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26-14-066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Jahresvertrag Reinigungsleistung öffentlicher Toilettenanlagen Merzig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Das Vertragsverhältnis beginnt am 01.01.2027 und wird zunächst bis zum 31.12.2027
geschlossen. Der Vertrag verlängert sich jeweils um ein weiteres Jahr, längstens bis zum
31.12.2029, wenn das Vertragsverhältnis nicht 3 Monate vor Ablauf der Laufzeit von einer der
beiden Vertragsparteien gekündigt wird. Die Kündigung bedarf der Schriftform.
Das Recht zur fristlosen Kündigung bleibt davon unberührt.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