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B1DCD" w14:textId="482B14CF" w:rsidR="00C12B68" w:rsidRPr="00C12B68" w:rsidRDefault="00C12B68" w:rsidP="00C12B68">
      <w:pPr>
        <w:jc w:val="center"/>
        <w:rPr>
          <w:b/>
          <w:bCs/>
        </w:rPr>
      </w:pPr>
      <w:r w:rsidRPr="00C12B68">
        <w:rPr>
          <w:b/>
          <w:bCs/>
        </w:rPr>
        <w:t>Geheimhaltungsvereinbarung</w:t>
      </w:r>
      <w:r w:rsidR="00A6692F">
        <w:rPr>
          <w:b/>
          <w:bCs/>
        </w:rPr>
        <w:t xml:space="preserve"> (einseitig)</w:t>
      </w:r>
    </w:p>
    <w:p w14:paraId="357F08CB" w14:textId="77777777" w:rsidR="00C12B68" w:rsidRDefault="00C12B68" w:rsidP="00C12B68">
      <w:pPr>
        <w:jc w:val="center"/>
      </w:pPr>
    </w:p>
    <w:p w14:paraId="227311A6" w14:textId="686A9D22" w:rsidR="00C12B68" w:rsidRDefault="005D044C" w:rsidP="00C12B68">
      <w:pPr>
        <w:jc w:val="center"/>
      </w:pPr>
      <w:r>
        <w:t>z</w:t>
      </w:r>
      <w:r w:rsidR="00C12B68" w:rsidRPr="00C12B68">
        <w:t>wischen</w:t>
      </w:r>
    </w:p>
    <w:p w14:paraId="07BE96DC" w14:textId="77777777" w:rsidR="00C12B68" w:rsidRPr="00C12B68" w:rsidRDefault="00C12B68" w:rsidP="00C12B68">
      <w:pPr>
        <w:jc w:val="center"/>
      </w:pPr>
    </w:p>
    <w:p w14:paraId="3378CE6B" w14:textId="19C1D085" w:rsidR="00C12B68" w:rsidRPr="00C12B68" w:rsidRDefault="00C12B68" w:rsidP="00C12B68">
      <w:pPr>
        <w:jc w:val="center"/>
      </w:pPr>
      <w:r w:rsidRPr="00C12B68">
        <w:t>Germany Trade &amp; Invest</w:t>
      </w:r>
      <w:r w:rsidR="00190003">
        <w:t>-</w:t>
      </w:r>
    </w:p>
    <w:p w14:paraId="3C93B2CB" w14:textId="77777777" w:rsidR="00C12B68" w:rsidRPr="00C12B68" w:rsidRDefault="00C12B68" w:rsidP="00C12B68">
      <w:pPr>
        <w:jc w:val="center"/>
      </w:pPr>
      <w:r w:rsidRPr="00C12B68">
        <w:t>Gesellschaft für Außenwirtschaft und Standortmarketing mbH</w:t>
      </w:r>
    </w:p>
    <w:p w14:paraId="093EDA02" w14:textId="77777777" w:rsidR="00C12B68" w:rsidRPr="00C12B68" w:rsidRDefault="00C12B68" w:rsidP="00C12B68">
      <w:pPr>
        <w:jc w:val="center"/>
      </w:pPr>
      <w:r w:rsidRPr="00C12B68">
        <w:t>Friedrichstraße 60</w:t>
      </w:r>
    </w:p>
    <w:p w14:paraId="4B3E4469" w14:textId="77777777" w:rsidR="00C12B68" w:rsidRDefault="00C12B68" w:rsidP="00C12B68">
      <w:pPr>
        <w:jc w:val="center"/>
      </w:pPr>
      <w:r w:rsidRPr="00C12B68">
        <w:t>10117 Berlin</w:t>
      </w:r>
    </w:p>
    <w:p w14:paraId="3B84B437" w14:textId="77777777" w:rsidR="00C12B68" w:rsidRPr="00C12B68" w:rsidRDefault="00C12B68" w:rsidP="00C12B68">
      <w:pPr>
        <w:jc w:val="center"/>
      </w:pPr>
    </w:p>
    <w:p w14:paraId="2ED34723" w14:textId="256F6CCE" w:rsidR="00C12B68" w:rsidRDefault="00C93C52" w:rsidP="00C12B68">
      <w:pPr>
        <w:jc w:val="center"/>
      </w:pPr>
      <w:r>
        <w:t>u</w:t>
      </w:r>
      <w:r w:rsidR="00C12B68" w:rsidRPr="00C12B68">
        <w:t>nd</w:t>
      </w:r>
    </w:p>
    <w:p w14:paraId="19C0498A" w14:textId="77777777" w:rsidR="00C12B68" w:rsidRPr="00C12B68" w:rsidRDefault="00C12B68" w:rsidP="00C12B68">
      <w:pPr>
        <w:jc w:val="center"/>
      </w:pPr>
    </w:p>
    <w:sdt>
      <w:sdtPr>
        <w:id w:val="-1665546337"/>
        <w:placeholder>
          <w:docPart w:val="DefaultPlaceholder_-1854013440"/>
        </w:placeholder>
      </w:sdtPr>
      <w:sdtEndPr/>
      <w:sdtContent>
        <w:p w14:paraId="7A5CDF21" w14:textId="5050FF40" w:rsidR="00C12B68" w:rsidRPr="00812FBD" w:rsidRDefault="00C12B68" w:rsidP="00C12B68">
          <w:pPr>
            <w:jc w:val="center"/>
            <w:rPr>
              <w:color w:val="00679D" w:themeColor="text2" w:themeShade="BF"/>
            </w:rPr>
          </w:pPr>
          <w:r w:rsidRPr="00812FBD">
            <w:rPr>
              <w:color w:val="00679D" w:themeColor="text2" w:themeShade="BF"/>
            </w:rPr>
            <w:t>Name des Auftragnehmers</w:t>
          </w:r>
        </w:p>
        <w:p w14:paraId="57E8F7E3" w14:textId="77777777" w:rsidR="00C12B68" w:rsidRPr="00812FBD" w:rsidRDefault="00C12B68" w:rsidP="00C12B68">
          <w:pPr>
            <w:jc w:val="center"/>
            <w:rPr>
              <w:color w:val="00679D" w:themeColor="text2" w:themeShade="BF"/>
            </w:rPr>
          </w:pPr>
          <w:r w:rsidRPr="00812FBD">
            <w:rPr>
              <w:color w:val="00679D" w:themeColor="text2" w:themeShade="BF"/>
            </w:rPr>
            <w:t>Straße und Nummer</w:t>
          </w:r>
        </w:p>
        <w:p w14:paraId="1F7AA5E5" w14:textId="4A2A3571" w:rsidR="00C12B68" w:rsidRDefault="00C12B68" w:rsidP="00C12B68">
          <w:pPr>
            <w:jc w:val="center"/>
          </w:pPr>
          <w:r w:rsidRPr="00812FBD">
            <w:rPr>
              <w:color w:val="00679D" w:themeColor="text2" w:themeShade="BF"/>
            </w:rPr>
            <w:t>Postleitzahl und Ort</w:t>
          </w:r>
        </w:p>
      </w:sdtContent>
    </w:sdt>
    <w:p w14:paraId="108AFFAC" w14:textId="77777777" w:rsidR="00C12B68" w:rsidRPr="00C12B68" w:rsidRDefault="00C12B68" w:rsidP="00C12B68">
      <w:pPr>
        <w:jc w:val="center"/>
      </w:pPr>
    </w:p>
    <w:p w14:paraId="3F3B0148" w14:textId="77777777" w:rsidR="00C12B68" w:rsidRPr="00C12B68" w:rsidRDefault="00C12B68" w:rsidP="00C12B68">
      <w:pPr>
        <w:jc w:val="center"/>
      </w:pPr>
      <w:r w:rsidRPr="00C12B68">
        <w:t>-beide Parteien im Folgenden „die Parteien" genannt-</w:t>
      </w:r>
    </w:p>
    <w:p w14:paraId="742C636C" w14:textId="77777777" w:rsidR="00C12B68" w:rsidRDefault="00C12B68" w:rsidP="00C12B68">
      <w:pPr>
        <w:rPr>
          <w:b/>
          <w:bCs/>
        </w:rPr>
      </w:pPr>
    </w:p>
    <w:p w14:paraId="5A3A474D" w14:textId="77777777" w:rsidR="00C02E28" w:rsidRPr="00C02E28" w:rsidRDefault="00C02E28" w:rsidP="00C12B68"/>
    <w:p w14:paraId="16D65A56" w14:textId="77777777" w:rsidR="00C02E28" w:rsidRPr="00C02E28" w:rsidRDefault="00C02E28" w:rsidP="00C12B68"/>
    <w:p w14:paraId="0B75D9A2" w14:textId="77777777" w:rsidR="00C02E28" w:rsidRPr="00F92B14" w:rsidRDefault="00C02E28" w:rsidP="00C02E28">
      <w:pPr>
        <w:rPr>
          <w:b/>
          <w:bCs/>
        </w:rPr>
      </w:pPr>
      <w:r w:rsidRPr="00F92B14">
        <w:rPr>
          <w:b/>
          <w:bCs/>
        </w:rPr>
        <w:t>Präambel</w:t>
      </w:r>
    </w:p>
    <w:p w14:paraId="432AC656" w14:textId="6ACB585B" w:rsidR="00C02E28" w:rsidRPr="00C02E28" w:rsidRDefault="00C02E28" w:rsidP="00C02E28">
      <w:r w:rsidRPr="00C02E28">
        <w:t xml:space="preserve">Germany Trade &amp; Invest plant, den </w:t>
      </w:r>
      <w:r w:rsidR="00AE1D86">
        <w:t>Bieter</w:t>
      </w:r>
      <w:r w:rsidRPr="00C02E28">
        <w:t xml:space="preserve"> mit </w:t>
      </w:r>
      <w:sdt>
        <w:sdtPr>
          <w:rPr>
            <w:b/>
          </w:rPr>
          <w:id w:val="1248466463"/>
          <w:placeholder>
            <w:docPart w:val="C7C4AC19C9E240B6A831B26F6759D057"/>
          </w:placeholder>
        </w:sdtPr>
        <w:sdtContent>
          <w:r w:rsidR="00C21E86" w:rsidRPr="00C21E86">
            <w:rPr>
              <w:b/>
              <w:bCs/>
            </w:rPr>
            <w:t>Online - Datenbank Unternehmensverzeichnis in der Gesundheitswirtschaft</w:t>
          </w:r>
        </w:sdtContent>
      </w:sdt>
      <w:r w:rsidR="00C21E86">
        <w:rPr>
          <w:b/>
        </w:rPr>
        <w:t xml:space="preserve"> </w:t>
      </w:r>
      <w:r w:rsidRPr="00C02E28">
        <w:t xml:space="preserve">zu beauftragen. In Bezug auf diese Aktivitäten wird davon ausgegangen, dass Germany Trade &amp; Invest dem Auftragnehmer Zugang zu vertraulichen Informationen gewährt. Um den Missbrauch solcher vertraulichen Informationen auszuschließen, vereinbaren die </w:t>
      </w:r>
      <w:r w:rsidR="00F6557B">
        <w:t>P</w:t>
      </w:r>
      <w:r w:rsidRPr="00C02E28">
        <w:t xml:space="preserve">arteien diese Geheimhaltungsvereinbarung (nachfolgend als "Vereinbarung" bezeichnet). Die Vertraulichkeitsverpflichtungen dieser Vereinbarung bestehen unabhängig davon, ob zwischen den </w:t>
      </w:r>
      <w:r w:rsidR="00F6557B">
        <w:t>P</w:t>
      </w:r>
      <w:r w:rsidRPr="00C02E28">
        <w:t>arteien ein Hauptvertrag geschlossen wird.</w:t>
      </w:r>
    </w:p>
    <w:p w14:paraId="617A059C" w14:textId="77777777" w:rsidR="00C02E28" w:rsidRDefault="00C02E28" w:rsidP="00C02E28"/>
    <w:p w14:paraId="520461D3" w14:textId="77777777" w:rsidR="00C02E28" w:rsidRDefault="00C02E28" w:rsidP="00C02E28"/>
    <w:p w14:paraId="5B07AAB5" w14:textId="4EFD5FBB" w:rsidR="00C02E28" w:rsidRPr="00F92B14" w:rsidRDefault="00C02E28" w:rsidP="00C02E28">
      <w:pPr>
        <w:rPr>
          <w:b/>
          <w:bCs/>
        </w:rPr>
      </w:pPr>
      <w:r w:rsidRPr="00F92B14">
        <w:rPr>
          <w:b/>
          <w:bCs/>
        </w:rPr>
        <w:t>§ 1 Definitionen</w:t>
      </w:r>
    </w:p>
    <w:p w14:paraId="502CB6F2" w14:textId="77777777" w:rsidR="00C02E28" w:rsidRPr="00F92B14" w:rsidRDefault="00C02E28" w:rsidP="00C02E28">
      <w:pPr>
        <w:rPr>
          <w:b/>
          <w:bCs/>
        </w:rPr>
      </w:pPr>
      <w:r w:rsidRPr="00F92B14">
        <w:rPr>
          <w:b/>
          <w:bCs/>
        </w:rPr>
        <w:t>1. Inhaber, Empfänger</w:t>
      </w:r>
    </w:p>
    <w:p w14:paraId="5E734FE8" w14:textId="77777777" w:rsidR="00C02E28" w:rsidRPr="00C02E28" w:rsidRDefault="00C02E28" w:rsidP="00C02E28">
      <w:r w:rsidRPr="00C02E28">
        <w:t>Inhaber im Sinne dieser Vereinbarung ist Germany Trade &amp; Invest. Empfänger ist der Auftragnehmer.</w:t>
      </w:r>
    </w:p>
    <w:p w14:paraId="08CD6A00" w14:textId="77777777" w:rsidR="00C02E28" w:rsidRPr="00F92B14" w:rsidRDefault="00C02E28" w:rsidP="00C02E28">
      <w:pPr>
        <w:rPr>
          <w:b/>
          <w:bCs/>
        </w:rPr>
      </w:pPr>
      <w:r w:rsidRPr="00F92B14">
        <w:rPr>
          <w:b/>
          <w:bCs/>
        </w:rPr>
        <w:t>2. Vertrauliche Informationen</w:t>
      </w:r>
    </w:p>
    <w:p w14:paraId="4B6838FF" w14:textId="77777777" w:rsidR="00C02E28" w:rsidRPr="00C02E28" w:rsidRDefault="00C02E28" w:rsidP="00C02E28">
      <w:r w:rsidRPr="00C02E28">
        <w:t>Vertrauliche Informationen im Sinne dieser Vereinbarung sind Informationen jeglicher Art (z.B. technische oder geschäftliche Daten, Unterlagen, Kenntnisse, Know-how, geschäftliche Beziehungen, Geschäftsstrategien, Businesspläne, Finanzplanung, Personalangelegenheiten, digital verkörperte Informationen (Daten), Muster), die der Inhaber oder seine verbundenen Unternehmen im Sinne von § 15 AktG oder Konzernunternehmen im Zusammenhang mit dem in der Präambel genannten Zweck offenbart oder die der Empfänger im Zusammenhang mit dem Zweck erfährt (z.B. bei Besichtigungen), unabhängig davon, ob diese Informationen Eigentum des Inhabers, eines mit ihm verbundenen Unternehmens oder Dritter sind, und unabhängig von Art und Form der Übermittlung oder Kenntniserlangung dieser Informationen, einschließlich einer direkten Offenlegung an den Empfänger. Umfasst sind auch sämtliche von vertraulichen Informationen erstellte Kopien, selbst erstellte Materialien und Daten sowie alle Auszüge und Zusammenfassungen davon.</w:t>
      </w:r>
    </w:p>
    <w:p w14:paraId="785F74E9" w14:textId="77777777" w:rsidR="00C02E28" w:rsidRPr="00C02E28" w:rsidRDefault="00C02E28" w:rsidP="00C02E28">
      <w:r w:rsidRPr="00C02E28">
        <w:t xml:space="preserve">Vertrauliche Informationen umfassen insbesondere Geschäftsgeheimnisse im Sinne von § 2 Abs. 1 Nr. 1 des Gesetzes zum Schutz von Geschäftsgeheimnissen (Geschäftsgeheimnisgesetz - GeschGehG). Ein Geschäftsgeheimnis ist eine Information, die weder insgesamt noch in der genauen Anordnung und Zusammensetzung ihrer Bestandteile den Personen in den Kreisen, die üblicherweise mit dieser Art von Informationen umgehen, allgemein bekannt oder ohne Weiteres zugänglich ist und daher von wirtschaftlichem Wert ist, bei der ein berechtigtes Interesse an der Geheimhaltung besteht und </w:t>
      </w:r>
      <w:proofErr w:type="gramStart"/>
      <w:r w:rsidRPr="00C02E28">
        <w:t>die Gegenstand</w:t>
      </w:r>
      <w:proofErr w:type="gramEnd"/>
      <w:r w:rsidRPr="00C02E28">
        <w:t xml:space="preserve"> von den Umständen nach angemessenen Geheimhaltungsmaßnahmen durch ihren rechtmäßigen Inhaber ist.</w:t>
      </w:r>
    </w:p>
    <w:p w14:paraId="01150C87" w14:textId="77777777" w:rsidR="00C02E28" w:rsidRPr="00C7350B" w:rsidRDefault="00C02E28" w:rsidP="00C02E28">
      <w:pPr>
        <w:rPr>
          <w:b/>
          <w:bCs/>
        </w:rPr>
      </w:pPr>
      <w:r w:rsidRPr="00C7350B">
        <w:rPr>
          <w:b/>
          <w:bCs/>
        </w:rPr>
        <w:t>3. Keine vertraulichen Informationen</w:t>
      </w:r>
    </w:p>
    <w:p w14:paraId="1F8E5084" w14:textId="77777777" w:rsidR="00C02E28" w:rsidRPr="00C02E28" w:rsidRDefault="00C02E28" w:rsidP="00C02E28">
      <w:r w:rsidRPr="00C02E28">
        <w:t>Keine vertraulichen Informationen im Sinne dieser Vereinbarung sind solche, die</w:t>
      </w:r>
    </w:p>
    <w:p w14:paraId="31B397A5" w14:textId="77777777" w:rsidR="00C02E28" w:rsidRPr="00C02E28" w:rsidRDefault="00C02E28" w:rsidP="00C02E28">
      <w:r w:rsidRPr="00C02E28">
        <w:t>(a) zum Zeitpunkt der Offenlegung bereits öffentlich bekannt sind;</w:t>
      </w:r>
    </w:p>
    <w:p w14:paraId="51CD630E" w14:textId="77777777" w:rsidR="00C02E28" w:rsidRPr="00C02E28" w:rsidRDefault="00C02E28" w:rsidP="00C02E28">
      <w:r w:rsidRPr="00C02E28">
        <w:t>(b) die dem Empfänger bereits vor der Offenlegung durch den Inhaber und ohne Verstoß gegen eine Geheimhaltungspflicht nachweislich bekannt waren;</w:t>
      </w:r>
    </w:p>
    <w:p w14:paraId="4F5DE491" w14:textId="77777777" w:rsidR="00C02E28" w:rsidRPr="00C02E28" w:rsidRDefault="00C02E28" w:rsidP="00C02E28">
      <w:r w:rsidRPr="00C02E28">
        <w:lastRenderedPageBreak/>
        <w:t>(c) von dem Inhaber im konkreten Fall zur Veröffentlichung schriftlich freigegeben wurden;</w:t>
      </w:r>
    </w:p>
    <w:p w14:paraId="601673FA" w14:textId="77777777" w:rsidR="00C02E28" w:rsidRPr="00C02E28" w:rsidRDefault="00C02E28" w:rsidP="00C02E28">
      <w:r w:rsidRPr="00C02E28">
        <w:t>(d) die der Empfänger ohne Nutzung der vertraulichen Informationen eigenständig entwickelt oder rechtmäßig von Dritten erlangt hat;</w:t>
      </w:r>
    </w:p>
    <w:p w14:paraId="586C2DD6" w14:textId="77777777" w:rsidR="00C02E28" w:rsidRPr="00C02E28" w:rsidRDefault="00C02E28" w:rsidP="00C02E28">
      <w:r w:rsidRPr="00C02E28">
        <w:t>(e) deren Offenlegung auf Grund einer gerichtlichen oder behördlichen Anordnung oder aufgrund zwingender gesetzlicher Vorschriften erfolgt, sofern der Empfänger den Inhaber vorab schriftlich unterrichtet und sich nachweislich um einen Schutz der Vertraulichkeit bemüht hat.</w:t>
      </w:r>
    </w:p>
    <w:p w14:paraId="492759C9" w14:textId="77777777" w:rsidR="00C02E28" w:rsidRPr="00C02E28" w:rsidRDefault="00C02E28" w:rsidP="00C02E28">
      <w:r w:rsidRPr="00C02E28">
        <w:t>Der Empfänger trägt die Beweislast für das Vorliegen der entsprechenden Bedingungen, wenn er sich auf diese Ausnahmen beruft.</w:t>
      </w:r>
    </w:p>
    <w:p w14:paraId="5FC10CB7" w14:textId="77777777" w:rsidR="00F92B14" w:rsidRDefault="00F92B14" w:rsidP="00C02E28"/>
    <w:p w14:paraId="05AC5535" w14:textId="0F24DDC6" w:rsidR="00C02E28" w:rsidRPr="00C7350B" w:rsidRDefault="00C02E28" w:rsidP="00C02E28">
      <w:pPr>
        <w:rPr>
          <w:b/>
          <w:bCs/>
        </w:rPr>
      </w:pPr>
      <w:r w:rsidRPr="00C7350B">
        <w:rPr>
          <w:b/>
          <w:bCs/>
        </w:rPr>
        <w:t>§ 2 Pflicht zur Geheimhaltung</w:t>
      </w:r>
    </w:p>
    <w:p w14:paraId="3F4D75EC" w14:textId="77777777" w:rsidR="00C02E28" w:rsidRPr="001B3635" w:rsidRDefault="00C02E28" w:rsidP="00C02E28">
      <w:pPr>
        <w:rPr>
          <w:b/>
          <w:bCs/>
        </w:rPr>
      </w:pPr>
      <w:r w:rsidRPr="001B3635">
        <w:rPr>
          <w:b/>
          <w:bCs/>
        </w:rPr>
        <w:t>1. Nutzung</w:t>
      </w:r>
    </w:p>
    <w:p w14:paraId="19B1A3E5" w14:textId="77777777" w:rsidR="00C02E28" w:rsidRPr="00C02E28" w:rsidRDefault="00C02E28" w:rsidP="00C02E28">
      <w:r w:rsidRPr="00C02E28">
        <w:t>Der Empfänger verpflichtet sich, die vertraulichen Informationen streng vertraulich zu behandeln und nur im Zusammenhang mit dem genannten Zweck zu verwenden. Die vertraulichen Informationen sind in der Weise und in dem Maße zu handhaben, wie dieses zur Durchführung der Zusammenarbeit zweckmäßig und üblich ist. Die vertraulichen Informationen dürfen nur gegenüber solchen Vertretern (z.B. Mitarbeitern) offengelegt werden, die auf die Kenntnis dieser Informationen für den Zweck angewiesen sind. Der Empfänger stellt sicher, dass die Vertreter diese Vereinbarung einhalten, als wären sie selbst durch diese Vereinbarung gebunden.</w:t>
      </w:r>
    </w:p>
    <w:p w14:paraId="4EE954C4" w14:textId="77777777" w:rsidR="00C02E28" w:rsidRPr="001B3635" w:rsidRDefault="00C02E28" w:rsidP="00C02E28">
      <w:pPr>
        <w:rPr>
          <w:b/>
          <w:bCs/>
        </w:rPr>
      </w:pPr>
      <w:r w:rsidRPr="001B3635">
        <w:rPr>
          <w:b/>
          <w:bCs/>
        </w:rPr>
        <w:t>2. Sorgfaltspflicht und Geheimhaltungsmaßnahmen</w:t>
      </w:r>
    </w:p>
    <w:p w14:paraId="6865D577" w14:textId="77777777" w:rsidR="00C02E28" w:rsidRPr="00C02E28" w:rsidRDefault="00C02E28" w:rsidP="00C02E28">
      <w:r w:rsidRPr="00C02E28">
        <w:t>Der Empfänger verpflichtet sich, bei der Geheimhaltung der vertraulichen Informationen die gleiche Sorgfalt anzuwenden wie bei eigenen Informationen von ähnlicher Bedeutung, zumindest aber ein angemessenes Maß an Sorgfalt einzuhalten. Der Empfänger trifft angemessene Geheimhaltungsmaßnahmen im Sinne von § 2 Abs. 1 Nr. 1 Buchst. b GeschGehG, um den Schutz der vertraulichen Informationen, insbesondere von Geschäftsgeheimnissen, zu gewährleisten. Diese Maßnahmen umfassen insbesondere physische, technische und organisatorische Sicherheitsvorkehrungen, die dem Stand der Technik entsprechen und Art, Umfang und Umständen der Verarbeitung angemessen sind.</w:t>
      </w:r>
    </w:p>
    <w:p w14:paraId="25BB3682" w14:textId="77777777" w:rsidR="00C02E28" w:rsidRPr="001B3635" w:rsidRDefault="00C02E28" w:rsidP="00C02E28">
      <w:pPr>
        <w:rPr>
          <w:b/>
          <w:bCs/>
        </w:rPr>
      </w:pPr>
      <w:r w:rsidRPr="001B3635">
        <w:rPr>
          <w:b/>
          <w:bCs/>
        </w:rPr>
        <w:t>3. Weitergabe an Dritte</w:t>
      </w:r>
    </w:p>
    <w:p w14:paraId="1A26F1DF" w14:textId="77777777" w:rsidR="00C02E28" w:rsidRPr="00C02E28" w:rsidRDefault="00C02E28" w:rsidP="00C02E28">
      <w:r w:rsidRPr="00C02E28">
        <w:t>Der Empfänger verpflichtet sich, vor Überlassung der vertraulichen Informationen an Dritte die schriftliche Zustimmung des Inhabers einzuholen. Eine Zustimmung kann insbesondere erteilt werden, wenn der Dritte einer vergleichbaren Geheimhaltungsverpflichtung unterworfen wird. Der Inhaber kann die Zustimmung aus wichtigem Grund verweigern, insbesondere wenn durch die Weitergabe die Vertraulichkeit der Informationen gefährdet wäre oder berechtigte Interessen des Inhabers beeinträchtigt würden.</w:t>
      </w:r>
    </w:p>
    <w:p w14:paraId="6319A6EA" w14:textId="77777777" w:rsidR="00C02E28" w:rsidRPr="001B3635" w:rsidRDefault="00C02E28" w:rsidP="00C02E28">
      <w:pPr>
        <w:rPr>
          <w:b/>
          <w:bCs/>
        </w:rPr>
      </w:pPr>
      <w:r w:rsidRPr="001B3635">
        <w:rPr>
          <w:b/>
          <w:bCs/>
        </w:rPr>
        <w:t>4. Behördliche oder gerichtliche Anordnung</w:t>
      </w:r>
    </w:p>
    <w:p w14:paraId="6A2553F8" w14:textId="77777777" w:rsidR="00C02E28" w:rsidRPr="00C02E28" w:rsidRDefault="00C02E28" w:rsidP="00C02E28">
      <w:r w:rsidRPr="00C02E28">
        <w:t>Ist der Empfänger durch eine behördliche oder gerichtliche Anordnung oder aufgrund zwingenden Rechts verpflichtet, die vertraulichen Informationen zu offenbaren, so unterrichtet er den Inhaber hierüber unverzüglich schriftlich, soweit dies nach den Umständen möglich und zumutbar ist. Er kennzeichnet die vertraulichen Informationen vor Offenlegung als "vertraulich" und bemüht sich nachweislich, den Schutzumfang der Offenlegung auf das notwendige Minimum zu beschränken.</w:t>
      </w:r>
    </w:p>
    <w:p w14:paraId="35133FB0" w14:textId="77777777" w:rsidR="00C02E28" w:rsidRPr="001B3635" w:rsidRDefault="00C02E28" w:rsidP="00C02E28">
      <w:pPr>
        <w:rPr>
          <w:b/>
          <w:bCs/>
        </w:rPr>
      </w:pPr>
      <w:r w:rsidRPr="001B3635">
        <w:rPr>
          <w:b/>
          <w:bCs/>
        </w:rPr>
        <w:t>5. Informationspflicht bei Verletzungen</w:t>
      </w:r>
    </w:p>
    <w:p w14:paraId="3E7F20AC" w14:textId="77777777" w:rsidR="00C02E28" w:rsidRPr="00C02E28" w:rsidRDefault="00C02E28" w:rsidP="00C02E28">
      <w:r w:rsidRPr="00C02E28">
        <w:t>Der Empfänger verpflichtet sich, den Inhaber unverzüglich schriftlich zu informieren, wenn er Kenntnis oder Verdacht von einer bevorstehenden oder stattgefundenen Verletzung der Geheimhaltungsinteressen des Inhabers hat. Dies umfasst insbesondere den Verdacht auf unbefugte Erlangung, Nutzung oder Offenlegung von Geschäftsgeheimnissen im Sinne von § 4 GeschGehG. Der Empfänger wird den Inhaber bei der Aufklärung des Vorfalls unterstützen und alle notwendigen Maßnahmen ergreifen, um weitere Verletzungen zu verhindern und Schäden zu begrenzen.</w:t>
      </w:r>
    </w:p>
    <w:p w14:paraId="2E15493E" w14:textId="77777777" w:rsidR="00C02E28" w:rsidRPr="001B3635" w:rsidRDefault="00C02E28" w:rsidP="00C02E28">
      <w:pPr>
        <w:rPr>
          <w:b/>
          <w:bCs/>
        </w:rPr>
      </w:pPr>
      <w:r w:rsidRPr="001B3635">
        <w:rPr>
          <w:b/>
          <w:bCs/>
        </w:rPr>
        <w:t>6. Datenschutz</w:t>
      </w:r>
    </w:p>
    <w:p w14:paraId="01A79270" w14:textId="77777777" w:rsidR="00C02E28" w:rsidRPr="00C02E28" w:rsidRDefault="00C02E28" w:rsidP="00C02E28">
      <w:r w:rsidRPr="00C02E28">
        <w:t>Soweit die vertraulichen Informationen personenbezogene Daten im Sinne der Datenschutz-Grundverordnung (DSGVO) enthalten, verpflichtet sich der Empfänger, die gesetzlichen und vertraglichen Vorschriften zum Datenschutz einzuhalten. Der Empfänger stellt insbesondere sicher, dass die Verarbeitung der personenbezogenen Daten auf einer geeigneten Rechtsgrundlage beruht und die Rechte der betroffenen Personen gewahrt bleiben. Bei der Verarbeitung personenbezogener Daten trifft der Empfänger geeignete technische und organisatorische Maßnahmen, die dem Stand der Technik entsprechen und Art, Umfang und Umständen der Verarbeitung angemessen sind, um ein dem Risiko angemessenes Schutzniveau zu gewährleisten (Art. 32 DSGVO). Der Empfänger verpflichtet sich, seine Vertreter (§ 2 Abs. 1) auf die Einhaltung des Datenschutzes zu verpflichten.</w:t>
      </w:r>
    </w:p>
    <w:p w14:paraId="2490664C" w14:textId="77777777" w:rsidR="001B3635" w:rsidRDefault="001B3635" w:rsidP="00C02E28"/>
    <w:p w14:paraId="530AA2D6" w14:textId="77777777" w:rsidR="00FE4548" w:rsidRDefault="00FE4548" w:rsidP="00C02E28"/>
    <w:p w14:paraId="14A98E09" w14:textId="4C423FA4" w:rsidR="00C02E28" w:rsidRPr="001B3635" w:rsidRDefault="00C02E28" w:rsidP="00C02E28">
      <w:pPr>
        <w:rPr>
          <w:b/>
          <w:bCs/>
        </w:rPr>
      </w:pPr>
      <w:r w:rsidRPr="001B3635">
        <w:rPr>
          <w:b/>
          <w:bCs/>
        </w:rPr>
        <w:t>§ 3 Eigentumsrechte und Haftung</w:t>
      </w:r>
    </w:p>
    <w:p w14:paraId="47BA9D5A" w14:textId="77777777" w:rsidR="00C02E28" w:rsidRPr="001B3635" w:rsidRDefault="00C02E28" w:rsidP="00C02E28">
      <w:pPr>
        <w:rPr>
          <w:b/>
          <w:bCs/>
        </w:rPr>
      </w:pPr>
      <w:r w:rsidRPr="001B3635">
        <w:rPr>
          <w:b/>
          <w:bCs/>
        </w:rPr>
        <w:t>1. Eigentumsvorbehalt</w:t>
      </w:r>
    </w:p>
    <w:p w14:paraId="5D335FDF" w14:textId="77777777" w:rsidR="00C02E28" w:rsidRPr="00C02E28" w:rsidRDefault="00C02E28" w:rsidP="00C02E28">
      <w:r w:rsidRPr="00C02E28">
        <w:t>Alle vertraulichen Informationen bleiben Eigentum des Inhabers. Der Empfänger erhält keinerlei Rechte an den vertraulichen Informationen, insbesondere keine Lizenz-, Urheber- oder Nutzungsrechte, die über den genannten Zweck hinausgehen.</w:t>
      </w:r>
    </w:p>
    <w:p w14:paraId="16F1CBD3" w14:textId="77777777" w:rsidR="00C02E28" w:rsidRPr="001B3635" w:rsidRDefault="00C02E28" w:rsidP="00C02E28">
      <w:pPr>
        <w:rPr>
          <w:b/>
          <w:bCs/>
        </w:rPr>
      </w:pPr>
      <w:r w:rsidRPr="001B3635">
        <w:rPr>
          <w:b/>
          <w:bCs/>
        </w:rPr>
        <w:t>2. Haftung</w:t>
      </w:r>
    </w:p>
    <w:p w14:paraId="55252103" w14:textId="77777777" w:rsidR="00C02E28" w:rsidRPr="00C02E28" w:rsidRDefault="00C02E28" w:rsidP="00C02E28">
      <w:r w:rsidRPr="00C02E28">
        <w:t>Der Empfänger haftet für etwaige Verletzungen dieser Vereinbarung durch Dritte (z.B. Mitarbeitende, verbundene Unternehmen, Unterauftragnehmer), denen er die vertraulichen Informationen offengelegt hat oder deren Kenntnisnahme er ermöglicht hat. Die Haftung umfasst auch die Verletzung von Geheimhaltungspflichten durch solche Dritte, soweit der Empfänger die Auswahl oder Überwachung dieser Dritte zu vertreten hat.</w:t>
      </w:r>
    </w:p>
    <w:p w14:paraId="2539CC31" w14:textId="77777777" w:rsidR="001B3635" w:rsidRDefault="001B3635" w:rsidP="00C02E28"/>
    <w:p w14:paraId="0C70553F" w14:textId="43761CC0" w:rsidR="00C02E28" w:rsidRPr="001B3635" w:rsidRDefault="00C02E28" w:rsidP="00C02E28">
      <w:pPr>
        <w:rPr>
          <w:b/>
          <w:bCs/>
        </w:rPr>
      </w:pPr>
      <w:r w:rsidRPr="001B3635">
        <w:rPr>
          <w:b/>
          <w:bCs/>
        </w:rPr>
        <w:t>§ 4 Rückgabe, Löschung und Vernichtung</w:t>
      </w:r>
    </w:p>
    <w:p w14:paraId="4C830D9B" w14:textId="77777777" w:rsidR="00C02E28" w:rsidRPr="001B3635" w:rsidRDefault="00C02E28" w:rsidP="00C02E28">
      <w:pPr>
        <w:rPr>
          <w:b/>
          <w:bCs/>
        </w:rPr>
      </w:pPr>
      <w:r w:rsidRPr="001B3635">
        <w:rPr>
          <w:b/>
          <w:bCs/>
        </w:rPr>
        <w:t>1. Rückgabepflicht</w:t>
      </w:r>
    </w:p>
    <w:p w14:paraId="5AADC43B" w14:textId="77777777" w:rsidR="00C02E28" w:rsidRPr="00C02E28" w:rsidRDefault="00C02E28" w:rsidP="00C02E28">
      <w:r w:rsidRPr="00C02E28">
        <w:t>Der Empfänger verpflichtet sich, auf Aufforderung des Inhabers sowie spätestens nach Erreichung des genannten Zwecks oder Beendigung des Vergabeverfahrens, sämtliche vertraulichen Informationen einschließlich der Kopien hiervon innerhalb von vierzehn (14) Arbeitstagen nach Zugang der Aufforderung bzw. nach Beendigung des Projektes zurückzugeben oder zu vernichten, sofern keine mit dem Inhaber vereinbarten oder gesetzlichen Aufbewahrungspflichten entgegenstehen. Dieses beinhaltet insbesondere auch elektronisch gespeicherte vertrauliche Informationen.</w:t>
      </w:r>
    </w:p>
    <w:p w14:paraId="574DEBDD" w14:textId="77777777" w:rsidR="00C02E28" w:rsidRPr="001B3635" w:rsidRDefault="00C02E28" w:rsidP="00C02E28">
      <w:pPr>
        <w:rPr>
          <w:b/>
          <w:bCs/>
        </w:rPr>
      </w:pPr>
      <w:r w:rsidRPr="001B3635">
        <w:rPr>
          <w:b/>
          <w:bCs/>
        </w:rPr>
        <w:t>2. Löschungsbestätigung</w:t>
      </w:r>
    </w:p>
    <w:p w14:paraId="635E74B8" w14:textId="77777777" w:rsidR="00C02E28" w:rsidRPr="00C02E28" w:rsidRDefault="00C02E28" w:rsidP="00C02E28">
      <w:r w:rsidRPr="00C02E28">
        <w:t>Auf Anfrage des Inhabers bestätigt der Empfänger die vollständige Löschung oder Vernichtung der vertraulichen Informationen schriftlich innerhalb von zehn (10) Arbeitstagen. Die Bestätigung muss auch die Löschung oder Vernichtung aller Kopien und Sicherungskopien umfassen.</w:t>
      </w:r>
    </w:p>
    <w:p w14:paraId="7F083E14" w14:textId="77777777" w:rsidR="00FE4548" w:rsidRDefault="00FE4548" w:rsidP="00C02E28"/>
    <w:p w14:paraId="39B0A537" w14:textId="680AADAE" w:rsidR="00C02E28" w:rsidRPr="001B3635" w:rsidRDefault="00C02E28" w:rsidP="00C02E28">
      <w:pPr>
        <w:rPr>
          <w:b/>
          <w:bCs/>
        </w:rPr>
      </w:pPr>
      <w:r w:rsidRPr="001B3635">
        <w:rPr>
          <w:b/>
          <w:bCs/>
        </w:rPr>
        <w:t>§ 5 Vertragsstrafe</w:t>
      </w:r>
    </w:p>
    <w:p w14:paraId="48BEF7D0" w14:textId="77777777" w:rsidR="00C02E28" w:rsidRPr="001B3635" w:rsidRDefault="00C02E28" w:rsidP="00C02E28">
      <w:pPr>
        <w:rPr>
          <w:b/>
          <w:bCs/>
        </w:rPr>
      </w:pPr>
      <w:r w:rsidRPr="001B3635">
        <w:rPr>
          <w:b/>
          <w:bCs/>
        </w:rPr>
        <w:t>1. Verwirkung der Vertragsstrafe</w:t>
      </w:r>
    </w:p>
    <w:p w14:paraId="6135AF51" w14:textId="77777777" w:rsidR="00C02E28" w:rsidRPr="00C02E28" w:rsidRDefault="00C02E28" w:rsidP="00C02E28">
      <w:r w:rsidRPr="00C02E28">
        <w:t>Verletzt der Empfänger, Mitarbeitende oder sonstige Personen, für die der Empfänger einzustehen hat, die sich aus dieser Vereinbarung ergebenden Pflichten, insbesondere die Geheimhaltungspflicht, so verpflichtet sich der Empfänger zur Zahlung einer Vertragsstrafe an den Inhaber. Die Vertragsstrafe verwirkt mit jeder schuldhaften Pflichtverletzung.</w:t>
      </w:r>
    </w:p>
    <w:p w14:paraId="63939E93" w14:textId="77777777" w:rsidR="00C02E28" w:rsidRPr="001B3635" w:rsidRDefault="00C02E28" w:rsidP="00C02E28">
      <w:pPr>
        <w:rPr>
          <w:b/>
          <w:bCs/>
        </w:rPr>
      </w:pPr>
      <w:r w:rsidRPr="001B3635">
        <w:rPr>
          <w:b/>
          <w:bCs/>
        </w:rPr>
        <w:t>2. Höhe der Vertragsstrafe</w:t>
      </w:r>
    </w:p>
    <w:p w14:paraId="313759AD" w14:textId="17B87A56" w:rsidR="00C02E28" w:rsidRPr="00C02E28" w:rsidRDefault="00C02E28" w:rsidP="00C02E28">
      <w:r w:rsidRPr="00C02E28">
        <w:t xml:space="preserve">Die Höhe der Vertragsstrafe beträgt für jeden Fall der schuldhaften Verletzung der Geheimhaltungspflicht bis zu 10.000 Euro, sofern die </w:t>
      </w:r>
      <w:r w:rsidR="00055E44">
        <w:t>P</w:t>
      </w:r>
      <w:r w:rsidRPr="00C02E28">
        <w:t>arteien nichts anderes vereinbaren. Die genaue Höhe bestimmt der Inhaber unter Berücksichtigung der Bedeutung der verletzten Pflicht, dem – auch immateriellen – Nachteil des Inhabers sowie dem Grad der Pflichtverletzung und des Verschuldens. Die Vertragsstrafe ist auf Antrag des Empfängers durch das zuständige Gericht auf Angemessenheit überprüfbar.</w:t>
      </w:r>
    </w:p>
    <w:p w14:paraId="33780762" w14:textId="77777777" w:rsidR="00C02E28" w:rsidRPr="001B3635" w:rsidRDefault="00C02E28" w:rsidP="00C02E28">
      <w:pPr>
        <w:rPr>
          <w:b/>
          <w:bCs/>
        </w:rPr>
      </w:pPr>
      <w:r w:rsidRPr="001B3635">
        <w:rPr>
          <w:b/>
          <w:bCs/>
        </w:rPr>
        <w:t>3. Schadensersatz</w:t>
      </w:r>
    </w:p>
    <w:p w14:paraId="1EC003A9" w14:textId="77777777" w:rsidR="00C02E28" w:rsidRPr="00C02E28" w:rsidRDefault="00C02E28" w:rsidP="00C02E28">
      <w:r w:rsidRPr="00C02E28">
        <w:t>Die Geltendmachung weiteren Schadensersatzes bleibt dem Inhaber vorbehalten. Die Zahlung einer Vertragsstrafe schließt Schadensersatzansprüche des Inhabers nicht aus, soweit der Schaden die Vertragsstrafe übersteigt.</w:t>
      </w:r>
    </w:p>
    <w:p w14:paraId="687DCDD0" w14:textId="77777777" w:rsidR="001B3635" w:rsidRDefault="001B3635" w:rsidP="00C02E28"/>
    <w:p w14:paraId="475921B1" w14:textId="48330619" w:rsidR="00C02E28" w:rsidRPr="001B3635" w:rsidRDefault="00C02E28" w:rsidP="00C02E28">
      <w:pPr>
        <w:rPr>
          <w:b/>
          <w:bCs/>
        </w:rPr>
      </w:pPr>
      <w:r w:rsidRPr="001B3635">
        <w:rPr>
          <w:b/>
          <w:bCs/>
        </w:rPr>
        <w:t>§ 6 Dauer der Verpflichtung</w:t>
      </w:r>
    </w:p>
    <w:p w14:paraId="416E5F17" w14:textId="77777777" w:rsidR="00C02E28" w:rsidRPr="001B3635" w:rsidRDefault="00C02E28" w:rsidP="00C02E28">
      <w:pPr>
        <w:rPr>
          <w:b/>
          <w:bCs/>
        </w:rPr>
      </w:pPr>
      <w:r w:rsidRPr="001B3635">
        <w:rPr>
          <w:b/>
          <w:bCs/>
        </w:rPr>
        <w:t>1. Inkrafttreten und Laufzeit</w:t>
      </w:r>
    </w:p>
    <w:p w14:paraId="4242BC63" w14:textId="4D2CCFD4" w:rsidR="00C02E28" w:rsidRPr="00C02E28" w:rsidRDefault="00C02E28" w:rsidP="00C02E28">
      <w:r w:rsidRPr="00C02E28">
        <w:t xml:space="preserve">Diese Vereinbarung tritt </w:t>
      </w:r>
      <w:r w:rsidR="00297416">
        <w:t xml:space="preserve">in Textform </w:t>
      </w:r>
      <w:r w:rsidRPr="00C02E28">
        <w:t xml:space="preserve">in Kraft und endet drei Jahre nach Beendigung des Informationsaustausches zwischen den </w:t>
      </w:r>
      <w:r w:rsidR="00055E44">
        <w:t>P</w:t>
      </w:r>
      <w:r w:rsidRPr="00C02E28">
        <w:t>arteien zu dem genannten Zweck oder nach Beendigung des Vergabeverfahrens, je nachdem, welcher Zeitpunkt später liegt.</w:t>
      </w:r>
    </w:p>
    <w:p w14:paraId="1542034D" w14:textId="16BB6917" w:rsidR="00C02E28" w:rsidRPr="001B3635" w:rsidRDefault="00C02E28" w:rsidP="00C02E28">
      <w:pPr>
        <w:rPr>
          <w:b/>
          <w:bCs/>
        </w:rPr>
      </w:pPr>
      <w:r w:rsidRPr="001B3635">
        <w:rPr>
          <w:b/>
          <w:bCs/>
        </w:rPr>
        <w:t>2. Fortgeltung der Geheimhaltungspflicht</w:t>
      </w:r>
    </w:p>
    <w:p w14:paraId="20855294" w14:textId="5CEF3FC5" w:rsidR="00B55E47" w:rsidRDefault="00C02E28" w:rsidP="00C02E28">
      <w:r w:rsidRPr="00C02E28">
        <w:t>Die Pflicht zur Geheimhaltung bleibt von der Beendigung dieser Vereinbarung unberührt. Sie gilt auch dann, wenn kein weiterer Vertrag im Zusammenhang mit dem genannten Zweck geschlossen wird. Für Geschäftsgeheimnisse im Sinne von § 2 GeschGehG gilt die Geheimhaltungspflicht über das Ende dieser Vereinbarung hinaus, solange die Voraussetzungen eines Geschäftsgeheimnisses vorliegen.</w:t>
      </w:r>
    </w:p>
    <w:p w14:paraId="616E61F3" w14:textId="77777777" w:rsidR="00B55E47" w:rsidRDefault="00B55E47">
      <w:r>
        <w:br w:type="page"/>
      </w:r>
    </w:p>
    <w:p w14:paraId="35BDB4AF" w14:textId="0D3B7199" w:rsidR="00C02E28" w:rsidRPr="001B3635" w:rsidRDefault="00C02E28" w:rsidP="00C02E28">
      <w:pPr>
        <w:rPr>
          <w:b/>
          <w:bCs/>
        </w:rPr>
      </w:pPr>
      <w:r w:rsidRPr="001B3635">
        <w:rPr>
          <w:b/>
          <w:bCs/>
        </w:rPr>
        <w:lastRenderedPageBreak/>
        <w:t>§ 7 Schlussvorschriften</w:t>
      </w:r>
    </w:p>
    <w:p w14:paraId="49C96AE6" w14:textId="6E91C29B" w:rsidR="00C02E28" w:rsidRPr="001B3635" w:rsidRDefault="00C02E28" w:rsidP="00C02E28">
      <w:pPr>
        <w:rPr>
          <w:b/>
          <w:bCs/>
        </w:rPr>
      </w:pPr>
      <w:r w:rsidRPr="001B3635">
        <w:rPr>
          <w:b/>
          <w:bCs/>
        </w:rPr>
        <w:t xml:space="preserve">1. </w:t>
      </w:r>
      <w:r w:rsidR="00F74FE5">
        <w:rPr>
          <w:b/>
          <w:bCs/>
        </w:rPr>
        <w:t>Text</w:t>
      </w:r>
      <w:r w:rsidRPr="001B3635">
        <w:rPr>
          <w:b/>
          <w:bCs/>
        </w:rPr>
        <w:t>form</w:t>
      </w:r>
    </w:p>
    <w:p w14:paraId="4F16E4C7" w14:textId="1DA38821" w:rsidR="00C02E28" w:rsidRPr="00C02E28" w:rsidRDefault="00C02E28" w:rsidP="00C02E28">
      <w:r w:rsidRPr="00C02E28">
        <w:t xml:space="preserve">Änderungen, Ergänzungen und Aufhebung dieser Vereinbarung bedürfen der </w:t>
      </w:r>
      <w:r w:rsidR="000C2E70">
        <w:t>Text</w:t>
      </w:r>
      <w:r w:rsidRPr="00C02E28">
        <w:t xml:space="preserve">form. Dies gilt auch für das </w:t>
      </w:r>
      <w:r w:rsidR="000C2E70">
        <w:t>Text</w:t>
      </w:r>
      <w:r w:rsidRPr="00C02E28">
        <w:t>formerfordernis selbst. Mündliche Nebenabreden bestehen nicht.</w:t>
      </w:r>
    </w:p>
    <w:p w14:paraId="3C537D5C" w14:textId="0F712419" w:rsidR="00C02E28" w:rsidRPr="001B3635" w:rsidRDefault="00C02E28" w:rsidP="00C02E28">
      <w:pPr>
        <w:rPr>
          <w:b/>
          <w:bCs/>
        </w:rPr>
      </w:pPr>
      <w:r w:rsidRPr="001B3635">
        <w:rPr>
          <w:b/>
          <w:bCs/>
        </w:rPr>
        <w:t>2. Salvatorische Klausel</w:t>
      </w:r>
    </w:p>
    <w:p w14:paraId="69FD0ECE" w14:textId="086552C5" w:rsidR="00C02E28" w:rsidRPr="00C02E28" w:rsidRDefault="00C02E28" w:rsidP="00C02E28">
      <w:r w:rsidRPr="00C02E28">
        <w:t xml:space="preserve">Soweit einzelne Regelungen oder mehrere Regelungen dieser Vereinbarung unwirksam sind, wird die Wirksamkeit der Vereinbarung im Übrigen nicht berührt. Die </w:t>
      </w:r>
      <w:r w:rsidR="00055E44">
        <w:t>P</w:t>
      </w:r>
      <w:r w:rsidRPr="00C02E28">
        <w:t>arteien verpflichten sich, anstelle der unwirksamen Regelung und evtl. sich zeigender Lücken der vertraglichen Vereinbarung eine dem gewollten Ziel möglichst nahekommende wirksame Regelung zu treffen.</w:t>
      </w:r>
    </w:p>
    <w:p w14:paraId="2C2DF39E" w14:textId="77777777" w:rsidR="00C02E28" w:rsidRPr="001B3635" w:rsidRDefault="00C02E28" w:rsidP="00C02E28">
      <w:pPr>
        <w:rPr>
          <w:b/>
          <w:bCs/>
        </w:rPr>
      </w:pPr>
      <w:r w:rsidRPr="001B3635">
        <w:rPr>
          <w:b/>
          <w:bCs/>
        </w:rPr>
        <w:t>3. Anwendbares Recht und Gerichtsstand</w:t>
      </w:r>
    </w:p>
    <w:p w14:paraId="79E7B4C2" w14:textId="77777777" w:rsidR="00C02E28" w:rsidRPr="00C02E28" w:rsidRDefault="00C02E28" w:rsidP="00C02E28">
      <w:r w:rsidRPr="00C02E28">
        <w:t>Dieser Vertrag unterliegt ausschließlich dem Recht der Bundesrepublik Deutschland. Die Anwendung des UN-Kaufrechts (CISG) wird ausgeschlossen. Gerichtsstand für alle Streitigkeiten aus dieser Vereinbarung ist Berlin, soweit der Empfänger Kaufmann im Sinne des Handelsgesetzbuchs ist oder keinen allgemeinen Gerichtsstand im Inland hat. Der Inhaber ist jedoch berechtigt, Klage auch am allgemeinen Gerichtsstand des Empfängers zu erheben.</w:t>
      </w:r>
    </w:p>
    <w:p w14:paraId="61E63033" w14:textId="77777777" w:rsidR="001B3635" w:rsidRDefault="001B3635" w:rsidP="00C02E28"/>
    <w:p w14:paraId="195281DB" w14:textId="77777777" w:rsidR="001B3635" w:rsidRDefault="001B3635" w:rsidP="00C02E28"/>
    <w:p w14:paraId="782135D9" w14:textId="77777777" w:rsidR="00FE4548" w:rsidRDefault="00FE4548" w:rsidP="00C02E28"/>
    <w:sdt>
      <w:sdtPr>
        <w:rPr>
          <w:color w:val="00679D" w:themeColor="text2" w:themeShade="BF"/>
        </w:rPr>
        <w:id w:val="-1870130162"/>
        <w:placeholder>
          <w:docPart w:val="DefaultPlaceholder_-1854013440"/>
        </w:placeholder>
      </w:sdtPr>
      <w:sdtEndPr/>
      <w:sdtContent>
        <w:p w14:paraId="0D432F71" w14:textId="1794F340" w:rsidR="00B55E47" w:rsidRPr="00812FBD" w:rsidRDefault="00B55E47" w:rsidP="00C02E28">
          <w:pPr>
            <w:rPr>
              <w:color w:val="00679D" w:themeColor="text2" w:themeShade="BF"/>
            </w:rPr>
          </w:pPr>
        </w:p>
        <w:p w14:paraId="3F2736A5" w14:textId="77777777" w:rsidR="0056046E" w:rsidRPr="00812FBD" w:rsidRDefault="0056046E" w:rsidP="0056046E">
          <w:pPr>
            <w:rPr>
              <w:color w:val="00679D" w:themeColor="text2" w:themeShade="BF"/>
            </w:rPr>
          </w:pPr>
          <w:r w:rsidRPr="00812FBD">
            <w:rPr>
              <w:color w:val="00679D" w:themeColor="text2" w:themeShade="BF"/>
            </w:rPr>
            <w:t>Ort, den Datum</w:t>
          </w:r>
        </w:p>
        <w:p w14:paraId="4C59D0CF" w14:textId="6A4CACF4" w:rsidR="00C12B68" w:rsidRPr="00812FBD" w:rsidRDefault="00C12B68" w:rsidP="00C12B68">
          <w:pPr>
            <w:rPr>
              <w:color w:val="00679D" w:themeColor="text2" w:themeShade="BF"/>
            </w:rPr>
          </w:pPr>
          <w:r w:rsidRPr="00812FBD">
            <w:rPr>
              <w:color w:val="00679D" w:themeColor="text2" w:themeShade="BF"/>
            </w:rPr>
            <w:t>Name des Unternehmens</w:t>
          </w:r>
        </w:p>
        <w:p w14:paraId="3769DFB7" w14:textId="0CD662B2" w:rsidR="00A6692F" w:rsidRPr="00812FBD" w:rsidRDefault="00C12B68" w:rsidP="00ED4D64">
          <w:pPr>
            <w:rPr>
              <w:color w:val="00679D" w:themeColor="text2" w:themeShade="BF"/>
            </w:rPr>
          </w:pPr>
          <w:r w:rsidRPr="00812FBD">
            <w:rPr>
              <w:color w:val="00679D" w:themeColor="text2" w:themeShade="BF"/>
            </w:rPr>
            <w:t>Unterschrift</w:t>
          </w:r>
        </w:p>
      </w:sdtContent>
    </w:sdt>
    <w:sectPr w:rsidR="00A6692F" w:rsidRPr="00812FBD" w:rsidSect="00850343">
      <w:headerReference w:type="default" r:id="rId11"/>
      <w:footerReference w:type="default" r:id="rId12"/>
      <w:headerReference w:type="first" r:id="rId13"/>
      <w:footerReference w:type="first" r:id="rId14"/>
      <w:pgSz w:w="11906" w:h="16838" w:code="9"/>
      <w:pgMar w:top="2091" w:right="1416" w:bottom="1276" w:left="1418" w:header="56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5A72C" w14:textId="77777777" w:rsidR="00E70371" w:rsidRDefault="00E70371" w:rsidP="00C60D54">
      <w:pPr>
        <w:pStyle w:val="Endnotentrennlinie"/>
      </w:pPr>
    </w:p>
  </w:endnote>
  <w:endnote w:type="continuationSeparator" w:id="0">
    <w:p w14:paraId="5680DD9E" w14:textId="77777777" w:rsidR="00E70371" w:rsidRDefault="00E70371" w:rsidP="00C60D54">
      <w:pPr>
        <w:pStyle w:val="Endnoten-Fortsetzungstrennlinie"/>
      </w:pPr>
    </w:p>
  </w:endnote>
  <w:endnote w:type="continuationNotice" w:id="1">
    <w:p w14:paraId="551781B1" w14:textId="77777777" w:rsidR="00E70371" w:rsidRDefault="00E70371" w:rsidP="00C60D54">
      <w:pPr>
        <w:pStyle w:val="Endnoten-Fortsetzungshinweis"/>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C0C7E" w14:textId="1621CB22" w:rsidR="00686DD7" w:rsidRDefault="00686DD7" w:rsidP="00686DD7">
    <w:pPr>
      <w:pStyle w:val="Seitenzahlfeld"/>
      <w:framePr w:wrap="around"/>
    </w:pPr>
    <w:r>
      <w:fldChar w:fldCharType="begin"/>
    </w:r>
    <w:r>
      <w:instrText xml:space="preserve"> PAGE   \* MERGEFORMAT </w:instrText>
    </w:r>
    <w:r>
      <w:fldChar w:fldCharType="separate"/>
    </w:r>
    <w:r w:rsidR="00ED4D64">
      <w:rPr>
        <w:noProof/>
      </w:rPr>
      <w:t>2</w:t>
    </w:r>
    <w:r>
      <w:fldChar w:fldCharType="end"/>
    </w:r>
    <w:r>
      <w:t>/</w:t>
    </w:r>
    <w:fldSimple w:instr=" SECTIONPAGES   \* MERGEFORMAT ">
      <w:r w:rsidR="00C21E86">
        <w:rPr>
          <w:noProof/>
        </w:rPr>
        <w:t>4</w:t>
      </w:r>
    </w:fldSimple>
  </w:p>
  <w:p w14:paraId="4F08100B" w14:textId="77777777" w:rsidR="00686DD7" w:rsidRDefault="00686DD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EB7CD" w14:textId="77777777" w:rsidR="00C059C2" w:rsidRDefault="00C059C2">
    <w:pPr>
      <w:pStyle w:val="Fuzeile"/>
    </w:pPr>
  </w:p>
  <w:p w14:paraId="482E16FA" w14:textId="6BF17D14" w:rsidR="00C059C2" w:rsidRDefault="00C059C2" w:rsidP="00C059C2">
    <w:pPr>
      <w:pStyle w:val="Seitenzahlfeld"/>
      <w:framePr w:wrap="around"/>
    </w:pPr>
    <w:r>
      <w:fldChar w:fldCharType="begin"/>
    </w:r>
    <w:r>
      <w:instrText xml:space="preserve"> PAGE   \* MERGEFORMAT </w:instrText>
    </w:r>
    <w:r>
      <w:fldChar w:fldCharType="separate"/>
    </w:r>
    <w:r w:rsidR="00D14A10">
      <w:rPr>
        <w:noProof/>
      </w:rPr>
      <w:t>1</w:t>
    </w:r>
    <w:r>
      <w:fldChar w:fldCharType="end"/>
    </w:r>
    <w:r>
      <w:t>/</w:t>
    </w:r>
    <w:fldSimple w:instr=" SECTIONPAGES   \* MERGEFORMAT ">
      <w:r w:rsidR="00C21E86">
        <w:rPr>
          <w:noProof/>
        </w:rPr>
        <w:t>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968AA8" w14:textId="77777777" w:rsidR="00E70371" w:rsidRDefault="00E70371" w:rsidP="004266B9">
      <w:pPr>
        <w:pStyle w:val="Funotentrennline"/>
      </w:pPr>
    </w:p>
  </w:footnote>
  <w:footnote w:type="continuationSeparator" w:id="0">
    <w:p w14:paraId="3813DA69" w14:textId="77777777" w:rsidR="00E70371" w:rsidRDefault="00E70371" w:rsidP="004266B9">
      <w:pPr>
        <w:pStyle w:val="Funoten-Fortsetzungstrennlinie"/>
      </w:pPr>
    </w:p>
  </w:footnote>
  <w:footnote w:type="continuationNotice" w:id="1">
    <w:p w14:paraId="086E9DE5" w14:textId="77777777" w:rsidR="00E70371" w:rsidRDefault="00E70371" w:rsidP="004266B9">
      <w:pPr>
        <w:pStyle w:val="Funoten-Fortsetzungshinwei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D0385" w14:textId="77777777" w:rsidR="00A200E2" w:rsidRDefault="00A200E2">
    <w:pPr>
      <w:pStyle w:val="Kopfzeile"/>
    </w:pPr>
  </w:p>
  <w:p w14:paraId="05ACD0A0" w14:textId="77777777" w:rsidR="00A200E2" w:rsidRDefault="00024386" w:rsidP="001F10CC">
    <w:pPr>
      <w:pStyle w:val="zzPreprint"/>
      <w:framePr w:wrap="around"/>
    </w:pPr>
    <w:r>
      <w:rPr>
        <w:noProof/>
        <w:lang w:eastAsia="de-DE"/>
      </w:rPr>
      <w:drawing>
        <wp:anchor distT="0" distB="0" distL="114300" distR="114300" simplePos="0" relativeHeight="251665408" behindDoc="0" locked="1" layoutInCell="1" allowOverlap="1" wp14:anchorId="2051631E" wp14:editId="2051631F">
          <wp:simplePos x="0" y="0"/>
          <wp:positionH relativeFrom="page">
            <wp:posOffset>4813935</wp:posOffset>
          </wp:positionH>
          <wp:positionV relativeFrom="page">
            <wp:posOffset>500380</wp:posOffset>
          </wp:positionV>
          <wp:extent cx="2122920" cy="33228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AI_Logo_Farbverlaeufe_sRGB_Word.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22920" cy="33228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93931" w14:textId="77777777" w:rsidR="00A200E2" w:rsidRPr="001167A5" w:rsidRDefault="003C2DEF" w:rsidP="001167A5">
    <w:pPr>
      <w:pStyle w:val="zzPreprint"/>
      <w:framePr w:wrap="around"/>
    </w:pPr>
    <w:r>
      <w:rPr>
        <w:noProof/>
        <w:lang w:eastAsia="de-DE"/>
      </w:rPr>
      <w:drawing>
        <wp:anchor distT="0" distB="0" distL="114300" distR="114300" simplePos="0" relativeHeight="251660288" behindDoc="0" locked="1" layoutInCell="1" allowOverlap="1" wp14:anchorId="20516320" wp14:editId="20516321">
          <wp:simplePos x="0" y="0"/>
          <wp:positionH relativeFrom="page">
            <wp:posOffset>4813935</wp:posOffset>
          </wp:positionH>
          <wp:positionV relativeFrom="page">
            <wp:posOffset>500380</wp:posOffset>
          </wp:positionV>
          <wp:extent cx="2122920" cy="332280"/>
          <wp:effectExtent l="0" t="0" r="0" b="0"/>
          <wp:wrapNone/>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AI_Logo_Farbverlaeufe_sRGB_Word.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22920" cy="332280"/>
                  </a:xfrm>
                  <a:prstGeom prst="rect">
                    <a:avLst/>
                  </a:prstGeom>
                </pic:spPr>
              </pic:pic>
            </a:graphicData>
          </a:graphic>
          <wp14:sizeRelH relativeFrom="margin">
            <wp14:pctWidth>0</wp14:pctWidth>
          </wp14:sizeRelH>
          <wp14:sizeRelV relativeFrom="margin">
            <wp14:pctHeight>0</wp14:pctHeight>
          </wp14:sizeRelV>
        </wp:anchor>
      </w:drawing>
    </w:r>
  </w:p>
  <w:p w14:paraId="3913B530" w14:textId="77777777" w:rsidR="007907D5" w:rsidRDefault="007907D5" w:rsidP="001955E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21777"/>
    <w:multiLevelType w:val="multilevel"/>
    <w:tmpl w:val="22E27E10"/>
    <w:numStyleLink w:val="Schlussfolgerungsliste"/>
  </w:abstractNum>
  <w:abstractNum w:abstractNumId="1" w15:restartNumberingAfterBreak="0">
    <w:nsid w:val="0B267231"/>
    <w:multiLevelType w:val="multilevel"/>
    <w:tmpl w:val="800CF58A"/>
    <w:styleLink w:val="Aufzhlungsliste"/>
    <w:lvl w:ilvl="0">
      <w:start w:val="1"/>
      <w:numFmt w:val="bullet"/>
      <w:pStyle w:val="Aufzhlungszeichen"/>
      <w:lvlText w:val="•"/>
      <w:lvlJc w:val="left"/>
      <w:pPr>
        <w:ind w:left="187" w:hanging="187"/>
      </w:pPr>
      <w:rPr>
        <w:rFonts w:ascii="Arial" w:hAnsi="Arial" w:hint="default"/>
      </w:rPr>
    </w:lvl>
    <w:lvl w:ilvl="1">
      <w:start w:val="1"/>
      <w:numFmt w:val="bullet"/>
      <w:lvlText w:val="–"/>
      <w:lvlJc w:val="left"/>
      <w:pPr>
        <w:tabs>
          <w:tab w:val="num" w:pos="471"/>
        </w:tabs>
        <w:ind w:left="374" w:hanging="187"/>
      </w:pPr>
      <w:rPr>
        <w:rFonts w:ascii="Arial" w:hAnsi="Arial" w:hint="default"/>
      </w:rPr>
    </w:lvl>
    <w:lvl w:ilvl="2">
      <w:start w:val="1"/>
      <w:numFmt w:val="bullet"/>
      <w:lvlText w:val="•"/>
      <w:lvlJc w:val="left"/>
      <w:pPr>
        <w:tabs>
          <w:tab w:val="num" w:pos="658"/>
        </w:tabs>
        <w:ind w:left="561" w:hanging="187"/>
      </w:pPr>
      <w:rPr>
        <w:rFonts w:ascii="Arial" w:hAnsi="Arial" w:hint="default"/>
      </w:rPr>
    </w:lvl>
    <w:lvl w:ilvl="3">
      <w:start w:val="1"/>
      <w:numFmt w:val="bullet"/>
      <w:lvlText w:val=""/>
      <w:lvlJc w:val="left"/>
      <w:pPr>
        <w:tabs>
          <w:tab w:val="num" w:pos="845"/>
        </w:tabs>
        <w:ind w:left="748" w:hanging="187"/>
      </w:pPr>
      <w:rPr>
        <w:rFonts w:ascii="Symbol" w:hAnsi="Symbol" w:hint="default"/>
      </w:rPr>
    </w:lvl>
    <w:lvl w:ilvl="4">
      <w:start w:val="1"/>
      <w:numFmt w:val="bullet"/>
      <w:lvlText w:val="o"/>
      <w:lvlJc w:val="left"/>
      <w:pPr>
        <w:tabs>
          <w:tab w:val="num" w:pos="1032"/>
        </w:tabs>
        <w:ind w:left="935" w:hanging="187"/>
      </w:pPr>
      <w:rPr>
        <w:rFonts w:ascii="Courier New" w:hAnsi="Courier New" w:cs="Courier New" w:hint="default"/>
      </w:rPr>
    </w:lvl>
    <w:lvl w:ilvl="5">
      <w:start w:val="1"/>
      <w:numFmt w:val="bullet"/>
      <w:lvlText w:val=""/>
      <w:lvlJc w:val="left"/>
      <w:pPr>
        <w:tabs>
          <w:tab w:val="num" w:pos="1219"/>
        </w:tabs>
        <w:ind w:left="1122" w:hanging="187"/>
      </w:pPr>
      <w:rPr>
        <w:rFonts w:ascii="Wingdings" w:hAnsi="Wingdings" w:hint="default"/>
      </w:rPr>
    </w:lvl>
    <w:lvl w:ilvl="6">
      <w:start w:val="1"/>
      <w:numFmt w:val="bullet"/>
      <w:lvlText w:val=""/>
      <w:lvlJc w:val="left"/>
      <w:pPr>
        <w:tabs>
          <w:tab w:val="num" w:pos="1406"/>
        </w:tabs>
        <w:ind w:left="1309" w:hanging="187"/>
      </w:pPr>
      <w:rPr>
        <w:rFonts w:ascii="Symbol" w:hAnsi="Symbol" w:hint="default"/>
      </w:rPr>
    </w:lvl>
    <w:lvl w:ilvl="7">
      <w:start w:val="1"/>
      <w:numFmt w:val="bullet"/>
      <w:lvlText w:val="o"/>
      <w:lvlJc w:val="left"/>
      <w:pPr>
        <w:tabs>
          <w:tab w:val="num" w:pos="1593"/>
        </w:tabs>
        <w:ind w:left="1496" w:hanging="187"/>
      </w:pPr>
      <w:rPr>
        <w:rFonts w:ascii="Courier New" w:hAnsi="Courier New" w:cs="Courier New" w:hint="default"/>
      </w:rPr>
    </w:lvl>
    <w:lvl w:ilvl="8">
      <w:start w:val="1"/>
      <w:numFmt w:val="bullet"/>
      <w:lvlText w:val=""/>
      <w:lvlJc w:val="left"/>
      <w:pPr>
        <w:tabs>
          <w:tab w:val="num" w:pos="1780"/>
        </w:tabs>
        <w:ind w:left="1683" w:hanging="187"/>
      </w:pPr>
      <w:rPr>
        <w:rFonts w:ascii="Wingdings" w:hAnsi="Wingdings" w:hint="default"/>
      </w:rPr>
    </w:lvl>
  </w:abstractNum>
  <w:abstractNum w:abstractNumId="2" w15:restartNumberingAfterBreak="0">
    <w:nsid w:val="0C9A3509"/>
    <w:multiLevelType w:val="multilevel"/>
    <w:tmpl w:val="22E27E10"/>
    <w:numStyleLink w:val="Schlussfolgerungsliste"/>
  </w:abstractNum>
  <w:abstractNum w:abstractNumId="3" w15:restartNumberingAfterBreak="0">
    <w:nsid w:val="0F706678"/>
    <w:multiLevelType w:val="multilevel"/>
    <w:tmpl w:val="800CF58A"/>
    <w:numStyleLink w:val="Aufzhlungsliste"/>
  </w:abstractNum>
  <w:abstractNum w:abstractNumId="4" w15:restartNumberingAfterBreak="0">
    <w:nsid w:val="11DE1901"/>
    <w:multiLevelType w:val="hybridMultilevel"/>
    <w:tmpl w:val="896A148E"/>
    <w:lvl w:ilvl="0" w:tplc="16C4B1E8">
      <w:start w:val="1"/>
      <w:numFmt w:val="bullet"/>
      <w:lvlText w:val=""/>
      <w:lvlJc w:val="left"/>
      <w:pPr>
        <w:ind w:left="644" w:hanging="360"/>
      </w:pPr>
      <w:rPr>
        <w:rFonts w:ascii="Wingdings 3" w:hAnsi="Wingdings 3"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0076F3E"/>
    <w:multiLevelType w:val="multilevel"/>
    <w:tmpl w:val="800CF58A"/>
    <w:numStyleLink w:val="Aufzhlungsliste"/>
  </w:abstractNum>
  <w:abstractNum w:abstractNumId="6" w15:restartNumberingAfterBreak="0">
    <w:nsid w:val="2C614084"/>
    <w:multiLevelType w:val="multilevel"/>
    <w:tmpl w:val="260ACCDA"/>
    <w:numStyleLink w:val="NummerierteListe"/>
  </w:abstractNum>
  <w:abstractNum w:abstractNumId="7" w15:restartNumberingAfterBreak="0">
    <w:nsid w:val="42487CFA"/>
    <w:multiLevelType w:val="multilevel"/>
    <w:tmpl w:val="22E27E10"/>
    <w:numStyleLink w:val="Schlussfolgerungsliste"/>
  </w:abstractNum>
  <w:abstractNum w:abstractNumId="8" w15:restartNumberingAfterBreak="0">
    <w:nsid w:val="49B85AEB"/>
    <w:multiLevelType w:val="multilevel"/>
    <w:tmpl w:val="22E27E10"/>
    <w:styleLink w:val="Schlussfolgerungsliste"/>
    <w:lvl w:ilvl="0">
      <w:start w:val="1"/>
      <w:numFmt w:val="bullet"/>
      <w:pStyle w:val="Schlussfolgerung"/>
      <w:lvlText w:val=""/>
      <w:lvlJc w:val="left"/>
      <w:pPr>
        <w:tabs>
          <w:tab w:val="num" w:pos="284"/>
        </w:tabs>
        <w:ind w:left="284" w:hanging="284"/>
      </w:pPr>
      <w:rPr>
        <w:rFonts w:ascii="Wingdings 3" w:hAnsi="Wingdings 3" w:hint="default"/>
      </w:rPr>
    </w:lvl>
    <w:lvl w:ilvl="1">
      <w:start w:val="1"/>
      <w:numFmt w:val="bullet"/>
      <w:lvlText w:val=""/>
      <w:lvlJc w:val="left"/>
      <w:pPr>
        <w:tabs>
          <w:tab w:val="num" w:pos="567"/>
        </w:tabs>
        <w:ind w:left="568" w:hanging="284"/>
      </w:pPr>
      <w:rPr>
        <w:rFonts w:ascii="Wingdings 3" w:hAnsi="Wingdings 3" w:hint="default"/>
      </w:rPr>
    </w:lvl>
    <w:lvl w:ilvl="2">
      <w:start w:val="1"/>
      <w:numFmt w:val="bullet"/>
      <w:lvlText w:val=""/>
      <w:lvlJc w:val="left"/>
      <w:pPr>
        <w:tabs>
          <w:tab w:val="num" w:pos="851"/>
        </w:tabs>
        <w:ind w:left="852" w:hanging="284"/>
      </w:pPr>
      <w:rPr>
        <w:rFonts w:ascii="Wingdings 3" w:hAnsi="Wingdings 3" w:hint="default"/>
      </w:rPr>
    </w:lvl>
    <w:lvl w:ilvl="3">
      <w:start w:val="1"/>
      <w:numFmt w:val="bullet"/>
      <w:lvlText w:val=""/>
      <w:lvlJc w:val="left"/>
      <w:pPr>
        <w:tabs>
          <w:tab w:val="num" w:pos="1134"/>
        </w:tabs>
        <w:ind w:left="1136" w:hanging="284"/>
      </w:pPr>
      <w:rPr>
        <w:rFonts w:ascii="Wingdings 3" w:hAnsi="Wingdings 3"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9" w15:restartNumberingAfterBreak="0">
    <w:nsid w:val="4B874EA1"/>
    <w:multiLevelType w:val="multilevel"/>
    <w:tmpl w:val="260ACCDA"/>
    <w:styleLink w:val="NummerierteListe"/>
    <w:lvl w:ilvl="0">
      <w:start w:val="1"/>
      <w:numFmt w:val="decimal"/>
      <w:pStyle w:val="Listennummer"/>
      <w:lvlText w:val="%1."/>
      <w:lvlJc w:val="left"/>
      <w:pPr>
        <w:tabs>
          <w:tab w:val="num" w:pos="284"/>
        </w:tabs>
        <w:ind w:left="284" w:hanging="284"/>
      </w:pPr>
      <w:rPr>
        <w:rFonts w:hint="default"/>
      </w:rPr>
    </w:lvl>
    <w:lvl w:ilvl="1">
      <w:start w:val="1"/>
      <w:numFmt w:val="lowerLetter"/>
      <w:lvlText w:val="%2)"/>
      <w:lvlJc w:val="left"/>
      <w:pPr>
        <w:tabs>
          <w:tab w:val="num" w:pos="568"/>
        </w:tabs>
        <w:ind w:left="568" w:hanging="284"/>
      </w:pPr>
      <w:rPr>
        <w:rFonts w:hint="default"/>
      </w:rPr>
    </w:lvl>
    <w:lvl w:ilvl="2">
      <w:start w:val="1"/>
      <w:numFmt w:val="upperRoman"/>
      <w:lvlText w:val="%3."/>
      <w:lvlJc w:val="left"/>
      <w:pPr>
        <w:tabs>
          <w:tab w:val="num" w:pos="992"/>
        </w:tabs>
        <w:ind w:left="992" w:hanging="424"/>
      </w:pPr>
      <w:rPr>
        <w:rFonts w:hint="default"/>
      </w:rPr>
    </w:lvl>
    <w:lvl w:ilvl="3">
      <w:start w:val="1"/>
      <w:numFmt w:val="lowerRoman"/>
      <w:lvlText w:val="%4."/>
      <w:lvlJc w:val="left"/>
      <w:pPr>
        <w:tabs>
          <w:tab w:val="num" w:pos="1136"/>
        </w:tabs>
        <w:ind w:left="1136" w:hanging="284"/>
      </w:pPr>
      <w:rPr>
        <w:rFonts w:hint="default"/>
      </w:rPr>
    </w:lvl>
    <w:lvl w:ilvl="4">
      <w:start w:val="1"/>
      <w:numFmt w:val="lowerLetter"/>
      <w:lvlText w:val="%5."/>
      <w:lvlJc w:val="left"/>
      <w:pPr>
        <w:tabs>
          <w:tab w:val="num" w:pos="1420"/>
        </w:tabs>
        <w:ind w:left="1420" w:hanging="284"/>
      </w:pPr>
      <w:rPr>
        <w:rFonts w:hint="default"/>
      </w:rPr>
    </w:lvl>
    <w:lvl w:ilvl="5">
      <w:start w:val="1"/>
      <w:numFmt w:val="lowerRoman"/>
      <w:lvlText w:val="%6."/>
      <w:lvlJc w:val="right"/>
      <w:pPr>
        <w:tabs>
          <w:tab w:val="num" w:pos="1704"/>
        </w:tabs>
        <w:ind w:left="1704" w:hanging="284"/>
      </w:pPr>
      <w:rPr>
        <w:rFonts w:hint="default"/>
      </w:rPr>
    </w:lvl>
    <w:lvl w:ilvl="6">
      <w:start w:val="1"/>
      <w:numFmt w:val="decimal"/>
      <w:lvlText w:val="%7."/>
      <w:lvlJc w:val="left"/>
      <w:pPr>
        <w:tabs>
          <w:tab w:val="num" w:pos="1988"/>
        </w:tabs>
        <w:ind w:left="1988" w:hanging="284"/>
      </w:pPr>
      <w:rPr>
        <w:rFonts w:hint="default"/>
      </w:rPr>
    </w:lvl>
    <w:lvl w:ilvl="7">
      <w:start w:val="1"/>
      <w:numFmt w:val="lowerLetter"/>
      <w:lvlText w:val="%8."/>
      <w:lvlJc w:val="left"/>
      <w:pPr>
        <w:tabs>
          <w:tab w:val="num" w:pos="2272"/>
        </w:tabs>
        <w:ind w:left="2272" w:hanging="284"/>
      </w:pPr>
      <w:rPr>
        <w:rFonts w:hint="default"/>
      </w:rPr>
    </w:lvl>
    <w:lvl w:ilvl="8">
      <w:start w:val="1"/>
      <w:numFmt w:val="lowerRoman"/>
      <w:lvlText w:val="%9."/>
      <w:lvlJc w:val="right"/>
      <w:pPr>
        <w:tabs>
          <w:tab w:val="num" w:pos="2556"/>
        </w:tabs>
        <w:ind w:left="2556" w:hanging="284"/>
      </w:pPr>
      <w:rPr>
        <w:rFonts w:hint="default"/>
      </w:rPr>
    </w:lvl>
  </w:abstractNum>
  <w:abstractNum w:abstractNumId="10" w15:restartNumberingAfterBreak="0">
    <w:nsid w:val="62E54371"/>
    <w:multiLevelType w:val="multilevel"/>
    <w:tmpl w:val="22E27E10"/>
    <w:numStyleLink w:val="Schlussfolgerungsliste"/>
  </w:abstractNum>
  <w:abstractNum w:abstractNumId="11" w15:restartNumberingAfterBreak="0">
    <w:nsid w:val="71580E58"/>
    <w:multiLevelType w:val="hybridMultilevel"/>
    <w:tmpl w:val="0D70DE26"/>
    <w:lvl w:ilvl="0" w:tplc="3850B140">
      <w:start w:val="1"/>
      <w:numFmt w:val="bullet"/>
      <w:lvlText w:val=""/>
      <w:lvlJc w:val="left"/>
      <w:pPr>
        <w:ind w:left="720" w:hanging="360"/>
      </w:pPr>
      <w:rPr>
        <w:rFonts w:ascii="Wingdings 3" w:hAnsi="Wingdings 3"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83A0FEF"/>
    <w:multiLevelType w:val="multilevel"/>
    <w:tmpl w:val="22E27E10"/>
    <w:numStyleLink w:val="Schlussfolgerungsliste"/>
  </w:abstractNum>
  <w:abstractNum w:abstractNumId="13" w15:restartNumberingAfterBreak="0">
    <w:nsid w:val="79AC1F2F"/>
    <w:multiLevelType w:val="multilevel"/>
    <w:tmpl w:val="22E27E10"/>
    <w:numStyleLink w:val="Schlussfolgerungsliste"/>
  </w:abstractNum>
  <w:num w:numId="1" w16cid:durableId="732972806">
    <w:abstractNumId w:val="1"/>
  </w:num>
  <w:num w:numId="2" w16cid:durableId="732656930">
    <w:abstractNumId w:val="9"/>
  </w:num>
  <w:num w:numId="3" w16cid:durableId="357240800">
    <w:abstractNumId w:val="6"/>
  </w:num>
  <w:num w:numId="4" w16cid:durableId="304429032">
    <w:abstractNumId w:val="3"/>
  </w:num>
  <w:num w:numId="5" w16cid:durableId="1602641823">
    <w:abstractNumId w:val="8"/>
  </w:num>
  <w:num w:numId="6" w16cid:durableId="1871062604">
    <w:abstractNumId w:val="12"/>
  </w:num>
  <w:num w:numId="7" w16cid:durableId="645090917">
    <w:abstractNumId w:val="13"/>
  </w:num>
  <w:num w:numId="8" w16cid:durableId="1747217939">
    <w:abstractNumId w:val="7"/>
  </w:num>
  <w:num w:numId="9" w16cid:durableId="1854997863">
    <w:abstractNumId w:val="0"/>
  </w:num>
  <w:num w:numId="10" w16cid:durableId="431560318">
    <w:abstractNumId w:val="11"/>
  </w:num>
  <w:num w:numId="11" w16cid:durableId="1367637141">
    <w:abstractNumId w:val="10"/>
  </w:num>
  <w:num w:numId="12" w16cid:durableId="2001039041">
    <w:abstractNumId w:val="4"/>
  </w:num>
  <w:num w:numId="13" w16cid:durableId="2704958">
    <w:abstractNumId w:val="2"/>
  </w:num>
  <w:num w:numId="14" w16cid:durableId="935677072">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dit="forms" w:enforcement="1" w:cryptProviderType="rsaAES" w:cryptAlgorithmClass="hash" w:cryptAlgorithmType="typeAny" w:cryptAlgorithmSid="14" w:cryptSpinCount="100000" w:hash="ic5VLdhsgZCJ2346IeaAMwhzuY74QN7r0TPFWCK505Su0VeM66EiUQRPO5MvswJ1eRhlPtKe5teFaPI9XKgxfg==" w:salt="GXGAbslD9OMZQH14BZSgRg=="/>
  <w:defaultTabStop w:val="708"/>
  <w:autoHyphenation/>
  <w:consecutiveHyphenLimit w:val="3"/>
  <w:hyphenationZone w:val="425"/>
  <w:doNotHyphenateCaps/>
  <w:drawingGridHorizontalSpacing w:val="181"/>
  <w:drawingGridVerticalSpacing w:val="181"/>
  <w:characterSpacingControl w:val="doNotCompress"/>
  <w:hdrShapeDefaults>
    <o:shapedefaults v:ext="edit" spidmax="2050">
      <o:colormru v:ext="edit" colors="silver"/>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68"/>
    <w:rsid w:val="000004EF"/>
    <w:rsid w:val="00001506"/>
    <w:rsid w:val="00012122"/>
    <w:rsid w:val="00024386"/>
    <w:rsid w:val="00032B92"/>
    <w:rsid w:val="00034C65"/>
    <w:rsid w:val="00055E44"/>
    <w:rsid w:val="0008259C"/>
    <w:rsid w:val="00082633"/>
    <w:rsid w:val="00090D8F"/>
    <w:rsid w:val="000B4D7D"/>
    <w:rsid w:val="000B5EBD"/>
    <w:rsid w:val="000C2CA5"/>
    <w:rsid w:val="000C2E70"/>
    <w:rsid w:val="000C59C1"/>
    <w:rsid w:val="000D36F0"/>
    <w:rsid w:val="000F18AF"/>
    <w:rsid w:val="001167A5"/>
    <w:rsid w:val="00157287"/>
    <w:rsid w:val="00166C34"/>
    <w:rsid w:val="001716A3"/>
    <w:rsid w:val="0018412D"/>
    <w:rsid w:val="00190003"/>
    <w:rsid w:val="0019128B"/>
    <w:rsid w:val="00192AAD"/>
    <w:rsid w:val="001955E1"/>
    <w:rsid w:val="001A54AA"/>
    <w:rsid w:val="001B3635"/>
    <w:rsid w:val="001C77EE"/>
    <w:rsid w:val="001F10CC"/>
    <w:rsid w:val="001F4FAA"/>
    <w:rsid w:val="002159BC"/>
    <w:rsid w:val="002209B2"/>
    <w:rsid w:val="00222B83"/>
    <w:rsid w:val="002331FE"/>
    <w:rsid w:val="002435C0"/>
    <w:rsid w:val="00247D5A"/>
    <w:rsid w:val="00252639"/>
    <w:rsid w:val="0025525C"/>
    <w:rsid w:val="00272B18"/>
    <w:rsid w:val="002730A2"/>
    <w:rsid w:val="00297416"/>
    <w:rsid w:val="002A033B"/>
    <w:rsid w:val="002C564B"/>
    <w:rsid w:val="002D08EC"/>
    <w:rsid w:val="002D3DA9"/>
    <w:rsid w:val="002E76D1"/>
    <w:rsid w:val="002E7AE9"/>
    <w:rsid w:val="002F05A0"/>
    <w:rsid w:val="002F2D31"/>
    <w:rsid w:val="002F504A"/>
    <w:rsid w:val="003150E5"/>
    <w:rsid w:val="00332CBB"/>
    <w:rsid w:val="00350B62"/>
    <w:rsid w:val="00355B36"/>
    <w:rsid w:val="00361E13"/>
    <w:rsid w:val="00372CFE"/>
    <w:rsid w:val="003801C9"/>
    <w:rsid w:val="0038051D"/>
    <w:rsid w:val="0039707A"/>
    <w:rsid w:val="003C2DEF"/>
    <w:rsid w:val="003D001B"/>
    <w:rsid w:val="003D6929"/>
    <w:rsid w:val="003F3E63"/>
    <w:rsid w:val="00426259"/>
    <w:rsid w:val="004266B9"/>
    <w:rsid w:val="004319B7"/>
    <w:rsid w:val="004336E5"/>
    <w:rsid w:val="0044199D"/>
    <w:rsid w:val="00447FB8"/>
    <w:rsid w:val="004632EE"/>
    <w:rsid w:val="004803B0"/>
    <w:rsid w:val="004B20F1"/>
    <w:rsid w:val="004C2164"/>
    <w:rsid w:val="004E0614"/>
    <w:rsid w:val="004F3B84"/>
    <w:rsid w:val="004F7F7E"/>
    <w:rsid w:val="00520B23"/>
    <w:rsid w:val="00556333"/>
    <w:rsid w:val="0056046E"/>
    <w:rsid w:val="00566C97"/>
    <w:rsid w:val="00574606"/>
    <w:rsid w:val="00591238"/>
    <w:rsid w:val="005B06ED"/>
    <w:rsid w:val="005B6102"/>
    <w:rsid w:val="005C2314"/>
    <w:rsid w:val="005D044C"/>
    <w:rsid w:val="005D5877"/>
    <w:rsid w:val="005E54AA"/>
    <w:rsid w:val="005F08D4"/>
    <w:rsid w:val="005F4B7C"/>
    <w:rsid w:val="00602C80"/>
    <w:rsid w:val="00604BFD"/>
    <w:rsid w:val="00610DF2"/>
    <w:rsid w:val="006160C6"/>
    <w:rsid w:val="00640733"/>
    <w:rsid w:val="00652168"/>
    <w:rsid w:val="00675EAD"/>
    <w:rsid w:val="0067791D"/>
    <w:rsid w:val="006832B8"/>
    <w:rsid w:val="00686DD7"/>
    <w:rsid w:val="006A2528"/>
    <w:rsid w:val="006B1924"/>
    <w:rsid w:val="006B48CF"/>
    <w:rsid w:val="006B55B0"/>
    <w:rsid w:val="006C0159"/>
    <w:rsid w:val="006C3597"/>
    <w:rsid w:val="006D3F94"/>
    <w:rsid w:val="006E389A"/>
    <w:rsid w:val="0070365B"/>
    <w:rsid w:val="00704F6F"/>
    <w:rsid w:val="0071013B"/>
    <w:rsid w:val="00711EF4"/>
    <w:rsid w:val="00713487"/>
    <w:rsid w:val="00747F17"/>
    <w:rsid w:val="00773247"/>
    <w:rsid w:val="00774D24"/>
    <w:rsid w:val="00786AD9"/>
    <w:rsid w:val="0079035B"/>
    <w:rsid w:val="007907D5"/>
    <w:rsid w:val="00791E21"/>
    <w:rsid w:val="007B7FEE"/>
    <w:rsid w:val="007D1721"/>
    <w:rsid w:val="007E1856"/>
    <w:rsid w:val="007E7B56"/>
    <w:rsid w:val="007F5BA5"/>
    <w:rsid w:val="0080172A"/>
    <w:rsid w:val="00812FBD"/>
    <w:rsid w:val="0083536E"/>
    <w:rsid w:val="00835AE5"/>
    <w:rsid w:val="00835BD4"/>
    <w:rsid w:val="0084316C"/>
    <w:rsid w:val="00850343"/>
    <w:rsid w:val="00851D6F"/>
    <w:rsid w:val="008612A0"/>
    <w:rsid w:val="008674E8"/>
    <w:rsid w:val="00874D67"/>
    <w:rsid w:val="00883BF0"/>
    <w:rsid w:val="008A139A"/>
    <w:rsid w:val="008B1D2E"/>
    <w:rsid w:val="008B3596"/>
    <w:rsid w:val="008D0EC4"/>
    <w:rsid w:val="008F2ADB"/>
    <w:rsid w:val="0090367B"/>
    <w:rsid w:val="0090788E"/>
    <w:rsid w:val="009320A2"/>
    <w:rsid w:val="009436F9"/>
    <w:rsid w:val="0094612D"/>
    <w:rsid w:val="009801E4"/>
    <w:rsid w:val="00982697"/>
    <w:rsid w:val="009E3EDC"/>
    <w:rsid w:val="009F0095"/>
    <w:rsid w:val="009F510B"/>
    <w:rsid w:val="009F5A4F"/>
    <w:rsid w:val="00A06CF8"/>
    <w:rsid w:val="00A12DE8"/>
    <w:rsid w:val="00A200E2"/>
    <w:rsid w:val="00A32308"/>
    <w:rsid w:val="00A34B84"/>
    <w:rsid w:val="00A5291F"/>
    <w:rsid w:val="00A65645"/>
    <w:rsid w:val="00A6692F"/>
    <w:rsid w:val="00A87874"/>
    <w:rsid w:val="00A879AF"/>
    <w:rsid w:val="00A94717"/>
    <w:rsid w:val="00AA06CD"/>
    <w:rsid w:val="00AA5F1E"/>
    <w:rsid w:val="00AB1677"/>
    <w:rsid w:val="00AB3058"/>
    <w:rsid w:val="00AE1D86"/>
    <w:rsid w:val="00AF3F52"/>
    <w:rsid w:val="00B15333"/>
    <w:rsid w:val="00B30099"/>
    <w:rsid w:val="00B55542"/>
    <w:rsid w:val="00B55E47"/>
    <w:rsid w:val="00B75271"/>
    <w:rsid w:val="00B77386"/>
    <w:rsid w:val="00B8201F"/>
    <w:rsid w:val="00B92DF9"/>
    <w:rsid w:val="00BA6FD0"/>
    <w:rsid w:val="00BC7205"/>
    <w:rsid w:val="00BF0FAD"/>
    <w:rsid w:val="00C02876"/>
    <w:rsid w:val="00C02E28"/>
    <w:rsid w:val="00C0577D"/>
    <w:rsid w:val="00C059C2"/>
    <w:rsid w:val="00C12B68"/>
    <w:rsid w:val="00C16235"/>
    <w:rsid w:val="00C21E86"/>
    <w:rsid w:val="00C306F1"/>
    <w:rsid w:val="00C60D54"/>
    <w:rsid w:val="00C6294A"/>
    <w:rsid w:val="00C651FB"/>
    <w:rsid w:val="00C7350B"/>
    <w:rsid w:val="00C83CBD"/>
    <w:rsid w:val="00C867E5"/>
    <w:rsid w:val="00C93C52"/>
    <w:rsid w:val="00CA3F01"/>
    <w:rsid w:val="00CA457B"/>
    <w:rsid w:val="00CB79A4"/>
    <w:rsid w:val="00CC25BB"/>
    <w:rsid w:val="00CC2961"/>
    <w:rsid w:val="00CC7CFA"/>
    <w:rsid w:val="00CD456E"/>
    <w:rsid w:val="00CE404F"/>
    <w:rsid w:val="00D14A10"/>
    <w:rsid w:val="00D26AEF"/>
    <w:rsid w:val="00D45EA2"/>
    <w:rsid w:val="00D64361"/>
    <w:rsid w:val="00D663F8"/>
    <w:rsid w:val="00DB2D8E"/>
    <w:rsid w:val="00DC510D"/>
    <w:rsid w:val="00DD5377"/>
    <w:rsid w:val="00DE0B0A"/>
    <w:rsid w:val="00DF0AA5"/>
    <w:rsid w:val="00DF52C0"/>
    <w:rsid w:val="00E432D2"/>
    <w:rsid w:val="00E702BA"/>
    <w:rsid w:val="00E70371"/>
    <w:rsid w:val="00E845EA"/>
    <w:rsid w:val="00EA2F26"/>
    <w:rsid w:val="00EA42FD"/>
    <w:rsid w:val="00ED4540"/>
    <w:rsid w:val="00ED4D64"/>
    <w:rsid w:val="00ED70FE"/>
    <w:rsid w:val="00EF4F32"/>
    <w:rsid w:val="00F23781"/>
    <w:rsid w:val="00F327B2"/>
    <w:rsid w:val="00F44FC8"/>
    <w:rsid w:val="00F5253E"/>
    <w:rsid w:val="00F6557B"/>
    <w:rsid w:val="00F74FE5"/>
    <w:rsid w:val="00F9172E"/>
    <w:rsid w:val="00F92B14"/>
    <w:rsid w:val="00FA77DF"/>
    <w:rsid w:val="00FB6D80"/>
    <w:rsid w:val="00FE4548"/>
    <w:rsid w:val="00FF6C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silver"/>
    </o:shapedefaults>
    <o:shapelayout v:ext="edit">
      <o:idmap v:ext="edit" data="2"/>
    </o:shapelayout>
  </w:shapeDefaults>
  <w:decimalSymbol w:val=","/>
  <w:listSeparator w:val=";"/>
  <w14:docId w14:val="3E54E39C"/>
  <w15:docId w15:val="{C1A8902A-A1A7-4F63-9A02-3203E7C6E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1"/>
        <w:szCs w:val="21"/>
        <w:lang w:val="de-DE" w:eastAsia="en-US" w:bidi="ar-SA"/>
      </w:rPr>
    </w:rPrDefault>
    <w:pPrDefault>
      <w:pPr>
        <w:spacing w:line="223" w:lineRule="auto"/>
      </w:pPr>
    </w:pPrDefault>
  </w:docDefaults>
  <w:latentStyles w:defLockedState="0" w:defUIPriority="99" w:defSemiHidden="0" w:defUnhideWhenUsed="0" w:defQFormat="0" w:count="376">
    <w:lsdException w:name="Normal" w:uiPriority="0" w:qFormat="1"/>
    <w:lsdException w:name="heading 1" w:uiPriority="9"/>
    <w:lsdException w:name="heading 2" w:uiPriority="9"/>
    <w:lsdException w:name="heading 3" w:uiPriority="9"/>
    <w:lsdException w:name="heading 4" w:uiPriority="9"/>
    <w:lsdException w:name="heading 5" w:uiPriority="40" w:qFormat="1"/>
    <w:lsdException w:name="heading 6" w:uiPriority="40" w:qFormat="1"/>
    <w:lsdException w:name="heading 7" w:uiPriority="40" w:qFormat="1"/>
    <w:lsdException w:name="heading 8" w:uiPriority="40" w:qFormat="1"/>
    <w:lsdException w:name="heading 9" w:uiPriority="40"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44"/>
    <w:lsdException w:name="toc 2" w:uiPriority="44"/>
    <w:lsdException w:name="toc 3" w:uiPriority="44"/>
    <w:lsdException w:name="toc 4" w:uiPriority="44"/>
    <w:lsdException w:name="toc 5" w:uiPriority="44"/>
    <w:lsdException w:name="toc 6" w:uiPriority="44"/>
    <w:lsdException w:name="toc 7" w:uiPriority="44"/>
    <w:lsdException w:name="toc 8" w:uiPriority="44"/>
    <w:lsdException w:name="toc 9" w:uiPriority="44"/>
    <w:lsdException w:name="Normal Indent" w:semiHidden="1"/>
    <w:lsdException w:name="annotation text" w:semiHidden="1" w:unhideWhenUsed="1"/>
    <w:lsdException w:name="index heading" w:semiHidden="1"/>
    <w:lsdException w:name="caption" w:uiPriority="35"/>
    <w:lsdException w:name="table of figures" w:semiHidden="1" w:unhideWhenUsed="1"/>
    <w:lsdException w:name="envelope address" w:qFormat="1"/>
    <w:lsdException w:name="annotation reference" w:semiHidden="1" w:unhideWhenUsed="1"/>
    <w:lsdException w:name="line number" w:semiHidden="1" w:unhideWhenUsed="1"/>
    <w:lsdException w:name="page number" w:semiHidden="1" w:uiPriority="19"/>
    <w:lsdException w:name="table of authorities" w:semiHidden="1"/>
    <w:lsdException w:name="macro" w:semiHidden="1"/>
    <w:lsdException w:name="toa heading" w:semiHidden="1"/>
    <w:lsdException w:name="List" w:semiHidden="1"/>
    <w:lsdException w:name="List Bullet" w:qFormat="1"/>
    <w:lsdException w:name="List Number" w:semiHidden="1" w:unhideWhenUsed="1"/>
    <w:lsdException w:name="List 2" w:semiHidden="1"/>
    <w:lsdException w:name="List 3" w:semiHidden="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lsdException w:name="List Number 4" w:semiHidden="1"/>
    <w:lsdException w:name="List Number 5" w:semiHidden="1"/>
    <w:lsdException w:name="Title" w:uiPriority="10"/>
    <w:lsdException w:name="Default Paragraph Font" w:semiHidden="1" w:uiPriority="1" w:unhideWhenUsed="1" w:qFormat="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lsdException w:name="Salutation" w:semiHidden="1" w:uiPriority="19"/>
    <w:lsdException w:name="Date" w:qFormat="1"/>
    <w:lsdException w:name="Body Text First Indent" w:semiHidden="1"/>
    <w:lsdException w:name="Body Text First Indent 2" w:semiHidden="1"/>
    <w:lsdException w:name="Body Text 2" w:semiHidden="1"/>
    <w:lsdException w:name="Body Text 3" w:semiHidden="1"/>
    <w:lsdException w:name="Body Text Indent 2" w:semiHidden="1"/>
    <w:lsdException w:name="Body Text Indent 3" w:semiHidden="1"/>
    <w:lsdException w:name="Block Text" w:uiPriority="2"/>
    <w:lsdException w:name="Hyperlink" w:uiPriority="5"/>
    <w:lsdException w:name="FollowedHyperlink" w:uiPriority="5"/>
    <w:lsdException w:name="Strong" w:uiPriority="22" w:qFormat="1"/>
    <w:lsdException w:name="Emphasis" w:uiPriority="20" w:qFormat="1"/>
    <w:lsdException w:name="Document Map" w:semiHidden="1" w:unhideWhenUsed="1"/>
    <w:lsdException w:name="Plain Text" w:semiHidden="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uiPriority="5"/>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49" w:qFormat="1"/>
    <w:lsdException w:name="Intense Quote" w:semiHidden="1" w:uiPriority="4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semiHidden="1" w:uiPriority="49" w:qFormat="1"/>
    <w:lsdException w:name="Intense Reference" w:semiHidden="1" w:uiPriority="49" w:qFormat="1"/>
    <w:lsdException w:name="Book Title" w:semiHidden="1" w:uiPriority="49" w:qFormat="1"/>
    <w:lsdException w:name="Bibliography" w:semiHidden="1" w:uiPriority="49"/>
    <w:lsdException w:name="TOC Heading" w:uiPriority="44"/>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9128B"/>
    <w:rPr>
      <w:kern w:val="12"/>
    </w:rPr>
  </w:style>
  <w:style w:type="paragraph" w:styleId="berschrift1">
    <w:name w:val="heading 1"/>
    <w:basedOn w:val="zzHeadlines"/>
    <w:next w:val="Standard"/>
    <w:link w:val="berschrift1Zchn"/>
    <w:uiPriority w:val="33"/>
    <w:semiHidden/>
    <w:rsid w:val="003801C9"/>
    <w:pPr>
      <w:outlineLvl w:val="0"/>
    </w:pPr>
    <w:rPr>
      <w:rFonts w:eastAsiaTheme="majorEastAsia" w:cstheme="majorBidi"/>
      <w:bCs/>
      <w:szCs w:val="28"/>
    </w:rPr>
  </w:style>
  <w:style w:type="paragraph" w:styleId="berschrift2">
    <w:name w:val="heading 2"/>
    <w:basedOn w:val="zzHeadlines"/>
    <w:next w:val="Standard"/>
    <w:link w:val="berschrift2Zchn"/>
    <w:uiPriority w:val="35"/>
    <w:semiHidden/>
    <w:rsid w:val="003801C9"/>
    <w:pPr>
      <w:outlineLvl w:val="1"/>
    </w:pPr>
    <w:rPr>
      <w:szCs w:val="26"/>
    </w:rPr>
  </w:style>
  <w:style w:type="paragraph" w:styleId="berschrift3">
    <w:name w:val="heading 3"/>
    <w:basedOn w:val="zzHeadlines"/>
    <w:next w:val="Standard"/>
    <w:link w:val="berschrift3Zchn"/>
    <w:uiPriority w:val="37"/>
    <w:semiHidden/>
    <w:rsid w:val="00835BD4"/>
    <w:pPr>
      <w:outlineLvl w:val="2"/>
    </w:pPr>
  </w:style>
  <w:style w:type="paragraph" w:styleId="berschrift4">
    <w:name w:val="heading 4"/>
    <w:basedOn w:val="zzHeadlines"/>
    <w:next w:val="Standard"/>
    <w:link w:val="berschrift4Zchn"/>
    <w:uiPriority w:val="39"/>
    <w:semiHidden/>
    <w:rsid w:val="005B6102"/>
    <w:pPr>
      <w:outlineLvl w:val="3"/>
    </w:pPr>
    <w:rPr>
      <w:rFonts w:eastAsiaTheme="majorEastAsia" w:cstheme="majorBidi"/>
      <w:bCs/>
      <w:iCs/>
    </w:rPr>
  </w:style>
  <w:style w:type="paragraph" w:styleId="berschrift5">
    <w:name w:val="heading 5"/>
    <w:basedOn w:val="zzHeadlines"/>
    <w:next w:val="Standard"/>
    <w:link w:val="berschrift5Zchn"/>
    <w:uiPriority w:val="40"/>
    <w:semiHidden/>
    <w:qFormat/>
    <w:rsid w:val="002E7AE9"/>
    <w:pPr>
      <w:spacing w:before="200"/>
      <w:outlineLvl w:val="4"/>
    </w:pPr>
    <w:rPr>
      <w:rFonts w:eastAsiaTheme="majorEastAsia" w:cstheme="majorBidi"/>
      <w:b w:val="0"/>
    </w:rPr>
  </w:style>
  <w:style w:type="paragraph" w:styleId="berschrift6">
    <w:name w:val="heading 6"/>
    <w:basedOn w:val="zzHeadlines"/>
    <w:next w:val="Standard"/>
    <w:link w:val="berschrift6Zchn"/>
    <w:uiPriority w:val="40"/>
    <w:semiHidden/>
    <w:qFormat/>
    <w:rsid w:val="002E7AE9"/>
    <w:pPr>
      <w:spacing w:before="200"/>
      <w:outlineLvl w:val="5"/>
    </w:pPr>
    <w:rPr>
      <w:rFonts w:eastAsiaTheme="majorEastAsia" w:cstheme="majorBidi"/>
      <w:b w:val="0"/>
      <w:iCs/>
    </w:rPr>
  </w:style>
  <w:style w:type="paragraph" w:styleId="berschrift7">
    <w:name w:val="heading 7"/>
    <w:basedOn w:val="zzHeadlines"/>
    <w:next w:val="Standard"/>
    <w:link w:val="berschrift7Zchn"/>
    <w:uiPriority w:val="40"/>
    <w:semiHidden/>
    <w:qFormat/>
    <w:rsid w:val="002E7AE9"/>
    <w:pPr>
      <w:spacing w:before="200"/>
      <w:outlineLvl w:val="6"/>
    </w:pPr>
    <w:rPr>
      <w:rFonts w:eastAsiaTheme="majorEastAsia" w:cstheme="majorBidi"/>
      <w:b w:val="0"/>
      <w:iCs/>
    </w:rPr>
  </w:style>
  <w:style w:type="paragraph" w:styleId="berschrift8">
    <w:name w:val="heading 8"/>
    <w:basedOn w:val="zzHeadlines"/>
    <w:next w:val="Standard"/>
    <w:link w:val="berschrift8Zchn"/>
    <w:uiPriority w:val="40"/>
    <w:semiHidden/>
    <w:qFormat/>
    <w:rsid w:val="002E7AE9"/>
    <w:pPr>
      <w:spacing w:before="200"/>
      <w:outlineLvl w:val="7"/>
    </w:pPr>
    <w:rPr>
      <w:rFonts w:eastAsiaTheme="majorEastAsia" w:cstheme="majorBidi"/>
      <w:b w:val="0"/>
    </w:rPr>
  </w:style>
  <w:style w:type="paragraph" w:styleId="berschrift9">
    <w:name w:val="heading 9"/>
    <w:basedOn w:val="Standard"/>
    <w:next w:val="Standard"/>
    <w:link w:val="berschrift9Zchn"/>
    <w:uiPriority w:val="40"/>
    <w:semiHidden/>
    <w:qFormat/>
    <w:rsid w:val="002E7AE9"/>
    <w:pPr>
      <w:keepNext/>
      <w:keepLines/>
      <w:spacing w:before="200"/>
      <w:outlineLvl w:val="8"/>
    </w:pPr>
    <w:rPr>
      <w:rFonts w:eastAsiaTheme="majorEastAsia" w:cstheme="majorBidi"/>
      <w:iC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13"/>
    <w:qFormat/>
    <w:rsid w:val="00A87874"/>
    <w:pPr>
      <w:ind w:left="187"/>
      <w:contextualSpacing/>
    </w:pPr>
  </w:style>
  <w:style w:type="paragraph" w:styleId="Listennummer">
    <w:name w:val="List Number"/>
    <w:basedOn w:val="Standard"/>
    <w:uiPriority w:val="12"/>
    <w:semiHidden/>
    <w:rsid w:val="00012122"/>
    <w:pPr>
      <w:numPr>
        <w:numId w:val="3"/>
      </w:numPr>
      <w:contextualSpacing/>
    </w:pPr>
  </w:style>
  <w:style w:type="paragraph" w:styleId="Listennummer2">
    <w:name w:val="List Number 2"/>
    <w:basedOn w:val="Standard"/>
    <w:uiPriority w:val="99"/>
    <w:semiHidden/>
    <w:rsid w:val="002E76D1"/>
    <w:pPr>
      <w:contextualSpacing/>
    </w:pPr>
  </w:style>
  <w:style w:type="numbering" w:customStyle="1" w:styleId="Aufzhlungsliste">
    <w:name w:val="Aufzählungsliste"/>
    <w:uiPriority w:val="99"/>
    <w:rsid w:val="00A87874"/>
    <w:pPr>
      <w:numPr>
        <w:numId w:val="1"/>
      </w:numPr>
    </w:pPr>
  </w:style>
  <w:style w:type="numbering" w:customStyle="1" w:styleId="NummerierteListe">
    <w:name w:val="Nummerierte Liste"/>
    <w:uiPriority w:val="99"/>
    <w:rsid w:val="00012122"/>
    <w:pPr>
      <w:numPr>
        <w:numId w:val="2"/>
      </w:numPr>
    </w:pPr>
  </w:style>
  <w:style w:type="character" w:styleId="Hervorhebung">
    <w:name w:val="Emphasis"/>
    <w:basedOn w:val="Absatz-Standardschriftart"/>
    <w:uiPriority w:val="3"/>
    <w:qFormat/>
    <w:rsid w:val="007B7FEE"/>
    <w:rPr>
      <w:i/>
      <w:iCs/>
    </w:rPr>
  </w:style>
  <w:style w:type="character" w:styleId="SchwacheHervorhebung">
    <w:name w:val="Subtle Emphasis"/>
    <w:basedOn w:val="Absatz-Standardschriftart"/>
    <w:uiPriority w:val="49"/>
    <w:semiHidden/>
    <w:qFormat/>
    <w:rsid w:val="007B7FEE"/>
    <w:rPr>
      <w:i/>
      <w:iCs/>
      <w:color w:val="808080" w:themeColor="text1" w:themeTint="7F"/>
    </w:rPr>
  </w:style>
  <w:style w:type="character" w:styleId="IntensiveHervorhebung">
    <w:name w:val="Intense Emphasis"/>
    <w:basedOn w:val="Absatz-Standardschriftart"/>
    <w:uiPriority w:val="8"/>
    <w:semiHidden/>
    <w:rsid w:val="002A033B"/>
    <w:rPr>
      <w:b/>
      <w:bCs/>
      <w:iCs/>
      <w:color w:val="auto"/>
    </w:rPr>
  </w:style>
  <w:style w:type="character" w:styleId="Fett">
    <w:name w:val="Strong"/>
    <w:basedOn w:val="Absatz-Standardschriftart"/>
    <w:uiPriority w:val="4"/>
    <w:qFormat/>
    <w:rsid w:val="007B7FEE"/>
    <w:rPr>
      <w:b/>
      <w:bCs/>
    </w:rPr>
  </w:style>
  <w:style w:type="paragraph" w:styleId="Titel">
    <w:name w:val="Title"/>
    <w:basedOn w:val="zzHeadlines"/>
    <w:next w:val="Untertitel"/>
    <w:link w:val="TitelZchn"/>
    <w:uiPriority w:val="29"/>
    <w:semiHidden/>
    <w:rsid w:val="003801C9"/>
    <w:rPr>
      <w:rFonts w:eastAsiaTheme="majorEastAsia" w:cstheme="majorBidi"/>
      <w:szCs w:val="52"/>
    </w:rPr>
  </w:style>
  <w:style w:type="character" w:customStyle="1" w:styleId="TitelZchn">
    <w:name w:val="Titel Zchn"/>
    <w:basedOn w:val="Absatz-Standardschriftart"/>
    <w:link w:val="Titel"/>
    <w:uiPriority w:val="29"/>
    <w:semiHidden/>
    <w:rsid w:val="00426259"/>
    <w:rPr>
      <w:rFonts w:asciiTheme="majorHAnsi" w:eastAsiaTheme="majorEastAsia" w:hAnsiTheme="majorHAnsi" w:cstheme="majorBidi"/>
      <w:b/>
      <w:kern w:val="12"/>
      <w:szCs w:val="52"/>
    </w:rPr>
  </w:style>
  <w:style w:type="paragraph" w:styleId="Beschriftung">
    <w:name w:val="caption"/>
    <w:basedOn w:val="Standard"/>
    <w:next w:val="Standard"/>
    <w:uiPriority w:val="10"/>
    <w:semiHidden/>
    <w:rsid w:val="002A033B"/>
    <w:pPr>
      <w:keepLines/>
    </w:pPr>
    <w:rPr>
      <w:bCs/>
      <w:szCs w:val="18"/>
    </w:rPr>
  </w:style>
  <w:style w:type="character" w:styleId="BesuchterLink">
    <w:name w:val="FollowedHyperlink"/>
    <w:basedOn w:val="Hyperlink"/>
    <w:uiPriority w:val="7"/>
    <w:semiHidden/>
    <w:rsid w:val="002C564B"/>
    <w:rPr>
      <w:color w:val="auto"/>
      <w:u w:val="none"/>
    </w:rPr>
  </w:style>
  <w:style w:type="paragraph" w:customStyle="1" w:styleId="zzPreprint">
    <w:name w:val="zz_Preprint"/>
    <w:basedOn w:val="zzHeaderFooter"/>
    <w:uiPriority w:val="99"/>
    <w:rsid w:val="00222B83"/>
    <w:pPr>
      <w:framePr w:w="284" w:h="284" w:hRule="exact" w:wrap="around" w:vAnchor="page" w:hAnchor="page" w:x="1" w:y="1" w:anchorLock="1"/>
    </w:pPr>
  </w:style>
  <w:style w:type="character" w:styleId="Hyperlink">
    <w:name w:val="Hyperlink"/>
    <w:basedOn w:val="Absatz-Standardschriftart"/>
    <w:uiPriority w:val="6"/>
    <w:semiHidden/>
    <w:rsid w:val="002C564B"/>
    <w:rPr>
      <w:color w:val="auto"/>
      <w:u w:val="none"/>
    </w:rPr>
  </w:style>
  <w:style w:type="character" w:customStyle="1" w:styleId="berschrift1Zchn">
    <w:name w:val="Überschrift 1 Zchn"/>
    <w:basedOn w:val="Absatz-Standardschriftart"/>
    <w:link w:val="berschrift1"/>
    <w:uiPriority w:val="33"/>
    <w:semiHidden/>
    <w:rsid w:val="00426259"/>
    <w:rPr>
      <w:rFonts w:asciiTheme="majorHAnsi" w:eastAsiaTheme="majorEastAsia" w:hAnsiTheme="majorHAnsi" w:cstheme="majorBidi"/>
      <w:b/>
      <w:bCs/>
      <w:kern w:val="12"/>
      <w:szCs w:val="28"/>
    </w:rPr>
  </w:style>
  <w:style w:type="character" w:customStyle="1" w:styleId="berschrift2Zchn">
    <w:name w:val="Überschrift 2 Zchn"/>
    <w:basedOn w:val="Absatz-Standardschriftart"/>
    <w:link w:val="berschrift2"/>
    <w:uiPriority w:val="35"/>
    <w:semiHidden/>
    <w:rsid w:val="00426259"/>
    <w:rPr>
      <w:rFonts w:asciiTheme="majorHAnsi" w:hAnsiTheme="majorHAnsi"/>
      <w:b/>
      <w:kern w:val="12"/>
      <w:szCs w:val="26"/>
    </w:rPr>
  </w:style>
  <w:style w:type="character" w:customStyle="1" w:styleId="berschrift3Zchn">
    <w:name w:val="Überschrift 3 Zchn"/>
    <w:basedOn w:val="Absatz-Standardschriftart"/>
    <w:link w:val="berschrift3"/>
    <w:uiPriority w:val="37"/>
    <w:semiHidden/>
    <w:rsid w:val="00426259"/>
    <w:rPr>
      <w:rFonts w:asciiTheme="majorHAnsi" w:hAnsiTheme="majorHAnsi"/>
      <w:b/>
      <w:kern w:val="12"/>
    </w:rPr>
  </w:style>
  <w:style w:type="paragraph" w:styleId="Untertitel">
    <w:name w:val="Subtitle"/>
    <w:basedOn w:val="zzHeadlines"/>
    <w:next w:val="Standard"/>
    <w:link w:val="UntertitelZchn"/>
    <w:uiPriority w:val="30"/>
    <w:semiHidden/>
    <w:rsid w:val="003801C9"/>
    <w:pPr>
      <w:numPr>
        <w:ilvl w:val="1"/>
      </w:numPr>
    </w:pPr>
    <w:rPr>
      <w:rFonts w:eastAsiaTheme="majorEastAsia" w:cstheme="majorBidi"/>
      <w:iCs/>
      <w:szCs w:val="24"/>
    </w:rPr>
  </w:style>
  <w:style w:type="character" w:customStyle="1" w:styleId="UntertitelZchn">
    <w:name w:val="Untertitel Zchn"/>
    <w:basedOn w:val="Absatz-Standardschriftart"/>
    <w:link w:val="Untertitel"/>
    <w:uiPriority w:val="30"/>
    <w:semiHidden/>
    <w:rsid w:val="00426259"/>
    <w:rPr>
      <w:rFonts w:asciiTheme="majorHAnsi" w:eastAsiaTheme="majorEastAsia" w:hAnsiTheme="majorHAnsi" w:cstheme="majorBidi"/>
      <w:b/>
      <w:iCs/>
      <w:kern w:val="12"/>
      <w:szCs w:val="24"/>
    </w:rPr>
  </w:style>
  <w:style w:type="paragraph" w:styleId="Gruformel">
    <w:name w:val="Closing"/>
    <w:basedOn w:val="Standard"/>
    <w:next w:val="Unterschrift"/>
    <w:link w:val="GruformelZchn"/>
    <w:uiPriority w:val="19"/>
    <w:semiHidden/>
    <w:rsid w:val="002C564B"/>
  </w:style>
  <w:style w:type="character" w:customStyle="1" w:styleId="GruformelZchn">
    <w:name w:val="Grußformel Zchn"/>
    <w:basedOn w:val="Absatz-Standardschriftart"/>
    <w:link w:val="Gruformel"/>
    <w:uiPriority w:val="19"/>
    <w:semiHidden/>
    <w:rsid w:val="00426259"/>
    <w:rPr>
      <w:kern w:val="12"/>
    </w:rPr>
  </w:style>
  <w:style w:type="paragraph" w:styleId="Umschlagabsenderadresse">
    <w:name w:val="envelope return"/>
    <w:basedOn w:val="Standard"/>
    <w:next w:val="Umschlagadresse"/>
    <w:uiPriority w:val="19"/>
    <w:semiHidden/>
    <w:rsid w:val="004F3B84"/>
    <w:pPr>
      <w:framePr w:w="4536" w:wrap="notBeside" w:vAnchor="page" w:hAnchor="margin" w:y="2836" w:anchorLock="1"/>
      <w:spacing w:line="240" w:lineRule="auto"/>
    </w:pPr>
    <w:rPr>
      <w:rFonts w:eastAsiaTheme="majorEastAsia" w:cstheme="majorBidi"/>
      <w:sz w:val="16"/>
    </w:rPr>
  </w:style>
  <w:style w:type="paragraph" w:styleId="Umschlagadresse">
    <w:name w:val="envelope address"/>
    <w:basedOn w:val="Standard"/>
    <w:uiPriority w:val="19"/>
    <w:qFormat/>
    <w:rsid w:val="00851D6F"/>
    <w:pPr>
      <w:framePr w:w="4536" w:h="1985" w:hRule="exact" w:wrap="notBeside" w:hAnchor="margin" w:yAlign="top" w:anchorLock="1"/>
    </w:pPr>
    <w:rPr>
      <w:rFonts w:eastAsiaTheme="majorEastAsia" w:cstheme="majorBidi"/>
      <w:szCs w:val="24"/>
    </w:rPr>
  </w:style>
  <w:style w:type="paragraph" w:styleId="Unterschrift">
    <w:name w:val="Signature"/>
    <w:basedOn w:val="Standard"/>
    <w:next w:val="Standard"/>
    <w:link w:val="UnterschriftZchn"/>
    <w:uiPriority w:val="19"/>
    <w:semiHidden/>
    <w:rsid w:val="001716A3"/>
  </w:style>
  <w:style w:type="character" w:customStyle="1" w:styleId="UnterschriftZchn">
    <w:name w:val="Unterschrift Zchn"/>
    <w:basedOn w:val="Absatz-Standardschriftart"/>
    <w:link w:val="Unterschrift"/>
    <w:uiPriority w:val="19"/>
    <w:semiHidden/>
    <w:rsid w:val="00426259"/>
    <w:rPr>
      <w:kern w:val="12"/>
    </w:rPr>
  </w:style>
  <w:style w:type="paragraph" w:styleId="Kopfzeile">
    <w:name w:val="header"/>
    <w:basedOn w:val="zzHeaderFooter"/>
    <w:link w:val="KopfzeileZchn"/>
    <w:uiPriority w:val="48"/>
    <w:semiHidden/>
    <w:rsid w:val="007E7B56"/>
    <w:pPr>
      <w:tabs>
        <w:tab w:val="center" w:pos="4536"/>
        <w:tab w:val="right" w:pos="9072"/>
      </w:tabs>
    </w:pPr>
  </w:style>
  <w:style w:type="character" w:customStyle="1" w:styleId="KopfzeileZchn">
    <w:name w:val="Kopfzeile Zchn"/>
    <w:basedOn w:val="Absatz-Standardschriftart"/>
    <w:link w:val="Kopfzeile"/>
    <w:uiPriority w:val="48"/>
    <w:semiHidden/>
    <w:rsid w:val="00426259"/>
    <w:rPr>
      <w:kern w:val="12"/>
    </w:rPr>
  </w:style>
  <w:style w:type="paragraph" w:styleId="Fuzeile">
    <w:name w:val="footer"/>
    <w:basedOn w:val="zzHeaderFooter"/>
    <w:link w:val="FuzeileZchn"/>
    <w:uiPriority w:val="48"/>
    <w:semiHidden/>
    <w:rsid w:val="007E7B56"/>
    <w:pPr>
      <w:tabs>
        <w:tab w:val="center" w:pos="4536"/>
        <w:tab w:val="right" w:pos="9072"/>
      </w:tabs>
    </w:pPr>
  </w:style>
  <w:style w:type="character" w:customStyle="1" w:styleId="FuzeileZchn">
    <w:name w:val="Fußzeile Zchn"/>
    <w:basedOn w:val="Absatz-Standardschriftart"/>
    <w:link w:val="Fuzeile"/>
    <w:uiPriority w:val="48"/>
    <w:semiHidden/>
    <w:rsid w:val="00426259"/>
    <w:rPr>
      <w:kern w:val="12"/>
    </w:rPr>
  </w:style>
  <w:style w:type="paragraph" w:customStyle="1" w:styleId="Infoblock">
    <w:name w:val="Infoblock"/>
    <w:basedOn w:val="zzHeaderFooter"/>
    <w:uiPriority w:val="19"/>
    <w:qFormat/>
    <w:rsid w:val="0019128B"/>
    <w:pPr>
      <w:framePr w:w="2268" w:h="1956" w:hRule="exact" w:wrap="around" w:vAnchor="page" w:hAnchor="page" w:x="9073" w:y="4900" w:anchorLock="1"/>
      <w:spacing w:line="174" w:lineRule="exact"/>
    </w:pPr>
    <w:rPr>
      <w:sz w:val="14"/>
    </w:rPr>
  </w:style>
  <w:style w:type="paragraph" w:customStyle="1" w:styleId="Bild">
    <w:name w:val="Bild"/>
    <w:basedOn w:val="Standard"/>
    <w:next w:val="Beschriftung"/>
    <w:uiPriority w:val="9"/>
    <w:semiHidden/>
    <w:rsid w:val="00B75271"/>
    <w:pPr>
      <w:keepNext/>
      <w:keepLines/>
    </w:pPr>
  </w:style>
  <w:style w:type="paragraph" w:customStyle="1" w:styleId="Betreff">
    <w:name w:val="Betreff"/>
    <w:basedOn w:val="Standard"/>
    <w:next w:val="Standard"/>
    <w:uiPriority w:val="19"/>
    <w:qFormat/>
    <w:rsid w:val="00AB1677"/>
    <w:pPr>
      <w:spacing w:after="238"/>
      <w:contextualSpacing/>
    </w:pPr>
    <w:rPr>
      <w:b/>
    </w:rPr>
  </w:style>
  <w:style w:type="paragraph" w:styleId="Datum">
    <w:name w:val="Date"/>
    <w:basedOn w:val="Standard"/>
    <w:next w:val="Betreff"/>
    <w:link w:val="DatumZchn"/>
    <w:uiPriority w:val="19"/>
    <w:qFormat/>
    <w:rsid w:val="00AB1677"/>
    <w:pPr>
      <w:spacing w:after="476"/>
    </w:pPr>
  </w:style>
  <w:style w:type="character" w:customStyle="1" w:styleId="DatumZchn">
    <w:name w:val="Datum Zchn"/>
    <w:basedOn w:val="Absatz-Standardschriftart"/>
    <w:link w:val="Datum"/>
    <w:uiPriority w:val="19"/>
    <w:rsid w:val="00AB1677"/>
    <w:rPr>
      <w:kern w:val="12"/>
    </w:rPr>
  </w:style>
  <w:style w:type="paragraph" w:customStyle="1" w:styleId="zzHeadlines">
    <w:name w:val="zz_Headlines"/>
    <w:basedOn w:val="Standard"/>
    <w:uiPriority w:val="99"/>
    <w:semiHidden/>
    <w:rsid w:val="00835AE5"/>
    <w:pPr>
      <w:keepNext/>
      <w:keepLines/>
      <w:suppressAutoHyphens/>
    </w:pPr>
    <w:rPr>
      <w:rFonts w:asciiTheme="majorHAnsi" w:hAnsiTheme="majorHAnsi"/>
      <w:b/>
    </w:rPr>
  </w:style>
  <w:style w:type="paragraph" w:customStyle="1" w:styleId="zzHeaderFooter">
    <w:name w:val="zz_HeaderFooter"/>
    <w:basedOn w:val="Standard"/>
    <w:uiPriority w:val="99"/>
    <w:semiHidden/>
    <w:rsid w:val="000B5EBD"/>
  </w:style>
  <w:style w:type="paragraph" w:customStyle="1" w:styleId="Geschftsangaben">
    <w:name w:val="Geschäftsangaben"/>
    <w:basedOn w:val="zzHeaderFooter"/>
    <w:uiPriority w:val="19"/>
    <w:semiHidden/>
    <w:rsid w:val="00A200E2"/>
    <w:pPr>
      <w:framePr w:w="2552" w:wrap="around" w:hAnchor="page" w:x="9073" w:y="2881" w:anchorLock="1"/>
    </w:pPr>
  </w:style>
  <w:style w:type="paragraph" w:styleId="Aufzhlungszeichen">
    <w:name w:val="List Bullet"/>
    <w:basedOn w:val="Standard"/>
    <w:uiPriority w:val="11"/>
    <w:qFormat/>
    <w:rsid w:val="00A87874"/>
    <w:pPr>
      <w:numPr>
        <w:numId w:val="14"/>
      </w:numPr>
      <w:contextualSpacing/>
    </w:pPr>
  </w:style>
  <w:style w:type="paragraph" w:customStyle="1" w:styleId="Autor">
    <w:name w:val="Autor"/>
    <w:basedOn w:val="Standard"/>
    <w:uiPriority w:val="31"/>
    <w:semiHidden/>
    <w:rsid w:val="006B1924"/>
  </w:style>
  <w:style w:type="character" w:styleId="HTMLCode">
    <w:name w:val="HTML Code"/>
    <w:aliases w:val="Code"/>
    <w:basedOn w:val="Absatz-Standardschriftart"/>
    <w:uiPriority w:val="5"/>
    <w:semiHidden/>
    <w:rsid w:val="0008259C"/>
    <w:rPr>
      <w:rFonts w:ascii="Courier New" w:hAnsi="Courier New"/>
      <w:sz w:val="20"/>
      <w:szCs w:val="20"/>
    </w:rPr>
  </w:style>
  <w:style w:type="paragraph" w:customStyle="1" w:styleId="Schlussfolgerung">
    <w:name w:val="Schlussfolgerung"/>
    <w:basedOn w:val="Standard"/>
    <w:next w:val="Standard"/>
    <w:uiPriority w:val="14"/>
    <w:semiHidden/>
    <w:rsid w:val="008674E8"/>
    <w:pPr>
      <w:numPr>
        <w:numId w:val="13"/>
      </w:numPr>
    </w:pPr>
  </w:style>
  <w:style w:type="character" w:customStyle="1" w:styleId="berschrift4Zchn">
    <w:name w:val="Überschrift 4 Zchn"/>
    <w:basedOn w:val="Absatz-Standardschriftart"/>
    <w:link w:val="berschrift4"/>
    <w:uiPriority w:val="39"/>
    <w:semiHidden/>
    <w:rsid w:val="00426259"/>
    <w:rPr>
      <w:rFonts w:asciiTheme="majorHAnsi" w:eastAsiaTheme="majorEastAsia" w:hAnsiTheme="majorHAnsi" w:cstheme="majorBidi"/>
      <w:b/>
      <w:bCs/>
      <w:iCs/>
      <w:kern w:val="12"/>
    </w:rPr>
  </w:style>
  <w:style w:type="numbering" w:customStyle="1" w:styleId="Schlussfolgerungsliste">
    <w:name w:val="Schlussfolgerungsliste"/>
    <w:uiPriority w:val="99"/>
    <w:rsid w:val="008674E8"/>
    <w:pPr>
      <w:numPr>
        <w:numId w:val="5"/>
      </w:numPr>
    </w:pPr>
  </w:style>
  <w:style w:type="paragraph" w:styleId="Blocktext">
    <w:name w:val="Block Text"/>
    <w:basedOn w:val="Standard"/>
    <w:uiPriority w:val="2"/>
    <w:semiHidden/>
    <w:rsid w:val="00773247"/>
    <w:pPr>
      <w:ind w:left="284" w:right="284"/>
    </w:pPr>
    <w:rPr>
      <w:rFonts w:eastAsiaTheme="minorEastAsia"/>
      <w:i/>
      <w:iCs/>
    </w:rPr>
  </w:style>
  <w:style w:type="paragraph" w:styleId="Sprechblasentext">
    <w:name w:val="Balloon Text"/>
    <w:basedOn w:val="Standard"/>
    <w:link w:val="SprechblasentextZchn"/>
    <w:uiPriority w:val="99"/>
    <w:semiHidden/>
    <w:rsid w:val="00350B6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50B62"/>
    <w:rPr>
      <w:rFonts w:ascii="Tahoma" w:hAnsi="Tahoma" w:cs="Tahoma"/>
      <w:kern w:val="12"/>
      <w:sz w:val="16"/>
      <w:szCs w:val="16"/>
    </w:rPr>
  </w:style>
  <w:style w:type="paragraph" w:styleId="Inhaltsverzeichnisberschrift">
    <w:name w:val="TOC Heading"/>
    <w:basedOn w:val="zzHeadlines"/>
    <w:next w:val="Standard"/>
    <w:uiPriority w:val="44"/>
    <w:semiHidden/>
    <w:rsid w:val="002E7AE9"/>
    <w:pPr>
      <w:suppressAutoHyphens w:val="0"/>
      <w:spacing w:before="480"/>
    </w:pPr>
  </w:style>
  <w:style w:type="paragraph" w:styleId="Verzeichnis1">
    <w:name w:val="toc 1"/>
    <w:basedOn w:val="Standard"/>
    <w:next w:val="Standard"/>
    <w:uiPriority w:val="44"/>
    <w:semiHidden/>
    <w:rsid w:val="002E7AE9"/>
    <w:pPr>
      <w:spacing w:after="100"/>
    </w:pPr>
  </w:style>
  <w:style w:type="paragraph" w:styleId="Verzeichnis2">
    <w:name w:val="toc 2"/>
    <w:basedOn w:val="Verzeichnis1"/>
    <w:next w:val="Standard"/>
    <w:uiPriority w:val="44"/>
    <w:semiHidden/>
    <w:rsid w:val="002E7AE9"/>
    <w:pPr>
      <w:ind w:left="200"/>
    </w:pPr>
  </w:style>
  <w:style w:type="paragraph" w:styleId="Verzeichnis3">
    <w:name w:val="toc 3"/>
    <w:basedOn w:val="Verzeichnis2"/>
    <w:next w:val="Standard"/>
    <w:uiPriority w:val="44"/>
    <w:semiHidden/>
    <w:rsid w:val="002E7AE9"/>
    <w:pPr>
      <w:ind w:left="400"/>
    </w:pPr>
  </w:style>
  <w:style w:type="paragraph" w:styleId="Verzeichnis4">
    <w:name w:val="toc 4"/>
    <w:basedOn w:val="Verzeichnis3"/>
    <w:next w:val="Standard"/>
    <w:uiPriority w:val="44"/>
    <w:semiHidden/>
    <w:rsid w:val="002E7AE9"/>
    <w:pPr>
      <w:ind w:left="600"/>
    </w:pPr>
  </w:style>
  <w:style w:type="paragraph" w:styleId="Verzeichnis5">
    <w:name w:val="toc 5"/>
    <w:basedOn w:val="Verzeichnis4"/>
    <w:next w:val="Standard"/>
    <w:uiPriority w:val="44"/>
    <w:semiHidden/>
    <w:rsid w:val="002E7AE9"/>
    <w:pPr>
      <w:ind w:left="800"/>
    </w:pPr>
  </w:style>
  <w:style w:type="paragraph" w:styleId="Verzeichnis6">
    <w:name w:val="toc 6"/>
    <w:basedOn w:val="Verzeichnis5"/>
    <w:next w:val="Standard"/>
    <w:uiPriority w:val="44"/>
    <w:semiHidden/>
    <w:rsid w:val="002E7AE9"/>
    <w:pPr>
      <w:ind w:left="1000"/>
    </w:pPr>
  </w:style>
  <w:style w:type="paragraph" w:styleId="Verzeichnis7">
    <w:name w:val="toc 7"/>
    <w:basedOn w:val="Verzeichnis6"/>
    <w:next w:val="Standard"/>
    <w:uiPriority w:val="44"/>
    <w:semiHidden/>
    <w:rsid w:val="002E7AE9"/>
    <w:pPr>
      <w:ind w:left="1200"/>
    </w:pPr>
  </w:style>
  <w:style w:type="paragraph" w:styleId="Verzeichnis8">
    <w:name w:val="toc 8"/>
    <w:basedOn w:val="Verzeichnis7"/>
    <w:next w:val="Standard"/>
    <w:uiPriority w:val="44"/>
    <w:semiHidden/>
    <w:rsid w:val="002E7AE9"/>
    <w:pPr>
      <w:ind w:left="1400"/>
    </w:pPr>
  </w:style>
  <w:style w:type="paragraph" w:styleId="Verzeichnis9">
    <w:name w:val="toc 9"/>
    <w:basedOn w:val="Verzeichnis8"/>
    <w:next w:val="Standard"/>
    <w:uiPriority w:val="44"/>
    <w:semiHidden/>
    <w:rsid w:val="002E7AE9"/>
    <w:pPr>
      <w:ind w:left="1600"/>
    </w:pPr>
  </w:style>
  <w:style w:type="character" w:customStyle="1" w:styleId="berschrift5Zchn">
    <w:name w:val="Überschrift 5 Zchn"/>
    <w:basedOn w:val="Absatz-Standardschriftart"/>
    <w:link w:val="berschrift5"/>
    <w:uiPriority w:val="40"/>
    <w:semiHidden/>
    <w:rsid w:val="002E7AE9"/>
    <w:rPr>
      <w:rFonts w:eastAsiaTheme="majorEastAsia" w:cstheme="majorBidi"/>
      <w:kern w:val="12"/>
      <w:sz w:val="20"/>
    </w:rPr>
  </w:style>
  <w:style w:type="character" w:customStyle="1" w:styleId="berschrift6Zchn">
    <w:name w:val="Überschrift 6 Zchn"/>
    <w:basedOn w:val="Absatz-Standardschriftart"/>
    <w:link w:val="berschrift6"/>
    <w:uiPriority w:val="40"/>
    <w:semiHidden/>
    <w:rsid w:val="002E7AE9"/>
    <w:rPr>
      <w:rFonts w:eastAsiaTheme="majorEastAsia" w:cstheme="majorBidi"/>
      <w:iCs/>
      <w:kern w:val="12"/>
      <w:sz w:val="20"/>
    </w:rPr>
  </w:style>
  <w:style w:type="character" w:customStyle="1" w:styleId="berschrift7Zchn">
    <w:name w:val="Überschrift 7 Zchn"/>
    <w:basedOn w:val="Absatz-Standardschriftart"/>
    <w:link w:val="berschrift7"/>
    <w:uiPriority w:val="40"/>
    <w:semiHidden/>
    <w:rsid w:val="002E7AE9"/>
    <w:rPr>
      <w:rFonts w:eastAsiaTheme="majorEastAsia" w:cstheme="majorBidi"/>
      <w:iCs/>
      <w:kern w:val="12"/>
      <w:sz w:val="20"/>
    </w:rPr>
  </w:style>
  <w:style w:type="character" w:customStyle="1" w:styleId="berschrift8Zchn">
    <w:name w:val="Überschrift 8 Zchn"/>
    <w:basedOn w:val="Absatz-Standardschriftart"/>
    <w:link w:val="berschrift8"/>
    <w:uiPriority w:val="40"/>
    <w:semiHidden/>
    <w:rsid w:val="002E7AE9"/>
    <w:rPr>
      <w:rFonts w:eastAsiaTheme="majorEastAsia" w:cstheme="majorBidi"/>
      <w:kern w:val="12"/>
      <w:sz w:val="20"/>
      <w:szCs w:val="20"/>
    </w:rPr>
  </w:style>
  <w:style w:type="character" w:customStyle="1" w:styleId="berschrift9Zchn">
    <w:name w:val="Überschrift 9 Zchn"/>
    <w:basedOn w:val="Absatz-Standardschriftart"/>
    <w:link w:val="berschrift9"/>
    <w:uiPriority w:val="40"/>
    <w:semiHidden/>
    <w:rsid w:val="002E7AE9"/>
    <w:rPr>
      <w:rFonts w:eastAsiaTheme="majorEastAsia" w:cstheme="majorBidi"/>
      <w:iCs/>
      <w:kern w:val="12"/>
      <w:sz w:val="20"/>
      <w:szCs w:val="20"/>
    </w:rPr>
  </w:style>
  <w:style w:type="paragraph" w:styleId="KeinLeerraum">
    <w:name w:val="No Spacing"/>
    <w:basedOn w:val="Standard"/>
    <w:uiPriority w:val="1"/>
    <w:semiHidden/>
    <w:rsid w:val="0038051D"/>
  </w:style>
  <w:style w:type="paragraph" w:customStyle="1" w:styleId="zzLetterheadSpacer">
    <w:name w:val="zz_LetterheadSpacer"/>
    <w:basedOn w:val="zzHeaderFooter"/>
    <w:uiPriority w:val="99"/>
    <w:semiHidden/>
    <w:rsid w:val="00AB1677"/>
    <w:pPr>
      <w:framePr w:w="7088" w:h="2380" w:hRule="exact" w:wrap="notBeside" w:hAnchor="margin" w:yAlign="top" w:anchorLock="1"/>
    </w:pPr>
  </w:style>
  <w:style w:type="paragraph" w:customStyle="1" w:styleId="Seitenzahlfeld">
    <w:name w:val="Seitenzahlfeld"/>
    <w:basedOn w:val="Kopfzeile"/>
    <w:uiPriority w:val="19"/>
    <w:semiHidden/>
    <w:rsid w:val="00686DD7"/>
    <w:pPr>
      <w:framePr w:w="2552" w:wrap="around" w:vAnchor="page" w:hAnchor="page" w:x="9073" w:y="15803" w:anchorLock="1"/>
    </w:pPr>
  </w:style>
  <w:style w:type="paragraph" w:customStyle="1" w:styleId="zzWindowZonesD">
    <w:name w:val="zz_WindowZones_D"/>
    <w:basedOn w:val="zzHeaderFooter"/>
    <w:uiPriority w:val="99"/>
    <w:semiHidden/>
    <w:rsid w:val="00DC510D"/>
    <w:pPr>
      <w:framePr w:w="284" w:h="284" w:hRule="exact" w:hSpace="142" w:wrap="around" w:vAnchor="page" w:hAnchor="page" w:x="1" w:y="285" w:anchorLock="1"/>
      <w:spacing w:line="280" w:lineRule="atLeast"/>
    </w:pPr>
    <w:rPr>
      <w:vanish/>
    </w:rPr>
  </w:style>
  <w:style w:type="paragraph" w:styleId="Funotentext">
    <w:name w:val="footnote text"/>
    <w:basedOn w:val="Standard"/>
    <w:link w:val="FunotentextZchn"/>
    <w:uiPriority w:val="99"/>
    <w:semiHidden/>
    <w:rsid w:val="00C60D54"/>
  </w:style>
  <w:style w:type="character" w:customStyle="1" w:styleId="FunotentextZchn">
    <w:name w:val="Fußnotentext Zchn"/>
    <w:basedOn w:val="Absatz-Standardschriftart"/>
    <w:link w:val="Funotentext"/>
    <w:uiPriority w:val="99"/>
    <w:semiHidden/>
    <w:rsid w:val="00426259"/>
    <w:rPr>
      <w:kern w:val="12"/>
    </w:rPr>
  </w:style>
  <w:style w:type="character" w:styleId="Funotenzeichen">
    <w:name w:val="footnote reference"/>
    <w:basedOn w:val="Absatz-Standardschriftart"/>
    <w:uiPriority w:val="99"/>
    <w:semiHidden/>
    <w:rsid w:val="00332CBB"/>
    <w:rPr>
      <w:vertAlign w:val="superscript"/>
    </w:rPr>
  </w:style>
  <w:style w:type="paragraph" w:customStyle="1" w:styleId="Funotentrennline">
    <w:name w:val="Fußnotentrennline"/>
    <w:basedOn w:val="Standard"/>
    <w:uiPriority w:val="99"/>
    <w:semiHidden/>
    <w:rsid w:val="004F7F7E"/>
    <w:pPr>
      <w:pBdr>
        <w:bottom w:val="single" w:sz="4" w:space="1" w:color="auto"/>
      </w:pBdr>
      <w:spacing w:line="240" w:lineRule="auto"/>
      <w:ind w:right="3969"/>
    </w:pPr>
  </w:style>
  <w:style w:type="paragraph" w:customStyle="1" w:styleId="Funoten-Fortsetzungstrennlinie">
    <w:name w:val="Fußnoten-Fortsetzungstrennlinie"/>
    <w:basedOn w:val="Funotentrennline"/>
    <w:uiPriority w:val="99"/>
    <w:semiHidden/>
    <w:rsid w:val="004266B9"/>
  </w:style>
  <w:style w:type="paragraph" w:customStyle="1" w:styleId="Funoten-Fortsetzungshinweis">
    <w:name w:val="Fußnoten-Fortsetzungshinweis"/>
    <w:basedOn w:val="Standard"/>
    <w:uiPriority w:val="99"/>
    <w:semiHidden/>
    <w:rsid w:val="004266B9"/>
    <w:pPr>
      <w:spacing w:line="240" w:lineRule="auto"/>
    </w:pPr>
  </w:style>
  <w:style w:type="paragraph" w:styleId="Endnotentext">
    <w:name w:val="endnote text"/>
    <w:basedOn w:val="Standard"/>
    <w:link w:val="EndnotentextZchn"/>
    <w:uiPriority w:val="99"/>
    <w:semiHidden/>
    <w:rsid w:val="00C60D54"/>
  </w:style>
  <w:style w:type="character" w:customStyle="1" w:styleId="EndnotentextZchn">
    <w:name w:val="Endnotentext Zchn"/>
    <w:basedOn w:val="Absatz-Standardschriftart"/>
    <w:link w:val="Endnotentext"/>
    <w:uiPriority w:val="99"/>
    <w:semiHidden/>
    <w:rsid w:val="00426259"/>
    <w:rPr>
      <w:kern w:val="12"/>
    </w:rPr>
  </w:style>
  <w:style w:type="character" w:styleId="Endnotenzeichen">
    <w:name w:val="endnote reference"/>
    <w:basedOn w:val="Absatz-Standardschriftart"/>
    <w:uiPriority w:val="99"/>
    <w:semiHidden/>
    <w:rsid w:val="00C60D54"/>
    <w:rPr>
      <w:vertAlign w:val="superscript"/>
    </w:rPr>
  </w:style>
  <w:style w:type="paragraph" w:customStyle="1" w:styleId="Endnotentrennlinie">
    <w:name w:val="Endnotentrennlinie"/>
    <w:basedOn w:val="Funotentrennline"/>
    <w:uiPriority w:val="99"/>
    <w:semiHidden/>
    <w:rsid w:val="00C60D54"/>
  </w:style>
  <w:style w:type="paragraph" w:customStyle="1" w:styleId="Endnoten-Fortsetzungstrennlinie">
    <w:name w:val="Endnoten-Fortsetzungstrennlinie"/>
    <w:basedOn w:val="Funoten-Fortsetzungstrennlinie"/>
    <w:uiPriority w:val="99"/>
    <w:semiHidden/>
    <w:rsid w:val="00C60D54"/>
  </w:style>
  <w:style w:type="paragraph" w:customStyle="1" w:styleId="Endnoten-Fortsetzungshinweis">
    <w:name w:val="Endnoten-Fortsetzungshinweis"/>
    <w:basedOn w:val="Funoten-Fortsetzungshinweis"/>
    <w:uiPriority w:val="99"/>
    <w:semiHidden/>
    <w:rsid w:val="00C60D54"/>
  </w:style>
  <w:style w:type="paragraph" w:styleId="Fu-Endnotenberschrift">
    <w:name w:val="Note Heading"/>
    <w:basedOn w:val="Standard"/>
    <w:next w:val="Standard"/>
    <w:link w:val="Fu-EndnotenberschriftZchn"/>
    <w:uiPriority w:val="99"/>
    <w:semiHidden/>
    <w:rsid w:val="00C60D54"/>
  </w:style>
  <w:style w:type="character" w:customStyle="1" w:styleId="Fu-EndnotenberschriftZchn">
    <w:name w:val="Fuß/-Endnotenüberschrift Zchn"/>
    <w:basedOn w:val="Absatz-Standardschriftart"/>
    <w:link w:val="Fu-Endnotenberschrift"/>
    <w:uiPriority w:val="99"/>
    <w:semiHidden/>
    <w:rsid w:val="00426259"/>
    <w:rPr>
      <w:kern w:val="12"/>
    </w:rPr>
  </w:style>
  <w:style w:type="table" w:styleId="Tabellenraster">
    <w:name w:val="Table Grid"/>
    <w:basedOn w:val="NormaleTabelle"/>
    <w:uiPriority w:val="59"/>
    <w:rsid w:val="0085034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85034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https://gtai.sharepoint.com/sites/BrandGuide/OfficeTemplates/Vorlage_Blankobogen-mit-Logo_gtai_2018.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77583FC0-CAF3-41A7-B3DA-DB11E098854A}"/>
      </w:docPartPr>
      <w:docPartBody>
        <w:p w:rsidR="007044FD" w:rsidRDefault="00163B6F">
          <w:r w:rsidRPr="00B03B8F">
            <w:rPr>
              <w:rStyle w:val="Platzhaltertext"/>
            </w:rPr>
            <w:t>Klicken oder tippen Sie hier, um Text einzugeben.</w:t>
          </w:r>
        </w:p>
      </w:docPartBody>
    </w:docPart>
    <w:docPart>
      <w:docPartPr>
        <w:name w:val="C7C4AC19C9E240B6A831B26F6759D057"/>
        <w:category>
          <w:name w:val="Allgemein"/>
          <w:gallery w:val="placeholder"/>
        </w:category>
        <w:types>
          <w:type w:val="bbPlcHdr"/>
        </w:types>
        <w:behaviors>
          <w:behavior w:val="content"/>
        </w:behaviors>
        <w:guid w:val="{1C324941-8EC7-4545-9952-420B2D083D19}"/>
      </w:docPartPr>
      <w:docPartBody>
        <w:p w:rsidR="00E87B2A" w:rsidRDefault="00BD08D2" w:rsidP="00BD08D2">
          <w:pPr>
            <w:pStyle w:val="C7C4AC19C9E240B6A831B26F6759D057"/>
          </w:pPr>
          <w:r>
            <w:rPr>
              <w:rStyle w:val="Platzhaltertext"/>
              <w:rFonts w:cstheme="minorHAnsi"/>
              <w:b/>
              <w:sz w:val="21"/>
              <w:szCs w:val="21"/>
            </w:rPr>
            <w:t>Name der Vergabe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B6F"/>
    <w:rsid w:val="000C2CA5"/>
    <w:rsid w:val="00163B6F"/>
    <w:rsid w:val="007044FD"/>
    <w:rsid w:val="00A12DE8"/>
    <w:rsid w:val="00BD08D2"/>
    <w:rsid w:val="00E87B2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BD08D2"/>
  </w:style>
  <w:style w:type="paragraph" w:customStyle="1" w:styleId="09DA829D8BA641AF9987E0ECBED7EE72">
    <w:name w:val="09DA829D8BA641AF9987E0ECBED7EE72"/>
    <w:rsid w:val="00BD08D2"/>
  </w:style>
  <w:style w:type="paragraph" w:customStyle="1" w:styleId="C7C4AC19C9E240B6A831B26F6759D057">
    <w:name w:val="C7C4AC19C9E240B6A831B26F6759D057"/>
    <w:rsid w:val="00BD08D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GTAI Design Excel">
  <a:themeElements>
    <a:clrScheme name="Designfarben GTAI">
      <a:dk1>
        <a:srgbClr val="000000"/>
      </a:dk1>
      <a:lt1>
        <a:srgbClr val="FFFFFF"/>
      </a:lt1>
      <a:dk2>
        <a:srgbClr val="008BD2"/>
      </a:dk2>
      <a:lt2>
        <a:srgbClr val="DADADA"/>
      </a:lt2>
      <a:accent1>
        <a:srgbClr val="575757"/>
      </a:accent1>
      <a:accent2>
        <a:srgbClr val="6F6F6F"/>
      </a:accent2>
      <a:accent3>
        <a:srgbClr val="878787"/>
      </a:accent3>
      <a:accent4>
        <a:srgbClr val="9D9D9D"/>
      </a:accent4>
      <a:accent5>
        <a:srgbClr val="B2B2B2"/>
      </a:accent5>
      <a:accent6>
        <a:srgbClr val="C6C6C6"/>
      </a:accent6>
      <a:hlink>
        <a:srgbClr val="008BD2"/>
      </a:hlink>
      <a:folHlink>
        <a:srgbClr val="575757"/>
      </a:folHlink>
    </a:clrScheme>
    <a:fontScheme name="Larissa">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cde5a2e-6bac-4a78-b7b3-ca99897eabad" xsi:nil="true"/>
    <lcf76f155ced4ddcb4097134ff3c332f xmlns="c6c3262f-731d-44e0-990e-5af8d99c92d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C622164E0EA6604BAA36B8247D273D0F" ma:contentTypeVersion="13" ma:contentTypeDescription="Ein neues Dokument erstellen." ma:contentTypeScope="" ma:versionID="3f6235af0c3375618d1d24486c37850c">
  <xsd:schema xmlns:xsd="http://www.w3.org/2001/XMLSchema" xmlns:xs="http://www.w3.org/2001/XMLSchema" xmlns:p="http://schemas.microsoft.com/office/2006/metadata/properties" xmlns:ns2="c6c3262f-731d-44e0-990e-5af8d99c92d7" xmlns:ns3="fcde5a2e-6bac-4a78-b7b3-ca99897eabad" targetNamespace="http://schemas.microsoft.com/office/2006/metadata/properties" ma:root="true" ma:fieldsID="d7e85e42d1c5d944bdf8fae62af6d72f" ns2:_="" ns3:_="">
    <xsd:import namespace="c6c3262f-731d-44e0-990e-5af8d99c92d7"/>
    <xsd:import namespace="fcde5a2e-6bac-4a78-b7b3-ca99897eab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c3262f-731d-44e0-990e-5af8d99c92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c9d1376c-4f06-44ca-9246-6e591c4a0b5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de5a2e-6bac-4a78-b7b3-ca99897eaba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5d64d9b-606c-423c-abf8-cf7dbde625a2}" ma:internalName="TaxCatchAll" ma:showField="CatchAllData" ma:web="fcde5a2e-6bac-4a78-b7b3-ca99897eab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74E148-C72D-4FF0-96AD-954E5AF7A2CC}">
  <ds:schemaRefs>
    <ds:schemaRef ds:uri="http://schemas.microsoft.com/sharepoint/v3/contenttype/forms"/>
  </ds:schemaRefs>
</ds:datastoreItem>
</file>

<file path=customXml/itemProps2.xml><?xml version="1.0" encoding="utf-8"?>
<ds:datastoreItem xmlns:ds="http://schemas.openxmlformats.org/officeDocument/2006/customXml" ds:itemID="{CEDB9B9F-0AB8-4DE3-A086-540AD272FFBB}">
  <ds:schemaRefs>
    <ds:schemaRef ds:uri="http://schemas.microsoft.com/office/2006/metadata/properties"/>
    <ds:schemaRef ds:uri="http://schemas.microsoft.com/office/infopath/2007/PartnerControls"/>
    <ds:schemaRef ds:uri="fcde5a2e-6bac-4a78-b7b3-ca99897eabad"/>
    <ds:schemaRef ds:uri="c6c3262f-731d-44e0-990e-5af8d99c92d7"/>
  </ds:schemaRefs>
</ds:datastoreItem>
</file>

<file path=customXml/itemProps3.xml><?xml version="1.0" encoding="utf-8"?>
<ds:datastoreItem xmlns:ds="http://schemas.openxmlformats.org/officeDocument/2006/customXml" ds:itemID="{E78A188A-3C58-4DE8-983D-235FF4ABFA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c3262f-731d-44e0-990e-5af8d99c92d7"/>
    <ds:schemaRef ds:uri="fcde5a2e-6bac-4a78-b7b3-ca99897eab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91066B-D2AF-4BC0-BA7D-D68A4F4664A8}">
  <ds:schemaRefs>
    <ds:schemaRef ds:uri="http://schemas.openxmlformats.org/officeDocument/2006/bibliography"/>
  </ds:schemaRefs>
</ds:datastoreItem>
</file>

<file path=docMetadata/LabelInfo.xml><?xml version="1.0" encoding="utf-8"?>
<clbl:labelList xmlns:clbl="http://schemas.microsoft.com/office/2020/mipLabelMetadata">
  <clbl:label id="{bb5e2434-0977-4a30-83e6-36a1554e0f95}" enabled="1" method="Privileged" siteId="{7e77266e-8abb-4947-be1a-ce8f3bd5cb49}" contentBits="0" removed="0"/>
</clbl:labelList>
</file>

<file path=docProps/app.xml><?xml version="1.0" encoding="utf-8"?>
<Properties xmlns="http://schemas.openxmlformats.org/officeDocument/2006/extended-properties" xmlns:vt="http://schemas.openxmlformats.org/officeDocument/2006/docPropsVTypes">
  <Template>Vorlage_Blankobogen-mit-Logo_gtai_2018</Template>
  <TotalTime>0</TotalTime>
  <Pages>4</Pages>
  <Words>1674</Words>
  <Characters>10547</Characters>
  <Application>Microsoft Office Word</Application>
  <DocSecurity>0</DocSecurity>
  <Lines>87</Lines>
  <Paragraphs>24</Paragraphs>
  <ScaleCrop>false</ScaleCrop>
  <HeadingPairs>
    <vt:vector size="2" baseType="variant">
      <vt:variant>
        <vt:lpstr>Titel</vt:lpstr>
      </vt:variant>
      <vt:variant>
        <vt:i4>1</vt:i4>
      </vt:variant>
    </vt:vector>
  </HeadingPairs>
  <TitlesOfParts>
    <vt:vector size="1" baseType="lpstr">
      <vt:lpstr/>
    </vt:vector>
  </TitlesOfParts>
  <Company>gtai</Company>
  <LinksUpToDate>false</LinksUpToDate>
  <CharactersWithSpaces>12197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Becker, Maren</dc:creator>
  <cp:lastModifiedBy>Tschichholz-Uzinova Julija</cp:lastModifiedBy>
  <cp:revision>21</cp:revision>
  <cp:lastPrinted>2026-07-23T14:38:00Z</cp:lastPrinted>
  <dcterms:created xsi:type="dcterms:W3CDTF">2026-07-23T14:32:00Z</dcterms:created>
  <dcterms:modified xsi:type="dcterms:W3CDTF">2026-10-19T12:29:00Z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0x010100C622164E0EA6604BAA36B8247D273D0F</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