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32.2/12/2026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Rahmenvertrag für die Wartung, Kontrolle, Inspektion, Reparatur von Pumpwerken Stadt Seelze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Rahmenvertrag für die Wartung, Kontrolle, Inspektion, Reparatur von Pumpwerken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