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26_NAT_058 VOB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Grundleitungsbefahrung Campus, Haus 2 und 10 DGUV-Akademie Deutsche Gesetzliche Unfallversicherung e.V. (DGUV) am Standort Dresden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 xml:space="preserve">Das Institut für Arbeit und Gesundheit des DGUV e.V. beabsichtigt, die bestehenden Grundleitungen der gesamten Liegenschaft mittels Grundleitungsbefahrung vollständig zu prüfen. 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