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26_NAT_043 VOB Los 5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Zukunftslabor, Los 5 Sanitärtechnik, Wärme-/Kälteversorgungsanlagen, Lüftungstechnik, Nutzerspezifische Anlagen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Gegenstand dieser Ausschreibung sind Leistungen der Sanitär-, Wärme-/Kälte-, Lüftungs- und nutzerspezifischen Anlagentechnik. Enthalten sind insbesondere Einbauteile, Rohrleitungen und Verrohrungen einschließlich Formteilen, Wärmeerzeugung, Pumpen und Armaturen, Deckenstrahlplatten, Isolierungs- und Brandschutzarbeiten, Lüftungstechnik sowie nutzerspezifische Anlagen einschließlich zugehöriger Nebenleistungen.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