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ajorHAnsi" w:eastAsiaTheme="majorEastAsia" w:hAnsiTheme="majorHAnsi" w:cstheme="majorBidi"/>
          <w:caps/>
          <w:sz w:val="20"/>
          <w:szCs w:val="20"/>
        </w:rPr>
        <w:id w:val="-1818096281"/>
        <w:docPartObj>
          <w:docPartGallery w:val="Cover Pages"/>
          <w:docPartUnique/>
        </w:docPartObj>
      </w:sdtPr>
      <w:sdtEndPr>
        <w:rPr>
          <w:caps w:val="0"/>
          <w:sz w:val="80"/>
          <w:szCs w:val="80"/>
        </w:rPr>
      </w:sdtEndPr>
      <w:sdtContent>
        <w:tbl>
          <w:tblPr>
            <w:tblW w:w="5000" w:type="pct"/>
            <w:jc w:val="center"/>
            <w:tblLook w:val="04A0" w:firstRow="1" w:lastRow="0" w:firstColumn="1" w:lastColumn="0" w:noHBand="0" w:noVBand="1"/>
          </w:tblPr>
          <w:tblGrid>
            <w:gridCol w:w="9070"/>
          </w:tblGrid>
          <w:tr w:rsidR="00A13AB8" w14:paraId="5EAAE794" w14:textId="77777777">
            <w:trPr>
              <w:trHeight w:val="2880"/>
              <w:jc w:val="center"/>
            </w:trPr>
            <w:tc>
              <w:tcPr>
                <w:tcW w:w="5000" w:type="pct"/>
              </w:tcPr>
              <w:p w14:paraId="78AAEB2A" w14:textId="2E3DB43B" w:rsidR="00A13AB8" w:rsidRDefault="00A13AB8" w:rsidP="00633610">
                <w:pPr>
                  <w:pStyle w:val="KeinLeerraum"/>
                  <w:jc w:val="both"/>
                  <w:rPr>
                    <w:rFonts w:asciiTheme="majorHAnsi" w:eastAsiaTheme="majorEastAsia" w:hAnsiTheme="majorHAnsi" w:cstheme="majorBidi"/>
                    <w:caps/>
                    <w:sz w:val="20"/>
                    <w:szCs w:val="20"/>
                  </w:rPr>
                </w:pPr>
              </w:p>
              <w:p w14:paraId="1078A81A" w14:textId="77777777" w:rsidR="00F52C3B" w:rsidRDefault="00F52C3B" w:rsidP="00633610">
                <w:pPr>
                  <w:pStyle w:val="KeinLeerraum"/>
                  <w:jc w:val="both"/>
                  <w:rPr>
                    <w:rFonts w:asciiTheme="majorHAnsi" w:eastAsiaTheme="majorEastAsia" w:hAnsiTheme="majorHAnsi" w:cstheme="majorBidi"/>
                    <w:caps/>
                    <w:sz w:val="20"/>
                    <w:szCs w:val="20"/>
                  </w:rPr>
                </w:pPr>
              </w:p>
              <w:p w14:paraId="45094730" w14:textId="77777777" w:rsidR="00F52C3B" w:rsidRDefault="00F52C3B" w:rsidP="00633610">
                <w:pPr>
                  <w:pStyle w:val="KeinLeerraum"/>
                  <w:jc w:val="both"/>
                  <w:rPr>
                    <w:rFonts w:asciiTheme="majorHAnsi" w:eastAsiaTheme="majorEastAsia" w:hAnsiTheme="majorHAnsi" w:cstheme="majorBidi"/>
                    <w:caps/>
                    <w:sz w:val="20"/>
                    <w:szCs w:val="20"/>
                  </w:rPr>
                </w:pPr>
              </w:p>
              <w:p w14:paraId="6F4E0F23" w14:textId="77777777" w:rsidR="00F52C3B" w:rsidRDefault="00F52C3B" w:rsidP="00633610">
                <w:pPr>
                  <w:pStyle w:val="KeinLeerraum"/>
                  <w:jc w:val="both"/>
                  <w:rPr>
                    <w:rFonts w:asciiTheme="majorHAnsi" w:eastAsiaTheme="majorEastAsia" w:hAnsiTheme="majorHAnsi" w:cstheme="majorBidi"/>
                    <w:caps/>
                    <w:sz w:val="20"/>
                    <w:szCs w:val="20"/>
                  </w:rPr>
                </w:pPr>
              </w:p>
              <w:p w14:paraId="5C3ED7AB" w14:textId="77777777" w:rsidR="00F52C3B" w:rsidRDefault="00F52C3B" w:rsidP="00633610">
                <w:pPr>
                  <w:pStyle w:val="KeinLeerraum"/>
                  <w:jc w:val="both"/>
                  <w:rPr>
                    <w:rFonts w:asciiTheme="majorHAnsi" w:eastAsiaTheme="majorEastAsia" w:hAnsiTheme="majorHAnsi" w:cstheme="majorBidi"/>
                    <w:caps/>
                    <w:sz w:val="20"/>
                    <w:szCs w:val="20"/>
                  </w:rPr>
                </w:pPr>
              </w:p>
              <w:p w14:paraId="6BD6F4A5" w14:textId="77777777" w:rsidR="00F52C3B" w:rsidRDefault="00F52C3B" w:rsidP="00633610">
                <w:pPr>
                  <w:pStyle w:val="KeinLeerraum"/>
                  <w:jc w:val="both"/>
                  <w:rPr>
                    <w:rFonts w:asciiTheme="majorHAnsi" w:eastAsiaTheme="majorEastAsia" w:hAnsiTheme="majorHAnsi" w:cstheme="majorBidi"/>
                    <w:caps/>
                    <w:sz w:val="20"/>
                    <w:szCs w:val="20"/>
                  </w:rPr>
                </w:pPr>
              </w:p>
              <w:p w14:paraId="79D6D3FF" w14:textId="77777777" w:rsidR="00F52C3B" w:rsidRDefault="00F52C3B" w:rsidP="00633610">
                <w:pPr>
                  <w:pStyle w:val="KeinLeerraum"/>
                  <w:jc w:val="both"/>
                  <w:rPr>
                    <w:rFonts w:asciiTheme="majorHAnsi" w:eastAsiaTheme="majorEastAsia" w:hAnsiTheme="majorHAnsi" w:cstheme="majorBidi"/>
                    <w:caps/>
                    <w:sz w:val="20"/>
                    <w:szCs w:val="20"/>
                  </w:rPr>
                </w:pPr>
              </w:p>
              <w:p w14:paraId="4804A9DB" w14:textId="77777777" w:rsidR="00F52C3B" w:rsidRDefault="00F52C3B" w:rsidP="00633610">
                <w:pPr>
                  <w:pStyle w:val="KeinLeerraum"/>
                  <w:jc w:val="both"/>
                  <w:rPr>
                    <w:rFonts w:asciiTheme="majorHAnsi" w:eastAsiaTheme="majorEastAsia" w:hAnsiTheme="majorHAnsi" w:cstheme="majorBidi"/>
                    <w:caps/>
                    <w:sz w:val="20"/>
                    <w:szCs w:val="20"/>
                  </w:rPr>
                </w:pPr>
              </w:p>
              <w:p w14:paraId="531326CA" w14:textId="02ED286A" w:rsidR="00F52C3B" w:rsidRDefault="00F52C3B" w:rsidP="00633610">
                <w:pPr>
                  <w:pStyle w:val="KeinLeerraum"/>
                  <w:jc w:val="both"/>
                  <w:rPr>
                    <w:rFonts w:asciiTheme="majorHAnsi" w:eastAsiaTheme="majorEastAsia" w:hAnsiTheme="majorHAnsi" w:cstheme="majorBidi"/>
                    <w:caps/>
                    <w:sz w:val="20"/>
                    <w:szCs w:val="20"/>
                  </w:rPr>
                </w:pPr>
              </w:p>
              <w:p w14:paraId="5F341630" w14:textId="6C442BAB" w:rsidR="00F52C3B" w:rsidRDefault="00F52C3B" w:rsidP="00633610">
                <w:pPr>
                  <w:pStyle w:val="KeinLeerraum"/>
                  <w:jc w:val="both"/>
                  <w:rPr>
                    <w:rFonts w:asciiTheme="majorHAnsi" w:eastAsiaTheme="majorEastAsia" w:hAnsiTheme="majorHAnsi" w:cstheme="majorBidi"/>
                    <w:caps/>
                    <w:sz w:val="20"/>
                    <w:szCs w:val="20"/>
                  </w:rPr>
                </w:pPr>
              </w:p>
              <w:p w14:paraId="0E4C361C" w14:textId="77777777" w:rsidR="00F52C3B" w:rsidRDefault="00F52C3B" w:rsidP="00633610">
                <w:pPr>
                  <w:pStyle w:val="KeinLeerraum"/>
                  <w:jc w:val="both"/>
                  <w:rPr>
                    <w:rFonts w:asciiTheme="majorHAnsi" w:eastAsiaTheme="majorEastAsia" w:hAnsiTheme="majorHAnsi" w:cstheme="majorBidi"/>
                    <w:caps/>
                    <w:sz w:val="20"/>
                    <w:szCs w:val="20"/>
                  </w:rPr>
                </w:pPr>
              </w:p>
              <w:p w14:paraId="192B2177" w14:textId="77777777" w:rsidR="00F52C3B" w:rsidRDefault="00F52C3B" w:rsidP="00633610">
                <w:pPr>
                  <w:pStyle w:val="KeinLeerraum"/>
                  <w:jc w:val="both"/>
                  <w:rPr>
                    <w:rFonts w:asciiTheme="majorHAnsi" w:eastAsiaTheme="majorEastAsia" w:hAnsiTheme="majorHAnsi" w:cstheme="majorBidi"/>
                    <w:caps/>
                    <w:sz w:val="20"/>
                    <w:szCs w:val="20"/>
                  </w:rPr>
                </w:pPr>
              </w:p>
              <w:p w14:paraId="3938A4F1" w14:textId="77777777" w:rsidR="00F52C3B" w:rsidRDefault="00F52C3B" w:rsidP="00633610">
                <w:pPr>
                  <w:pStyle w:val="KeinLeerraum"/>
                  <w:jc w:val="both"/>
                  <w:rPr>
                    <w:rFonts w:asciiTheme="majorHAnsi" w:eastAsiaTheme="majorEastAsia" w:hAnsiTheme="majorHAnsi" w:cstheme="majorBidi"/>
                    <w:caps/>
                    <w:sz w:val="20"/>
                    <w:szCs w:val="20"/>
                  </w:rPr>
                </w:pPr>
              </w:p>
              <w:p w14:paraId="5836AE5D" w14:textId="77777777" w:rsidR="00F52C3B" w:rsidRDefault="00F52C3B" w:rsidP="00633610">
                <w:pPr>
                  <w:pStyle w:val="KeinLeerraum"/>
                  <w:jc w:val="both"/>
                  <w:rPr>
                    <w:rFonts w:asciiTheme="majorHAnsi" w:eastAsiaTheme="majorEastAsia" w:hAnsiTheme="majorHAnsi" w:cstheme="majorBidi"/>
                    <w:caps/>
                    <w:sz w:val="20"/>
                    <w:szCs w:val="20"/>
                  </w:rPr>
                </w:pPr>
              </w:p>
              <w:p w14:paraId="6525403D" w14:textId="77777777" w:rsidR="00F52C3B" w:rsidRDefault="00F52C3B" w:rsidP="00633610">
                <w:pPr>
                  <w:pStyle w:val="KeinLeerraum"/>
                  <w:jc w:val="both"/>
                  <w:rPr>
                    <w:rFonts w:asciiTheme="majorHAnsi" w:eastAsiaTheme="majorEastAsia" w:hAnsiTheme="majorHAnsi" w:cstheme="majorBidi"/>
                    <w:caps/>
                    <w:sz w:val="20"/>
                    <w:szCs w:val="20"/>
                  </w:rPr>
                </w:pPr>
              </w:p>
              <w:p w14:paraId="620F02B8" w14:textId="77777777" w:rsidR="00F52C3B" w:rsidRDefault="00F52C3B" w:rsidP="00633610">
                <w:pPr>
                  <w:pStyle w:val="KeinLeerraum"/>
                  <w:jc w:val="both"/>
                  <w:rPr>
                    <w:rFonts w:asciiTheme="majorHAnsi" w:eastAsiaTheme="majorEastAsia" w:hAnsiTheme="majorHAnsi" w:cstheme="majorBidi"/>
                    <w:caps/>
                    <w:sz w:val="20"/>
                    <w:szCs w:val="20"/>
                  </w:rPr>
                </w:pPr>
              </w:p>
              <w:p w14:paraId="0C7F3274" w14:textId="77777777" w:rsidR="00F52C3B" w:rsidRDefault="00F52C3B" w:rsidP="00633610">
                <w:pPr>
                  <w:pStyle w:val="KeinLeerraum"/>
                  <w:jc w:val="both"/>
                  <w:rPr>
                    <w:rFonts w:asciiTheme="majorHAnsi" w:eastAsiaTheme="majorEastAsia" w:hAnsiTheme="majorHAnsi" w:cstheme="majorBidi"/>
                    <w:caps/>
                    <w:sz w:val="20"/>
                    <w:szCs w:val="20"/>
                  </w:rPr>
                </w:pPr>
              </w:p>
              <w:p w14:paraId="709F7196" w14:textId="77777777" w:rsidR="00F52C3B" w:rsidRDefault="00F52C3B" w:rsidP="00633610">
                <w:pPr>
                  <w:pStyle w:val="KeinLeerraum"/>
                  <w:jc w:val="both"/>
                  <w:rPr>
                    <w:rFonts w:asciiTheme="majorHAnsi" w:eastAsiaTheme="majorEastAsia" w:hAnsiTheme="majorHAnsi" w:cstheme="majorBidi"/>
                    <w:caps/>
                    <w:sz w:val="20"/>
                    <w:szCs w:val="20"/>
                  </w:rPr>
                </w:pPr>
              </w:p>
              <w:p w14:paraId="2D11516E" w14:textId="77777777" w:rsidR="00F52C3B" w:rsidRDefault="00F52C3B" w:rsidP="00633610">
                <w:pPr>
                  <w:pStyle w:val="KeinLeerraum"/>
                  <w:jc w:val="both"/>
                  <w:rPr>
                    <w:rFonts w:asciiTheme="majorHAnsi" w:eastAsiaTheme="majorEastAsia" w:hAnsiTheme="majorHAnsi" w:cstheme="majorBidi"/>
                    <w:caps/>
                    <w:sz w:val="20"/>
                    <w:szCs w:val="20"/>
                  </w:rPr>
                </w:pPr>
              </w:p>
              <w:p w14:paraId="68DCEF65" w14:textId="77777777" w:rsidR="00F52C3B" w:rsidRDefault="00F52C3B" w:rsidP="00633610">
                <w:pPr>
                  <w:pStyle w:val="KeinLeerraum"/>
                  <w:jc w:val="both"/>
                  <w:rPr>
                    <w:rFonts w:asciiTheme="majorHAnsi" w:eastAsiaTheme="majorEastAsia" w:hAnsiTheme="majorHAnsi" w:cstheme="majorBidi"/>
                    <w:caps/>
                    <w:sz w:val="20"/>
                    <w:szCs w:val="20"/>
                  </w:rPr>
                </w:pPr>
              </w:p>
              <w:p w14:paraId="6089EFF6" w14:textId="77777777" w:rsidR="00F52C3B" w:rsidRDefault="00F52C3B" w:rsidP="00633610">
                <w:pPr>
                  <w:pStyle w:val="KeinLeerraum"/>
                  <w:jc w:val="both"/>
                  <w:rPr>
                    <w:rFonts w:asciiTheme="majorHAnsi" w:eastAsiaTheme="majorEastAsia" w:hAnsiTheme="majorHAnsi" w:cstheme="majorBidi"/>
                    <w:caps/>
                    <w:sz w:val="20"/>
                    <w:szCs w:val="20"/>
                  </w:rPr>
                </w:pPr>
              </w:p>
              <w:p w14:paraId="5EAAE793" w14:textId="7ED8DC57" w:rsidR="00F52C3B" w:rsidRDefault="00F52C3B" w:rsidP="00633610">
                <w:pPr>
                  <w:pStyle w:val="KeinLeerraum"/>
                  <w:jc w:val="both"/>
                  <w:rPr>
                    <w:rFonts w:asciiTheme="majorHAnsi" w:eastAsiaTheme="majorEastAsia" w:hAnsiTheme="majorHAnsi" w:cstheme="majorBidi"/>
                    <w:caps/>
                  </w:rPr>
                </w:pPr>
              </w:p>
            </w:tc>
          </w:tr>
          <w:tr w:rsidR="00A13AB8" w14:paraId="5EAAE796" w14:textId="77777777">
            <w:trPr>
              <w:trHeight w:val="1440"/>
              <w:jc w:val="center"/>
            </w:trPr>
            <w:sdt>
              <w:sdtPr>
                <w:rPr>
                  <w:rFonts w:eastAsiaTheme="majorEastAsia" w:cstheme="majorBidi"/>
                  <w:sz w:val="60"/>
                  <w:szCs w:val="60"/>
                </w:rPr>
                <w:alias w:val="Titel"/>
                <w:id w:val="15524250"/>
                <w:dataBinding w:prefixMappings="xmlns:ns0='http://schemas.openxmlformats.org/package/2006/metadata/core-properties' xmlns:ns1='http://purl.org/dc/elements/1.1/'" w:xpath="/ns0:coreProperties[1]/ns1:title[1]" w:storeItemID="{6C3C8BC8-F283-45AE-878A-BAB7291924A1}"/>
                <w:text/>
              </w:sdtPr>
              <w:sdtContent>
                <w:tc>
                  <w:tcPr>
                    <w:tcW w:w="5000" w:type="pct"/>
                    <w:tcBorders>
                      <w:bottom w:val="single" w:sz="4" w:space="0" w:color="4F81BD" w:themeColor="accent1"/>
                    </w:tcBorders>
                    <w:vAlign w:val="center"/>
                  </w:tcPr>
                  <w:p w14:paraId="5EAAE795" w14:textId="77777777" w:rsidR="00A13AB8" w:rsidRPr="003B2B64" w:rsidRDefault="00A13AB8" w:rsidP="00633610">
                    <w:pPr>
                      <w:pStyle w:val="KeinLeerraum"/>
                      <w:jc w:val="center"/>
                      <w:rPr>
                        <w:rFonts w:eastAsiaTheme="majorEastAsia" w:cstheme="majorBidi"/>
                        <w:sz w:val="48"/>
                        <w:szCs w:val="80"/>
                      </w:rPr>
                    </w:pPr>
                    <w:r w:rsidRPr="00F52C3B">
                      <w:rPr>
                        <w:rFonts w:eastAsiaTheme="majorEastAsia" w:cstheme="majorBidi"/>
                        <w:sz w:val="60"/>
                        <w:szCs w:val="60"/>
                      </w:rPr>
                      <w:t>Leistungsbeschreibung</w:t>
                    </w:r>
                  </w:p>
                </w:tc>
              </w:sdtContent>
            </w:sdt>
          </w:tr>
          <w:tr w:rsidR="00A13AB8" w14:paraId="5EAAE798" w14:textId="77777777">
            <w:trPr>
              <w:trHeight w:val="720"/>
              <w:jc w:val="center"/>
            </w:trPr>
            <w:tc>
              <w:tcPr>
                <w:tcW w:w="5000" w:type="pct"/>
                <w:tcBorders>
                  <w:top w:val="single" w:sz="4" w:space="0" w:color="4F81BD" w:themeColor="accent1"/>
                </w:tcBorders>
                <w:vAlign w:val="center"/>
              </w:tcPr>
              <w:p w14:paraId="77F27E3D" w14:textId="40EAA17D" w:rsidR="00695091" w:rsidRPr="00F52C3B" w:rsidRDefault="00AA6C71" w:rsidP="00633610">
                <w:pPr>
                  <w:pStyle w:val="KeinLeerraum"/>
                  <w:jc w:val="center"/>
                  <w:rPr>
                    <w:rFonts w:eastAsiaTheme="majorEastAsia" w:cstheme="majorBidi"/>
                    <w:sz w:val="40"/>
                    <w:szCs w:val="40"/>
                  </w:rPr>
                </w:pPr>
                <w:r w:rsidRPr="00F52C3B">
                  <w:rPr>
                    <w:rFonts w:eastAsiaTheme="majorEastAsia" w:cstheme="majorBidi"/>
                    <w:sz w:val="40"/>
                    <w:szCs w:val="40"/>
                  </w:rPr>
                  <w:t>Vergabeverfahren:</w:t>
                </w:r>
              </w:p>
              <w:p w14:paraId="65E95AAE" w14:textId="77777777" w:rsidR="00A13AB8" w:rsidRDefault="009A1C32" w:rsidP="001A5809">
                <w:pPr>
                  <w:pStyle w:val="KeinLeerraum"/>
                  <w:jc w:val="center"/>
                  <w:rPr>
                    <w:rFonts w:eastAsiaTheme="majorEastAsia" w:cstheme="majorBidi"/>
                    <w:sz w:val="40"/>
                    <w:szCs w:val="40"/>
                  </w:rPr>
                </w:pPr>
                <w:r>
                  <w:rPr>
                    <w:rFonts w:eastAsiaTheme="majorEastAsia" w:cstheme="majorBidi"/>
                    <w:sz w:val="40"/>
                    <w:szCs w:val="40"/>
                  </w:rPr>
                  <w:t>K</w:t>
                </w:r>
                <w:r w:rsidR="00840AFF">
                  <w:rPr>
                    <w:rFonts w:eastAsiaTheme="majorEastAsia" w:cstheme="majorBidi"/>
                    <w:sz w:val="40"/>
                    <w:szCs w:val="40"/>
                  </w:rPr>
                  <w:t>onzeptionelle und technische Betreuung</w:t>
                </w:r>
                <w:r w:rsidR="00023F2B">
                  <w:rPr>
                    <w:rFonts w:eastAsiaTheme="majorEastAsia" w:cstheme="majorBidi"/>
                    <w:sz w:val="40"/>
                    <w:szCs w:val="40"/>
                  </w:rPr>
                  <w:t xml:space="preserve"> </w:t>
                </w:r>
                <w:r>
                  <w:rPr>
                    <w:rFonts w:eastAsiaTheme="majorEastAsia" w:cstheme="majorBidi"/>
                    <w:sz w:val="40"/>
                    <w:szCs w:val="40"/>
                  </w:rPr>
                  <w:t xml:space="preserve">der Lernplattform (Ilias) </w:t>
                </w:r>
                <w:r w:rsidRPr="00FC5305">
                  <w:rPr>
                    <w:rFonts w:eastAsiaTheme="majorEastAsia" w:cstheme="majorBidi"/>
                    <w:sz w:val="40"/>
                    <w:szCs w:val="40"/>
                  </w:rPr>
                  <w:t>der Servicestelle Kommunen in der Einen Welt von Engagement Global gGmbH</w:t>
                </w:r>
                <w:r>
                  <w:rPr>
                    <w:rFonts w:eastAsiaTheme="majorEastAsia" w:cstheme="majorBidi"/>
                    <w:sz w:val="40"/>
                    <w:szCs w:val="40"/>
                  </w:rPr>
                  <w:t xml:space="preserve"> sowie Implementierung von neuen Online-Kursen</w:t>
                </w:r>
              </w:p>
              <w:p w14:paraId="5EAAE797" w14:textId="776269FA" w:rsidR="00D94810" w:rsidRPr="003B2B64" w:rsidRDefault="00570404" w:rsidP="001A5809">
                <w:pPr>
                  <w:pStyle w:val="KeinLeerraum"/>
                  <w:jc w:val="center"/>
                  <w:rPr>
                    <w:rFonts w:eastAsiaTheme="majorEastAsia" w:cstheme="majorBidi"/>
                    <w:sz w:val="44"/>
                    <w:szCs w:val="44"/>
                  </w:rPr>
                </w:pPr>
                <w:r>
                  <w:rPr>
                    <w:rFonts w:eastAsiaTheme="majorEastAsia" w:cstheme="majorBidi"/>
                    <w:sz w:val="40"/>
                    <w:szCs w:val="40"/>
                  </w:rPr>
                  <w:t>(</w:t>
                </w:r>
                <w:r w:rsidR="00D94810">
                  <w:rPr>
                    <w:rFonts w:eastAsiaTheme="majorEastAsia" w:cstheme="majorBidi"/>
                    <w:sz w:val="40"/>
                    <w:szCs w:val="40"/>
                  </w:rPr>
                  <w:t>EG-2026-0873</w:t>
                </w:r>
                <w:r>
                  <w:rPr>
                    <w:rFonts w:eastAsiaTheme="majorEastAsia" w:cstheme="majorBidi"/>
                    <w:sz w:val="40"/>
                    <w:szCs w:val="40"/>
                  </w:rPr>
                  <w:t>)</w:t>
                </w:r>
              </w:p>
            </w:tc>
          </w:tr>
        </w:tbl>
        <w:p w14:paraId="5EAAE799" w14:textId="4A9FCD96" w:rsidR="00A13AB8" w:rsidRDefault="00A13AB8" w:rsidP="00633610">
          <w:pPr>
            <w:jc w:val="both"/>
            <w:rPr>
              <w:rFonts w:asciiTheme="majorHAnsi" w:eastAsiaTheme="majorEastAsia" w:hAnsiTheme="majorHAnsi" w:cstheme="majorBidi"/>
              <w:sz w:val="80"/>
              <w:szCs w:val="80"/>
            </w:rPr>
          </w:pPr>
          <w:r>
            <w:rPr>
              <w:rFonts w:asciiTheme="majorHAnsi" w:eastAsiaTheme="majorEastAsia" w:hAnsiTheme="majorHAnsi" w:cstheme="majorBidi"/>
              <w:sz w:val="80"/>
              <w:szCs w:val="80"/>
            </w:rPr>
            <w:br w:type="page"/>
          </w:r>
        </w:p>
      </w:sdtContent>
    </w:sdt>
    <w:p w14:paraId="62E05004" w14:textId="326C5EC3" w:rsidR="00FA3524" w:rsidRDefault="00FA3524" w:rsidP="00633610">
      <w:pPr>
        <w:pStyle w:val="Default"/>
        <w:jc w:val="both"/>
        <w:rPr>
          <w:b/>
          <w:bCs/>
          <w:sz w:val="28"/>
          <w:szCs w:val="28"/>
        </w:rPr>
      </w:pPr>
      <w:r>
        <w:rPr>
          <w:b/>
          <w:bCs/>
          <w:sz w:val="28"/>
          <w:szCs w:val="28"/>
        </w:rPr>
        <w:lastRenderedPageBreak/>
        <w:t xml:space="preserve">I. </w:t>
      </w:r>
      <w:r w:rsidR="00E9531D">
        <w:rPr>
          <w:b/>
          <w:bCs/>
          <w:sz w:val="28"/>
          <w:szCs w:val="28"/>
        </w:rPr>
        <w:t>Vorstellung de</w:t>
      </w:r>
      <w:r w:rsidR="000D1FF9">
        <w:rPr>
          <w:b/>
          <w:bCs/>
          <w:sz w:val="28"/>
          <w:szCs w:val="28"/>
        </w:rPr>
        <w:t>r</w:t>
      </w:r>
      <w:r w:rsidR="00E9531D">
        <w:rPr>
          <w:b/>
          <w:bCs/>
          <w:sz w:val="28"/>
          <w:szCs w:val="28"/>
        </w:rPr>
        <w:t xml:space="preserve"> Auftraggeber</w:t>
      </w:r>
      <w:r w:rsidR="000D1FF9">
        <w:rPr>
          <w:b/>
          <w:bCs/>
          <w:sz w:val="28"/>
          <w:szCs w:val="28"/>
        </w:rPr>
        <w:t xml:space="preserve">in </w:t>
      </w:r>
    </w:p>
    <w:p w14:paraId="027C390F" w14:textId="77777777" w:rsidR="00FA3524" w:rsidRPr="00FA3524" w:rsidRDefault="00FA3524" w:rsidP="00633610">
      <w:pPr>
        <w:pStyle w:val="Default"/>
        <w:jc w:val="both"/>
        <w:rPr>
          <w:b/>
          <w:bCs/>
          <w:sz w:val="28"/>
          <w:szCs w:val="28"/>
        </w:rPr>
      </w:pPr>
    </w:p>
    <w:p w14:paraId="223B6799" w14:textId="5EC9EF17" w:rsidR="000D1FF9" w:rsidRPr="00FA3524" w:rsidRDefault="001257CD" w:rsidP="00633610">
      <w:pPr>
        <w:pStyle w:val="KeinLeerraum"/>
        <w:jc w:val="both"/>
        <w:rPr>
          <w:b/>
          <w:sz w:val="24"/>
        </w:rPr>
      </w:pPr>
      <w:r w:rsidRPr="00FA3524">
        <w:rPr>
          <w:b/>
          <w:sz w:val="24"/>
        </w:rPr>
        <w:t>1.</w:t>
      </w:r>
      <w:r w:rsidR="00FA3524">
        <w:rPr>
          <w:b/>
          <w:sz w:val="24"/>
        </w:rPr>
        <w:t xml:space="preserve"> </w:t>
      </w:r>
      <w:r w:rsidR="000D1FF9" w:rsidRPr="00FA3524">
        <w:rPr>
          <w:b/>
          <w:sz w:val="24"/>
        </w:rPr>
        <w:t>Engagement Global gGmbH</w:t>
      </w:r>
    </w:p>
    <w:p w14:paraId="0AEA3474" w14:textId="42CC8EB8" w:rsidR="00E9531D" w:rsidRPr="00E9531D" w:rsidRDefault="00E9531D" w:rsidP="00633610">
      <w:pPr>
        <w:pStyle w:val="KeinLeerraum"/>
        <w:jc w:val="both"/>
      </w:pPr>
      <w:r w:rsidRPr="00E9531D">
        <w:t>ENGAGEMENT GLOBAL ist Partner</w:t>
      </w:r>
      <w:r w:rsidR="006F701D">
        <w:t>in</w:t>
      </w:r>
      <w:r w:rsidRPr="00E9531D">
        <w:t xml:space="preserve"> für entwicklungspolitisches En</w:t>
      </w:r>
      <w:r>
        <w:t>gagement. Wir vereinen unter ei</w:t>
      </w:r>
      <w:r w:rsidRPr="00E9531D">
        <w:t>nem Dach verschiedene Förderprogramme sowie zahlreiche Projekte, Initiativen und Angebote für ein gerechtes und nachhaltiges globales Miteinander. Dabei arbeiten</w:t>
      </w:r>
      <w:r w:rsidR="00700170">
        <w:t xml:space="preserve"> wir insbesondere mit der Zivil</w:t>
      </w:r>
      <w:r w:rsidRPr="00E9531D">
        <w:t>gesellschaft, mit Kommunen und mit Schulen zusammen. Engagement Global ist im Auftrag d</w:t>
      </w:r>
      <w:r>
        <w:t>er Bun</w:t>
      </w:r>
      <w:r w:rsidRPr="00E9531D">
        <w:t>desregierung tätig und wird vom Bundesministerium für wirtsch</w:t>
      </w:r>
      <w:r>
        <w:t>aftliche Zusammenarbeit und Ent</w:t>
      </w:r>
      <w:r w:rsidRPr="00E9531D">
        <w:t xml:space="preserve">wicklung finanziert. </w:t>
      </w:r>
    </w:p>
    <w:p w14:paraId="55EB00A9" w14:textId="77777777" w:rsidR="00E9531D" w:rsidRPr="00E9531D" w:rsidRDefault="00E9531D" w:rsidP="00633610">
      <w:pPr>
        <w:pStyle w:val="Default"/>
        <w:spacing w:before="120" w:after="120"/>
        <w:jc w:val="both"/>
        <w:rPr>
          <w:rFonts w:asciiTheme="minorHAnsi" w:hAnsiTheme="minorHAnsi" w:cs="Times New Roman"/>
          <w:color w:val="auto"/>
        </w:rPr>
      </w:pPr>
      <w:r w:rsidRPr="00E9531D">
        <w:rPr>
          <w:rFonts w:asciiTheme="minorHAnsi" w:hAnsiTheme="minorHAnsi" w:cs="Times New Roman"/>
          <w:color w:val="auto"/>
        </w:rPr>
        <w:t xml:space="preserve">Weitere Informationen finden Sie unter: </w:t>
      </w:r>
    </w:p>
    <w:p w14:paraId="338527EA" w14:textId="2DF82C1E" w:rsidR="00E9531D" w:rsidRDefault="00E9531D" w:rsidP="00633610">
      <w:pPr>
        <w:pStyle w:val="Default"/>
        <w:spacing w:before="120" w:after="120"/>
        <w:jc w:val="both"/>
        <w:rPr>
          <w:rFonts w:asciiTheme="minorHAnsi" w:hAnsiTheme="minorHAnsi" w:cs="Times New Roman"/>
          <w:color w:val="auto"/>
        </w:rPr>
      </w:pPr>
      <w:hyperlink r:id="rId12" w:history="1">
        <w:r w:rsidRPr="00FC7AA1">
          <w:rPr>
            <w:rStyle w:val="Hyperlink"/>
            <w:rFonts w:asciiTheme="minorHAnsi" w:hAnsiTheme="minorHAnsi" w:cs="Times New Roman"/>
          </w:rPr>
          <w:t>http://www.engagement-global.de/wer-wir-sind.html</w:t>
        </w:r>
      </w:hyperlink>
    </w:p>
    <w:p w14:paraId="357361B6" w14:textId="6FAA762B" w:rsidR="00FA3524" w:rsidRPr="00FA3524" w:rsidRDefault="001257CD" w:rsidP="00633610">
      <w:pPr>
        <w:pStyle w:val="KeinLeerraum"/>
        <w:jc w:val="both"/>
        <w:rPr>
          <w:b/>
          <w:sz w:val="24"/>
        </w:rPr>
      </w:pPr>
      <w:r w:rsidRPr="00FA3524">
        <w:rPr>
          <w:b/>
          <w:sz w:val="24"/>
        </w:rPr>
        <w:t xml:space="preserve">2. Servicestelle Kommunen in der Einen Welt </w:t>
      </w:r>
    </w:p>
    <w:p w14:paraId="4017E2B1" w14:textId="2DE072CE" w:rsidR="001257CD" w:rsidRDefault="001257CD" w:rsidP="00633610">
      <w:pPr>
        <w:pStyle w:val="KeinLeerraum"/>
        <w:jc w:val="both"/>
      </w:pPr>
      <w:r>
        <w:t>Die Servicestelle Kommunen in der Einen Welt (SKEW) ist</w:t>
      </w:r>
      <w:r w:rsidR="00902382">
        <w:t xml:space="preserve"> das Kompetenzzentrum für kommu</w:t>
      </w:r>
      <w:r>
        <w:t xml:space="preserve">nale Entwicklungspolitik in Deutschland. Im Auftrag des Bundesministeriums für wirtschaftliche Zusammenarbeit und Entwicklung steht die SKEW den Kommunen seit 2001 als Service- und Beratungseinrichtung zur Verfügung. </w:t>
      </w:r>
    </w:p>
    <w:p w14:paraId="49A3D94D" w14:textId="4F6A5684" w:rsidR="001257CD" w:rsidRPr="00FA3524" w:rsidRDefault="001257CD" w:rsidP="00633610">
      <w:pPr>
        <w:pStyle w:val="Default"/>
        <w:jc w:val="both"/>
        <w:rPr>
          <w:sz w:val="23"/>
          <w:szCs w:val="23"/>
        </w:rPr>
      </w:pPr>
      <w:r>
        <w:rPr>
          <w:sz w:val="23"/>
          <w:szCs w:val="23"/>
        </w:rPr>
        <w:t xml:space="preserve">Weitere Informationen zur SKEW finden Sie hier: </w:t>
      </w:r>
      <w:r w:rsidR="00FA3524">
        <w:rPr>
          <w:sz w:val="23"/>
          <w:szCs w:val="23"/>
        </w:rPr>
        <w:t xml:space="preserve"> </w:t>
      </w:r>
      <w:hyperlink r:id="rId13" w:history="1">
        <w:r w:rsidR="00FA3524" w:rsidRPr="00D50DF4">
          <w:rPr>
            <w:rStyle w:val="Hyperlink"/>
            <w:rFonts w:ascii="Calibri" w:hAnsi="Calibri"/>
            <w:sz w:val="23"/>
            <w:szCs w:val="23"/>
          </w:rPr>
          <w:t>https://skew.engagement-global.de</w:t>
        </w:r>
      </w:hyperlink>
      <w:r w:rsidR="00FA3524">
        <w:rPr>
          <w:b/>
          <w:bCs/>
          <w:sz w:val="23"/>
          <w:szCs w:val="23"/>
        </w:rPr>
        <w:t xml:space="preserve"> </w:t>
      </w:r>
      <w:r>
        <w:rPr>
          <w:b/>
          <w:bCs/>
          <w:sz w:val="23"/>
          <w:szCs w:val="23"/>
        </w:rPr>
        <w:t xml:space="preserve"> </w:t>
      </w:r>
    </w:p>
    <w:p w14:paraId="38BA84D9" w14:textId="77777777" w:rsidR="001257CD" w:rsidRDefault="001257CD" w:rsidP="00633610">
      <w:pPr>
        <w:pStyle w:val="Default"/>
        <w:jc w:val="both"/>
        <w:rPr>
          <w:b/>
          <w:bCs/>
          <w:sz w:val="23"/>
          <w:szCs w:val="23"/>
        </w:rPr>
      </w:pPr>
    </w:p>
    <w:p w14:paraId="5B1D847F" w14:textId="72A59C3C" w:rsidR="000D1FF9" w:rsidRDefault="00FA3524" w:rsidP="00633610">
      <w:pPr>
        <w:pStyle w:val="Default"/>
        <w:jc w:val="both"/>
        <w:rPr>
          <w:b/>
          <w:bCs/>
          <w:sz w:val="28"/>
          <w:szCs w:val="28"/>
        </w:rPr>
      </w:pPr>
      <w:r>
        <w:rPr>
          <w:b/>
          <w:bCs/>
          <w:sz w:val="28"/>
          <w:szCs w:val="28"/>
        </w:rPr>
        <w:t xml:space="preserve">II. </w:t>
      </w:r>
      <w:r w:rsidR="000D1FF9">
        <w:rPr>
          <w:b/>
          <w:bCs/>
          <w:sz w:val="28"/>
          <w:szCs w:val="28"/>
        </w:rPr>
        <w:t>Inhaltliches</w:t>
      </w:r>
    </w:p>
    <w:p w14:paraId="566794F2" w14:textId="77777777" w:rsidR="00FA3524" w:rsidRPr="00FA3524" w:rsidRDefault="00FA3524" w:rsidP="00633610">
      <w:pPr>
        <w:pStyle w:val="KeinLeerraum"/>
        <w:jc w:val="both"/>
      </w:pPr>
    </w:p>
    <w:p w14:paraId="5EAAE79A" w14:textId="7386040F" w:rsidR="00D62FC1" w:rsidRDefault="008B18C1" w:rsidP="00633610">
      <w:pPr>
        <w:pStyle w:val="Default"/>
        <w:spacing w:before="120"/>
        <w:jc w:val="both"/>
        <w:rPr>
          <w:rFonts w:asciiTheme="minorHAnsi" w:eastAsiaTheme="minorHAnsi" w:hAnsiTheme="minorHAnsi"/>
          <w:b/>
          <w:lang w:eastAsia="en-US"/>
        </w:rPr>
      </w:pPr>
      <w:r w:rsidRPr="001C7155">
        <w:rPr>
          <w:rFonts w:asciiTheme="minorHAnsi" w:eastAsiaTheme="minorHAnsi" w:hAnsiTheme="minorHAnsi"/>
          <w:b/>
          <w:lang w:eastAsia="en-US"/>
        </w:rPr>
        <w:t xml:space="preserve">1. </w:t>
      </w:r>
      <w:r w:rsidR="00A13AB8" w:rsidRPr="001C7155">
        <w:rPr>
          <w:rFonts w:asciiTheme="minorHAnsi" w:eastAsiaTheme="minorHAnsi" w:hAnsiTheme="minorHAnsi"/>
          <w:b/>
          <w:lang w:eastAsia="en-US"/>
        </w:rPr>
        <w:t>Hintergrund</w:t>
      </w:r>
      <w:r w:rsidR="002316E3" w:rsidRPr="001C7155">
        <w:rPr>
          <w:rFonts w:asciiTheme="minorHAnsi" w:eastAsiaTheme="minorHAnsi" w:hAnsiTheme="minorHAnsi"/>
          <w:b/>
          <w:lang w:eastAsia="en-US"/>
        </w:rPr>
        <w:t xml:space="preserve"> </w:t>
      </w:r>
      <w:r w:rsidR="000D1FF9" w:rsidRPr="001C7155">
        <w:rPr>
          <w:rFonts w:asciiTheme="minorHAnsi" w:eastAsiaTheme="minorHAnsi" w:hAnsiTheme="minorHAnsi"/>
          <w:b/>
          <w:lang w:eastAsia="en-US"/>
        </w:rPr>
        <w:t>des zu vergebenden Auftrags</w:t>
      </w:r>
    </w:p>
    <w:p w14:paraId="0B2D524F" w14:textId="4FE5065D" w:rsidR="0037131F" w:rsidRPr="009F618A" w:rsidRDefault="00F76299" w:rsidP="0037131F">
      <w:pPr>
        <w:pStyle w:val="Default"/>
        <w:jc w:val="both"/>
        <w:rPr>
          <w:rStyle w:val="Hyperlink"/>
          <w:rFonts w:ascii="Calibri" w:hAnsi="Calibri"/>
          <w:sz w:val="22"/>
          <w:szCs w:val="22"/>
        </w:rPr>
      </w:pPr>
      <w:r w:rsidRPr="00F76299">
        <w:rPr>
          <w:rFonts w:asciiTheme="minorHAnsi" w:eastAsiaTheme="minorHAnsi" w:hAnsiTheme="minorHAnsi" w:cstheme="minorBidi"/>
          <w:sz w:val="22"/>
          <w:szCs w:val="22"/>
          <w:lang w:eastAsia="en-US"/>
        </w:rPr>
        <w:t>Seit Juni 2023 betreibt die SKEW eine digitale Lernplattform auf Basis des Lernmanagementsystems (LMS) ILIAS. Diese Plattform stellt Onlinekurse zur Verfügung, insbesondere zu den Themen Fairer Handel und Faire Beschaffung</w:t>
      </w:r>
      <w:r w:rsidR="0037131F" w:rsidRPr="0037131F">
        <w:rPr>
          <w:rFonts w:asciiTheme="minorHAnsi" w:eastAsiaTheme="minorHAnsi" w:hAnsiTheme="minorHAnsi" w:cstheme="minorBidi"/>
          <w:sz w:val="22"/>
          <w:szCs w:val="22"/>
          <w:lang w:eastAsia="en-US"/>
        </w:rPr>
        <w:t>, in Kürze auch zu einem SKEW-Förderprogramm.</w:t>
      </w:r>
      <w:r w:rsidR="0037131F">
        <w:rPr>
          <w:rFonts w:eastAsiaTheme="minorHAnsi"/>
          <w:lang w:eastAsia="en-US"/>
        </w:rPr>
        <w:t xml:space="preserve"> </w:t>
      </w:r>
      <w:r w:rsidR="0037131F" w:rsidRPr="009F618A">
        <w:rPr>
          <w:sz w:val="22"/>
          <w:szCs w:val="22"/>
        </w:rPr>
        <w:t>Einen ersten Eindruck zur bestehende</w:t>
      </w:r>
      <w:r w:rsidR="00823875">
        <w:rPr>
          <w:sz w:val="22"/>
          <w:szCs w:val="22"/>
        </w:rPr>
        <w:t>n</w:t>
      </w:r>
      <w:r w:rsidR="0037131F" w:rsidRPr="009F618A">
        <w:rPr>
          <w:sz w:val="22"/>
          <w:szCs w:val="22"/>
        </w:rPr>
        <w:t xml:space="preserve"> Lernplattform vermittelt dieser Trailer: </w:t>
      </w:r>
      <w:hyperlink r:id="rId14" w:history="1">
        <w:r w:rsidR="0037131F" w:rsidRPr="009F618A">
          <w:rPr>
            <w:rStyle w:val="Hyperlink"/>
            <w:rFonts w:ascii="Calibri" w:hAnsi="Calibri"/>
            <w:sz w:val="22"/>
            <w:szCs w:val="22"/>
          </w:rPr>
          <w:t>https://youtu.be/soDITdWes7Q</w:t>
        </w:r>
      </w:hyperlink>
      <w:r w:rsidR="0037131F">
        <w:t>.</w:t>
      </w:r>
    </w:p>
    <w:p w14:paraId="03D9ED3F" w14:textId="77D8FDB7" w:rsidR="00F76299" w:rsidRPr="00F76299" w:rsidRDefault="0037131F" w:rsidP="00F76299">
      <w:pPr>
        <w:pStyle w:val="KeinLeerraum"/>
        <w:jc w:val="both"/>
        <w:rPr>
          <w:rFonts w:eastAsiaTheme="minorHAnsi"/>
          <w:lang w:eastAsia="en-US"/>
        </w:rPr>
      </w:pPr>
      <w:r>
        <w:rPr>
          <w:rFonts w:eastAsiaTheme="minorHAnsi"/>
          <w:lang w:eastAsia="en-US"/>
        </w:rPr>
        <w:t>Die Plattform ist über folgenden Link zu erreichen:</w:t>
      </w:r>
      <w:r w:rsidRPr="0037131F">
        <w:t xml:space="preserve"> </w:t>
      </w:r>
      <w:hyperlink r:id="rId15" w:history="1">
        <w:r w:rsidRPr="009F618A">
          <w:rPr>
            <w:rStyle w:val="Hyperlink"/>
          </w:rPr>
          <w:t>Digitale Lernplattform für faire und nachhaltige Beschaffung - SKEW (engagement-global.de)</w:t>
        </w:r>
      </w:hyperlink>
      <w:r>
        <w:t>.</w:t>
      </w:r>
    </w:p>
    <w:p w14:paraId="5A6F2BFA" w14:textId="5C1DBFE7" w:rsidR="00F76299" w:rsidRDefault="0037131F" w:rsidP="00F76299">
      <w:pPr>
        <w:pStyle w:val="KeinLeerraum"/>
        <w:jc w:val="both"/>
        <w:rPr>
          <w:rFonts w:eastAsiaTheme="minorHAnsi"/>
          <w:lang w:eastAsia="en-US"/>
        </w:rPr>
      </w:pPr>
      <w:r>
        <w:rPr>
          <w:rFonts w:eastAsiaTheme="minorHAnsi"/>
          <w:lang w:eastAsia="en-US"/>
        </w:rPr>
        <w:t>Die Onlinekurse</w:t>
      </w:r>
      <w:r w:rsidRPr="009F618A">
        <w:rPr>
          <w:rFonts w:eastAsiaTheme="minorHAnsi"/>
          <w:lang w:eastAsia="en-US"/>
        </w:rPr>
        <w:t xml:space="preserve"> soll</w:t>
      </w:r>
      <w:r>
        <w:rPr>
          <w:rFonts w:eastAsiaTheme="minorHAnsi"/>
          <w:lang w:eastAsia="en-US"/>
        </w:rPr>
        <w:t>en</w:t>
      </w:r>
      <w:r w:rsidRPr="009F618A">
        <w:rPr>
          <w:rFonts w:eastAsiaTheme="minorHAnsi"/>
          <w:lang w:eastAsia="en-US"/>
        </w:rPr>
        <w:t xml:space="preserve"> es der Zielgruppe ermöglichen, sich neben den vorhandenen Seminarangeboten auch selbstständig zu den Themen</w:t>
      </w:r>
      <w:r w:rsidR="00823875">
        <w:rPr>
          <w:rFonts w:eastAsiaTheme="minorHAnsi"/>
          <w:lang w:eastAsia="en-US"/>
        </w:rPr>
        <w:t xml:space="preserve"> der SKEW</w:t>
      </w:r>
      <w:r w:rsidRPr="009F618A">
        <w:rPr>
          <w:rFonts w:eastAsiaTheme="minorHAnsi"/>
          <w:lang w:eastAsia="en-US"/>
        </w:rPr>
        <w:t xml:space="preserve"> weiterbilden zu können.</w:t>
      </w:r>
      <w:r>
        <w:rPr>
          <w:rFonts w:eastAsiaTheme="minorHAnsi"/>
          <w:lang w:eastAsia="en-US"/>
        </w:rPr>
        <w:t xml:space="preserve"> </w:t>
      </w:r>
    </w:p>
    <w:p w14:paraId="0501ADDA" w14:textId="77777777" w:rsidR="0037131F" w:rsidRPr="00F76299" w:rsidRDefault="0037131F" w:rsidP="00F76299">
      <w:pPr>
        <w:pStyle w:val="KeinLeerraum"/>
        <w:jc w:val="both"/>
        <w:rPr>
          <w:rFonts w:eastAsiaTheme="minorHAnsi"/>
          <w:lang w:eastAsia="en-US"/>
        </w:rPr>
      </w:pPr>
    </w:p>
    <w:p w14:paraId="6B37D7B2" w14:textId="2DF9CA6C" w:rsidR="00F76299" w:rsidRDefault="00F76299" w:rsidP="00F76299">
      <w:pPr>
        <w:pStyle w:val="KeinLeerraum"/>
        <w:jc w:val="both"/>
        <w:rPr>
          <w:rFonts w:eastAsiaTheme="minorHAnsi"/>
          <w:lang w:eastAsia="en-US"/>
        </w:rPr>
      </w:pPr>
      <w:r w:rsidRPr="00F76299">
        <w:rPr>
          <w:rFonts w:eastAsiaTheme="minorHAnsi"/>
          <w:lang w:eastAsia="en-US"/>
        </w:rPr>
        <w:t xml:space="preserve">Im Rahmen dieses Auftrags soll das bestehende Angebot </w:t>
      </w:r>
      <w:r w:rsidR="005269F0">
        <w:rPr>
          <w:rFonts w:eastAsiaTheme="minorHAnsi"/>
          <w:lang w:eastAsia="en-US"/>
        </w:rPr>
        <w:t xml:space="preserve">um drei neue Kurse </w:t>
      </w:r>
      <w:r w:rsidRPr="00F76299">
        <w:rPr>
          <w:rFonts w:eastAsiaTheme="minorHAnsi"/>
          <w:lang w:eastAsia="en-US"/>
        </w:rPr>
        <w:t>erweitert werden</w:t>
      </w:r>
      <w:r w:rsidR="005269F0">
        <w:rPr>
          <w:rFonts w:eastAsiaTheme="minorHAnsi"/>
          <w:lang w:eastAsia="en-US"/>
        </w:rPr>
        <w:t xml:space="preserve">. </w:t>
      </w:r>
      <w:r w:rsidRPr="00F76299">
        <w:rPr>
          <w:rFonts w:eastAsiaTheme="minorHAnsi"/>
          <w:lang w:eastAsia="en-US"/>
        </w:rPr>
        <w:t xml:space="preserve">Zusätzlich </w:t>
      </w:r>
      <w:r w:rsidR="005269F0">
        <w:rPr>
          <w:rFonts w:eastAsiaTheme="minorHAnsi"/>
          <w:lang w:eastAsia="en-US"/>
        </w:rPr>
        <w:t xml:space="preserve">soll die </w:t>
      </w:r>
      <w:r w:rsidRPr="00F76299">
        <w:rPr>
          <w:rFonts w:eastAsiaTheme="minorHAnsi"/>
          <w:lang w:eastAsia="en-US"/>
        </w:rPr>
        <w:t>bestehende Lernplattform an ein aktualisiertes Corporate Design</w:t>
      </w:r>
      <w:r w:rsidR="005269F0">
        <w:rPr>
          <w:rFonts w:eastAsiaTheme="minorHAnsi"/>
          <w:lang w:eastAsia="en-US"/>
        </w:rPr>
        <w:t xml:space="preserve"> angepasst werden</w:t>
      </w:r>
      <w:r w:rsidRPr="00F76299">
        <w:rPr>
          <w:rFonts w:eastAsiaTheme="minorHAnsi"/>
          <w:lang w:eastAsia="en-US"/>
        </w:rPr>
        <w:t>.</w:t>
      </w:r>
    </w:p>
    <w:p w14:paraId="505762E5" w14:textId="77777777" w:rsidR="005269F0" w:rsidRPr="00F76299" w:rsidRDefault="005269F0" w:rsidP="00F76299">
      <w:pPr>
        <w:pStyle w:val="KeinLeerraum"/>
        <w:jc w:val="both"/>
        <w:rPr>
          <w:rFonts w:eastAsiaTheme="minorHAnsi"/>
          <w:lang w:eastAsia="en-US"/>
        </w:rPr>
      </w:pPr>
    </w:p>
    <w:p w14:paraId="6F2FF049" w14:textId="735BFDBC" w:rsidR="00F92B34" w:rsidRPr="00407628" w:rsidRDefault="00407628" w:rsidP="00F92B34">
      <w:pPr>
        <w:pStyle w:val="Default"/>
        <w:jc w:val="both"/>
        <w:rPr>
          <w:i/>
          <w:iCs/>
          <w:sz w:val="22"/>
          <w:szCs w:val="22"/>
          <w:u w:val="single"/>
        </w:rPr>
      </w:pPr>
      <w:r w:rsidRPr="00407628">
        <w:rPr>
          <w:i/>
          <w:iCs/>
          <w:sz w:val="22"/>
          <w:szCs w:val="22"/>
          <w:u w:val="single"/>
        </w:rPr>
        <w:t>Inhaltlicher Hintergrund</w:t>
      </w:r>
      <w:r>
        <w:rPr>
          <w:i/>
          <w:iCs/>
          <w:sz w:val="22"/>
          <w:szCs w:val="22"/>
          <w:u w:val="single"/>
        </w:rPr>
        <w:t xml:space="preserve"> zu den drei neuen Kursen:</w:t>
      </w:r>
    </w:p>
    <w:p w14:paraId="186040D8" w14:textId="3329E105" w:rsidR="007E6A2F" w:rsidRPr="00D85D33" w:rsidRDefault="007E6A2F" w:rsidP="007E6A2F">
      <w:pPr>
        <w:pStyle w:val="Default"/>
        <w:jc w:val="both"/>
        <w:rPr>
          <w:rStyle w:val="Hyperlink"/>
          <w:rFonts w:ascii="Calibri" w:hAnsi="Calibri"/>
          <w:sz w:val="22"/>
          <w:szCs w:val="22"/>
          <w:highlight w:val="yellow"/>
        </w:rPr>
      </w:pPr>
    </w:p>
    <w:p w14:paraId="603CE9A5" w14:textId="62D75950" w:rsidR="007E6A2F" w:rsidRPr="00407628" w:rsidRDefault="00407628" w:rsidP="007E6A2F">
      <w:pPr>
        <w:pStyle w:val="Default"/>
        <w:jc w:val="both"/>
        <w:rPr>
          <w:iCs/>
          <w:sz w:val="22"/>
          <w:szCs w:val="22"/>
        </w:rPr>
      </w:pPr>
      <w:r>
        <w:rPr>
          <w:iCs/>
          <w:sz w:val="22"/>
          <w:szCs w:val="22"/>
        </w:rPr>
        <w:t>I</w:t>
      </w:r>
      <w:r w:rsidR="00840AFF" w:rsidRPr="00407628">
        <w:rPr>
          <w:iCs/>
          <w:sz w:val="22"/>
          <w:szCs w:val="22"/>
        </w:rPr>
        <w:t>n den</w:t>
      </w:r>
      <w:r w:rsidR="007E6A2F" w:rsidRPr="00407628">
        <w:rPr>
          <w:iCs/>
          <w:sz w:val="22"/>
          <w:szCs w:val="22"/>
        </w:rPr>
        <w:t xml:space="preserve"> </w:t>
      </w:r>
      <w:r w:rsidR="0075026A" w:rsidRPr="00407628">
        <w:rPr>
          <w:iCs/>
          <w:sz w:val="22"/>
          <w:szCs w:val="22"/>
        </w:rPr>
        <w:t xml:space="preserve">Fachabteilungen </w:t>
      </w:r>
      <w:r w:rsidR="00840AFF" w:rsidRPr="00407628">
        <w:rPr>
          <w:iCs/>
          <w:sz w:val="22"/>
          <w:szCs w:val="22"/>
        </w:rPr>
        <w:t>Fairer Handel / Faire Beschaffung und Mobilisierung kommunal</w:t>
      </w:r>
      <w:r>
        <w:rPr>
          <w:iCs/>
          <w:sz w:val="22"/>
          <w:szCs w:val="22"/>
        </w:rPr>
        <w:t xml:space="preserve"> wird aktuell jeweils ein neuer Kurs vorbereitet. Für den dritten Kurs steht noch kein Themenbereich fest</w:t>
      </w:r>
      <w:r w:rsidR="00823875">
        <w:rPr>
          <w:iCs/>
          <w:sz w:val="22"/>
          <w:szCs w:val="22"/>
        </w:rPr>
        <w:t>.</w:t>
      </w:r>
    </w:p>
    <w:p w14:paraId="58C2ADBB" w14:textId="77777777" w:rsidR="00407628" w:rsidRPr="00407628" w:rsidRDefault="00407628" w:rsidP="007E6A2F">
      <w:pPr>
        <w:pStyle w:val="Default"/>
        <w:jc w:val="both"/>
        <w:rPr>
          <w:iCs/>
          <w:sz w:val="22"/>
          <w:szCs w:val="22"/>
        </w:rPr>
      </w:pPr>
    </w:p>
    <w:p w14:paraId="1E67A6E2" w14:textId="6E9B22FD" w:rsidR="00DD54FE" w:rsidRDefault="00B83EA2" w:rsidP="00B83EA2">
      <w:pPr>
        <w:pStyle w:val="Default"/>
        <w:jc w:val="both"/>
        <w:rPr>
          <w:iCs/>
          <w:sz w:val="22"/>
          <w:szCs w:val="22"/>
        </w:rPr>
      </w:pPr>
      <w:r w:rsidRPr="001544EC">
        <w:rPr>
          <w:iCs/>
          <w:sz w:val="22"/>
          <w:szCs w:val="22"/>
        </w:rPr>
        <w:t>Der Themenbereich „Fairer Handel und faire Beschaffung“ unterstützt Kommunen dabei, soziale und nachhaltige Kriterien in Vergabeprozessen zu berücksichtigen und damit globale Verantwortung auf kommunaler Ebene umzusetzen. Die SKEW bietet hierzu umfangreiche Service- und Weiterbildungsangebote an:</w:t>
      </w:r>
      <w:r w:rsidR="00DD54FE">
        <w:rPr>
          <w:iCs/>
          <w:sz w:val="22"/>
          <w:szCs w:val="22"/>
        </w:rPr>
        <w:t xml:space="preserve"> </w:t>
      </w:r>
      <w:hyperlink r:id="rId16" w:history="1">
        <w:r w:rsidR="00DD54FE" w:rsidRPr="00792371">
          <w:rPr>
            <w:rStyle w:val="Hyperlink"/>
            <w:rFonts w:ascii="Calibri" w:hAnsi="Calibri"/>
            <w:iCs/>
            <w:sz w:val="22"/>
            <w:szCs w:val="22"/>
          </w:rPr>
          <w:t>https://skew.engagement-global.de/fairer-handel-und-faire-beschaffung.html</w:t>
        </w:r>
      </w:hyperlink>
    </w:p>
    <w:p w14:paraId="5D74DAF6" w14:textId="542D7707" w:rsidR="00B83EA2" w:rsidRPr="001544EC" w:rsidRDefault="00B83EA2" w:rsidP="00B83EA2">
      <w:pPr>
        <w:pStyle w:val="Default"/>
        <w:jc w:val="both"/>
        <w:rPr>
          <w:iCs/>
          <w:sz w:val="22"/>
          <w:szCs w:val="22"/>
        </w:rPr>
      </w:pPr>
      <w:r w:rsidRPr="001544EC">
        <w:rPr>
          <w:iCs/>
          <w:sz w:val="22"/>
          <w:szCs w:val="22"/>
        </w:rPr>
        <w:t>Im Rahmen de</w:t>
      </w:r>
      <w:r w:rsidR="00407628">
        <w:rPr>
          <w:iCs/>
          <w:sz w:val="22"/>
          <w:szCs w:val="22"/>
        </w:rPr>
        <w:t>s Auftrags</w:t>
      </w:r>
      <w:r w:rsidRPr="001544EC">
        <w:rPr>
          <w:iCs/>
          <w:sz w:val="22"/>
          <w:szCs w:val="22"/>
        </w:rPr>
        <w:t xml:space="preserve"> soll ein neuer E-Learning-Vertiefungskurs zum Thema „Nachhaltige Beschaffung von elektronischen Produkten“ für die Lernplattform entwickelt werden. Ziel ist die Vermittlung von praxisorientiertem Fachwissen zur nachhaltigen und sozial gerechten Beschaffung elektronischer Produkte wie Laptops, Monitore, Smartphones oder E-Fahrzeuge.</w:t>
      </w:r>
    </w:p>
    <w:p w14:paraId="6700F258" w14:textId="77777777" w:rsidR="00B83EA2" w:rsidRPr="001544EC" w:rsidRDefault="00B83EA2" w:rsidP="00B83EA2">
      <w:pPr>
        <w:pStyle w:val="Default"/>
        <w:jc w:val="both"/>
        <w:rPr>
          <w:iCs/>
          <w:sz w:val="22"/>
          <w:szCs w:val="22"/>
        </w:rPr>
      </w:pPr>
      <w:r w:rsidRPr="001544EC">
        <w:rPr>
          <w:iCs/>
          <w:sz w:val="22"/>
          <w:szCs w:val="22"/>
        </w:rPr>
        <w:t>Die Zielgruppe sind vorwiegend Mitarbeitende in Kommunalverwaltungen, insbesondere kommunale Beschaffer*innen sowie weitere Mitarbeitende, die elektronische Produkte einkaufen oder Vergabeverfahren begleiten.</w:t>
      </w:r>
    </w:p>
    <w:p w14:paraId="244EEF20" w14:textId="0DF4FCAC" w:rsidR="00B83EA2" w:rsidRDefault="00B83EA2" w:rsidP="00B83EA2">
      <w:pPr>
        <w:pStyle w:val="Default"/>
        <w:jc w:val="both"/>
        <w:rPr>
          <w:iCs/>
          <w:sz w:val="22"/>
          <w:szCs w:val="22"/>
        </w:rPr>
      </w:pPr>
      <w:r w:rsidRPr="001544EC">
        <w:rPr>
          <w:iCs/>
          <w:sz w:val="22"/>
          <w:szCs w:val="22"/>
        </w:rPr>
        <w:t>Der Kurs ergänzt die bestehenden digitalen Weiterbildungsangebote der SKEW</w:t>
      </w:r>
      <w:r w:rsidR="00FC22A3">
        <w:rPr>
          <w:iCs/>
          <w:sz w:val="22"/>
          <w:szCs w:val="22"/>
        </w:rPr>
        <w:t xml:space="preserve"> im Bereich Fairer Handel / Faire Beschaffung.</w:t>
      </w:r>
      <w:r w:rsidR="00506056">
        <w:rPr>
          <w:iCs/>
          <w:sz w:val="22"/>
          <w:szCs w:val="22"/>
        </w:rPr>
        <w:t xml:space="preserve"> </w:t>
      </w:r>
      <w:r w:rsidRPr="001544EC">
        <w:rPr>
          <w:iCs/>
          <w:sz w:val="22"/>
          <w:szCs w:val="22"/>
        </w:rPr>
        <w:t xml:space="preserve">Die inhaltliche und didaktische Gestaltung des neuen Kurses soll sich an den </w:t>
      </w:r>
      <w:r w:rsidRPr="001544EC">
        <w:rPr>
          <w:iCs/>
          <w:sz w:val="22"/>
          <w:szCs w:val="22"/>
        </w:rPr>
        <w:lastRenderedPageBreak/>
        <w:t>bestehenden E-Learning-Formaten der Lernplattform orientieren und in einem vergleichbaren Aufbau umgesetzt werden.</w:t>
      </w:r>
    </w:p>
    <w:p w14:paraId="6DFE6EBA" w14:textId="77777777" w:rsidR="0075026A" w:rsidRDefault="0075026A" w:rsidP="00B83EA2">
      <w:pPr>
        <w:pStyle w:val="Default"/>
        <w:jc w:val="both"/>
        <w:rPr>
          <w:iCs/>
          <w:sz w:val="22"/>
          <w:szCs w:val="22"/>
        </w:rPr>
      </w:pPr>
    </w:p>
    <w:p w14:paraId="24DE128C" w14:textId="73E220D6" w:rsidR="0075026A" w:rsidRDefault="0075026A" w:rsidP="00B83EA2">
      <w:pPr>
        <w:pStyle w:val="Default"/>
        <w:jc w:val="both"/>
        <w:rPr>
          <w:iCs/>
          <w:sz w:val="22"/>
          <w:szCs w:val="22"/>
        </w:rPr>
      </w:pPr>
      <w:r>
        <w:rPr>
          <w:iCs/>
          <w:sz w:val="22"/>
          <w:szCs w:val="22"/>
        </w:rPr>
        <w:t xml:space="preserve">In der Abteilung Mobilisierung Kommunal </w:t>
      </w:r>
      <w:r w:rsidR="00F64859">
        <w:rPr>
          <w:iCs/>
          <w:sz w:val="22"/>
          <w:szCs w:val="22"/>
        </w:rPr>
        <w:t>gibt es seit ein paar Jahren</w:t>
      </w:r>
      <w:r>
        <w:rPr>
          <w:iCs/>
          <w:sz w:val="22"/>
          <w:szCs w:val="22"/>
        </w:rPr>
        <w:t xml:space="preserve"> </w:t>
      </w:r>
      <w:r w:rsidR="00682F43">
        <w:rPr>
          <w:iCs/>
          <w:sz w:val="22"/>
          <w:szCs w:val="22"/>
        </w:rPr>
        <w:t>Seminare</w:t>
      </w:r>
      <w:r>
        <w:rPr>
          <w:iCs/>
          <w:sz w:val="22"/>
          <w:szCs w:val="22"/>
        </w:rPr>
        <w:t xml:space="preserve"> zum Thema „Kommunale Entwicklungspolitik erfolgreich kommunizieren: Strategien und Argumente“</w:t>
      </w:r>
      <w:r w:rsidR="00F64859">
        <w:rPr>
          <w:iCs/>
          <w:sz w:val="22"/>
          <w:szCs w:val="22"/>
        </w:rPr>
        <w:t xml:space="preserve"> (siehe: </w:t>
      </w:r>
      <w:hyperlink r:id="rId17" w:history="1">
        <w:r w:rsidR="00F64859" w:rsidRPr="00F64859">
          <w:rPr>
            <w:rStyle w:val="Hyperlink"/>
            <w:rFonts w:ascii="Calibri" w:hAnsi="Calibri"/>
            <w:iCs/>
            <w:sz w:val="22"/>
            <w:szCs w:val="22"/>
          </w:rPr>
          <w:t>Veranstaltung Detail - SKEW</w:t>
        </w:r>
      </w:hyperlink>
      <w:r w:rsidR="00F64859">
        <w:rPr>
          <w:iCs/>
          <w:sz w:val="22"/>
          <w:szCs w:val="22"/>
        </w:rPr>
        <w:t xml:space="preserve">). </w:t>
      </w:r>
      <w:r>
        <w:rPr>
          <w:iCs/>
          <w:sz w:val="22"/>
          <w:szCs w:val="22"/>
        </w:rPr>
        <w:t>Ziel ist die Stärkung der Kommunen</w:t>
      </w:r>
      <w:r w:rsidR="00682F43">
        <w:rPr>
          <w:iCs/>
          <w:sz w:val="22"/>
          <w:szCs w:val="22"/>
        </w:rPr>
        <w:t>,</w:t>
      </w:r>
      <w:r>
        <w:rPr>
          <w:iCs/>
          <w:sz w:val="22"/>
          <w:szCs w:val="22"/>
        </w:rPr>
        <w:t xml:space="preserve"> um den aktuellen</w:t>
      </w:r>
      <w:r w:rsidRPr="0075026A">
        <w:rPr>
          <w:iCs/>
          <w:sz w:val="22"/>
          <w:szCs w:val="22"/>
        </w:rPr>
        <w:t xml:space="preserve"> Herausforderung</w:t>
      </w:r>
      <w:r>
        <w:rPr>
          <w:iCs/>
          <w:sz w:val="22"/>
          <w:szCs w:val="22"/>
        </w:rPr>
        <w:t xml:space="preserve">en wie </w:t>
      </w:r>
      <w:r w:rsidR="00F64859">
        <w:rPr>
          <w:iCs/>
          <w:sz w:val="22"/>
          <w:szCs w:val="22"/>
        </w:rPr>
        <w:t>dem</w:t>
      </w:r>
      <w:r w:rsidRPr="0075026A">
        <w:rPr>
          <w:iCs/>
          <w:sz w:val="22"/>
          <w:szCs w:val="22"/>
        </w:rPr>
        <w:t xml:space="preserve"> größere</w:t>
      </w:r>
      <w:r w:rsidR="00F64859">
        <w:rPr>
          <w:iCs/>
          <w:sz w:val="22"/>
          <w:szCs w:val="22"/>
        </w:rPr>
        <w:t>n</w:t>
      </w:r>
      <w:r w:rsidRPr="0075026A">
        <w:rPr>
          <w:iCs/>
          <w:sz w:val="22"/>
          <w:szCs w:val="22"/>
        </w:rPr>
        <w:t xml:space="preserve"> Rechtfertigungsdruck, </w:t>
      </w:r>
      <w:r w:rsidR="00F64859">
        <w:rPr>
          <w:iCs/>
          <w:sz w:val="22"/>
          <w:szCs w:val="22"/>
        </w:rPr>
        <w:t>dem</w:t>
      </w:r>
      <w:r w:rsidRPr="0075026A">
        <w:rPr>
          <w:iCs/>
          <w:sz w:val="22"/>
          <w:szCs w:val="22"/>
        </w:rPr>
        <w:t xml:space="preserve"> fehlende</w:t>
      </w:r>
      <w:r w:rsidR="00F64859">
        <w:rPr>
          <w:iCs/>
          <w:sz w:val="22"/>
          <w:szCs w:val="22"/>
        </w:rPr>
        <w:t xml:space="preserve">n </w:t>
      </w:r>
      <w:r w:rsidRPr="0075026A">
        <w:rPr>
          <w:iCs/>
          <w:sz w:val="22"/>
          <w:szCs w:val="22"/>
        </w:rPr>
        <w:t xml:space="preserve">Hintergrundwissen zu kommunaler Entwicklungspolitik </w:t>
      </w:r>
      <w:r w:rsidR="00682F43">
        <w:rPr>
          <w:iCs/>
          <w:sz w:val="22"/>
          <w:szCs w:val="22"/>
        </w:rPr>
        <w:t>(</w:t>
      </w:r>
      <w:proofErr w:type="spellStart"/>
      <w:r w:rsidR="00682F43">
        <w:rPr>
          <w:iCs/>
          <w:sz w:val="22"/>
          <w:szCs w:val="22"/>
        </w:rPr>
        <w:t>KEpol</w:t>
      </w:r>
      <w:proofErr w:type="spellEnd"/>
      <w:r w:rsidR="00682F43">
        <w:rPr>
          <w:iCs/>
          <w:sz w:val="22"/>
          <w:szCs w:val="22"/>
        </w:rPr>
        <w:t xml:space="preserve">) </w:t>
      </w:r>
      <w:r w:rsidRPr="0075026A">
        <w:rPr>
          <w:iCs/>
          <w:sz w:val="22"/>
          <w:szCs w:val="22"/>
        </w:rPr>
        <w:t xml:space="preserve">und </w:t>
      </w:r>
      <w:r w:rsidR="00F64859">
        <w:rPr>
          <w:iCs/>
          <w:sz w:val="22"/>
          <w:szCs w:val="22"/>
        </w:rPr>
        <w:t>der</w:t>
      </w:r>
      <w:r w:rsidRPr="0075026A">
        <w:rPr>
          <w:iCs/>
          <w:sz w:val="22"/>
          <w:szCs w:val="22"/>
        </w:rPr>
        <w:t xml:space="preserve"> Problematik der Gewinnung neuer</w:t>
      </w:r>
      <w:r w:rsidR="00F64859">
        <w:rPr>
          <w:iCs/>
          <w:sz w:val="22"/>
          <w:szCs w:val="22"/>
        </w:rPr>
        <w:t xml:space="preserve"> </w:t>
      </w:r>
      <w:r w:rsidRPr="0075026A">
        <w:rPr>
          <w:iCs/>
          <w:sz w:val="22"/>
          <w:szCs w:val="22"/>
        </w:rPr>
        <w:t>Mitstreiter*innen</w:t>
      </w:r>
      <w:r>
        <w:rPr>
          <w:iCs/>
          <w:sz w:val="22"/>
          <w:szCs w:val="22"/>
        </w:rPr>
        <w:t xml:space="preserve"> zu begegnen</w:t>
      </w:r>
      <w:r w:rsidRPr="0075026A">
        <w:rPr>
          <w:iCs/>
          <w:sz w:val="22"/>
          <w:szCs w:val="22"/>
        </w:rPr>
        <w:t>. Als ein Lösungsansatz kristallisierte sich die Bedeutung einer guten und</w:t>
      </w:r>
      <w:r>
        <w:rPr>
          <w:iCs/>
          <w:sz w:val="22"/>
          <w:szCs w:val="22"/>
        </w:rPr>
        <w:t xml:space="preserve"> </w:t>
      </w:r>
      <w:r w:rsidRPr="0075026A">
        <w:rPr>
          <w:iCs/>
          <w:sz w:val="22"/>
          <w:szCs w:val="22"/>
        </w:rPr>
        <w:t>transparenten Kommunikation und Öffentlichkeitsarbeit heraus.</w:t>
      </w:r>
    </w:p>
    <w:p w14:paraId="61D3587D" w14:textId="7694EF4A" w:rsidR="0075026A" w:rsidRPr="00F64859" w:rsidRDefault="00F64859" w:rsidP="00B83EA2">
      <w:pPr>
        <w:pStyle w:val="Default"/>
        <w:jc w:val="both"/>
        <w:rPr>
          <w:iCs/>
          <w:sz w:val="22"/>
          <w:szCs w:val="22"/>
        </w:rPr>
      </w:pPr>
      <w:r>
        <w:rPr>
          <w:iCs/>
          <w:sz w:val="22"/>
          <w:szCs w:val="22"/>
        </w:rPr>
        <w:t xml:space="preserve">Über </w:t>
      </w:r>
      <w:r w:rsidR="00407628">
        <w:rPr>
          <w:iCs/>
          <w:sz w:val="22"/>
          <w:szCs w:val="22"/>
        </w:rPr>
        <w:t>das Seminar</w:t>
      </w:r>
      <w:r>
        <w:rPr>
          <w:iCs/>
          <w:sz w:val="22"/>
          <w:szCs w:val="22"/>
        </w:rPr>
        <w:t xml:space="preserve"> hinaus soll den Kommunen ein</w:t>
      </w:r>
      <w:r w:rsidR="0075026A" w:rsidRPr="00F64859">
        <w:rPr>
          <w:iCs/>
          <w:sz w:val="22"/>
          <w:szCs w:val="22"/>
        </w:rPr>
        <w:t xml:space="preserve"> E-Learning mit </w:t>
      </w:r>
      <w:r w:rsidR="00407628">
        <w:rPr>
          <w:iCs/>
          <w:sz w:val="22"/>
          <w:szCs w:val="22"/>
        </w:rPr>
        <w:t>folgenden</w:t>
      </w:r>
      <w:r w:rsidR="0075026A" w:rsidRPr="00F64859">
        <w:rPr>
          <w:iCs/>
          <w:sz w:val="22"/>
          <w:szCs w:val="22"/>
        </w:rPr>
        <w:t xml:space="preserve"> vier Unterthemen</w:t>
      </w:r>
      <w:r w:rsidR="00407628" w:rsidRPr="00407628">
        <w:rPr>
          <w:iCs/>
          <w:sz w:val="22"/>
          <w:szCs w:val="22"/>
        </w:rPr>
        <w:t xml:space="preserve"> </w:t>
      </w:r>
      <w:r w:rsidR="00407628">
        <w:rPr>
          <w:iCs/>
          <w:sz w:val="22"/>
          <w:szCs w:val="22"/>
        </w:rPr>
        <w:t>zur Verfügung stehen</w:t>
      </w:r>
      <w:r w:rsidR="0075026A" w:rsidRPr="00F64859">
        <w:rPr>
          <w:iCs/>
          <w:sz w:val="22"/>
          <w:szCs w:val="22"/>
        </w:rPr>
        <w:t xml:space="preserve">: </w:t>
      </w:r>
    </w:p>
    <w:p w14:paraId="1C590E86" w14:textId="16FD022F" w:rsidR="0075026A" w:rsidRPr="00F64859" w:rsidRDefault="0075026A" w:rsidP="00682F43">
      <w:pPr>
        <w:pStyle w:val="Default"/>
        <w:ind w:left="454"/>
        <w:jc w:val="both"/>
        <w:rPr>
          <w:iCs/>
          <w:sz w:val="22"/>
          <w:szCs w:val="22"/>
        </w:rPr>
      </w:pPr>
      <w:r w:rsidRPr="00682F43">
        <w:rPr>
          <w:iCs/>
          <w:sz w:val="22"/>
          <w:szCs w:val="22"/>
        </w:rPr>
        <w:t xml:space="preserve">1. Argumente - </w:t>
      </w:r>
      <w:r w:rsidRPr="00F64859">
        <w:rPr>
          <w:iCs/>
          <w:sz w:val="22"/>
          <w:szCs w:val="22"/>
        </w:rPr>
        <w:t xml:space="preserve">Die Vielfalt, der Nutzen und die Möglichkeiten von </w:t>
      </w:r>
      <w:proofErr w:type="spellStart"/>
      <w:r w:rsidRPr="00F64859">
        <w:rPr>
          <w:iCs/>
          <w:sz w:val="22"/>
          <w:szCs w:val="22"/>
        </w:rPr>
        <w:t>KEpol</w:t>
      </w:r>
      <w:proofErr w:type="spellEnd"/>
    </w:p>
    <w:p w14:paraId="7DFD8D1B" w14:textId="5D30B3CA" w:rsidR="0075026A" w:rsidRPr="00F64859" w:rsidRDefault="0075026A" w:rsidP="00682F43">
      <w:pPr>
        <w:pStyle w:val="Default"/>
        <w:ind w:left="454"/>
        <w:jc w:val="both"/>
        <w:rPr>
          <w:iCs/>
          <w:sz w:val="22"/>
          <w:szCs w:val="22"/>
        </w:rPr>
      </w:pPr>
      <w:r w:rsidRPr="00682F43">
        <w:rPr>
          <w:iCs/>
          <w:sz w:val="22"/>
          <w:szCs w:val="22"/>
        </w:rPr>
        <w:t xml:space="preserve">2. Im Gespräch begegnen - </w:t>
      </w:r>
      <w:r w:rsidRPr="00F64859">
        <w:rPr>
          <w:iCs/>
          <w:sz w:val="22"/>
          <w:szCs w:val="22"/>
        </w:rPr>
        <w:t>Techniken und Tipps für den persönlichen Austausch</w:t>
      </w:r>
    </w:p>
    <w:p w14:paraId="14A51BEC" w14:textId="55D77865" w:rsidR="0075026A" w:rsidRPr="00F64859" w:rsidRDefault="0075026A" w:rsidP="00682F43">
      <w:pPr>
        <w:pStyle w:val="Default"/>
        <w:ind w:left="454"/>
        <w:jc w:val="both"/>
        <w:rPr>
          <w:iCs/>
          <w:sz w:val="22"/>
          <w:szCs w:val="22"/>
        </w:rPr>
      </w:pPr>
      <w:r w:rsidRPr="00682F43">
        <w:rPr>
          <w:iCs/>
          <w:sz w:val="22"/>
          <w:szCs w:val="22"/>
        </w:rPr>
        <w:t xml:space="preserve">3. Kommunikationsstrategie - </w:t>
      </w:r>
      <w:r w:rsidRPr="00F64859">
        <w:rPr>
          <w:iCs/>
          <w:sz w:val="22"/>
          <w:szCs w:val="22"/>
        </w:rPr>
        <w:t xml:space="preserve">Ein Plan für die Vermittlung Ihrer </w:t>
      </w:r>
      <w:proofErr w:type="spellStart"/>
      <w:r w:rsidRPr="00F64859">
        <w:rPr>
          <w:iCs/>
          <w:sz w:val="22"/>
          <w:szCs w:val="22"/>
        </w:rPr>
        <w:t>KEpol</w:t>
      </w:r>
      <w:proofErr w:type="spellEnd"/>
      <w:r w:rsidRPr="00F64859">
        <w:rPr>
          <w:iCs/>
          <w:sz w:val="22"/>
          <w:szCs w:val="22"/>
        </w:rPr>
        <w:t>-Ansätze</w:t>
      </w:r>
    </w:p>
    <w:p w14:paraId="2F852170" w14:textId="05631D79" w:rsidR="0075026A" w:rsidRDefault="0075026A" w:rsidP="00682F43">
      <w:pPr>
        <w:pStyle w:val="Default"/>
        <w:ind w:left="454"/>
        <w:jc w:val="both"/>
        <w:rPr>
          <w:iCs/>
          <w:sz w:val="22"/>
          <w:szCs w:val="22"/>
        </w:rPr>
      </w:pPr>
      <w:r w:rsidRPr="00682F43">
        <w:rPr>
          <w:iCs/>
          <w:sz w:val="22"/>
          <w:szCs w:val="22"/>
        </w:rPr>
        <w:t xml:space="preserve">4. Öffentlichkeitsarbeit - </w:t>
      </w:r>
      <w:r w:rsidRPr="00F64859">
        <w:rPr>
          <w:iCs/>
          <w:sz w:val="22"/>
          <w:szCs w:val="22"/>
        </w:rPr>
        <w:t xml:space="preserve">Kanäle und innovative Beispiele für </w:t>
      </w:r>
      <w:proofErr w:type="spellStart"/>
      <w:r w:rsidRPr="00F64859">
        <w:rPr>
          <w:iCs/>
          <w:sz w:val="22"/>
          <w:szCs w:val="22"/>
        </w:rPr>
        <w:t>Kepol</w:t>
      </w:r>
      <w:proofErr w:type="spellEnd"/>
    </w:p>
    <w:p w14:paraId="00F0ECB2" w14:textId="633D2624" w:rsidR="0075026A" w:rsidRDefault="0075026A" w:rsidP="0075026A">
      <w:pPr>
        <w:pStyle w:val="Default"/>
        <w:jc w:val="both"/>
        <w:rPr>
          <w:iCs/>
          <w:sz w:val="22"/>
          <w:szCs w:val="22"/>
        </w:rPr>
      </w:pPr>
      <w:r>
        <w:rPr>
          <w:iCs/>
          <w:sz w:val="22"/>
          <w:szCs w:val="22"/>
        </w:rPr>
        <w:t>Zielgruppe sind kommunale Akteure aus Verwaltung, Politik und Zivilgesellschaft.</w:t>
      </w:r>
    </w:p>
    <w:p w14:paraId="17B4A39E" w14:textId="74FCEA96" w:rsidR="00716EEC" w:rsidRDefault="00F64859" w:rsidP="00716EEC">
      <w:pPr>
        <w:pStyle w:val="Default"/>
        <w:jc w:val="both"/>
        <w:rPr>
          <w:iCs/>
          <w:sz w:val="22"/>
          <w:szCs w:val="22"/>
        </w:rPr>
      </w:pPr>
      <w:r>
        <w:rPr>
          <w:iCs/>
          <w:sz w:val="22"/>
          <w:szCs w:val="22"/>
        </w:rPr>
        <w:t>Eingebaut werden sollen auch selbst produzierte Videos. Checklisten, Übungen oder ein Workbook soll</w:t>
      </w:r>
      <w:r w:rsidR="00682F43">
        <w:rPr>
          <w:iCs/>
          <w:sz w:val="22"/>
          <w:szCs w:val="22"/>
        </w:rPr>
        <w:t>en</w:t>
      </w:r>
      <w:r>
        <w:rPr>
          <w:iCs/>
          <w:sz w:val="22"/>
          <w:szCs w:val="22"/>
        </w:rPr>
        <w:t xml:space="preserve"> an unterschiedlichen Stellen heruntergeladen werden können. </w:t>
      </w:r>
      <w:r w:rsidR="00716EEC" w:rsidRPr="001544EC">
        <w:rPr>
          <w:iCs/>
          <w:sz w:val="22"/>
          <w:szCs w:val="22"/>
        </w:rPr>
        <w:t xml:space="preserve">Die inhaltliche und didaktische Gestaltung des neuen Kurses </w:t>
      </w:r>
      <w:r w:rsidR="00506056">
        <w:rPr>
          <w:iCs/>
          <w:sz w:val="22"/>
          <w:szCs w:val="22"/>
        </w:rPr>
        <w:t>orientiert</w:t>
      </w:r>
      <w:r w:rsidR="00716EEC" w:rsidRPr="001544EC">
        <w:rPr>
          <w:iCs/>
          <w:sz w:val="22"/>
          <w:szCs w:val="22"/>
        </w:rPr>
        <w:t xml:space="preserve"> sich an den bestehenden E-Learning-Formaten der Lernplattform und </w:t>
      </w:r>
      <w:r w:rsidR="00506056">
        <w:rPr>
          <w:iCs/>
          <w:sz w:val="22"/>
          <w:szCs w:val="22"/>
        </w:rPr>
        <w:t xml:space="preserve">wird </w:t>
      </w:r>
      <w:r w:rsidR="00716EEC" w:rsidRPr="001544EC">
        <w:rPr>
          <w:iCs/>
          <w:sz w:val="22"/>
          <w:szCs w:val="22"/>
        </w:rPr>
        <w:t>in einem vergleichbaren Aufbau umgesetzt.</w:t>
      </w:r>
    </w:p>
    <w:p w14:paraId="4A2BC7E1" w14:textId="77777777" w:rsidR="00257A11" w:rsidRPr="001544EC" w:rsidRDefault="00257A11" w:rsidP="00B83EA2">
      <w:pPr>
        <w:pStyle w:val="Default"/>
        <w:jc w:val="both"/>
        <w:rPr>
          <w:iCs/>
          <w:sz w:val="22"/>
          <w:szCs w:val="22"/>
        </w:rPr>
      </w:pPr>
    </w:p>
    <w:p w14:paraId="22ABCAAF" w14:textId="3217F41D" w:rsidR="009F618A" w:rsidRPr="00257A11" w:rsidRDefault="00C46FF8" w:rsidP="00633610">
      <w:pPr>
        <w:pStyle w:val="Default"/>
        <w:spacing w:before="120"/>
        <w:jc w:val="both"/>
        <w:rPr>
          <w:i/>
          <w:iCs/>
          <w:sz w:val="22"/>
          <w:szCs w:val="22"/>
          <w:u w:val="single"/>
        </w:rPr>
      </w:pPr>
      <w:r>
        <w:rPr>
          <w:i/>
          <w:iCs/>
          <w:sz w:val="22"/>
          <w:szCs w:val="22"/>
          <w:u w:val="single"/>
        </w:rPr>
        <w:t xml:space="preserve">Inhaltlicher Hintergrund zur </w:t>
      </w:r>
      <w:r w:rsidR="00257A11" w:rsidRPr="00257A11">
        <w:rPr>
          <w:i/>
          <w:iCs/>
          <w:sz w:val="22"/>
          <w:szCs w:val="22"/>
          <w:u w:val="single"/>
        </w:rPr>
        <w:t>Anpassung des Layouts der bestehenden Lernplattform</w:t>
      </w:r>
    </w:p>
    <w:p w14:paraId="7930ED7B" w14:textId="4512AFB2" w:rsidR="00257A11" w:rsidRDefault="00257A11" w:rsidP="00633610">
      <w:pPr>
        <w:pStyle w:val="Default"/>
        <w:spacing w:before="120"/>
        <w:jc w:val="both"/>
        <w:rPr>
          <w:sz w:val="22"/>
          <w:szCs w:val="22"/>
        </w:rPr>
      </w:pPr>
      <w:r w:rsidRPr="00257A11">
        <w:rPr>
          <w:sz w:val="22"/>
          <w:szCs w:val="22"/>
        </w:rPr>
        <w:t>2025 wurde</w:t>
      </w:r>
      <w:r w:rsidR="00BD49C5">
        <w:rPr>
          <w:sz w:val="22"/>
          <w:szCs w:val="22"/>
        </w:rPr>
        <w:t>n</w:t>
      </w:r>
      <w:r w:rsidRPr="00257A11">
        <w:rPr>
          <w:sz w:val="22"/>
          <w:szCs w:val="22"/>
        </w:rPr>
        <w:t xml:space="preserve"> das Corporate Design der En</w:t>
      </w:r>
      <w:r>
        <w:rPr>
          <w:sz w:val="22"/>
          <w:szCs w:val="22"/>
        </w:rPr>
        <w:t xml:space="preserve">gagement Global </w:t>
      </w:r>
      <w:r w:rsidR="00BD49C5">
        <w:rPr>
          <w:sz w:val="22"/>
          <w:szCs w:val="22"/>
        </w:rPr>
        <w:t xml:space="preserve">sowie der SKEW </w:t>
      </w:r>
      <w:r>
        <w:rPr>
          <w:sz w:val="22"/>
          <w:szCs w:val="22"/>
        </w:rPr>
        <w:t>hinsichtlich Farbgebung</w:t>
      </w:r>
      <w:r w:rsidR="00682F43">
        <w:rPr>
          <w:sz w:val="22"/>
          <w:szCs w:val="22"/>
        </w:rPr>
        <w:t xml:space="preserve">, </w:t>
      </w:r>
      <w:r>
        <w:rPr>
          <w:sz w:val="22"/>
          <w:szCs w:val="22"/>
        </w:rPr>
        <w:t>Logo</w:t>
      </w:r>
      <w:r w:rsidR="005F6B6E">
        <w:rPr>
          <w:sz w:val="22"/>
          <w:szCs w:val="22"/>
        </w:rPr>
        <w:t xml:space="preserve"> und teilweise auch Schriftschnitt</w:t>
      </w:r>
      <w:r>
        <w:rPr>
          <w:sz w:val="22"/>
          <w:szCs w:val="22"/>
        </w:rPr>
        <w:t xml:space="preserve"> angepasst. Das neue Corporate Design</w:t>
      </w:r>
      <w:r w:rsidR="00BF40ED">
        <w:rPr>
          <w:sz w:val="22"/>
          <w:szCs w:val="22"/>
        </w:rPr>
        <w:t xml:space="preserve"> findet sich hier </w:t>
      </w:r>
      <w:hyperlink r:id="rId18" w:history="1">
        <w:r w:rsidR="00BF40ED" w:rsidRPr="00BF40ED">
          <w:rPr>
            <w:rStyle w:val="Hyperlink"/>
            <w:rFonts w:ascii="Calibri" w:hAnsi="Calibri"/>
            <w:sz w:val="22"/>
            <w:szCs w:val="22"/>
          </w:rPr>
          <w:t>Styleguide - Engagement Global Corporate Design Guidelines</w:t>
        </w:r>
      </w:hyperlink>
      <w:r w:rsidR="00BF40ED">
        <w:rPr>
          <w:sz w:val="22"/>
          <w:szCs w:val="22"/>
        </w:rPr>
        <w:t xml:space="preserve"> und </w:t>
      </w:r>
      <w:r>
        <w:rPr>
          <w:sz w:val="22"/>
          <w:szCs w:val="22"/>
        </w:rPr>
        <w:t xml:space="preserve">ist für alle neu zu erstellenden Kurse anzuwenden. Darüber hinaus müssen die bestehenden Kurse </w:t>
      </w:r>
      <w:r w:rsidR="005F6B6E">
        <w:rPr>
          <w:sz w:val="22"/>
          <w:szCs w:val="22"/>
        </w:rPr>
        <w:t xml:space="preserve">teilweise </w:t>
      </w:r>
      <w:r>
        <w:rPr>
          <w:sz w:val="22"/>
          <w:szCs w:val="22"/>
        </w:rPr>
        <w:t>an das neue Corporate Design angepasst werden.</w:t>
      </w:r>
    </w:p>
    <w:p w14:paraId="60586FA1" w14:textId="77777777" w:rsidR="00257A11" w:rsidRPr="00257A11" w:rsidRDefault="00257A11" w:rsidP="00633610">
      <w:pPr>
        <w:pStyle w:val="Default"/>
        <w:spacing w:before="120"/>
        <w:jc w:val="both"/>
        <w:rPr>
          <w:sz w:val="22"/>
          <w:szCs w:val="22"/>
        </w:rPr>
      </w:pPr>
    </w:p>
    <w:p w14:paraId="4F028085" w14:textId="318A5356" w:rsidR="00037ECF" w:rsidRDefault="008B18C1" w:rsidP="00633610">
      <w:pPr>
        <w:pStyle w:val="Default"/>
        <w:spacing w:before="120"/>
        <w:jc w:val="both"/>
        <w:rPr>
          <w:rFonts w:asciiTheme="minorHAnsi" w:eastAsiaTheme="minorHAnsi" w:hAnsiTheme="minorHAnsi"/>
          <w:b/>
          <w:lang w:eastAsia="en-US"/>
        </w:rPr>
      </w:pPr>
      <w:r w:rsidRPr="00FA3524">
        <w:rPr>
          <w:rFonts w:asciiTheme="minorHAnsi" w:eastAsiaTheme="minorHAnsi" w:hAnsiTheme="minorHAnsi"/>
          <w:b/>
          <w:lang w:eastAsia="en-US"/>
        </w:rPr>
        <w:t xml:space="preserve">2. </w:t>
      </w:r>
      <w:r w:rsidR="00B734E7">
        <w:rPr>
          <w:rFonts w:asciiTheme="minorHAnsi" w:eastAsiaTheme="minorHAnsi" w:hAnsiTheme="minorHAnsi"/>
          <w:b/>
          <w:lang w:eastAsia="en-US"/>
        </w:rPr>
        <w:t>Z</w:t>
      </w:r>
      <w:r w:rsidR="008A1D29" w:rsidRPr="00FA3524">
        <w:rPr>
          <w:rFonts w:asciiTheme="minorHAnsi" w:eastAsiaTheme="minorHAnsi" w:hAnsiTheme="minorHAnsi"/>
          <w:b/>
          <w:lang w:eastAsia="en-US"/>
        </w:rPr>
        <w:t xml:space="preserve">u erbringende Leistungen </w:t>
      </w:r>
    </w:p>
    <w:p w14:paraId="120358B2" w14:textId="7449989C" w:rsidR="00506760" w:rsidRPr="00DD54FE" w:rsidRDefault="00506760" w:rsidP="00DD54FE">
      <w:pPr>
        <w:spacing w:after="200" w:line="276" w:lineRule="auto"/>
        <w:jc w:val="both"/>
        <w:rPr>
          <w:rFonts w:ascii="Calibri" w:eastAsia="Calibri" w:hAnsi="Calibri" w:cs="Arial"/>
          <w:sz w:val="22"/>
          <w:szCs w:val="22"/>
          <w:lang w:eastAsia="en-US"/>
        </w:rPr>
      </w:pPr>
      <w:r w:rsidRPr="00DD54FE">
        <w:rPr>
          <w:rFonts w:ascii="Calibri" w:eastAsia="Calibri" w:hAnsi="Calibri" w:cs="Arial"/>
          <w:sz w:val="22"/>
          <w:szCs w:val="22"/>
          <w:lang w:eastAsia="en-US"/>
        </w:rPr>
        <w:t xml:space="preserve">Die zu vergebende Leistung </w:t>
      </w:r>
      <w:r w:rsidR="00BA5193" w:rsidRPr="00DD54FE">
        <w:rPr>
          <w:rFonts w:ascii="Calibri" w:eastAsia="Calibri" w:hAnsi="Calibri" w:cs="Arial"/>
          <w:sz w:val="22"/>
          <w:szCs w:val="22"/>
          <w:lang w:eastAsia="en-US"/>
        </w:rPr>
        <w:t>umfasst die Implementierung</w:t>
      </w:r>
      <w:r w:rsidR="000A5F20" w:rsidRPr="00DD54FE">
        <w:rPr>
          <w:rFonts w:ascii="Calibri" w:eastAsia="Calibri" w:hAnsi="Calibri" w:cs="Arial"/>
          <w:sz w:val="22"/>
          <w:szCs w:val="22"/>
          <w:lang w:eastAsia="en-US"/>
        </w:rPr>
        <w:t xml:space="preserve"> von neuen Online-Kursen auf der Lernplattform unter Verwendung des Lernmanagementsystems (LMS) Ilias von Engagement Global</w:t>
      </w:r>
      <w:r w:rsidR="001A5809" w:rsidRPr="00DD54FE">
        <w:rPr>
          <w:rFonts w:ascii="Calibri" w:eastAsia="Calibri" w:hAnsi="Calibri" w:cs="Arial"/>
          <w:sz w:val="22"/>
          <w:szCs w:val="22"/>
          <w:lang w:eastAsia="en-US"/>
        </w:rPr>
        <w:t xml:space="preserve"> sowie </w:t>
      </w:r>
      <w:r w:rsidR="00AA5106">
        <w:rPr>
          <w:rFonts w:ascii="Calibri" w:eastAsia="Calibri" w:hAnsi="Calibri" w:cs="Arial"/>
          <w:sz w:val="22"/>
          <w:szCs w:val="22"/>
          <w:lang w:eastAsia="en-US"/>
        </w:rPr>
        <w:t>die technische</w:t>
      </w:r>
      <w:r w:rsidR="00BA5193" w:rsidRPr="00DD54FE">
        <w:rPr>
          <w:rFonts w:ascii="Calibri" w:eastAsia="Calibri" w:hAnsi="Calibri" w:cs="Arial"/>
          <w:sz w:val="22"/>
          <w:szCs w:val="22"/>
          <w:lang w:eastAsia="en-US"/>
        </w:rPr>
        <w:t xml:space="preserve"> Betreuung</w:t>
      </w:r>
      <w:r w:rsidR="00AA5106">
        <w:rPr>
          <w:rFonts w:ascii="Calibri" w:eastAsia="Calibri" w:hAnsi="Calibri" w:cs="Arial"/>
          <w:sz w:val="22"/>
          <w:szCs w:val="22"/>
          <w:lang w:eastAsia="en-US"/>
        </w:rPr>
        <w:t xml:space="preserve"> und Anpassung des Layouts aller Kurse auf der Lernplattform</w:t>
      </w:r>
      <w:r w:rsidRPr="00DD54FE">
        <w:rPr>
          <w:rFonts w:ascii="Calibri" w:eastAsia="Calibri" w:hAnsi="Calibri" w:cs="Arial"/>
          <w:sz w:val="22"/>
          <w:szCs w:val="22"/>
          <w:lang w:eastAsia="en-US"/>
        </w:rPr>
        <w:t xml:space="preserve">. </w:t>
      </w:r>
      <w:r w:rsidR="00151D02" w:rsidRPr="00DD54FE">
        <w:rPr>
          <w:rFonts w:ascii="Calibri" w:eastAsia="Calibri" w:hAnsi="Calibri" w:cs="Arial"/>
          <w:sz w:val="22"/>
          <w:szCs w:val="22"/>
          <w:lang w:eastAsia="en-US"/>
        </w:rPr>
        <w:t xml:space="preserve">Die aktuell bestehenden Kurse auf der Lernplattform werden von </w:t>
      </w:r>
      <w:proofErr w:type="spellStart"/>
      <w:r w:rsidR="00151D02" w:rsidRPr="00DD54FE">
        <w:rPr>
          <w:rFonts w:ascii="Calibri" w:eastAsia="Calibri" w:hAnsi="Calibri" w:cs="Arial"/>
          <w:sz w:val="22"/>
          <w:szCs w:val="22"/>
          <w:lang w:eastAsia="en-US"/>
        </w:rPr>
        <w:t>ifu</w:t>
      </w:r>
      <w:proofErr w:type="spellEnd"/>
      <w:r w:rsidR="00151D02" w:rsidRPr="00DD54FE">
        <w:rPr>
          <w:rFonts w:ascii="Calibri" w:eastAsia="Calibri" w:hAnsi="Calibri" w:cs="Arial"/>
          <w:sz w:val="22"/>
          <w:szCs w:val="22"/>
          <w:lang w:eastAsia="en-US"/>
        </w:rPr>
        <w:t xml:space="preserve"> </w:t>
      </w:r>
      <w:proofErr w:type="spellStart"/>
      <w:r w:rsidR="00151D02" w:rsidRPr="00DD54FE">
        <w:rPr>
          <w:rFonts w:ascii="Calibri" w:eastAsia="Calibri" w:hAnsi="Calibri" w:cs="Arial"/>
          <w:sz w:val="22"/>
          <w:szCs w:val="22"/>
          <w:lang w:eastAsia="en-US"/>
        </w:rPr>
        <w:t>LernTransfer</w:t>
      </w:r>
      <w:proofErr w:type="spellEnd"/>
      <w:r w:rsidR="00151D02" w:rsidRPr="00DD54FE">
        <w:rPr>
          <w:rFonts w:ascii="Calibri" w:eastAsia="Calibri" w:hAnsi="Calibri" w:cs="Arial"/>
          <w:sz w:val="22"/>
          <w:szCs w:val="22"/>
          <w:lang w:eastAsia="en-US"/>
        </w:rPr>
        <w:t xml:space="preserve"> betreut. Eine Abstimmung mit diesem Auftragnehmer ist einzuplanen. </w:t>
      </w:r>
      <w:r w:rsidRPr="00DD54FE">
        <w:rPr>
          <w:rFonts w:ascii="Calibri" w:eastAsia="Calibri" w:hAnsi="Calibri" w:cs="Arial"/>
          <w:sz w:val="22"/>
          <w:szCs w:val="22"/>
          <w:lang w:eastAsia="en-US"/>
        </w:rPr>
        <w:t>Die Leistung umfasst im Einzelnen:</w:t>
      </w:r>
    </w:p>
    <w:p w14:paraId="522AC768" w14:textId="77777777" w:rsidR="001B5439" w:rsidRPr="00EA58E2" w:rsidRDefault="001B5439" w:rsidP="00633610">
      <w:pPr>
        <w:pStyle w:val="Default"/>
        <w:spacing w:before="120"/>
        <w:jc w:val="both"/>
        <w:rPr>
          <w:rFonts w:asciiTheme="minorHAnsi" w:eastAsiaTheme="minorHAnsi" w:hAnsiTheme="minorHAnsi"/>
          <w:sz w:val="22"/>
          <w:lang w:eastAsia="en-US"/>
        </w:rPr>
      </w:pPr>
    </w:p>
    <w:p w14:paraId="3280CB22" w14:textId="62387D8C" w:rsidR="00F569F6" w:rsidRPr="009B37FB" w:rsidRDefault="001A7A9D" w:rsidP="00633610">
      <w:pPr>
        <w:spacing w:after="200" w:line="276" w:lineRule="auto"/>
        <w:jc w:val="both"/>
        <w:rPr>
          <w:rFonts w:ascii="Calibri" w:eastAsia="Calibri" w:hAnsi="Calibri" w:cs="Arial"/>
          <w:b/>
          <w:sz w:val="22"/>
          <w:szCs w:val="22"/>
          <w:lang w:eastAsia="en-US"/>
        </w:rPr>
      </w:pPr>
      <w:r>
        <w:rPr>
          <w:rFonts w:ascii="Calibri" w:eastAsia="Calibri" w:hAnsi="Calibri" w:cs="Arial"/>
          <w:b/>
          <w:sz w:val="22"/>
          <w:szCs w:val="22"/>
          <w:lang w:eastAsia="en-US"/>
        </w:rPr>
        <w:t>2.</w:t>
      </w:r>
      <w:r w:rsidR="008F6D60">
        <w:rPr>
          <w:rFonts w:ascii="Calibri" w:eastAsia="Calibri" w:hAnsi="Calibri" w:cs="Arial"/>
          <w:b/>
          <w:sz w:val="22"/>
          <w:szCs w:val="22"/>
          <w:lang w:eastAsia="en-US"/>
        </w:rPr>
        <w:t>1</w:t>
      </w:r>
      <w:r w:rsidR="00891EE5">
        <w:rPr>
          <w:rFonts w:ascii="Calibri" w:eastAsia="Calibri" w:hAnsi="Calibri" w:cs="Arial"/>
          <w:b/>
          <w:sz w:val="22"/>
          <w:szCs w:val="22"/>
          <w:lang w:eastAsia="en-US"/>
        </w:rPr>
        <w:t xml:space="preserve"> </w:t>
      </w:r>
      <w:r w:rsidR="007742ED">
        <w:rPr>
          <w:rFonts w:ascii="Calibri" w:eastAsia="Calibri" w:hAnsi="Calibri" w:cs="Arial"/>
          <w:b/>
          <w:sz w:val="22"/>
          <w:szCs w:val="22"/>
          <w:lang w:eastAsia="en-US"/>
        </w:rPr>
        <w:t>Übergreifende k</w:t>
      </w:r>
      <w:r w:rsidR="00891EE5">
        <w:rPr>
          <w:rFonts w:ascii="Calibri" w:eastAsia="Calibri" w:hAnsi="Calibri" w:cs="Arial"/>
          <w:b/>
          <w:sz w:val="22"/>
          <w:szCs w:val="22"/>
          <w:lang w:eastAsia="en-US"/>
        </w:rPr>
        <w:t>onzeptionelle</w:t>
      </w:r>
      <w:r w:rsidR="004B23F5">
        <w:rPr>
          <w:rFonts w:ascii="Calibri" w:eastAsia="Calibri" w:hAnsi="Calibri" w:cs="Arial"/>
          <w:b/>
          <w:sz w:val="22"/>
          <w:szCs w:val="22"/>
          <w:lang w:eastAsia="en-US"/>
        </w:rPr>
        <w:t xml:space="preserve"> und technische</w:t>
      </w:r>
      <w:r w:rsidR="00891EE5">
        <w:rPr>
          <w:rFonts w:ascii="Calibri" w:eastAsia="Calibri" w:hAnsi="Calibri" w:cs="Arial"/>
          <w:b/>
          <w:sz w:val="22"/>
          <w:szCs w:val="22"/>
          <w:lang w:eastAsia="en-US"/>
        </w:rPr>
        <w:t xml:space="preserve"> Betreuung </w:t>
      </w:r>
      <w:r w:rsidR="00891EE5" w:rsidRPr="009B37FB">
        <w:rPr>
          <w:rFonts w:ascii="Calibri" w:eastAsia="Calibri" w:hAnsi="Calibri" w:cs="Arial"/>
          <w:b/>
          <w:sz w:val="22"/>
          <w:szCs w:val="22"/>
          <w:lang w:eastAsia="en-US"/>
        </w:rPr>
        <w:t>und Implementierung des LMS</w:t>
      </w:r>
    </w:p>
    <w:p w14:paraId="440BB459" w14:textId="61F4916F" w:rsidR="00F569F6" w:rsidRDefault="00891EE5" w:rsidP="00F569F6">
      <w:pPr>
        <w:spacing w:after="200" w:line="276" w:lineRule="auto"/>
        <w:jc w:val="both"/>
        <w:rPr>
          <w:rFonts w:ascii="Calibri" w:eastAsia="Calibri" w:hAnsi="Calibri" w:cs="Arial"/>
          <w:sz w:val="22"/>
          <w:szCs w:val="22"/>
          <w:lang w:eastAsia="en-US"/>
        </w:rPr>
      </w:pPr>
      <w:r w:rsidRPr="009B37FB">
        <w:rPr>
          <w:rFonts w:ascii="Calibri" w:eastAsia="Calibri" w:hAnsi="Calibri" w:cs="Arial"/>
          <w:sz w:val="22"/>
          <w:szCs w:val="22"/>
          <w:lang w:eastAsia="en-US"/>
        </w:rPr>
        <w:t xml:space="preserve">Das WBT wird auf </w:t>
      </w:r>
      <w:r w:rsidR="009B37FB" w:rsidRPr="009B37FB">
        <w:rPr>
          <w:rFonts w:ascii="Calibri" w:eastAsia="Calibri" w:hAnsi="Calibri" w:cs="Arial"/>
          <w:sz w:val="22"/>
          <w:szCs w:val="22"/>
          <w:lang w:eastAsia="en-US"/>
        </w:rPr>
        <w:t>einer aktuellen</w:t>
      </w:r>
      <w:r w:rsidRPr="009B37FB">
        <w:rPr>
          <w:rFonts w:ascii="Calibri" w:eastAsia="Calibri" w:hAnsi="Calibri" w:cs="Arial"/>
          <w:sz w:val="22"/>
          <w:szCs w:val="22"/>
          <w:lang w:eastAsia="en-US"/>
        </w:rPr>
        <w:t xml:space="preserve"> Version</w:t>
      </w:r>
      <w:r w:rsidR="001D79D1" w:rsidRPr="009B37FB">
        <w:rPr>
          <w:rFonts w:ascii="Calibri" w:eastAsia="Calibri" w:hAnsi="Calibri" w:cs="Arial"/>
          <w:sz w:val="22"/>
          <w:szCs w:val="22"/>
          <w:lang w:eastAsia="en-US"/>
        </w:rPr>
        <w:t xml:space="preserve"> </w:t>
      </w:r>
      <w:r w:rsidRPr="009B37FB">
        <w:rPr>
          <w:rFonts w:ascii="Calibri" w:eastAsia="Calibri" w:hAnsi="Calibri" w:cs="Arial"/>
          <w:sz w:val="22"/>
          <w:szCs w:val="22"/>
          <w:lang w:eastAsia="en-US"/>
        </w:rPr>
        <w:t>des</w:t>
      </w:r>
      <w:r w:rsidRPr="00891EE5">
        <w:rPr>
          <w:rFonts w:ascii="Calibri" w:eastAsia="Calibri" w:hAnsi="Calibri" w:cs="Arial"/>
          <w:sz w:val="22"/>
          <w:szCs w:val="22"/>
          <w:lang w:eastAsia="en-US"/>
        </w:rPr>
        <w:t xml:space="preserve"> LMS Ilias gehostet. </w:t>
      </w:r>
      <w:r w:rsidR="00F569F6" w:rsidRPr="00E81199">
        <w:rPr>
          <w:rFonts w:ascii="Calibri" w:eastAsia="Calibri" w:hAnsi="Calibri" w:cs="Arial"/>
          <w:sz w:val="22"/>
          <w:szCs w:val="22"/>
          <w:lang w:eastAsia="en-US"/>
        </w:rPr>
        <w:t>Die AG betreibt</w:t>
      </w:r>
      <w:r w:rsidR="00F569F6">
        <w:rPr>
          <w:rFonts w:ascii="Calibri" w:eastAsia="Calibri" w:hAnsi="Calibri" w:cs="Arial"/>
          <w:sz w:val="22"/>
          <w:szCs w:val="22"/>
          <w:lang w:eastAsia="en-US"/>
        </w:rPr>
        <w:t xml:space="preserve"> (</w:t>
      </w:r>
      <w:r w:rsidR="00F569F6" w:rsidRPr="00E81199">
        <w:rPr>
          <w:rFonts w:ascii="Calibri" w:eastAsia="Calibri" w:hAnsi="Calibri" w:cs="Arial"/>
          <w:sz w:val="22"/>
          <w:szCs w:val="22"/>
          <w:lang w:eastAsia="en-US"/>
        </w:rPr>
        <w:t>extern gehostet</w:t>
      </w:r>
      <w:r w:rsidR="00F569F6">
        <w:rPr>
          <w:rFonts w:ascii="Calibri" w:eastAsia="Calibri" w:hAnsi="Calibri" w:cs="Arial"/>
          <w:sz w:val="22"/>
          <w:szCs w:val="22"/>
          <w:lang w:eastAsia="en-US"/>
        </w:rPr>
        <w:t>)</w:t>
      </w:r>
      <w:r w:rsidR="00F569F6" w:rsidRPr="00E81199">
        <w:rPr>
          <w:rFonts w:ascii="Calibri" w:eastAsia="Calibri" w:hAnsi="Calibri" w:cs="Arial"/>
          <w:sz w:val="22"/>
          <w:szCs w:val="22"/>
          <w:lang w:eastAsia="en-US"/>
        </w:rPr>
        <w:t xml:space="preserve"> eine Ilias-Lernplattform für </w:t>
      </w:r>
      <w:r w:rsidR="00F569F6">
        <w:rPr>
          <w:rFonts w:ascii="Calibri" w:eastAsia="Calibri" w:hAnsi="Calibri" w:cs="Arial"/>
          <w:sz w:val="22"/>
          <w:szCs w:val="22"/>
          <w:lang w:eastAsia="en-US"/>
        </w:rPr>
        <w:t xml:space="preserve">fünf Online-Kurse. </w:t>
      </w:r>
      <w:r w:rsidR="00F569F6" w:rsidRPr="006142D4">
        <w:rPr>
          <w:rFonts w:ascii="Calibri" w:eastAsia="Calibri" w:hAnsi="Calibri" w:cs="Arial"/>
          <w:sz w:val="22"/>
          <w:szCs w:val="22"/>
          <w:lang w:eastAsia="en-US"/>
        </w:rPr>
        <w:t xml:space="preserve">Aktuell im Aufbau </w:t>
      </w:r>
      <w:r w:rsidR="00F569F6">
        <w:rPr>
          <w:rFonts w:ascii="Calibri" w:eastAsia="Calibri" w:hAnsi="Calibri" w:cs="Arial"/>
          <w:sz w:val="22"/>
          <w:szCs w:val="22"/>
          <w:lang w:eastAsia="en-US"/>
        </w:rPr>
        <w:t xml:space="preserve">und nicht Teil dieser Ausschreibung </w:t>
      </w:r>
      <w:r w:rsidR="00F569F6" w:rsidRPr="006142D4">
        <w:rPr>
          <w:rFonts w:ascii="Calibri" w:eastAsia="Calibri" w:hAnsi="Calibri" w:cs="Arial"/>
          <w:sz w:val="22"/>
          <w:szCs w:val="22"/>
          <w:lang w:eastAsia="en-US"/>
        </w:rPr>
        <w:t xml:space="preserve">sind </w:t>
      </w:r>
      <w:r w:rsidR="00F569F6">
        <w:rPr>
          <w:rFonts w:ascii="Calibri" w:eastAsia="Calibri" w:hAnsi="Calibri" w:cs="Arial"/>
          <w:sz w:val="22"/>
          <w:szCs w:val="22"/>
          <w:lang w:eastAsia="en-US"/>
        </w:rPr>
        <w:t>zwei weitere Online-Kurse.</w:t>
      </w:r>
    </w:p>
    <w:p w14:paraId="101288B6" w14:textId="77777777" w:rsidR="00F569F6" w:rsidRDefault="00F569F6" w:rsidP="00F569F6">
      <w:pPr>
        <w:spacing w:after="200" w:line="276" w:lineRule="auto"/>
        <w:jc w:val="both"/>
        <w:rPr>
          <w:rFonts w:ascii="Calibri" w:eastAsia="Calibri" w:hAnsi="Calibri" w:cs="Arial"/>
          <w:sz w:val="22"/>
          <w:szCs w:val="22"/>
          <w:lang w:eastAsia="en-US"/>
        </w:rPr>
      </w:pPr>
      <w:r w:rsidRPr="00E81199">
        <w:rPr>
          <w:rFonts w:ascii="Calibri" w:eastAsia="Calibri" w:hAnsi="Calibri" w:cs="Arial"/>
          <w:sz w:val="22"/>
          <w:szCs w:val="22"/>
          <w:lang w:eastAsia="en-US"/>
        </w:rPr>
        <w:t>Die Kurse sind ohne die Verwendung eines Autorentools</w:t>
      </w:r>
      <w:r w:rsidRPr="00C5366B">
        <w:rPr>
          <w:rFonts w:ascii="Calibri" w:eastAsia="Calibri" w:hAnsi="Calibri" w:cs="Arial"/>
          <w:sz w:val="22"/>
          <w:szCs w:val="22"/>
          <w:lang w:eastAsia="en-US"/>
        </w:rPr>
        <w:t xml:space="preserve"> </w:t>
      </w:r>
      <w:r w:rsidRPr="00E81199">
        <w:rPr>
          <w:rFonts w:ascii="Calibri" w:eastAsia="Calibri" w:hAnsi="Calibri" w:cs="Arial"/>
          <w:sz w:val="22"/>
          <w:szCs w:val="22"/>
          <w:lang w:eastAsia="en-US"/>
        </w:rPr>
        <w:t xml:space="preserve">in Ilias </w:t>
      </w:r>
      <w:r>
        <w:rPr>
          <w:rFonts w:ascii="Calibri" w:eastAsia="Calibri" w:hAnsi="Calibri" w:cs="Arial"/>
          <w:sz w:val="22"/>
          <w:szCs w:val="22"/>
          <w:lang w:eastAsia="en-US"/>
        </w:rPr>
        <w:t>erstellt</w:t>
      </w:r>
      <w:r w:rsidRPr="00E81199">
        <w:rPr>
          <w:rFonts w:ascii="Calibri" w:eastAsia="Calibri" w:hAnsi="Calibri" w:cs="Arial"/>
          <w:sz w:val="22"/>
          <w:szCs w:val="22"/>
          <w:lang w:eastAsia="en-US"/>
        </w:rPr>
        <w:t xml:space="preserve">. Die Lernplattform ist über die URL </w:t>
      </w:r>
      <w:hyperlink r:id="rId19" w:history="1">
        <w:r w:rsidRPr="00891EE5">
          <w:rPr>
            <w:rStyle w:val="Hyperlink"/>
            <w:rFonts w:ascii="Calibri" w:eastAsia="Calibri" w:hAnsi="Calibri" w:cs="Arial"/>
            <w:sz w:val="22"/>
            <w:szCs w:val="22"/>
            <w:lang w:eastAsia="en-US"/>
          </w:rPr>
          <w:t>lernplattform.engagement-global.de</w:t>
        </w:r>
      </w:hyperlink>
      <w:r w:rsidRPr="00E81199">
        <w:rPr>
          <w:rFonts w:ascii="Calibri" w:eastAsia="Calibri" w:hAnsi="Calibri" w:cs="Arial"/>
          <w:sz w:val="22"/>
          <w:szCs w:val="22"/>
          <w:lang w:eastAsia="en-US"/>
        </w:rPr>
        <w:t xml:space="preserve"> erreichbar. </w:t>
      </w:r>
      <w:r>
        <w:rPr>
          <w:rFonts w:ascii="Calibri" w:eastAsia="Calibri" w:hAnsi="Calibri" w:cs="Arial"/>
          <w:sz w:val="22"/>
          <w:szCs w:val="22"/>
          <w:lang w:eastAsia="en-US"/>
        </w:rPr>
        <w:t xml:space="preserve">Nach einer einmaligen Registrierungsanfrage haben die Zielgruppen Zugriff auf die Online-Kurse, die Freischaltung erfolgt automatisch. </w:t>
      </w:r>
      <w:r w:rsidRPr="00E81199">
        <w:rPr>
          <w:rFonts w:ascii="Calibri" w:eastAsia="Calibri" w:hAnsi="Calibri" w:cs="Arial"/>
          <w:sz w:val="22"/>
          <w:szCs w:val="22"/>
          <w:lang w:eastAsia="en-US"/>
        </w:rPr>
        <w:t>Die</w:t>
      </w:r>
      <w:r>
        <w:rPr>
          <w:rFonts w:ascii="Calibri" w:eastAsia="Calibri" w:hAnsi="Calibri" w:cs="Arial"/>
          <w:sz w:val="22"/>
          <w:szCs w:val="22"/>
          <w:lang w:eastAsia="en-US"/>
        </w:rPr>
        <w:t xml:space="preserve"> Online-Kurse untergliedern sich in Module und Kapitel. Jeder Kurs hat mehrere Module, jedes Modul hat mehrere Kapitel. Sie sind</w:t>
      </w:r>
      <w:r w:rsidRPr="00E81199">
        <w:rPr>
          <w:rFonts w:ascii="Calibri" w:eastAsia="Calibri" w:hAnsi="Calibri" w:cs="Arial"/>
          <w:sz w:val="22"/>
          <w:szCs w:val="22"/>
          <w:lang w:eastAsia="en-US"/>
        </w:rPr>
        <w:t xml:space="preserve"> so aufgebaut, dass bedarfsgerecht sowohl</w:t>
      </w:r>
      <w:r>
        <w:rPr>
          <w:rFonts w:ascii="Calibri" w:eastAsia="Calibri" w:hAnsi="Calibri" w:cs="Arial"/>
          <w:sz w:val="22"/>
          <w:szCs w:val="22"/>
          <w:lang w:eastAsia="en-US"/>
        </w:rPr>
        <w:t xml:space="preserve"> </w:t>
      </w:r>
      <w:r w:rsidRPr="00E81199">
        <w:rPr>
          <w:rFonts w:ascii="Calibri" w:eastAsia="Calibri" w:hAnsi="Calibri" w:cs="Arial"/>
          <w:sz w:val="22"/>
          <w:szCs w:val="22"/>
          <w:lang w:eastAsia="en-US"/>
        </w:rPr>
        <w:t xml:space="preserve">einzelne Module und </w:t>
      </w:r>
      <w:r>
        <w:rPr>
          <w:rFonts w:ascii="Calibri" w:eastAsia="Calibri" w:hAnsi="Calibri" w:cs="Arial"/>
          <w:sz w:val="22"/>
          <w:szCs w:val="22"/>
          <w:lang w:eastAsia="en-US"/>
        </w:rPr>
        <w:t>Kapitel</w:t>
      </w:r>
      <w:r w:rsidRPr="00E81199">
        <w:rPr>
          <w:rFonts w:ascii="Calibri" w:eastAsia="Calibri" w:hAnsi="Calibri" w:cs="Arial"/>
          <w:sz w:val="22"/>
          <w:szCs w:val="22"/>
          <w:lang w:eastAsia="en-US"/>
        </w:rPr>
        <w:t xml:space="preserve"> als auch de</w:t>
      </w:r>
      <w:r>
        <w:rPr>
          <w:rFonts w:ascii="Calibri" w:eastAsia="Calibri" w:hAnsi="Calibri" w:cs="Arial"/>
          <w:sz w:val="22"/>
          <w:szCs w:val="22"/>
          <w:lang w:eastAsia="en-US"/>
        </w:rPr>
        <w:t>r</w:t>
      </w:r>
      <w:r w:rsidRPr="00E81199">
        <w:rPr>
          <w:rFonts w:ascii="Calibri" w:eastAsia="Calibri" w:hAnsi="Calibri" w:cs="Arial"/>
          <w:sz w:val="22"/>
          <w:szCs w:val="22"/>
          <w:lang w:eastAsia="en-US"/>
        </w:rPr>
        <w:t xml:space="preserve"> komplette Kurs absolvier</w:t>
      </w:r>
      <w:r>
        <w:rPr>
          <w:rFonts w:ascii="Calibri" w:eastAsia="Calibri" w:hAnsi="Calibri" w:cs="Arial"/>
          <w:sz w:val="22"/>
          <w:szCs w:val="22"/>
          <w:lang w:eastAsia="en-US"/>
        </w:rPr>
        <w:t>t werden kann</w:t>
      </w:r>
      <w:r w:rsidRPr="00E81199">
        <w:rPr>
          <w:rFonts w:ascii="Calibri" w:eastAsia="Calibri" w:hAnsi="Calibri" w:cs="Arial"/>
          <w:sz w:val="22"/>
          <w:szCs w:val="22"/>
          <w:lang w:eastAsia="en-US"/>
        </w:rPr>
        <w:t xml:space="preserve">. Ein Teilnahmezertifikat wird nur dann erstellt, </w:t>
      </w:r>
      <w:r>
        <w:rPr>
          <w:rFonts w:ascii="Calibri" w:eastAsia="Calibri" w:hAnsi="Calibri" w:cs="Arial"/>
          <w:sz w:val="22"/>
          <w:szCs w:val="22"/>
          <w:lang w:eastAsia="en-US"/>
        </w:rPr>
        <w:t>wenn</w:t>
      </w:r>
      <w:r w:rsidRPr="00E81199">
        <w:rPr>
          <w:rFonts w:ascii="Calibri" w:eastAsia="Calibri" w:hAnsi="Calibri" w:cs="Arial"/>
          <w:sz w:val="22"/>
          <w:szCs w:val="22"/>
          <w:lang w:eastAsia="en-US"/>
        </w:rPr>
        <w:t xml:space="preserve"> alle </w:t>
      </w:r>
      <w:r w:rsidRPr="00E81199">
        <w:rPr>
          <w:rFonts w:ascii="Calibri" w:eastAsia="Calibri" w:hAnsi="Calibri" w:cs="Arial"/>
          <w:sz w:val="22"/>
          <w:szCs w:val="22"/>
          <w:lang w:eastAsia="en-US"/>
        </w:rPr>
        <w:lastRenderedPageBreak/>
        <w:t xml:space="preserve">Module eines Kurses erfolgreich absolviert wurden. Da sich das Lernangebot teilweise an unterschiedliche Zielgruppen richtet, ist für jeden Kurs in der Beschreibung hinterlegt, für welche Zielgruppe die jeweiligen Module und Kurse empfohlen werden. </w:t>
      </w:r>
    </w:p>
    <w:p w14:paraId="06538A03" w14:textId="64753E6C" w:rsidR="00DB7238" w:rsidRPr="00E81199" w:rsidRDefault="00DB7238" w:rsidP="00F569F6">
      <w:pPr>
        <w:spacing w:after="200" w:line="276" w:lineRule="auto"/>
        <w:jc w:val="both"/>
        <w:rPr>
          <w:rFonts w:ascii="Calibri" w:eastAsia="Calibri" w:hAnsi="Calibri" w:cs="Arial"/>
          <w:sz w:val="22"/>
          <w:szCs w:val="22"/>
          <w:lang w:eastAsia="en-US"/>
        </w:rPr>
      </w:pPr>
      <w:r>
        <w:rPr>
          <w:rFonts w:ascii="Calibri" w:eastAsia="Calibri" w:hAnsi="Calibri" w:cs="Arial"/>
          <w:sz w:val="22"/>
          <w:szCs w:val="22"/>
          <w:lang w:eastAsia="en-US"/>
        </w:rPr>
        <w:t>Die übergreifende Betreuung umfasst im Einzelnen:</w:t>
      </w:r>
    </w:p>
    <w:p w14:paraId="31379ACC" w14:textId="77777777" w:rsidR="00DB7238" w:rsidRDefault="00F569F6">
      <w:pPr>
        <w:pStyle w:val="Listenabsatz"/>
        <w:numPr>
          <w:ilvl w:val="0"/>
          <w:numId w:val="10"/>
        </w:numPr>
        <w:spacing w:after="200" w:line="276" w:lineRule="auto"/>
        <w:jc w:val="both"/>
        <w:rPr>
          <w:rFonts w:ascii="Calibri" w:eastAsia="Calibri" w:hAnsi="Calibri" w:cs="Arial"/>
          <w:sz w:val="22"/>
          <w:szCs w:val="22"/>
          <w:lang w:eastAsia="en-US"/>
        </w:rPr>
      </w:pPr>
      <w:r w:rsidRPr="00DB7238">
        <w:rPr>
          <w:rFonts w:ascii="Calibri" w:eastAsia="Calibri" w:hAnsi="Calibri" w:cs="Arial"/>
          <w:sz w:val="22"/>
          <w:szCs w:val="22"/>
          <w:lang w:eastAsia="en-US"/>
        </w:rPr>
        <w:t>Der AN berät und unterstützt die Auftraggeberin bei der Umsetzung von Anforderungen unter Nutzung der ILIAS-Lernplattform. Für die Übergabe bzw. Übernahme der Betreuung der Lernplattform erhält der AN ein Übergabedokument in dem alle wesentlichen Informationen zur technischen Betreuung sowie zur bisherigen Programmierungseinstellungen stehen.</w:t>
      </w:r>
    </w:p>
    <w:p w14:paraId="380A3ECE" w14:textId="6FC5D713" w:rsidR="00DB7238" w:rsidRDefault="00891EE5">
      <w:pPr>
        <w:pStyle w:val="Listenabsatz"/>
        <w:numPr>
          <w:ilvl w:val="0"/>
          <w:numId w:val="10"/>
        </w:numPr>
        <w:spacing w:after="200" w:line="276" w:lineRule="auto"/>
        <w:jc w:val="both"/>
        <w:rPr>
          <w:rFonts w:ascii="Calibri" w:eastAsia="Calibri" w:hAnsi="Calibri" w:cs="Arial"/>
          <w:sz w:val="22"/>
          <w:szCs w:val="22"/>
          <w:lang w:eastAsia="en-US"/>
        </w:rPr>
      </w:pPr>
      <w:r w:rsidRPr="00DB7238">
        <w:rPr>
          <w:rFonts w:ascii="Calibri" w:eastAsia="Calibri" w:hAnsi="Calibri" w:cs="Arial"/>
          <w:sz w:val="22"/>
          <w:szCs w:val="22"/>
          <w:lang w:eastAsia="en-US"/>
        </w:rPr>
        <w:t>Die Ilias-Plattform ist in enger Absprache mit der AG zu gestalten und zu betreuen. Es muss gewährlei</w:t>
      </w:r>
      <w:r w:rsidR="00323489" w:rsidRPr="00DB7238">
        <w:rPr>
          <w:rFonts w:ascii="Calibri" w:eastAsia="Calibri" w:hAnsi="Calibri" w:cs="Arial"/>
          <w:sz w:val="22"/>
          <w:szCs w:val="22"/>
          <w:lang w:eastAsia="en-US"/>
        </w:rPr>
        <w:t>s</w:t>
      </w:r>
      <w:r w:rsidRPr="00DB7238">
        <w:rPr>
          <w:rFonts w:ascii="Calibri" w:eastAsia="Calibri" w:hAnsi="Calibri" w:cs="Arial"/>
          <w:sz w:val="22"/>
          <w:szCs w:val="22"/>
          <w:lang w:eastAsia="en-US"/>
        </w:rPr>
        <w:t xml:space="preserve">tet werden, dass der gesamte Bereich des LMS übertragbar ist und dementsprechend nach Ablauf des </w:t>
      </w:r>
      <w:r w:rsidR="00D92156">
        <w:rPr>
          <w:rFonts w:ascii="Calibri" w:eastAsia="Calibri" w:hAnsi="Calibri" w:cs="Arial"/>
          <w:sz w:val="22"/>
          <w:szCs w:val="22"/>
          <w:lang w:eastAsia="en-US"/>
        </w:rPr>
        <w:t>V</w:t>
      </w:r>
      <w:r w:rsidRPr="00DB7238">
        <w:rPr>
          <w:rFonts w:ascii="Calibri" w:eastAsia="Calibri" w:hAnsi="Calibri" w:cs="Arial"/>
          <w:sz w:val="22"/>
          <w:szCs w:val="22"/>
          <w:lang w:eastAsia="en-US"/>
        </w:rPr>
        <w:t>ertrags auch durch einen a</w:t>
      </w:r>
      <w:r w:rsidR="00CB2D36" w:rsidRPr="00DB7238">
        <w:rPr>
          <w:rFonts w:ascii="Calibri" w:eastAsia="Calibri" w:hAnsi="Calibri" w:cs="Arial"/>
          <w:sz w:val="22"/>
          <w:szCs w:val="22"/>
          <w:lang w:eastAsia="en-US"/>
        </w:rPr>
        <w:t>nderen AN betreut werden kann.</w:t>
      </w:r>
    </w:p>
    <w:p w14:paraId="6528140E" w14:textId="77777777" w:rsidR="004B23F5" w:rsidRDefault="004B23F5">
      <w:pPr>
        <w:pStyle w:val="Listenabsatz"/>
        <w:numPr>
          <w:ilvl w:val="0"/>
          <w:numId w:val="10"/>
        </w:numPr>
        <w:spacing w:after="200" w:line="276" w:lineRule="auto"/>
        <w:jc w:val="both"/>
        <w:rPr>
          <w:rFonts w:ascii="Calibri" w:eastAsia="Calibri" w:hAnsi="Calibri" w:cs="Arial"/>
          <w:sz w:val="22"/>
          <w:szCs w:val="22"/>
          <w:lang w:eastAsia="en-US"/>
        </w:rPr>
      </w:pPr>
      <w:r w:rsidRPr="00DB7238">
        <w:rPr>
          <w:rFonts w:ascii="Calibri" w:eastAsia="Calibri" w:hAnsi="Calibri" w:cs="Arial"/>
          <w:sz w:val="22"/>
          <w:szCs w:val="22"/>
          <w:lang w:eastAsia="en-US"/>
        </w:rPr>
        <w:t xml:space="preserve">Das LMS soll weiterhin so benutzerfreundlich wie möglich weiterentwickelt werden. Die Anwendenden sollten sich intuitiv auf der Lernplattform zurechtfinden und das Dashboard soll übersichtlich und klar gegliedert sein. Neben der einfachen Nutzung für die Admins und User soll auch gewährleitet werden, dass neue Inhalte schnell und einfach implementiert werden können. Das beinhaltet beispielsweise den Im- und Export von neuem Content. </w:t>
      </w:r>
    </w:p>
    <w:p w14:paraId="14142CC4" w14:textId="2398A9BC" w:rsidR="00DB7238" w:rsidRDefault="00891EE5">
      <w:pPr>
        <w:pStyle w:val="Listenabsatz"/>
        <w:numPr>
          <w:ilvl w:val="0"/>
          <w:numId w:val="10"/>
        </w:numPr>
        <w:spacing w:after="200" w:line="276" w:lineRule="auto"/>
        <w:jc w:val="both"/>
        <w:rPr>
          <w:rFonts w:ascii="Calibri" w:eastAsia="Calibri" w:hAnsi="Calibri" w:cs="Arial"/>
          <w:sz w:val="22"/>
          <w:szCs w:val="22"/>
          <w:lang w:eastAsia="en-US"/>
        </w:rPr>
      </w:pPr>
      <w:r w:rsidRPr="00DB7238">
        <w:rPr>
          <w:rFonts w:ascii="Calibri" w:eastAsia="Calibri" w:hAnsi="Calibri" w:cs="Arial"/>
          <w:sz w:val="22"/>
          <w:szCs w:val="22"/>
          <w:lang w:eastAsia="en-US"/>
        </w:rPr>
        <w:t>Die Plattform soll für insgesamt ca. 1</w:t>
      </w:r>
      <w:r w:rsidR="002F2ABE" w:rsidRPr="00DB7238">
        <w:rPr>
          <w:rFonts w:ascii="Calibri" w:eastAsia="Calibri" w:hAnsi="Calibri" w:cs="Arial"/>
          <w:sz w:val="22"/>
          <w:szCs w:val="22"/>
          <w:lang w:eastAsia="en-US"/>
        </w:rPr>
        <w:t>0</w:t>
      </w:r>
      <w:r w:rsidRPr="00DB7238">
        <w:rPr>
          <w:rFonts w:ascii="Calibri" w:eastAsia="Calibri" w:hAnsi="Calibri" w:cs="Arial"/>
          <w:sz w:val="22"/>
          <w:szCs w:val="22"/>
          <w:lang w:eastAsia="en-US"/>
        </w:rPr>
        <w:t>00 Nutzende zur Verfügung stehen.</w:t>
      </w:r>
      <w:r w:rsidR="004148ED">
        <w:rPr>
          <w:rFonts w:ascii="Calibri" w:eastAsia="Calibri" w:hAnsi="Calibri" w:cs="Arial"/>
          <w:sz w:val="22"/>
          <w:szCs w:val="22"/>
          <w:lang w:eastAsia="en-US"/>
        </w:rPr>
        <w:t xml:space="preserve"> </w:t>
      </w:r>
      <w:r w:rsidR="004148ED" w:rsidRPr="004148ED">
        <w:rPr>
          <w:rFonts w:asciiTheme="minorHAnsi" w:eastAsia="Calibri" w:hAnsiTheme="minorHAnsi" w:cstheme="minorBidi"/>
          <w:sz w:val="22"/>
          <w:szCs w:val="22"/>
          <w:lang w:eastAsia="en-US"/>
        </w:rPr>
        <w:t>Skalierbarkeit: Das LMS muss bedarfsgerecht unmittelbar auf eine größere Anzahl an Nutzern erweitert werden können</w:t>
      </w:r>
      <w:r w:rsidR="004148ED">
        <w:rPr>
          <w:rFonts w:asciiTheme="minorHAnsi" w:eastAsia="Calibri" w:hAnsiTheme="minorHAnsi" w:cstheme="minorBidi"/>
          <w:sz w:val="22"/>
          <w:szCs w:val="22"/>
          <w:lang w:eastAsia="en-US"/>
        </w:rPr>
        <w:t>.</w:t>
      </w:r>
    </w:p>
    <w:p w14:paraId="17ED2C25" w14:textId="77777777" w:rsidR="000A2AAC" w:rsidRDefault="00E81199">
      <w:pPr>
        <w:pStyle w:val="Listenabsatz"/>
        <w:numPr>
          <w:ilvl w:val="0"/>
          <w:numId w:val="10"/>
        </w:numPr>
        <w:spacing w:line="276" w:lineRule="auto"/>
        <w:jc w:val="both"/>
        <w:rPr>
          <w:rFonts w:ascii="Calibri" w:eastAsia="Calibri" w:hAnsi="Calibri" w:cs="Arial"/>
          <w:sz w:val="22"/>
          <w:szCs w:val="22"/>
          <w:lang w:eastAsia="en-US"/>
        </w:rPr>
      </w:pPr>
      <w:r w:rsidRPr="00DB7238">
        <w:rPr>
          <w:rFonts w:ascii="Calibri" w:eastAsia="Calibri" w:hAnsi="Calibri" w:cs="Arial"/>
          <w:sz w:val="22"/>
          <w:szCs w:val="22"/>
          <w:lang w:eastAsia="en-US"/>
        </w:rPr>
        <w:t>E</w:t>
      </w:r>
      <w:r w:rsidR="003C6730" w:rsidRPr="00DB7238">
        <w:rPr>
          <w:rFonts w:ascii="Calibri" w:eastAsia="Calibri" w:hAnsi="Calibri" w:cs="Arial"/>
          <w:sz w:val="22"/>
          <w:szCs w:val="22"/>
          <w:lang w:eastAsia="en-US"/>
        </w:rPr>
        <w:t xml:space="preserve">ine optimale Kompatibilität mit Mobilgeräten </w:t>
      </w:r>
      <w:r w:rsidRPr="00DB7238">
        <w:rPr>
          <w:rFonts w:ascii="Calibri" w:eastAsia="Calibri" w:hAnsi="Calibri" w:cs="Arial"/>
          <w:sz w:val="22"/>
          <w:szCs w:val="22"/>
          <w:lang w:eastAsia="en-US"/>
        </w:rPr>
        <w:t>ist stets mitzudenken</w:t>
      </w:r>
      <w:r w:rsidR="003C6730" w:rsidRPr="00DB7238">
        <w:rPr>
          <w:rFonts w:ascii="Calibri" w:eastAsia="Calibri" w:hAnsi="Calibri" w:cs="Arial"/>
          <w:sz w:val="22"/>
          <w:szCs w:val="22"/>
          <w:lang w:eastAsia="en-US"/>
        </w:rPr>
        <w:t xml:space="preserve">. </w:t>
      </w:r>
    </w:p>
    <w:p w14:paraId="3AA017BB" w14:textId="064F5428" w:rsidR="004B23F5" w:rsidRPr="006F54CA" w:rsidRDefault="004B23F5">
      <w:pPr>
        <w:pStyle w:val="Textkrper"/>
        <w:numPr>
          <w:ilvl w:val="0"/>
          <w:numId w:val="10"/>
        </w:numPr>
        <w:spacing w:after="0"/>
        <w:jc w:val="both"/>
        <w:rPr>
          <w:rFonts w:asciiTheme="minorHAnsi" w:hAnsiTheme="minorHAnsi"/>
          <w:b/>
        </w:rPr>
      </w:pPr>
      <w:r w:rsidRPr="00651C64">
        <w:rPr>
          <w:rFonts w:asciiTheme="minorHAnsi" w:hAnsiTheme="minorHAnsi"/>
        </w:rPr>
        <w:t>Durchführung von laufenden Wartungsarbeiten, Sicherheitsupdates</w:t>
      </w:r>
      <w:r w:rsidRPr="000131A1">
        <w:rPr>
          <w:rFonts w:asciiTheme="minorHAnsi" w:hAnsiTheme="minorHAnsi"/>
        </w:rPr>
        <w:t>, ggfs. Programmierung der Plugins</w:t>
      </w:r>
      <w:r>
        <w:rPr>
          <w:rFonts w:asciiTheme="minorHAnsi" w:hAnsiTheme="minorHAnsi"/>
        </w:rPr>
        <w:t>.</w:t>
      </w:r>
    </w:p>
    <w:p w14:paraId="37EA4685" w14:textId="089B9910" w:rsidR="006F54CA" w:rsidRPr="006F54CA" w:rsidRDefault="006F54CA">
      <w:pPr>
        <w:pStyle w:val="Textkrper"/>
        <w:numPr>
          <w:ilvl w:val="0"/>
          <w:numId w:val="10"/>
        </w:numPr>
        <w:spacing w:after="0"/>
        <w:jc w:val="both"/>
        <w:rPr>
          <w:rFonts w:asciiTheme="minorHAnsi" w:hAnsiTheme="minorHAnsi"/>
        </w:rPr>
      </w:pPr>
      <w:r w:rsidRPr="00F255DF">
        <w:rPr>
          <w:rFonts w:asciiTheme="minorHAnsi" w:hAnsiTheme="minorHAnsi"/>
        </w:rPr>
        <w:t>Rechte und Rollenkonzepte, Vergabe von unterschiedlichen Rechten für die Nutzenden</w:t>
      </w:r>
    </w:p>
    <w:p w14:paraId="3F2B008B" w14:textId="77777777" w:rsidR="004B23F5" w:rsidRDefault="004B23F5">
      <w:pPr>
        <w:pStyle w:val="Listenabsatz"/>
        <w:numPr>
          <w:ilvl w:val="0"/>
          <w:numId w:val="10"/>
        </w:numPr>
        <w:spacing w:line="276" w:lineRule="auto"/>
        <w:jc w:val="both"/>
        <w:rPr>
          <w:rFonts w:ascii="Calibri" w:eastAsia="Calibri" w:hAnsi="Calibri" w:cs="Arial"/>
          <w:sz w:val="22"/>
          <w:szCs w:val="22"/>
          <w:lang w:eastAsia="en-US"/>
        </w:rPr>
      </w:pPr>
      <w:r w:rsidRPr="000A2AAC">
        <w:rPr>
          <w:rFonts w:ascii="Calibri" w:eastAsia="Calibri" w:hAnsi="Calibri" w:cs="Arial"/>
          <w:sz w:val="22"/>
          <w:szCs w:val="22"/>
          <w:lang w:eastAsia="en-US"/>
        </w:rPr>
        <w:t>Ilias soll in der Sprache Deutsch zur Verfügung stehen. Das LMS ermöglicht, standardmäßige Einstellungen in deutscher Sprache vorzunehmen. Die Erweiterung um weitere Sprachen soll potenziell möglich sein</w:t>
      </w:r>
      <w:r>
        <w:rPr>
          <w:rFonts w:ascii="Calibri" w:eastAsia="Calibri" w:hAnsi="Calibri" w:cs="Arial"/>
          <w:sz w:val="22"/>
          <w:szCs w:val="22"/>
          <w:lang w:eastAsia="en-US"/>
        </w:rPr>
        <w:t>.</w:t>
      </w:r>
    </w:p>
    <w:p w14:paraId="3FC46DB8" w14:textId="7C72120A" w:rsidR="008812FD" w:rsidRPr="000A2AAC" w:rsidRDefault="008812FD">
      <w:pPr>
        <w:pStyle w:val="Listenabsatz"/>
        <w:numPr>
          <w:ilvl w:val="0"/>
          <w:numId w:val="10"/>
        </w:numPr>
        <w:spacing w:line="276" w:lineRule="auto"/>
        <w:jc w:val="both"/>
        <w:rPr>
          <w:rFonts w:ascii="Calibri" w:eastAsia="Calibri" w:hAnsi="Calibri" w:cs="Arial"/>
          <w:sz w:val="22"/>
          <w:szCs w:val="22"/>
          <w:lang w:eastAsia="en-US"/>
        </w:rPr>
      </w:pPr>
      <w:r w:rsidRPr="000A2AAC">
        <w:rPr>
          <w:rFonts w:ascii="Calibri" w:eastAsia="Calibri" w:hAnsi="Calibri" w:cs="Arial"/>
          <w:sz w:val="22"/>
          <w:szCs w:val="22"/>
          <w:lang w:eastAsia="en-US"/>
        </w:rPr>
        <w:t>Die Lernplattform soll</w:t>
      </w:r>
      <w:r w:rsidR="000A2AAC">
        <w:rPr>
          <w:rFonts w:ascii="Calibri" w:eastAsia="Calibri" w:hAnsi="Calibri" w:cs="Arial"/>
          <w:sz w:val="22"/>
          <w:szCs w:val="22"/>
          <w:lang w:eastAsia="en-US"/>
        </w:rPr>
        <w:t xml:space="preserve"> auch weiterhin</w:t>
      </w:r>
      <w:r w:rsidRPr="000A2AAC">
        <w:rPr>
          <w:rFonts w:ascii="Calibri" w:eastAsia="Calibri" w:hAnsi="Calibri" w:cs="Arial"/>
          <w:sz w:val="22"/>
          <w:szCs w:val="22"/>
          <w:lang w:eastAsia="en-US"/>
        </w:rPr>
        <w:t xml:space="preserve"> ein konfigurierbares Design ermöglichen, das den Styleguide der Engagement Global gGmbH berücksichtigt. </w:t>
      </w:r>
    </w:p>
    <w:p w14:paraId="7F6DBA6A" w14:textId="30488157" w:rsidR="00E06E8B" w:rsidRDefault="00E06E8B" w:rsidP="00E06E8B">
      <w:pPr>
        <w:pStyle w:val="KeinLeerraum"/>
        <w:rPr>
          <w:rFonts w:eastAsia="Calibri"/>
          <w:lang w:eastAsia="en-US"/>
        </w:rPr>
      </w:pPr>
    </w:p>
    <w:p w14:paraId="7A6486F4" w14:textId="7D0F807D" w:rsidR="00F569F6" w:rsidRPr="00387477" w:rsidRDefault="00F569F6" w:rsidP="00E06E8B">
      <w:pPr>
        <w:pStyle w:val="KeinLeerraum"/>
        <w:rPr>
          <w:rFonts w:eastAsia="Calibri"/>
          <w:b/>
          <w:bCs/>
          <w:lang w:eastAsia="en-US"/>
        </w:rPr>
      </w:pPr>
      <w:r w:rsidRPr="00387477">
        <w:rPr>
          <w:rFonts w:eastAsia="Calibri"/>
          <w:b/>
          <w:bCs/>
          <w:lang w:eastAsia="en-US"/>
        </w:rPr>
        <w:t xml:space="preserve">2.2 </w:t>
      </w:r>
      <w:r w:rsidR="00387477" w:rsidRPr="003D6336">
        <w:rPr>
          <w:rFonts w:ascii="Calibri" w:eastAsia="Calibri" w:hAnsi="Calibri" w:cs="Arial"/>
          <w:b/>
          <w:bCs/>
          <w:lang w:eastAsia="en-US"/>
        </w:rPr>
        <w:t>Anpassung des Layouts an das Corporate Design von Engagement</w:t>
      </w:r>
      <w:r w:rsidR="00387477">
        <w:rPr>
          <w:rFonts w:ascii="Calibri" w:eastAsia="Calibri" w:hAnsi="Calibri" w:cs="Arial"/>
          <w:b/>
          <w:bCs/>
          <w:lang w:eastAsia="en-US"/>
        </w:rPr>
        <w:t xml:space="preserve"> Global</w:t>
      </w:r>
    </w:p>
    <w:p w14:paraId="08B37D2B" w14:textId="77777777" w:rsidR="00387477" w:rsidRPr="003D6336" w:rsidRDefault="00387477" w:rsidP="00387477">
      <w:pPr>
        <w:spacing w:after="200" w:line="276" w:lineRule="auto"/>
        <w:jc w:val="both"/>
        <w:rPr>
          <w:rFonts w:ascii="Calibri" w:eastAsia="Calibri" w:hAnsi="Calibri" w:cs="Arial"/>
          <w:sz w:val="22"/>
          <w:szCs w:val="22"/>
          <w:lang w:eastAsia="en-US"/>
        </w:rPr>
      </w:pPr>
      <w:r w:rsidRPr="003D6336">
        <w:rPr>
          <w:rFonts w:ascii="Calibri" w:eastAsia="Calibri" w:hAnsi="Calibri" w:cs="Arial"/>
          <w:sz w:val="22"/>
          <w:szCs w:val="22"/>
          <w:lang w:eastAsia="en-US"/>
        </w:rPr>
        <w:t xml:space="preserve">Die Lernplattform und ihre bestehenden Kurse müssen an das neue Corporate Design von Engagement Global und SKEW angepasst werden. Dies </w:t>
      </w:r>
      <w:r>
        <w:rPr>
          <w:rFonts w:ascii="Calibri" w:eastAsia="Calibri" w:hAnsi="Calibri" w:cs="Arial"/>
          <w:sz w:val="22"/>
          <w:szCs w:val="22"/>
          <w:lang w:eastAsia="en-US"/>
        </w:rPr>
        <w:t xml:space="preserve">betrifft hauptsächlich den Austausch von Logos, die Anpassung der Farbgebung einzelner Elemente und Grafiken sowie in Teilen auch verwendete Schriften und </w:t>
      </w:r>
      <w:r w:rsidRPr="003D6336">
        <w:rPr>
          <w:rFonts w:ascii="Calibri" w:eastAsia="Calibri" w:hAnsi="Calibri" w:cs="Arial"/>
          <w:sz w:val="22"/>
          <w:szCs w:val="22"/>
          <w:lang w:eastAsia="en-US"/>
        </w:rPr>
        <w:t>bedeutet im Einzelnen:</w:t>
      </w:r>
    </w:p>
    <w:p w14:paraId="68D59AD5" w14:textId="7D8B2BBB" w:rsidR="00387477" w:rsidRPr="00227D68" w:rsidRDefault="00387477">
      <w:pPr>
        <w:numPr>
          <w:ilvl w:val="0"/>
          <w:numId w:val="8"/>
        </w:numPr>
        <w:spacing w:after="200" w:line="276" w:lineRule="auto"/>
        <w:jc w:val="both"/>
        <w:rPr>
          <w:rFonts w:ascii="Calibri" w:eastAsia="Calibri" w:hAnsi="Calibri" w:cs="Arial"/>
          <w:sz w:val="22"/>
          <w:szCs w:val="22"/>
          <w:lang w:eastAsia="en-US"/>
        </w:rPr>
      </w:pPr>
      <w:r w:rsidRPr="00227D68">
        <w:rPr>
          <w:rFonts w:ascii="Calibri" w:eastAsia="Calibri" w:hAnsi="Calibri" w:cs="Arial"/>
          <w:sz w:val="22"/>
          <w:szCs w:val="22"/>
          <w:lang w:eastAsia="en-US"/>
        </w:rPr>
        <w:t>Farbliche Anpassung von Elementen auf der Starseite und den darunter liegenden Ebenen der Seitenhierarchie, d.h. auf Ebene der der Kursauswahl sowie innerhalb der jeweiligen Kurse und de</w:t>
      </w:r>
      <w:r w:rsidR="006A4D5C">
        <w:rPr>
          <w:rFonts w:ascii="Calibri" w:eastAsia="Calibri" w:hAnsi="Calibri" w:cs="Arial"/>
          <w:sz w:val="22"/>
          <w:szCs w:val="22"/>
          <w:lang w:eastAsia="en-US"/>
        </w:rPr>
        <w:t>r</w:t>
      </w:r>
      <w:r w:rsidRPr="00227D68">
        <w:rPr>
          <w:rFonts w:ascii="Calibri" w:eastAsia="Calibri" w:hAnsi="Calibri" w:cs="Arial"/>
          <w:sz w:val="22"/>
          <w:szCs w:val="22"/>
          <w:lang w:eastAsia="en-US"/>
        </w:rPr>
        <w:t xml:space="preserve"> zugeordneten Module. Anpassungen betreffen beispielsweise farbliche Balken und Schaltflächen, Texthervorhebungen. </w:t>
      </w:r>
      <w:r>
        <w:rPr>
          <w:rFonts w:ascii="Calibri" w:eastAsia="Calibri" w:hAnsi="Calibri" w:cs="Arial"/>
          <w:sz w:val="22"/>
          <w:szCs w:val="22"/>
          <w:lang w:eastAsia="en-US"/>
        </w:rPr>
        <w:t>Außerdem sind pu</w:t>
      </w:r>
      <w:r w:rsidRPr="00227D68">
        <w:rPr>
          <w:rFonts w:ascii="Calibri" w:eastAsia="Calibri" w:hAnsi="Calibri" w:cs="Arial"/>
          <w:sz w:val="22"/>
          <w:szCs w:val="22"/>
          <w:lang w:eastAsia="en-US"/>
        </w:rPr>
        <w:t>nktuelle Anpassungen bei Schriftart und -</w:t>
      </w:r>
      <w:r>
        <w:rPr>
          <w:rFonts w:ascii="Calibri" w:eastAsia="Calibri" w:hAnsi="Calibri" w:cs="Arial"/>
          <w:sz w:val="22"/>
          <w:szCs w:val="22"/>
          <w:lang w:eastAsia="en-US"/>
        </w:rPr>
        <w:t>s</w:t>
      </w:r>
      <w:r w:rsidRPr="00227D68">
        <w:rPr>
          <w:rFonts w:ascii="Calibri" w:eastAsia="Calibri" w:hAnsi="Calibri" w:cs="Arial"/>
          <w:sz w:val="22"/>
          <w:szCs w:val="22"/>
          <w:lang w:eastAsia="en-US"/>
        </w:rPr>
        <w:t>chnitt</w:t>
      </w:r>
      <w:r>
        <w:rPr>
          <w:rFonts w:ascii="Calibri" w:eastAsia="Calibri" w:hAnsi="Calibri" w:cs="Arial"/>
          <w:sz w:val="22"/>
          <w:szCs w:val="22"/>
          <w:lang w:eastAsia="en-US"/>
        </w:rPr>
        <w:t xml:space="preserve"> erforderlich. </w:t>
      </w:r>
    </w:p>
    <w:p w14:paraId="65A1D0C4" w14:textId="77777777" w:rsidR="00387477" w:rsidRPr="003D6336" w:rsidRDefault="00387477">
      <w:pPr>
        <w:numPr>
          <w:ilvl w:val="0"/>
          <w:numId w:val="8"/>
        </w:numPr>
        <w:spacing w:after="200" w:line="276" w:lineRule="auto"/>
        <w:jc w:val="both"/>
        <w:rPr>
          <w:rFonts w:ascii="Calibri" w:eastAsia="Calibri" w:hAnsi="Calibri" w:cs="Arial"/>
          <w:sz w:val="22"/>
          <w:szCs w:val="22"/>
          <w:lang w:eastAsia="en-US"/>
        </w:rPr>
      </w:pPr>
      <w:r>
        <w:rPr>
          <w:rFonts w:ascii="Calibri" w:eastAsia="Calibri" w:hAnsi="Calibri" w:cs="Arial"/>
          <w:sz w:val="22"/>
          <w:szCs w:val="22"/>
          <w:lang w:eastAsia="en-US"/>
        </w:rPr>
        <w:t xml:space="preserve">Farbliche Anpassungen von </w:t>
      </w:r>
      <w:r w:rsidRPr="00227D68">
        <w:rPr>
          <w:rFonts w:ascii="Calibri" w:eastAsia="Calibri" w:hAnsi="Calibri" w:cs="Arial"/>
          <w:sz w:val="22"/>
          <w:szCs w:val="22"/>
          <w:lang w:eastAsia="en-US"/>
        </w:rPr>
        <w:t>wiederkehrende</w:t>
      </w:r>
      <w:r>
        <w:rPr>
          <w:rFonts w:ascii="Calibri" w:eastAsia="Calibri" w:hAnsi="Calibri" w:cs="Arial"/>
          <w:sz w:val="22"/>
          <w:szCs w:val="22"/>
          <w:lang w:eastAsia="en-US"/>
        </w:rPr>
        <w:t>n</w:t>
      </w:r>
      <w:r w:rsidRPr="00227D68">
        <w:rPr>
          <w:rFonts w:ascii="Calibri" w:eastAsia="Calibri" w:hAnsi="Calibri" w:cs="Arial"/>
          <w:sz w:val="22"/>
          <w:szCs w:val="22"/>
          <w:lang w:eastAsia="en-US"/>
        </w:rPr>
        <w:t xml:space="preserve"> Icons und </w:t>
      </w:r>
      <w:r>
        <w:rPr>
          <w:rFonts w:ascii="Calibri" w:eastAsia="Calibri" w:hAnsi="Calibri" w:cs="Arial"/>
          <w:sz w:val="22"/>
          <w:szCs w:val="22"/>
          <w:lang w:eastAsia="en-US"/>
        </w:rPr>
        <w:t xml:space="preserve">kleineren </w:t>
      </w:r>
      <w:r w:rsidRPr="00227D68">
        <w:rPr>
          <w:rFonts w:ascii="Calibri" w:eastAsia="Calibri" w:hAnsi="Calibri" w:cs="Arial"/>
          <w:sz w:val="22"/>
          <w:szCs w:val="22"/>
          <w:lang w:eastAsia="en-US"/>
        </w:rPr>
        <w:t>Grafiken</w:t>
      </w:r>
      <w:r>
        <w:rPr>
          <w:rFonts w:ascii="Calibri" w:eastAsia="Calibri" w:hAnsi="Calibri" w:cs="Arial"/>
          <w:sz w:val="22"/>
          <w:szCs w:val="22"/>
          <w:lang w:eastAsia="en-US"/>
        </w:rPr>
        <w:t>, die punktuell auf den einzelnen Seiten der Kurs-Module bestehender Kurse zum Einsatz kommen, um Text zu kennzeichnen, beispielsweise Achtung-Zeichen, Sprechblasen, Glühbirnen-Symbol.</w:t>
      </w:r>
      <w:r w:rsidRPr="003D6336">
        <w:rPr>
          <w:rFonts w:ascii="Calibri" w:eastAsia="Calibri" w:hAnsi="Calibri" w:cs="Arial"/>
          <w:sz w:val="22"/>
          <w:szCs w:val="22"/>
          <w:lang w:eastAsia="en-US"/>
        </w:rPr>
        <w:t xml:space="preserve"> Ausdrücklich ausgenommen sind </w:t>
      </w:r>
      <w:r>
        <w:rPr>
          <w:rFonts w:ascii="Calibri" w:eastAsia="Calibri" w:hAnsi="Calibri" w:cs="Arial"/>
          <w:sz w:val="22"/>
          <w:szCs w:val="22"/>
          <w:lang w:eastAsia="en-US"/>
        </w:rPr>
        <w:t>komplexere Illustrationen</w:t>
      </w:r>
      <w:r w:rsidRPr="003D6336">
        <w:rPr>
          <w:rFonts w:ascii="Calibri" w:eastAsia="Calibri" w:hAnsi="Calibri" w:cs="Arial"/>
          <w:sz w:val="22"/>
          <w:szCs w:val="22"/>
          <w:lang w:eastAsia="en-US"/>
        </w:rPr>
        <w:t xml:space="preserve"> (Bilder mit Figuren etc.) und Videos</w:t>
      </w:r>
      <w:r>
        <w:rPr>
          <w:rFonts w:ascii="Calibri" w:eastAsia="Calibri" w:hAnsi="Calibri" w:cs="Arial"/>
          <w:sz w:val="22"/>
          <w:szCs w:val="22"/>
          <w:lang w:eastAsia="en-US"/>
        </w:rPr>
        <w:t>.</w:t>
      </w:r>
    </w:p>
    <w:p w14:paraId="0BD2E4EB" w14:textId="113B2E40" w:rsidR="00387477" w:rsidRPr="003D6336" w:rsidRDefault="00387477">
      <w:pPr>
        <w:numPr>
          <w:ilvl w:val="0"/>
          <w:numId w:val="8"/>
        </w:numPr>
        <w:spacing w:after="200" w:line="276" w:lineRule="auto"/>
        <w:jc w:val="both"/>
        <w:rPr>
          <w:rFonts w:ascii="Calibri" w:eastAsia="Calibri" w:hAnsi="Calibri" w:cs="Arial"/>
          <w:sz w:val="22"/>
          <w:szCs w:val="22"/>
          <w:lang w:eastAsia="en-US"/>
        </w:rPr>
      </w:pPr>
      <w:r w:rsidRPr="003D6336">
        <w:rPr>
          <w:rFonts w:ascii="Calibri" w:eastAsia="Calibri" w:hAnsi="Calibri" w:cs="Arial"/>
          <w:sz w:val="22"/>
          <w:szCs w:val="22"/>
          <w:lang w:eastAsia="en-US"/>
        </w:rPr>
        <w:lastRenderedPageBreak/>
        <w:t xml:space="preserve">Ersetzen der alten Logos von Engagement Global und SKEW an allen Stellen, an denen sie </w:t>
      </w:r>
      <w:r w:rsidR="00506056">
        <w:rPr>
          <w:rFonts w:ascii="Calibri" w:eastAsia="Calibri" w:hAnsi="Calibri" w:cs="Arial"/>
          <w:sz w:val="22"/>
          <w:szCs w:val="22"/>
          <w:lang w:eastAsia="en-US"/>
        </w:rPr>
        <w:t>alleinstehen</w:t>
      </w:r>
      <w:r>
        <w:rPr>
          <w:rFonts w:ascii="Calibri" w:eastAsia="Calibri" w:hAnsi="Calibri" w:cs="Arial"/>
          <w:sz w:val="22"/>
          <w:szCs w:val="22"/>
          <w:lang w:eastAsia="en-US"/>
        </w:rPr>
        <w:t xml:space="preserve"> und </w:t>
      </w:r>
      <w:r w:rsidRPr="003D6336">
        <w:rPr>
          <w:rFonts w:ascii="Calibri" w:eastAsia="Calibri" w:hAnsi="Calibri" w:cs="Arial"/>
          <w:sz w:val="22"/>
          <w:szCs w:val="22"/>
          <w:lang w:eastAsia="en-US"/>
        </w:rPr>
        <w:t xml:space="preserve">nicht in eine </w:t>
      </w:r>
      <w:r>
        <w:rPr>
          <w:rFonts w:ascii="Calibri" w:eastAsia="Calibri" w:hAnsi="Calibri" w:cs="Arial"/>
          <w:sz w:val="22"/>
          <w:szCs w:val="22"/>
          <w:lang w:eastAsia="en-US"/>
        </w:rPr>
        <w:t>Illustration</w:t>
      </w:r>
      <w:r w:rsidRPr="003D6336">
        <w:rPr>
          <w:rFonts w:ascii="Calibri" w:eastAsia="Calibri" w:hAnsi="Calibri" w:cs="Arial"/>
          <w:sz w:val="22"/>
          <w:szCs w:val="22"/>
          <w:lang w:eastAsia="en-US"/>
        </w:rPr>
        <w:t xml:space="preserve"> eingebunden sind</w:t>
      </w:r>
    </w:p>
    <w:p w14:paraId="232C9A1A" w14:textId="7187A82C" w:rsidR="00387477" w:rsidRPr="00387477" w:rsidRDefault="00387477">
      <w:pPr>
        <w:numPr>
          <w:ilvl w:val="0"/>
          <w:numId w:val="8"/>
        </w:numPr>
        <w:spacing w:after="200" w:line="276" w:lineRule="auto"/>
        <w:jc w:val="both"/>
        <w:rPr>
          <w:rFonts w:ascii="Calibri" w:eastAsia="Calibri" w:hAnsi="Calibri" w:cs="Arial"/>
          <w:sz w:val="22"/>
          <w:szCs w:val="22"/>
          <w:lang w:eastAsia="en-US"/>
        </w:rPr>
      </w:pPr>
      <w:r>
        <w:rPr>
          <w:rFonts w:ascii="Calibri" w:eastAsia="Calibri" w:hAnsi="Calibri" w:cs="Arial"/>
          <w:sz w:val="22"/>
          <w:szCs w:val="22"/>
          <w:lang w:eastAsia="en-US"/>
        </w:rPr>
        <w:t xml:space="preserve">Farbliche Anpassung der bereits etablierten Charaktere, die die Kursteilnehmenden durch die E-Learnings führen und die in allen Kursen wiederkehrend erscheinen. Vor allem Kleidung und Accessoires müssen in die Farben des aktuell geltenden Corporate Designs umgefärbt werden. Die Bearbeitung betrifft aber lediglich die Charaktervorlagen, damit zukünftig erstellte Illustrationen gemäß der aktuellen Designvorgaben erstellt werden können. Charaktere in bereits bestehenden Illustrationen müssen nicht bearbeitet werden. </w:t>
      </w:r>
    </w:p>
    <w:p w14:paraId="6FF798F2" w14:textId="61F7BA4D" w:rsidR="00387477" w:rsidRDefault="00FC22A3" w:rsidP="00E06E8B">
      <w:pPr>
        <w:pStyle w:val="KeinLeerraum"/>
        <w:rPr>
          <w:rFonts w:ascii="Calibri" w:eastAsia="Calibri" w:hAnsi="Calibri" w:cs="Arial"/>
          <w:lang w:eastAsia="en-US"/>
        </w:rPr>
      </w:pPr>
      <w:r>
        <w:rPr>
          <w:rFonts w:ascii="Calibri" w:eastAsia="Calibri" w:hAnsi="Calibri" w:cs="Arial"/>
          <w:lang w:eastAsia="en-US"/>
        </w:rPr>
        <w:t xml:space="preserve">Die meisten der in den ersten drei </w:t>
      </w:r>
      <w:proofErr w:type="spellStart"/>
      <w:r>
        <w:rPr>
          <w:rFonts w:ascii="Calibri" w:eastAsia="Calibri" w:hAnsi="Calibri" w:cs="Arial"/>
          <w:lang w:eastAsia="en-US"/>
        </w:rPr>
        <w:t>Bulletpoints</w:t>
      </w:r>
      <w:proofErr w:type="spellEnd"/>
      <w:r>
        <w:rPr>
          <w:rFonts w:ascii="Calibri" w:eastAsia="Calibri" w:hAnsi="Calibri" w:cs="Arial"/>
          <w:lang w:eastAsia="en-US"/>
        </w:rPr>
        <w:t xml:space="preserve"> genannten Änderungen sind zentral zu steuern und müssen nicht Seite für Seite vorgenommen werden.</w:t>
      </w:r>
    </w:p>
    <w:p w14:paraId="69E6A1C8" w14:textId="77777777" w:rsidR="00FC22A3" w:rsidRDefault="00FC22A3" w:rsidP="00E06E8B">
      <w:pPr>
        <w:pStyle w:val="KeinLeerraum"/>
        <w:rPr>
          <w:rFonts w:eastAsia="Calibri"/>
          <w:lang w:eastAsia="en-US"/>
        </w:rPr>
      </w:pPr>
    </w:p>
    <w:p w14:paraId="5A27BE44" w14:textId="40B73DBE" w:rsidR="00387477" w:rsidRPr="00387477" w:rsidRDefault="00387477" w:rsidP="00E06E8B">
      <w:pPr>
        <w:pStyle w:val="KeinLeerraum"/>
        <w:rPr>
          <w:rFonts w:eastAsia="Calibri"/>
          <w:b/>
          <w:bCs/>
          <w:lang w:eastAsia="en-US"/>
        </w:rPr>
      </w:pPr>
      <w:r w:rsidRPr="00387477">
        <w:rPr>
          <w:rFonts w:eastAsia="Calibri"/>
          <w:b/>
          <w:bCs/>
          <w:lang w:eastAsia="en-US"/>
        </w:rPr>
        <w:t>2.3 Erstellung neuer Kurse und Konfiguration des LMS</w:t>
      </w:r>
    </w:p>
    <w:p w14:paraId="35D3A88E" w14:textId="77777777" w:rsidR="00F569F6" w:rsidRDefault="00F569F6" w:rsidP="00E06E8B">
      <w:pPr>
        <w:pStyle w:val="KeinLeerraum"/>
        <w:rPr>
          <w:rFonts w:eastAsia="Calibri"/>
          <w:lang w:eastAsia="en-US"/>
        </w:rPr>
      </w:pPr>
    </w:p>
    <w:p w14:paraId="0F26723E" w14:textId="79B88063" w:rsidR="00387477" w:rsidRPr="008915F9" w:rsidRDefault="00387477">
      <w:pPr>
        <w:pStyle w:val="Listenabsatz"/>
        <w:numPr>
          <w:ilvl w:val="2"/>
          <w:numId w:val="9"/>
        </w:numPr>
        <w:spacing w:line="276" w:lineRule="auto"/>
        <w:jc w:val="both"/>
        <w:rPr>
          <w:rFonts w:ascii="Calibri" w:eastAsia="Calibri" w:hAnsi="Calibri" w:cs="Arial"/>
          <w:b/>
          <w:bCs/>
          <w:sz w:val="22"/>
          <w:szCs w:val="22"/>
          <w:lang w:eastAsia="en-US"/>
        </w:rPr>
      </w:pPr>
      <w:r w:rsidRPr="008915F9">
        <w:rPr>
          <w:rFonts w:ascii="Calibri" w:eastAsia="Calibri" w:hAnsi="Calibri" w:cs="Arial"/>
          <w:b/>
          <w:bCs/>
          <w:sz w:val="22"/>
          <w:szCs w:val="22"/>
          <w:lang w:eastAsia="en-US"/>
        </w:rPr>
        <w:t xml:space="preserve">Übergreifend: Erstellung </w:t>
      </w:r>
      <w:r w:rsidR="008915F9">
        <w:rPr>
          <w:rFonts w:ascii="Calibri" w:eastAsia="Calibri" w:hAnsi="Calibri" w:cs="Arial"/>
          <w:b/>
          <w:bCs/>
          <w:sz w:val="22"/>
          <w:szCs w:val="22"/>
          <w:lang w:eastAsia="en-US"/>
        </w:rPr>
        <w:t>und Integration</w:t>
      </w:r>
      <w:r w:rsidR="000A2AAC">
        <w:rPr>
          <w:rFonts w:ascii="Calibri" w:eastAsia="Calibri" w:hAnsi="Calibri" w:cs="Arial"/>
          <w:b/>
          <w:bCs/>
          <w:sz w:val="22"/>
          <w:szCs w:val="22"/>
          <w:lang w:eastAsia="en-US"/>
        </w:rPr>
        <w:t xml:space="preserve"> </w:t>
      </w:r>
      <w:r w:rsidR="008915F9">
        <w:rPr>
          <w:rFonts w:ascii="Calibri" w:eastAsia="Calibri" w:hAnsi="Calibri" w:cs="Arial"/>
          <w:b/>
          <w:bCs/>
          <w:sz w:val="22"/>
          <w:szCs w:val="22"/>
          <w:lang w:eastAsia="en-US"/>
        </w:rPr>
        <w:t xml:space="preserve">der </w:t>
      </w:r>
      <w:r w:rsidRPr="008915F9">
        <w:rPr>
          <w:rFonts w:ascii="Calibri" w:eastAsia="Calibri" w:hAnsi="Calibri" w:cs="Arial"/>
          <w:b/>
          <w:bCs/>
          <w:sz w:val="22"/>
          <w:szCs w:val="22"/>
          <w:lang w:eastAsia="en-US"/>
        </w:rPr>
        <w:t>Kurse</w:t>
      </w:r>
      <w:r w:rsidR="004148ED">
        <w:rPr>
          <w:rFonts w:ascii="Calibri" w:eastAsia="Calibri" w:hAnsi="Calibri" w:cs="Arial"/>
          <w:b/>
          <w:bCs/>
          <w:sz w:val="22"/>
          <w:szCs w:val="22"/>
          <w:lang w:eastAsia="en-US"/>
        </w:rPr>
        <w:t xml:space="preserve"> </w:t>
      </w:r>
    </w:p>
    <w:p w14:paraId="29F7E07C" w14:textId="09CBD379" w:rsidR="008915F9" w:rsidRPr="008915F9" w:rsidRDefault="008915F9" w:rsidP="008915F9">
      <w:pPr>
        <w:spacing w:after="200" w:line="276" w:lineRule="auto"/>
        <w:jc w:val="both"/>
        <w:rPr>
          <w:rFonts w:ascii="Calibri" w:eastAsia="Calibri" w:hAnsi="Calibri" w:cs="Arial"/>
          <w:sz w:val="22"/>
          <w:szCs w:val="22"/>
          <w:lang w:eastAsia="en-US"/>
        </w:rPr>
      </w:pPr>
      <w:r w:rsidRPr="008915F9">
        <w:rPr>
          <w:rFonts w:ascii="Calibri" w:eastAsia="Calibri" w:hAnsi="Calibri" w:cs="Arial"/>
          <w:sz w:val="22"/>
          <w:szCs w:val="22"/>
          <w:lang w:eastAsia="en-US"/>
        </w:rPr>
        <w:t xml:space="preserve">Die gesamte </w:t>
      </w:r>
      <w:r>
        <w:rPr>
          <w:rFonts w:ascii="Calibri" w:eastAsia="Calibri" w:hAnsi="Calibri" w:cs="Arial"/>
          <w:sz w:val="22"/>
          <w:szCs w:val="22"/>
          <w:lang w:eastAsia="en-US"/>
        </w:rPr>
        <w:t>Erstellung der Kurse</w:t>
      </w:r>
      <w:r w:rsidRPr="008915F9">
        <w:rPr>
          <w:rFonts w:ascii="Calibri" w:eastAsia="Calibri" w:hAnsi="Calibri" w:cs="Arial"/>
          <w:sz w:val="22"/>
          <w:szCs w:val="22"/>
          <w:lang w:eastAsia="en-US"/>
        </w:rPr>
        <w:t xml:space="preserve"> findet in enger Absprache mit der AG statt und soll sich an modernen, interaktiven Elementen sowie spielerischen Ansätzen orientieren.</w:t>
      </w:r>
    </w:p>
    <w:p w14:paraId="737A557A" w14:textId="20D568EC" w:rsidR="006A3D60" w:rsidRDefault="008915F9" w:rsidP="00306D6A">
      <w:pPr>
        <w:spacing w:line="276" w:lineRule="auto"/>
        <w:jc w:val="both"/>
        <w:rPr>
          <w:rFonts w:ascii="Calibri" w:eastAsia="Calibri" w:hAnsi="Calibri" w:cs="Arial"/>
          <w:sz w:val="22"/>
          <w:szCs w:val="22"/>
          <w:lang w:eastAsia="en-US"/>
        </w:rPr>
      </w:pPr>
      <w:r>
        <w:rPr>
          <w:rFonts w:ascii="Calibri" w:eastAsia="Calibri" w:hAnsi="Calibri" w:cs="Arial"/>
          <w:sz w:val="22"/>
          <w:szCs w:val="22"/>
          <w:lang w:eastAsia="en-US"/>
        </w:rPr>
        <w:t>Die</w:t>
      </w:r>
      <w:r w:rsidR="006A3D60" w:rsidRPr="00306D6A">
        <w:rPr>
          <w:rFonts w:ascii="Calibri" w:eastAsia="Calibri" w:hAnsi="Calibri" w:cs="Arial"/>
          <w:sz w:val="22"/>
          <w:szCs w:val="22"/>
          <w:lang w:eastAsia="en-US"/>
        </w:rPr>
        <w:t xml:space="preserve"> Kurse sollen sich an der Gestaltung der bisher erstellten Kurse orientieren. Insbesondere sollen die bereits erstellten Figuren sowie das angewandte Storytelling aufgegriffen werden, sodass sich dieses als roter Faden durch die Kurse zieht.</w:t>
      </w:r>
      <w:r w:rsidR="00303BBF" w:rsidRPr="00306D6A">
        <w:rPr>
          <w:rFonts w:ascii="Calibri" w:eastAsia="Calibri" w:hAnsi="Calibri" w:cs="Arial"/>
          <w:sz w:val="22"/>
          <w:szCs w:val="22"/>
          <w:lang w:eastAsia="en-US"/>
        </w:rPr>
        <w:t xml:space="preserve"> </w:t>
      </w:r>
      <w:r w:rsidR="00CA5F82" w:rsidRPr="00306D6A">
        <w:rPr>
          <w:rFonts w:ascii="Calibri" w:eastAsia="Calibri" w:hAnsi="Calibri" w:cs="Arial"/>
          <w:sz w:val="22"/>
          <w:szCs w:val="22"/>
          <w:lang w:eastAsia="en-US"/>
        </w:rPr>
        <w:t xml:space="preserve">Jeder Kurs ist unterteilt in Module, die wiederum aus mehreren Kapiteln bestehen. Der AN entwickelt und erstellt für jeden Kurs spielerische Elemente für jedes Modul sowie Grafiken je Kapitel. </w:t>
      </w:r>
    </w:p>
    <w:p w14:paraId="37A8818C" w14:textId="77777777" w:rsidR="00B217B9" w:rsidRDefault="00B217B9" w:rsidP="00306D6A">
      <w:pPr>
        <w:spacing w:line="276" w:lineRule="auto"/>
        <w:jc w:val="both"/>
        <w:rPr>
          <w:rFonts w:ascii="Calibri" w:eastAsia="Calibri" w:hAnsi="Calibri" w:cs="Arial"/>
          <w:sz w:val="22"/>
          <w:szCs w:val="22"/>
          <w:lang w:eastAsia="en-US"/>
        </w:rPr>
      </w:pPr>
    </w:p>
    <w:p w14:paraId="1E3519ED" w14:textId="72A5EE18" w:rsidR="00B217B9" w:rsidRDefault="004B23F5" w:rsidP="00B217B9">
      <w:pPr>
        <w:spacing w:after="200" w:line="276" w:lineRule="auto"/>
        <w:jc w:val="both"/>
        <w:rPr>
          <w:rFonts w:ascii="Calibri" w:eastAsia="Calibri" w:hAnsi="Calibri" w:cs="Arial"/>
          <w:sz w:val="22"/>
          <w:szCs w:val="22"/>
          <w:lang w:eastAsia="en-US"/>
        </w:rPr>
      </w:pPr>
      <w:r w:rsidRPr="002A068B">
        <w:rPr>
          <w:rFonts w:ascii="Calibri" w:eastAsia="Calibri" w:hAnsi="Calibri" w:cs="Arial"/>
          <w:sz w:val="22"/>
          <w:szCs w:val="22"/>
          <w:lang w:eastAsia="en-US"/>
        </w:rPr>
        <w:t xml:space="preserve">Die inhaltliche </w:t>
      </w:r>
      <w:r>
        <w:rPr>
          <w:rFonts w:ascii="Calibri" w:eastAsia="Calibri" w:hAnsi="Calibri" w:cs="Arial"/>
          <w:sz w:val="22"/>
          <w:szCs w:val="22"/>
          <w:lang w:eastAsia="en-US"/>
        </w:rPr>
        <w:t xml:space="preserve">Erstellung der Lerninhalte erfolgt durch die AG in Form eines Drehbuchs. </w:t>
      </w:r>
      <w:r w:rsidR="00B217B9" w:rsidRPr="001D79D1">
        <w:rPr>
          <w:rFonts w:ascii="Calibri" w:eastAsia="Calibri" w:hAnsi="Calibri" w:cs="Arial"/>
          <w:sz w:val="22"/>
          <w:szCs w:val="22"/>
          <w:lang w:eastAsia="en-US"/>
        </w:rPr>
        <w:t xml:space="preserve">Bei der </w:t>
      </w:r>
      <w:r w:rsidR="004148ED">
        <w:rPr>
          <w:rFonts w:ascii="Calibri" w:eastAsia="Calibri" w:hAnsi="Calibri" w:cs="Arial"/>
          <w:sz w:val="22"/>
          <w:szCs w:val="22"/>
          <w:lang w:eastAsia="en-US"/>
        </w:rPr>
        <w:t>Erstellung</w:t>
      </w:r>
      <w:r w:rsidR="00B217B9" w:rsidRPr="001D79D1">
        <w:rPr>
          <w:rFonts w:ascii="Calibri" w:eastAsia="Calibri" w:hAnsi="Calibri" w:cs="Arial"/>
          <w:sz w:val="22"/>
          <w:szCs w:val="22"/>
          <w:lang w:eastAsia="en-US"/>
        </w:rPr>
        <w:t xml:space="preserve"> </w:t>
      </w:r>
      <w:r w:rsidR="00B217B9">
        <w:rPr>
          <w:rFonts w:ascii="Calibri" w:eastAsia="Calibri" w:hAnsi="Calibri" w:cs="Arial"/>
          <w:sz w:val="22"/>
          <w:szCs w:val="22"/>
          <w:lang w:eastAsia="en-US"/>
        </w:rPr>
        <w:t>der neuen Kurse</w:t>
      </w:r>
      <w:r w:rsidR="00B217B9" w:rsidRPr="001D79D1">
        <w:rPr>
          <w:rFonts w:ascii="Calibri" w:eastAsia="Calibri" w:hAnsi="Calibri" w:cs="Arial"/>
          <w:sz w:val="22"/>
          <w:szCs w:val="22"/>
          <w:lang w:eastAsia="en-US"/>
        </w:rPr>
        <w:t xml:space="preserve"> sind vo</w:t>
      </w:r>
      <w:r w:rsidR="00B217B9">
        <w:rPr>
          <w:rFonts w:ascii="Calibri" w:eastAsia="Calibri" w:hAnsi="Calibri" w:cs="Arial"/>
          <w:sz w:val="22"/>
          <w:szCs w:val="22"/>
          <w:lang w:eastAsia="en-US"/>
        </w:rPr>
        <w:t>m</w:t>
      </w:r>
      <w:r w:rsidR="00B217B9" w:rsidRPr="001D79D1">
        <w:rPr>
          <w:rFonts w:ascii="Calibri" w:eastAsia="Calibri" w:hAnsi="Calibri" w:cs="Arial"/>
          <w:sz w:val="22"/>
          <w:szCs w:val="22"/>
          <w:lang w:eastAsia="en-US"/>
        </w:rPr>
        <w:t xml:space="preserve"> AN die im </w:t>
      </w:r>
      <w:r w:rsidR="00B217B9">
        <w:rPr>
          <w:rFonts w:ascii="Calibri" w:eastAsia="Calibri" w:hAnsi="Calibri" w:cs="Arial"/>
          <w:sz w:val="22"/>
          <w:szCs w:val="22"/>
          <w:lang w:eastAsia="en-US"/>
        </w:rPr>
        <w:t>Drehbuch</w:t>
      </w:r>
      <w:r w:rsidR="00B217B9" w:rsidRPr="001D79D1">
        <w:rPr>
          <w:rFonts w:ascii="Calibri" w:eastAsia="Calibri" w:hAnsi="Calibri" w:cs="Arial"/>
          <w:sz w:val="22"/>
          <w:szCs w:val="22"/>
          <w:lang w:eastAsia="en-US"/>
        </w:rPr>
        <w:t xml:space="preserve"> angegebene didaktische Vorgehensweise sowie die bereitgestellten Materialien zu berücksichtigen. </w:t>
      </w:r>
      <w:r w:rsidR="00B217B9">
        <w:rPr>
          <w:rFonts w:ascii="Calibri" w:eastAsia="Calibri" w:hAnsi="Calibri" w:cs="Arial"/>
          <w:sz w:val="22"/>
          <w:szCs w:val="22"/>
          <w:lang w:eastAsia="en-US"/>
        </w:rPr>
        <w:t>Hierfür werden dem AN die fertigen Drehbücher mit den gewünschten Inhalten zur Verfügung gestellt.</w:t>
      </w:r>
      <w:r w:rsidR="00B217B9" w:rsidRPr="001D79D1">
        <w:rPr>
          <w:rFonts w:ascii="Calibri" w:eastAsia="Calibri" w:hAnsi="Calibri" w:cs="Arial"/>
          <w:sz w:val="22"/>
          <w:szCs w:val="22"/>
          <w:lang w:eastAsia="en-US"/>
        </w:rPr>
        <w:t xml:space="preserve"> </w:t>
      </w:r>
      <w:r w:rsidR="004148ED">
        <w:rPr>
          <w:rFonts w:ascii="Calibri" w:eastAsia="Calibri" w:hAnsi="Calibri" w:cs="Arial"/>
          <w:sz w:val="22"/>
          <w:szCs w:val="22"/>
          <w:lang w:eastAsia="en-US"/>
        </w:rPr>
        <w:t>Allgemein ist zu beachten:</w:t>
      </w:r>
    </w:p>
    <w:p w14:paraId="0C211DA7" w14:textId="0A33D5C0" w:rsidR="009071CD" w:rsidRPr="009071CD" w:rsidRDefault="008915F9">
      <w:pPr>
        <w:numPr>
          <w:ilvl w:val="0"/>
          <w:numId w:val="7"/>
        </w:numPr>
        <w:spacing w:after="200" w:line="276" w:lineRule="auto"/>
        <w:jc w:val="both"/>
        <w:rPr>
          <w:rFonts w:ascii="Calibri" w:eastAsia="Calibri" w:hAnsi="Calibri" w:cs="Arial"/>
          <w:sz w:val="22"/>
          <w:szCs w:val="22"/>
          <w:lang w:eastAsia="en-US"/>
        </w:rPr>
      </w:pPr>
      <w:r>
        <w:rPr>
          <w:rFonts w:ascii="Calibri" w:eastAsia="Calibri" w:hAnsi="Calibri" w:cs="Arial"/>
          <w:sz w:val="22"/>
          <w:szCs w:val="22"/>
          <w:lang w:eastAsia="en-US"/>
        </w:rPr>
        <w:t>Es sind</w:t>
      </w:r>
      <w:r w:rsidR="009071CD" w:rsidRPr="009071CD">
        <w:rPr>
          <w:rFonts w:ascii="Calibri" w:eastAsia="Calibri" w:hAnsi="Calibri" w:cs="Arial"/>
          <w:sz w:val="22"/>
          <w:szCs w:val="22"/>
          <w:lang w:eastAsia="en-US"/>
        </w:rPr>
        <w:t xml:space="preserve"> </w:t>
      </w:r>
      <w:r w:rsidR="008812FD">
        <w:rPr>
          <w:rFonts w:ascii="Calibri" w:eastAsia="Calibri" w:hAnsi="Calibri" w:cs="Arial"/>
          <w:sz w:val="22"/>
          <w:szCs w:val="22"/>
          <w:lang w:eastAsia="en-US"/>
        </w:rPr>
        <w:t xml:space="preserve">Absprachen sowie </w:t>
      </w:r>
      <w:r w:rsidR="009071CD" w:rsidRPr="009071CD">
        <w:rPr>
          <w:rFonts w:ascii="Calibri" w:eastAsia="Calibri" w:hAnsi="Calibri" w:cs="Arial"/>
          <w:sz w:val="22"/>
          <w:szCs w:val="22"/>
          <w:lang w:eastAsia="en-US"/>
        </w:rPr>
        <w:t>bis zu 3 Abstimmungs- bzw. Korrekturschleifen einzuplanen.</w:t>
      </w:r>
    </w:p>
    <w:p w14:paraId="6D7B36B4" w14:textId="1A882BB7" w:rsidR="009071CD" w:rsidRPr="009071CD" w:rsidRDefault="009071CD">
      <w:pPr>
        <w:numPr>
          <w:ilvl w:val="0"/>
          <w:numId w:val="7"/>
        </w:numPr>
        <w:spacing w:after="200" w:line="276" w:lineRule="auto"/>
        <w:jc w:val="both"/>
        <w:rPr>
          <w:rFonts w:ascii="Calibri" w:eastAsia="Calibri" w:hAnsi="Calibri" w:cs="Arial"/>
          <w:sz w:val="22"/>
          <w:szCs w:val="22"/>
          <w:lang w:eastAsia="en-US"/>
        </w:rPr>
      </w:pPr>
      <w:r w:rsidRPr="009071CD">
        <w:rPr>
          <w:rFonts w:ascii="Calibri" w:eastAsia="Calibri" w:hAnsi="Calibri" w:cs="Arial"/>
          <w:sz w:val="22"/>
          <w:szCs w:val="22"/>
          <w:lang w:eastAsia="en-US"/>
        </w:rPr>
        <w:t xml:space="preserve">Der/die AN stellt sicher, dass sämtliche relevante Tools </w:t>
      </w:r>
      <w:r w:rsidR="00363C6C">
        <w:rPr>
          <w:rFonts w:ascii="Calibri" w:eastAsia="Calibri" w:hAnsi="Calibri" w:cs="Arial"/>
          <w:sz w:val="22"/>
          <w:szCs w:val="22"/>
          <w:lang w:eastAsia="en-US"/>
        </w:rPr>
        <w:t>mit den</w:t>
      </w:r>
      <w:r w:rsidRPr="009071CD">
        <w:rPr>
          <w:rFonts w:ascii="Calibri" w:eastAsia="Calibri" w:hAnsi="Calibri" w:cs="Arial"/>
          <w:sz w:val="22"/>
          <w:szCs w:val="22"/>
          <w:lang w:eastAsia="en-US"/>
        </w:rPr>
        <w:t xml:space="preserve"> gängigen Text-, MS-Office-, Bild-, Ton</w:t>
      </w:r>
      <w:r w:rsidR="008812FD" w:rsidRPr="009071CD">
        <w:rPr>
          <w:rFonts w:ascii="Calibri" w:eastAsia="Calibri" w:hAnsi="Calibri" w:cs="Arial"/>
          <w:sz w:val="22"/>
          <w:szCs w:val="22"/>
          <w:lang w:eastAsia="en-US"/>
        </w:rPr>
        <w:t>- und</w:t>
      </w:r>
      <w:r w:rsidRPr="009071CD">
        <w:rPr>
          <w:rFonts w:ascii="Calibri" w:eastAsia="Calibri" w:hAnsi="Calibri" w:cs="Arial"/>
          <w:sz w:val="22"/>
          <w:szCs w:val="22"/>
          <w:lang w:eastAsia="en-US"/>
        </w:rPr>
        <w:t xml:space="preserve"> Videoformate verarbeitet werden können. </w:t>
      </w:r>
    </w:p>
    <w:p w14:paraId="360D71AA" w14:textId="77777777" w:rsidR="009071CD" w:rsidRPr="009071CD" w:rsidRDefault="009071CD">
      <w:pPr>
        <w:numPr>
          <w:ilvl w:val="0"/>
          <w:numId w:val="7"/>
        </w:numPr>
        <w:spacing w:after="200" w:line="276" w:lineRule="auto"/>
        <w:jc w:val="both"/>
        <w:rPr>
          <w:rFonts w:ascii="Calibri" w:eastAsia="Calibri" w:hAnsi="Calibri" w:cs="Arial"/>
          <w:sz w:val="22"/>
          <w:szCs w:val="22"/>
          <w:lang w:eastAsia="en-US"/>
        </w:rPr>
      </w:pPr>
      <w:r w:rsidRPr="009071CD">
        <w:rPr>
          <w:rFonts w:ascii="Calibri" w:eastAsia="Calibri" w:hAnsi="Calibri" w:cs="Arial"/>
          <w:sz w:val="22"/>
          <w:szCs w:val="22"/>
          <w:lang w:eastAsia="en-US"/>
        </w:rPr>
        <w:t xml:space="preserve">Nach einem erfolgreichen Abschluss des Kurses soll ein Zertifikat über die Teilnahme aus- und zugestellt werden können. </w:t>
      </w:r>
    </w:p>
    <w:p w14:paraId="7EB8EC36" w14:textId="2A983EAD" w:rsidR="00B217B9" w:rsidRDefault="008915F9">
      <w:pPr>
        <w:pStyle w:val="Listenabsatz"/>
        <w:numPr>
          <w:ilvl w:val="0"/>
          <w:numId w:val="7"/>
        </w:numPr>
        <w:spacing w:after="200" w:line="276" w:lineRule="auto"/>
        <w:jc w:val="both"/>
        <w:rPr>
          <w:rFonts w:ascii="Calibri" w:eastAsia="Calibri" w:hAnsi="Calibri" w:cs="Arial"/>
          <w:sz w:val="22"/>
          <w:szCs w:val="22"/>
          <w:lang w:eastAsia="en-US"/>
        </w:rPr>
      </w:pPr>
      <w:r>
        <w:rPr>
          <w:rFonts w:ascii="Calibri" w:eastAsia="Calibri" w:hAnsi="Calibri" w:cs="Arial"/>
          <w:sz w:val="22"/>
          <w:szCs w:val="22"/>
          <w:lang w:eastAsia="en-US"/>
        </w:rPr>
        <w:t>Für</w:t>
      </w:r>
      <w:r w:rsidR="008812FD">
        <w:rPr>
          <w:rFonts w:ascii="Calibri" w:eastAsia="Calibri" w:hAnsi="Calibri" w:cs="Arial"/>
          <w:sz w:val="22"/>
          <w:szCs w:val="22"/>
          <w:lang w:eastAsia="en-US"/>
        </w:rPr>
        <w:t xml:space="preserve"> jeden Kurs soll e</w:t>
      </w:r>
      <w:r w:rsidR="008812FD" w:rsidRPr="008812FD">
        <w:rPr>
          <w:rFonts w:ascii="Calibri" w:eastAsia="Calibri" w:hAnsi="Calibri" w:cs="Arial"/>
          <w:sz w:val="22"/>
          <w:szCs w:val="22"/>
          <w:lang w:eastAsia="en-US"/>
        </w:rPr>
        <w:t>ine kompakte und leicht verständliche Basisanleitung zur Navigation in der Kursumgebung</w:t>
      </w:r>
      <w:r w:rsidR="008812FD">
        <w:rPr>
          <w:rFonts w:ascii="Calibri" w:eastAsia="Calibri" w:hAnsi="Calibri" w:cs="Arial"/>
          <w:sz w:val="22"/>
          <w:szCs w:val="22"/>
          <w:lang w:eastAsia="en-US"/>
        </w:rPr>
        <w:t xml:space="preserve"> </w:t>
      </w:r>
      <w:r>
        <w:rPr>
          <w:rFonts w:ascii="Calibri" w:eastAsia="Calibri" w:hAnsi="Calibri" w:cs="Arial"/>
          <w:sz w:val="22"/>
          <w:szCs w:val="22"/>
          <w:lang w:eastAsia="en-US"/>
        </w:rPr>
        <w:t>bereitgestellt werden</w:t>
      </w:r>
      <w:r w:rsidR="008812FD" w:rsidRPr="008812FD">
        <w:rPr>
          <w:rFonts w:ascii="Calibri" w:eastAsia="Calibri" w:hAnsi="Calibri" w:cs="Arial"/>
          <w:sz w:val="22"/>
          <w:szCs w:val="22"/>
          <w:lang w:eastAsia="en-US"/>
        </w:rPr>
        <w:t>. Der Umfang beträgt max. zwei DIN A 4 Seiten, inklusive Screenshots, sowie eine 60 Sekunden lange</w:t>
      </w:r>
      <w:r>
        <w:rPr>
          <w:rFonts w:ascii="Calibri" w:eastAsia="Calibri" w:hAnsi="Calibri" w:cs="Arial"/>
          <w:sz w:val="22"/>
          <w:szCs w:val="22"/>
          <w:lang w:eastAsia="en-US"/>
        </w:rPr>
        <w:t>s</w:t>
      </w:r>
      <w:r w:rsidR="008812FD" w:rsidRPr="008812FD">
        <w:rPr>
          <w:rFonts w:ascii="Calibri" w:eastAsia="Calibri" w:hAnsi="Calibri" w:cs="Arial"/>
          <w:sz w:val="22"/>
          <w:szCs w:val="22"/>
          <w:lang w:eastAsia="en-US"/>
        </w:rPr>
        <w:t xml:space="preserve"> Video mit Screenshots. Hier sind mindestens zwei Überarbeitungsschleifen einzuplanen. </w:t>
      </w:r>
    </w:p>
    <w:p w14:paraId="728AAD5C" w14:textId="2266687C" w:rsidR="008812FD" w:rsidRPr="00B217B9" w:rsidRDefault="00B217B9" w:rsidP="00B217B9">
      <w:pPr>
        <w:spacing w:after="200" w:line="276" w:lineRule="auto"/>
        <w:ind w:left="360"/>
        <w:jc w:val="both"/>
        <w:rPr>
          <w:rFonts w:ascii="Calibri" w:eastAsia="Calibri" w:hAnsi="Calibri" w:cs="Arial"/>
          <w:sz w:val="22"/>
          <w:szCs w:val="22"/>
          <w:lang w:eastAsia="en-US"/>
        </w:rPr>
      </w:pPr>
      <w:r w:rsidRPr="00B217B9">
        <w:rPr>
          <w:rFonts w:ascii="Calibri" w:eastAsia="Calibri" w:hAnsi="Calibri" w:cs="Arial"/>
          <w:sz w:val="22"/>
          <w:szCs w:val="22"/>
          <w:lang w:eastAsia="en-US"/>
        </w:rPr>
        <w:t>Insbesondere die folgenden Funktionen sollen</w:t>
      </w:r>
      <w:r w:rsidR="00363C6C">
        <w:rPr>
          <w:rFonts w:ascii="Calibri" w:eastAsia="Calibri" w:hAnsi="Calibri" w:cs="Arial"/>
          <w:sz w:val="22"/>
          <w:szCs w:val="22"/>
          <w:lang w:eastAsia="en-US"/>
        </w:rPr>
        <w:t xml:space="preserve"> bei der Erstellung der Kurse</w:t>
      </w:r>
      <w:r w:rsidRPr="00B217B9">
        <w:rPr>
          <w:rFonts w:ascii="Calibri" w:eastAsia="Calibri" w:hAnsi="Calibri" w:cs="Arial"/>
          <w:sz w:val="22"/>
          <w:szCs w:val="22"/>
          <w:lang w:eastAsia="en-US"/>
        </w:rPr>
        <w:t xml:space="preserve"> gepflegt werden bzw. möglich sein:</w:t>
      </w:r>
    </w:p>
    <w:p w14:paraId="3417DD71" w14:textId="77777777" w:rsidR="00B217B9" w:rsidRPr="00890ED2" w:rsidRDefault="00B217B9">
      <w:pPr>
        <w:pStyle w:val="KeinLeerraum"/>
        <w:numPr>
          <w:ilvl w:val="0"/>
          <w:numId w:val="11"/>
        </w:numPr>
        <w:jc w:val="both"/>
        <w:rPr>
          <w:rFonts w:eastAsia="Calibri"/>
          <w:lang w:eastAsia="en-US"/>
        </w:rPr>
      </w:pPr>
      <w:r w:rsidRPr="00890ED2">
        <w:rPr>
          <w:rFonts w:eastAsia="Calibri"/>
          <w:lang w:eastAsia="en-US"/>
        </w:rPr>
        <w:t xml:space="preserve">Content Management: Erstellung </w:t>
      </w:r>
      <w:r w:rsidRPr="000E01C6">
        <w:rPr>
          <w:rFonts w:eastAsia="Calibri"/>
          <w:lang w:eastAsia="en-US"/>
        </w:rPr>
        <w:t xml:space="preserve">von </w:t>
      </w:r>
      <w:r>
        <w:rPr>
          <w:rFonts w:eastAsia="Calibri"/>
          <w:lang w:eastAsia="en-US"/>
        </w:rPr>
        <w:t>Kursen</w:t>
      </w:r>
      <w:r w:rsidRPr="000E01C6">
        <w:rPr>
          <w:rFonts w:eastAsia="Calibri"/>
          <w:lang w:eastAsia="en-US"/>
        </w:rPr>
        <w:t xml:space="preserve"> (Kombination verschiedener S</w:t>
      </w:r>
      <w:r>
        <w:rPr>
          <w:rFonts w:eastAsia="Calibri"/>
          <w:lang w:eastAsia="en-US"/>
        </w:rPr>
        <w:t>ystemelemente, v.a. Textseiten</w:t>
      </w:r>
      <w:r w:rsidRPr="000E01C6">
        <w:rPr>
          <w:rFonts w:eastAsia="Calibri"/>
          <w:lang w:eastAsia="en-US"/>
        </w:rPr>
        <w:t>, externe Seiten, Testfragen)</w:t>
      </w:r>
      <w:r>
        <w:rPr>
          <w:rFonts w:eastAsia="Calibri"/>
          <w:lang w:eastAsia="en-US"/>
        </w:rPr>
        <w:t xml:space="preserve"> und Erstellung und Einbindung von Lernmaterialien sowie interaktiven Lerninhalten (</w:t>
      </w:r>
      <w:r w:rsidRPr="00AF2786">
        <w:rPr>
          <w:rFonts w:eastAsia="Calibri"/>
          <w:lang w:eastAsia="en-US"/>
        </w:rPr>
        <w:t>kurze Texte, Graphiken, Videos, Quiz,</w:t>
      </w:r>
      <w:r>
        <w:rPr>
          <w:rFonts w:eastAsia="Calibri"/>
          <w:lang w:eastAsia="en-US"/>
        </w:rPr>
        <w:t xml:space="preserve"> spielerische Elemente,</w:t>
      </w:r>
      <w:r w:rsidRPr="00AF2786">
        <w:rPr>
          <w:rFonts w:eastAsia="Calibri"/>
          <w:lang w:eastAsia="en-US"/>
        </w:rPr>
        <w:t xml:space="preserve"> Exkurse, Reflexionsfragen, Lerngeschichten, Aufg</w:t>
      </w:r>
      <w:r>
        <w:rPr>
          <w:rFonts w:eastAsia="Calibri"/>
          <w:lang w:eastAsia="en-US"/>
        </w:rPr>
        <w:t>aben und weiterführende Links)</w:t>
      </w:r>
    </w:p>
    <w:p w14:paraId="2A6AF119" w14:textId="77777777" w:rsidR="008812FD" w:rsidRPr="00890ED2" w:rsidRDefault="008812FD">
      <w:pPr>
        <w:pStyle w:val="KeinLeerraum"/>
        <w:numPr>
          <w:ilvl w:val="0"/>
          <w:numId w:val="11"/>
        </w:numPr>
        <w:jc w:val="both"/>
        <w:rPr>
          <w:rFonts w:eastAsia="Calibri"/>
          <w:lang w:eastAsia="en-US"/>
        </w:rPr>
      </w:pPr>
      <w:r w:rsidRPr="00890ED2">
        <w:rPr>
          <w:rFonts w:eastAsia="Calibri"/>
          <w:lang w:eastAsia="en-US"/>
        </w:rPr>
        <w:t>Ablage und Kompilierung von Lerninhalten</w:t>
      </w:r>
    </w:p>
    <w:p w14:paraId="762393F4" w14:textId="77777777" w:rsidR="00B217B9" w:rsidRDefault="00B217B9">
      <w:pPr>
        <w:pStyle w:val="KeinLeerraum"/>
        <w:numPr>
          <w:ilvl w:val="0"/>
          <w:numId w:val="11"/>
        </w:numPr>
        <w:jc w:val="both"/>
        <w:rPr>
          <w:rFonts w:eastAsia="Calibri"/>
          <w:lang w:eastAsia="en-US"/>
        </w:rPr>
      </w:pPr>
      <w:r w:rsidRPr="000E01C6">
        <w:rPr>
          <w:rFonts w:eastAsia="Calibri"/>
          <w:lang w:eastAsia="en-US"/>
        </w:rPr>
        <w:lastRenderedPageBreak/>
        <w:t xml:space="preserve">Einrichtung von </w:t>
      </w:r>
      <w:r>
        <w:rPr>
          <w:rFonts w:eastAsia="Calibri"/>
          <w:lang w:eastAsia="en-US"/>
        </w:rPr>
        <w:t xml:space="preserve">Wissensabfragen, </w:t>
      </w:r>
      <w:r w:rsidRPr="00890ED2">
        <w:rPr>
          <w:rFonts w:eastAsia="Calibri"/>
          <w:lang w:eastAsia="en-US"/>
        </w:rPr>
        <w:t xml:space="preserve">Prüfungs- und Zertifikatserstellung </w:t>
      </w:r>
    </w:p>
    <w:p w14:paraId="039D5E57" w14:textId="77777777" w:rsidR="00363C6C" w:rsidRDefault="00363C6C">
      <w:pPr>
        <w:pStyle w:val="Textkrper"/>
        <w:numPr>
          <w:ilvl w:val="0"/>
          <w:numId w:val="11"/>
        </w:numPr>
        <w:spacing w:after="0"/>
        <w:jc w:val="both"/>
        <w:rPr>
          <w:rFonts w:asciiTheme="minorHAnsi" w:hAnsiTheme="minorHAnsi"/>
        </w:rPr>
      </w:pPr>
      <w:r w:rsidRPr="00EE616A">
        <w:rPr>
          <w:rFonts w:asciiTheme="minorHAnsi" w:hAnsiTheme="minorHAnsi"/>
        </w:rPr>
        <w:t>Pflegen de</w:t>
      </w:r>
      <w:r>
        <w:rPr>
          <w:rFonts w:asciiTheme="minorHAnsi" w:hAnsiTheme="minorHAnsi"/>
        </w:rPr>
        <w:t>s Glossars</w:t>
      </w:r>
      <w:r w:rsidRPr="00EE616A">
        <w:rPr>
          <w:rFonts w:asciiTheme="minorHAnsi" w:hAnsiTheme="minorHAnsi"/>
        </w:rPr>
        <w:t xml:space="preserve"> und Befüllung mit weitern </w:t>
      </w:r>
      <w:r>
        <w:rPr>
          <w:rFonts w:asciiTheme="minorHAnsi" w:hAnsiTheme="minorHAnsi"/>
        </w:rPr>
        <w:t>Begriffen und Erklärungen auf Zulieferung der AG</w:t>
      </w:r>
      <w:r w:rsidRPr="00EE616A">
        <w:rPr>
          <w:rFonts w:asciiTheme="minorHAnsi" w:hAnsiTheme="minorHAnsi"/>
        </w:rPr>
        <w:t xml:space="preserve">. </w:t>
      </w:r>
    </w:p>
    <w:p w14:paraId="3A246879" w14:textId="77777777" w:rsidR="00363C6C" w:rsidRDefault="00363C6C">
      <w:pPr>
        <w:pStyle w:val="KeinLeerraum"/>
        <w:numPr>
          <w:ilvl w:val="0"/>
          <w:numId w:val="11"/>
        </w:numPr>
        <w:jc w:val="both"/>
        <w:rPr>
          <w:rFonts w:eastAsia="Calibri"/>
          <w:lang w:eastAsia="en-US"/>
        </w:rPr>
      </w:pPr>
      <w:r>
        <w:rPr>
          <w:rFonts w:eastAsia="Calibri"/>
          <w:lang w:eastAsia="en-US"/>
        </w:rPr>
        <w:t>Einrichtung einer Mediathek, in der sich sortiert nach Themenbereichen sämtliche Arbeitsblätter und weiterführende Unterlagen aus den Kursen noch einmal gesammelt finden</w:t>
      </w:r>
    </w:p>
    <w:p w14:paraId="237436C4" w14:textId="6D218627" w:rsidR="00B217B9" w:rsidRDefault="00B217B9">
      <w:pPr>
        <w:pStyle w:val="KeinLeerraum"/>
        <w:numPr>
          <w:ilvl w:val="0"/>
          <w:numId w:val="11"/>
        </w:numPr>
        <w:jc w:val="both"/>
        <w:rPr>
          <w:rFonts w:eastAsia="Calibri"/>
          <w:lang w:eastAsia="en-US"/>
        </w:rPr>
      </w:pPr>
      <w:r w:rsidRPr="000E01C6">
        <w:rPr>
          <w:rFonts w:eastAsia="Calibri"/>
          <w:lang w:eastAsia="en-US"/>
        </w:rPr>
        <w:t>Individualisierbare</w:t>
      </w:r>
      <w:r>
        <w:rPr>
          <w:rFonts w:eastAsia="Calibri"/>
          <w:lang w:eastAsia="en-US"/>
        </w:rPr>
        <w:t xml:space="preserve"> Profile</w:t>
      </w:r>
    </w:p>
    <w:p w14:paraId="570BA162" w14:textId="127DA760" w:rsidR="008812FD" w:rsidRPr="00363C6C" w:rsidRDefault="00B217B9">
      <w:pPr>
        <w:pStyle w:val="KeinLeerraum"/>
        <w:numPr>
          <w:ilvl w:val="0"/>
          <w:numId w:val="11"/>
        </w:numPr>
        <w:jc w:val="both"/>
        <w:rPr>
          <w:rFonts w:eastAsia="Calibri"/>
          <w:lang w:eastAsia="en-US"/>
        </w:rPr>
      </w:pPr>
      <w:r w:rsidRPr="00890ED2">
        <w:rPr>
          <w:rFonts w:eastAsia="Calibri"/>
          <w:lang w:eastAsia="en-US"/>
        </w:rPr>
        <w:t xml:space="preserve">Dokumentation: Fortschrittsanzeige; Feedbackfunktion </w:t>
      </w:r>
    </w:p>
    <w:p w14:paraId="15CF94FC" w14:textId="77777777" w:rsidR="004148ED" w:rsidRPr="004148ED" w:rsidRDefault="004148ED" w:rsidP="004148ED">
      <w:pPr>
        <w:pStyle w:val="KeinLeerraum"/>
        <w:ind w:left="720"/>
        <w:jc w:val="both"/>
        <w:rPr>
          <w:rFonts w:eastAsia="Calibri"/>
          <w:lang w:eastAsia="en-US"/>
        </w:rPr>
      </w:pPr>
    </w:p>
    <w:p w14:paraId="1D83B398" w14:textId="54763611" w:rsidR="004148ED" w:rsidRPr="006F54CA" w:rsidRDefault="004148ED">
      <w:pPr>
        <w:pStyle w:val="Listenabsatz"/>
        <w:numPr>
          <w:ilvl w:val="2"/>
          <w:numId w:val="9"/>
        </w:numPr>
        <w:spacing w:after="200" w:line="276" w:lineRule="auto"/>
        <w:jc w:val="both"/>
        <w:rPr>
          <w:rFonts w:ascii="Calibri" w:eastAsia="Calibri" w:hAnsi="Calibri" w:cs="Arial"/>
          <w:b/>
          <w:bCs/>
          <w:sz w:val="22"/>
          <w:szCs w:val="22"/>
          <w:lang w:eastAsia="en-US"/>
        </w:rPr>
      </w:pPr>
      <w:r w:rsidRPr="006F54CA">
        <w:rPr>
          <w:rFonts w:ascii="Calibri" w:eastAsia="Calibri" w:hAnsi="Calibri" w:cs="Arial"/>
          <w:b/>
          <w:bCs/>
          <w:sz w:val="22"/>
          <w:szCs w:val="22"/>
          <w:lang w:eastAsia="en-US"/>
        </w:rPr>
        <w:t>Übergreifend: Betreuung</w:t>
      </w:r>
      <w:r w:rsidR="009A6537" w:rsidRPr="009A6537">
        <w:rPr>
          <w:rFonts w:ascii="Calibri" w:eastAsia="Calibri" w:hAnsi="Calibri" w:cs="Arial"/>
          <w:b/>
          <w:bCs/>
          <w:sz w:val="22"/>
          <w:szCs w:val="22"/>
          <w:lang w:eastAsia="en-US"/>
        </w:rPr>
        <w:t xml:space="preserve"> </w:t>
      </w:r>
      <w:r w:rsidR="009A6537" w:rsidRPr="006F54CA">
        <w:rPr>
          <w:rFonts w:ascii="Calibri" w:eastAsia="Calibri" w:hAnsi="Calibri" w:cs="Arial"/>
          <w:b/>
          <w:bCs/>
          <w:sz w:val="22"/>
          <w:szCs w:val="22"/>
          <w:lang w:eastAsia="en-US"/>
        </w:rPr>
        <w:t>der Kurse</w:t>
      </w:r>
      <w:r w:rsidR="004B23F5" w:rsidRPr="006F54CA">
        <w:rPr>
          <w:rFonts w:ascii="Calibri" w:eastAsia="Calibri" w:hAnsi="Calibri" w:cs="Arial"/>
          <w:b/>
          <w:bCs/>
          <w:sz w:val="22"/>
          <w:szCs w:val="22"/>
          <w:lang w:eastAsia="en-US"/>
        </w:rPr>
        <w:t>, Evaluierung und</w:t>
      </w:r>
      <w:r w:rsidRPr="006F54CA">
        <w:rPr>
          <w:rFonts w:ascii="Calibri" w:eastAsia="Calibri" w:hAnsi="Calibri" w:cs="Arial"/>
          <w:b/>
          <w:bCs/>
          <w:sz w:val="22"/>
          <w:szCs w:val="22"/>
          <w:lang w:eastAsia="en-US"/>
        </w:rPr>
        <w:t xml:space="preserve"> Monitoring </w:t>
      </w:r>
    </w:p>
    <w:p w14:paraId="75132AD8" w14:textId="43F15CD8" w:rsidR="004148ED" w:rsidRDefault="004148ED" w:rsidP="004148ED">
      <w:pPr>
        <w:spacing w:after="200" w:line="276" w:lineRule="auto"/>
        <w:jc w:val="both"/>
        <w:rPr>
          <w:rFonts w:ascii="Calibri" w:eastAsia="Calibri" w:hAnsi="Calibri" w:cs="Arial"/>
          <w:sz w:val="22"/>
          <w:szCs w:val="22"/>
          <w:lang w:eastAsia="en-US"/>
        </w:rPr>
      </w:pPr>
      <w:r>
        <w:rPr>
          <w:rFonts w:ascii="Calibri" w:eastAsia="Calibri" w:hAnsi="Calibri" w:cs="Arial"/>
          <w:sz w:val="22"/>
          <w:szCs w:val="22"/>
          <w:lang w:eastAsia="en-US"/>
        </w:rPr>
        <w:t>Zur Betreuung der Kurse gehören folgende Aufgaben:</w:t>
      </w:r>
    </w:p>
    <w:p w14:paraId="02A26457" w14:textId="1A90479E" w:rsidR="004B23F5" w:rsidRDefault="004148ED">
      <w:pPr>
        <w:numPr>
          <w:ilvl w:val="0"/>
          <w:numId w:val="4"/>
        </w:numPr>
        <w:spacing w:line="276" w:lineRule="auto"/>
        <w:jc w:val="both"/>
        <w:rPr>
          <w:rFonts w:ascii="Calibri" w:eastAsia="Calibri" w:hAnsi="Calibri" w:cs="Arial"/>
          <w:sz w:val="22"/>
          <w:szCs w:val="22"/>
          <w:lang w:eastAsia="en-US"/>
        </w:rPr>
      </w:pPr>
      <w:r>
        <w:rPr>
          <w:rFonts w:ascii="Calibri" w:eastAsia="Calibri" w:hAnsi="Calibri" w:cs="Arial"/>
          <w:sz w:val="22"/>
          <w:szCs w:val="22"/>
          <w:lang w:eastAsia="en-US"/>
        </w:rPr>
        <w:t>Der</w:t>
      </w:r>
      <w:r w:rsidRPr="002A068B">
        <w:rPr>
          <w:rFonts w:ascii="Calibri" w:eastAsia="Calibri" w:hAnsi="Calibri" w:cs="Arial"/>
          <w:sz w:val="22"/>
          <w:szCs w:val="22"/>
          <w:lang w:eastAsia="en-US"/>
        </w:rPr>
        <w:t xml:space="preserve"> AN betreut </w:t>
      </w:r>
      <w:r w:rsidR="009A6537">
        <w:rPr>
          <w:rFonts w:ascii="Calibri" w:eastAsia="Calibri" w:hAnsi="Calibri" w:cs="Arial"/>
          <w:sz w:val="22"/>
          <w:szCs w:val="22"/>
          <w:lang w:eastAsia="en-US"/>
        </w:rPr>
        <w:t>alle Kurse der Lernplattform</w:t>
      </w:r>
      <w:r w:rsidRPr="002A068B">
        <w:rPr>
          <w:rFonts w:ascii="Calibri" w:eastAsia="Calibri" w:hAnsi="Calibri" w:cs="Arial"/>
          <w:sz w:val="22"/>
          <w:szCs w:val="22"/>
          <w:lang w:eastAsia="en-US"/>
        </w:rPr>
        <w:t xml:space="preserve"> im technischen Kontext. </w:t>
      </w:r>
    </w:p>
    <w:p w14:paraId="7D1E8CFB" w14:textId="13CFC8B0" w:rsidR="004B23F5" w:rsidRDefault="004148ED">
      <w:pPr>
        <w:numPr>
          <w:ilvl w:val="0"/>
          <w:numId w:val="4"/>
        </w:numPr>
        <w:spacing w:line="276" w:lineRule="auto"/>
        <w:jc w:val="both"/>
        <w:rPr>
          <w:rFonts w:ascii="Calibri" w:eastAsia="Calibri" w:hAnsi="Calibri" w:cs="Arial"/>
          <w:sz w:val="22"/>
          <w:szCs w:val="22"/>
          <w:lang w:eastAsia="en-US"/>
        </w:rPr>
      </w:pPr>
      <w:r>
        <w:rPr>
          <w:rFonts w:ascii="Calibri" w:eastAsia="Calibri" w:hAnsi="Calibri" w:cs="Arial"/>
          <w:sz w:val="22"/>
          <w:szCs w:val="22"/>
          <w:lang w:eastAsia="en-US"/>
        </w:rPr>
        <w:t>Es sind regelmäßige Aktualisierungen inkl. Separierungen (nach Bedarf bis zu zweimal pro Jahr) der Kurse, auch der schon bestehenden Kurse einzuplanen.</w:t>
      </w:r>
      <w:r w:rsidR="009A6537">
        <w:rPr>
          <w:rFonts w:ascii="Calibri" w:eastAsia="Calibri" w:hAnsi="Calibri" w:cs="Arial"/>
          <w:sz w:val="22"/>
          <w:szCs w:val="22"/>
          <w:lang w:eastAsia="en-US"/>
        </w:rPr>
        <w:t xml:space="preserve"> Zusätzlich ist eine Separierung aller Kurse nach erfolgter Layoutanpassung an das Corporate Design einzuplanen.</w:t>
      </w:r>
      <w:r>
        <w:rPr>
          <w:rFonts w:ascii="Calibri" w:eastAsia="Calibri" w:hAnsi="Calibri" w:cs="Arial"/>
          <w:sz w:val="22"/>
          <w:szCs w:val="22"/>
          <w:lang w:eastAsia="en-US"/>
        </w:rPr>
        <w:t xml:space="preserve"> Die Durchführung kleinerer Anpassungen (Anpassungen des Textes eines bereits erstellten Bausteins) können selbstständig durch die AG erfolgen, da Grundkenntnisse nach erfolgter Schulung (siehe</w:t>
      </w:r>
      <w:r w:rsidR="009A6537">
        <w:rPr>
          <w:rFonts w:ascii="Calibri" w:eastAsia="Calibri" w:hAnsi="Calibri" w:cs="Arial"/>
          <w:sz w:val="22"/>
          <w:szCs w:val="22"/>
          <w:lang w:eastAsia="en-US"/>
        </w:rPr>
        <w:t xml:space="preserve"> </w:t>
      </w:r>
      <w:r>
        <w:rPr>
          <w:rFonts w:ascii="Calibri" w:eastAsia="Calibri" w:hAnsi="Calibri" w:cs="Arial"/>
          <w:sz w:val="22"/>
          <w:szCs w:val="22"/>
          <w:lang w:eastAsia="en-US"/>
        </w:rPr>
        <w:t>2.</w:t>
      </w:r>
      <w:r w:rsidR="00FB0C80">
        <w:rPr>
          <w:rFonts w:ascii="Calibri" w:eastAsia="Calibri" w:hAnsi="Calibri" w:cs="Arial"/>
          <w:sz w:val="22"/>
          <w:szCs w:val="22"/>
          <w:lang w:eastAsia="en-US"/>
        </w:rPr>
        <w:t>4</w:t>
      </w:r>
      <w:r>
        <w:rPr>
          <w:rFonts w:ascii="Calibri" w:eastAsia="Calibri" w:hAnsi="Calibri" w:cs="Arial"/>
          <w:sz w:val="22"/>
          <w:szCs w:val="22"/>
          <w:lang w:eastAsia="en-US"/>
        </w:rPr>
        <w:t>.</w:t>
      </w:r>
      <w:r w:rsidR="00D4345C">
        <w:rPr>
          <w:rFonts w:ascii="Calibri" w:eastAsia="Calibri" w:hAnsi="Calibri" w:cs="Arial"/>
          <w:sz w:val="22"/>
          <w:szCs w:val="22"/>
          <w:lang w:eastAsia="en-US"/>
        </w:rPr>
        <w:t>3</w:t>
      </w:r>
      <w:r>
        <w:rPr>
          <w:rFonts w:ascii="Calibri" w:eastAsia="Calibri" w:hAnsi="Calibri" w:cs="Arial"/>
          <w:sz w:val="22"/>
          <w:szCs w:val="22"/>
          <w:lang w:eastAsia="en-US"/>
        </w:rPr>
        <w:t xml:space="preserve">) vorhanden sind. </w:t>
      </w:r>
    </w:p>
    <w:p w14:paraId="540D537B" w14:textId="77777777" w:rsidR="004B23F5" w:rsidRDefault="004B23F5">
      <w:pPr>
        <w:pStyle w:val="Textkrper"/>
        <w:numPr>
          <w:ilvl w:val="0"/>
          <w:numId w:val="4"/>
        </w:numPr>
        <w:spacing w:after="0"/>
        <w:jc w:val="both"/>
        <w:rPr>
          <w:rFonts w:asciiTheme="minorHAnsi" w:hAnsiTheme="minorHAnsi"/>
          <w:b/>
        </w:rPr>
      </w:pPr>
      <w:r w:rsidRPr="00651C64">
        <w:rPr>
          <w:rFonts w:asciiTheme="minorHAnsi" w:hAnsiTheme="minorHAnsi"/>
        </w:rPr>
        <w:t xml:space="preserve">Durchführung einer regelmäßigen automatisierten Datensicherung </w:t>
      </w:r>
    </w:p>
    <w:p w14:paraId="4D6A03CB" w14:textId="7501D941" w:rsidR="004148ED" w:rsidRPr="002A068B" w:rsidRDefault="004148ED">
      <w:pPr>
        <w:numPr>
          <w:ilvl w:val="0"/>
          <w:numId w:val="4"/>
        </w:numPr>
        <w:spacing w:line="276" w:lineRule="auto"/>
        <w:jc w:val="both"/>
        <w:rPr>
          <w:rFonts w:ascii="Calibri" w:eastAsia="Calibri" w:hAnsi="Calibri" w:cs="Arial"/>
          <w:sz w:val="22"/>
          <w:szCs w:val="22"/>
          <w:lang w:eastAsia="en-US"/>
        </w:rPr>
      </w:pPr>
      <w:r>
        <w:rPr>
          <w:rFonts w:ascii="Calibri" w:eastAsia="Calibri" w:hAnsi="Calibri" w:cs="Arial"/>
          <w:sz w:val="22"/>
          <w:szCs w:val="22"/>
          <w:lang w:eastAsia="en-US"/>
        </w:rPr>
        <w:t xml:space="preserve">Der </w:t>
      </w:r>
      <w:r w:rsidRPr="002A068B">
        <w:rPr>
          <w:rFonts w:ascii="Calibri" w:eastAsia="Calibri" w:hAnsi="Calibri" w:cs="Arial"/>
          <w:sz w:val="22"/>
          <w:szCs w:val="22"/>
          <w:lang w:eastAsia="en-US"/>
        </w:rPr>
        <w:t xml:space="preserve">AN steht den Teilnehmenden des </w:t>
      </w:r>
      <w:r>
        <w:rPr>
          <w:rFonts w:ascii="Calibri" w:eastAsia="Calibri" w:hAnsi="Calibri" w:cs="Arial"/>
          <w:sz w:val="22"/>
          <w:szCs w:val="22"/>
          <w:lang w:eastAsia="en-US"/>
        </w:rPr>
        <w:t>E-</w:t>
      </w:r>
      <w:r w:rsidRPr="002A068B">
        <w:rPr>
          <w:rFonts w:ascii="Calibri" w:eastAsia="Calibri" w:hAnsi="Calibri" w:cs="Arial"/>
          <w:sz w:val="22"/>
          <w:szCs w:val="22"/>
          <w:lang w:eastAsia="en-US"/>
        </w:rPr>
        <w:t xml:space="preserve">Learnings sowie der </w:t>
      </w:r>
      <w:r>
        <w:rPr>
          <w:rFonts w:ascii="Calibri" w:eastAsia="Calibri" w:hAnsi="Calibri" w:cs="Arial"/>
          <w:sz w:val="22"/>
          <w:szCs w:val="22"/>
          <w:lang w:eastAsia="en-US"/>
        </w:rPr>
        <w:t>AG</w:t>
      </w:r>
      <w:r w:rsidRPr="002A068B">
        <w:rPr>
          <w:rFonts w:ascii="Calibri" w:eastAsia="Calibri" w:hAnsi="Calibri" w:cs="Arial"/>
          <w:sz w:val="22"/>
          <w:szCs w:val="22"/>
          <w:lang w:eastAsia="en-US"/>
        </w:rPr>
        <w:t xml:space="preserve"> werktags von 09:00-16:00 Uhr per Telefon oder E-Mail zur Verfügung und ist angehalten</w:t>
      </w:r>
      <w:r>
        <w:rPr>
          <w:rFonts w:ascii="Calibri" w:eastAsia="Calibri" w:hAnsi="Calibri" w:cs="Arial"/>
          <w:sz w:val="22"/>
          <w:szCs w:val="22"/>
          <w:lang w:eastAsia="en-US"/>
        </w:rPr>
        <w:t>,</w:t>
      </w:r>
      <w:r w:rsidRPr="002A068B">
        <w:rPr>
          <w:rFonts w:ascii="Calibri" w:eastAsia="Calibri" w:hAnsi="Calibri" w:cs="Arial"/>
          <w:sz w:val="22"/>
          <w:szCs w:val="22"/>
          <w:lang w:eastAsia="en-US"/>
        </w:rPr>
        <w:t xml:space="preserve"> Fragen binnen 24h zu beantworten. </w:t>
      </w:r>
      <w:r>
        <w:rPr>
          <w:rFonts w:ascii="Calibri" w:eastAsia="Calibri" w:hAnsi="Calibri" w:cs="Arial"/>
          <w:sz w:val="22"/>
          <w:szCs w:val="22"/>
          <w:lang w:eastAsia="en-US"/>
        </w:rPr>
        <w:t>Der</w:t>
      </w:r>
      <w:r w:rsidRPr="002A068B">
        <w:rPr>
          <w:rFonts w:ascii="Calibri" w:eastAsia="Calibri" w:hAnsi="Calibri" w:cs="Arial"/>
          <w:sz w:val="22"/>
          <w:szCs w:val="22"/>
          <w:lang w:eastAsia="en-US"/>
        </w:rPr>
        <w:t xml:space="preserve"> AN übernimmt hier die Funktion des 1st Level Support</w:t>
      </w:r>
      <w:r>
        <w:rPr>
          <w:rFonts w:ascii="Calibri" w:eastAsia="Calibri" w:hAnsi="Calibri" w:cs="Arial"/>
          <w:sz w:val="22"/>
          <w:szCs w:val="22"/>
          <w:lang w:eastAsia="en-US"/>
        </w:rPr>
        <w:t>.</w:t>
      </w:r>
    </w:p>
    <w:p w14:paraId="65CCC23D" w14:textId="77777777" w:rsidR="00303BBF" w:rsidRDefault="00303BBF" w:rsidP="004148ED">
      <w:pPr>
        <w:spacing w:line="276" w:lineRule="auto"/>
        <w:jc w:val="both"/>
        <w:rPr>
          <w:rFonts w:ascii="Calibri" w:eastAsia="Calibri" w:hAnsi="Calibri" w:cs="Arial"/>
          <w:sz w:val="22"/>
          <w:szCs w:val="22"/>
          <w:lang w:eastAsia="en-US"/>
        </w:rPr>
      </w:pPr>
    </w:p>
    <w:p w14:paraId="38482569" w14:textId="43B43CC6" w:rsidR="00676E50" w:rsidRPr="00676E50" w:rsidRDefault="004B23F5" w:rsidP="00676E50">
      <w:pPr>
        <w:pStyle w:val="Textkrper"/>
        <w:jc w:val="both"/>
        <w:rPr>
          <w:rFonts w:asciiTheme="minorHAnsi" w:hAnsiTheme="minorHAnsi"/>
        </w:rPr>
      </w:pPr>
      <w:r w:rsidRPr="00C55F2E">
        <w:rPr>
          <w:rFonts w:asciiTheme="minorHAnsi" w:hAnsiTheme="minorHAnsi"/>
        </w:rPr>
        <w:t xml:space="preserve">Für das </w:t>
      </w:r>
      <w:r>
        <w:rPr>
          <w:rFonts w:asciiTheme="minorHAnsi" w:hAnsiTheme="minorHAnsi"/>
        </w:rPr>
        <w:t xml:space="preserve">E-Learning sind </w:t>
      </w:r>
      <w:r w:rsidRPr="00C55F2E">
        <w:rPr>
          <w:rFonts w:asciiTheme="minorHAnsi" w:hAnsiTheme="minorHAnsi"/>
        </w:rPr>
        <w:t>ein hohes Qualitätsniveau und insbesondere ein hoher Praxistransfer sehr wichtig. Um den Erfolg</w:t>
      </w:r>
      <w:r>
        <w:rPr>
          <w:rFonts w:asciiTheme="minorHAnsi" w:hAnsiTheme="minorHAnsi"/>
        </w:rPr>
        <w:t xml:space="preserve"> sicherzustellen ist ein mehrstufiger Evaluationsprozess sowie kontinuierliches Monitoring </w:t>
      </w:r>
      <w:r w:rsidR="006F54CA">
        <w:rPr>
          <w:rFonts w:asciiTheme="minorHAnsi" w:hAnsiTheme="minorHAnsi"/>
        </w:rPr>
        <w:t xml:space="preserve">auch der Nutzendenzahlen sowie ihrer Fortschritte </w:t>
      </w:r>
      <w:r>
        <w:rPr>
          <w:rFonts w:asciiTheme="minorHAnsi" w:hAnsiTheme="minorHAnsi"/>
        </w:rPr>
        <w:t>einzuplanen.</w:t>
      </w:r>
      <w:r w:rsidR="00676E50">
        <w:rPr>
          <w:rFonts w:asciiTheme="minorHAnsi" w:hAnsiTheme="minorHAnsi"/>
        </w:rPr>
        <w:t xml:space="preserve"> Hierzu </w:t>
      </w:r>
      <w:r w:rsidR="00676E50">
        <w:rPr>
          <w:rFonts w:asciiTheme="minorHAnsi" w:hAnsiTheme="minorHAnsi"/>
          <w:bCs/>
        </w:rPr>
        <w:t>gehören folgende Aufgaben:</w:t>
      </w:r>
    </w:p>
    <w:p w14:paraId="40E17D08" w14:textId="6B97CF5D" w:rsidR="004B23F5" w:rsidRDefault="00676E50">
      <w:pPr>
        <w:pStyle w:val="Textkrper"/>
        <w:numPr>
          <w:ilvl w:val="0"/>
          <w:numId w:val="5"/>
        </w:numPr>
        <w:jc w:val="both"/>
        <w:rPr>
          <w:rFonts w:asciiTheme="minorHAnsi" w:hAnsiTheme="minorHAnsi"/>
        </w:rPr>
      </w:pPr>
      <w:r>
        <w:rPr>
          <w:rFonts w:asciiTheme="minorHAnsi" w:hAnsiTheme="minorHAnsi"/>
        </w:rPr>
        <w:t xml:space="preserve">Evaluation und Bewertungsmöglichkeiten der </w:t>
      </w:r>
      <w:r w:rsidR="00F255DF">
        <w:rPr>
          <w:rFonts w:asciiTheme="minorHAnsi" w:hAnsiTheme="minorHAnsi"/>
        </w:rPr>
        <w:t xml:space="preserve">neuen </w:t>
      </w:r>
      <w:r w:rsidR="004B23F5">
        <w:rPr>
          <w:rFonts w:asciiTheme="minorHAnsi" w:hAnsiTheme="minorHAnsi"/>
        </w:rPr>
        <w:t>Kurse</w:t>
      </w:r>
      <w:r>
        <w:rPr>
          <w:rFonts w:asciiTheme="minorHAnsi" w:hAnsiTheme="minorHAnsi"/>
        </w:rPr>
        <w:t xml:space="preserve"> und </w:t>
      </w:r>
      <w:r w:rsidR="004B23F5">
        <w:rPr>
          <w:rFonts w:asciiTheme="minorHAnsi" w:hAnsiTheme="minorHAnsi"/>
        </w:rPr>
        <w:t>Module</w:t>
      </w:r>
      <w:r w:rsidR="00F255DF">
        <w:rPr>
          <w:rFonts w:asciiTheme="minorHAnsi" w:hAnsiTheme="minorHAnsi"/>
        </w:rPr>
        <w:t xml:space="preserve"> (für die bestehenden bereits vorhanden)</w:t>
      </w:r>
    </w:p>
    <w:p w14:paraId="2DA61BD9" w14:textId="7403E0AE" w:rsidR="006F54CA" w:rsidRPr="00F255DF" w:rsidRDefault="006F54CA">
      <w:pPr>
        <w:pStyle w:val="Textkrper"/>
        <w:numPr>
          <w:ilvl w:val="0"/>
          <w:numId w:val="5"/>
        </w:numPr>
        <w:jc w:val="both"/>
        <w:rPr>
          <w:rFonts w:asciiTheme="minorHAnsi" w:hAnsiTheme="minorHAnsi"/>
        </w:rPr>
      </w:pPr>
      <w:r w:rsidRPr="00F255DF">
        <w:rPr>
          <w:rFonts w:asciiTheme="minorHAnsi" w:hAnsiTheme="minorHAnsi"/>
        </w:rPr>
        <w:t>Analytics: Auswertung relevanter Daten</w:t>
      </w:r>
      <w:r>
        <w:rPr>
          <w:rFonts w:asciiTheme="minorHAnsi" w:hAnsiTheme="minorHAnsi"/>
        </w:rPr>
        <w:t xml:space="preserve"> und</w:t>
      </w:r>
      <w:r w:rsidRPr="00F255DF">
        <w:rPr>
          <w:rFonts w:asciiTheme="minorHAnsi" w:hAnsiTheme="minorHAnsi"/>
        </w:rPr>
        <w:t xml:space="preserve"> Reporting. Die Auswertung soll individuell und kurspezifisch je Teilnehmenden möglich sein. Es müssen individuelle Auswertungen zur jeweiligen Bearbeitung der Kurse, Module und auch Kapitel möglich sein.</w:t>
      </w:r>
    </w:p>
    <w:p w14:paraId="41EDFB26" w14:textId="77777777" w:rsidR="006F54CA" w:rsidRDefault="006F54CA">
      <w:pPr>
        <w:pStyle w:val="Textkrper"/>
        <w:numPr>
          <w:ilvl w:val="0"/>
          <w:numId w:val="5"/>
        </w:numPr>
        <w:jc w:val="both"/>
        <w:rPr>
          <w:rFonts w:asciiTheme="minorHAnsi" w:hAnsiTheme="minorHAnsi"/>
        </w:rPr>
      </w:pPr>
      <w:r>
        <w:rPr>
          <w:rFonts w:asciiTheme="minorHAnsi" w:hAnsiTheme="minorHAnsi"/>
        </w:rPr>
        <w:t xml:space="preserve">Statistiken zu den Nutzenden. Hierzu werden </w:t>
      </w:r>
      <w:r w:rsidRPr="00C55F2E">
        <w:rPr>
          <w:rFonts w:asciiTheme="minorHAnsi" w:hAnsiTheme="minorHAnsi"/>
        </w:rPr>
        <w:t xml:space="preserve">regelmäßig Monitoring-Gespräche mit der AG geführt und ggf. Anpassungen </w:t>
      </w:r>
      <w:r>
        <w:rPr>
          <w:rFonts w:asciiTheme="minorHAnsi" w:hAnsiTheme="minorHAnsi"/>
        </w:rPr>
        <w:t>in den Erhebungsmethoden vorgenommen.</w:t>
      </w:r>
    </w:p>
    <w:p w14:paraId="25866CE8" w14:textId="69034935" w:rsidR="004B23F5" w:rsidRPr="00F07A2D" w:rsidRDefault="004B23F5">
      <w:pPr>
        <w:pStyle w:val="Listenabsatz"/>
        <w:numPr>
          <w:ilvl w:val="0"/>
          <w:numId w:val="5"/>
        </w:numPr>
        <w:jc w:val="both"/>
        <w:rPr>
          <w:rFonts w:asciiTheme="minorHAnsi" w:hAnsiTheme="minorHAnsi" w:cs="Arial"/>
          <w:sz w:val="22"/>
          <w:szCs w:val="22"/>
        </w:rPr>
      </w:pPr>
      <w:r>
        <w:rPr>
          <w:rFonts w:asciiTheme="minorHAnsi" w:hAnsiTheme="minorHAnsi" w:cs="Arial"/>
          <w:sz w:val="22"/>
          <w:szCs w:val="22"/>
        </w:rPr>
        <w:t>Weiterentwicklung</w:t>
      </w:r>
      <w:r w:rsidRPr="00F07A2D">
        <w:rPr>
          <w:rFonts w:asciiTheme="minorHAnsi" w:hAnsiTheme="minorHAnsi" w:cs="Arial"/>
          <w:sz w:val="22"/>
          <w:szCs w:val="22"/>
        </w:rPr>
        <w:t xml:space="preserve"> </w:t>
      </w:r>
      <w:r w:rsidR="00F255DF">
        <w:rPr>
          <w:rFonts w:asciiTheme="minorHAnsi" w:hAnsiTheme="minorHAnsi" w:cs="Arial"/>
          <w:sz w:val="22"/>
          <w:szCs w:val="22"/>
        </w:rPr>
        <w:t>des</w:t>
      </w:r>
      <w:r w:rsidRPr="00F07A2D">
        <w:rPr>
          <w:rFonts w:asciiTheme="minorHAnsi" w:hAnsiTheme="minorHAnsi" w:cs="Arial"/>
          <w:sz w:val="22"/>
          <w:szCs w:val="22"/>
        </w:rPr>
        <w:t xml:space="preserve"> Monitoring-Tools auf dem LMS zur transparenten Nachverfolgung der bereits erbrachten Leistungen/Aufgaben der Nutzenden.</w:t>
      </w:r>
    </w:p>
    <w:p w14:paraId="087B9AFF" w14:textId="77777777" w:rsidR="004B23F5" w:rsidRDefault="004B23F5" w:rsidP="004148ED">
      <w:pPr>
        <w:spacing w:line="276" w:lineRule="auto"/>
        <w:jc w:val="both"/>
        <w:rPr>
          <w:rFonts w:ascii="Calibri" w:eastAsia="Calibri" w:hAnsi="Calibri" w:cs="Arial"/>
          <w:sz w:val="22"/>
          <w:szCs w:val="22"/>
          <w:lang w:eastAsia="en-US"/>
        </w:rPr>
      </w:pPr>
    </w:p>
    <w:p w14:paraId="5941546B" w14:textId="29C59E32" w:rsidR="004148ED" w:rsidRPr="002A7C0C" w:rsidRDefault="004148ED">
      <w:pPr>
        <w:pStyle w:val="Textkrper"/>
        <w:numPr>
          <w:ilvl w:val="0"/>
          <w:numId w:val="5"/>
        </w:numPr>
        <w:jc w:val="both"/>
        <w:rPr>
          <w:rFonts w:asciiTheme="minorHAnsi" w:hAnsiTheme="minorHAnsi"/>
        </w:rPr>
      </w:pPr>
      <w:r w:rsidRPr="00F255DF">
        <w:rPr>
          <w:rFonts w:asciiTheme="minorHAnsi" w:hAnsiTheme="minorHAnsi"/>
        </w:rPr>
        <w:t>Mitgliederdatenbank</w:t>
      </w:r>
    </w:p>
    <w:p w14:paraId="3D86377E" w14:textId="77777777" w:rsidR="004148ED" w:rsidRPr="004148ED" w:rsidRDefault="004148ED" w:rsidP="004148ED">
      <w:pPr>
        <w:spacing w:line="276" w:lineRule="auto"/>
        <w:jc w:val="both"/>
        <w:rPr>
          <w:rFonts w:ascii="Calibri" w:eastAsia="Calibri" w:hAnsi="Calibri" w:cs="Arial"/>
          <w:sz w:val="22"/>
          <w:szCs w:val="22"/>
          <w:lang w:eastAsia="en-US"/>
        </w:rPr>
      </w:pPr>
    </w:p>
    <w:p w14:paraId="3D310D1D" w14:textId="5869C398" w:rsidR="005E6B1A" w:rsidRPr="006F54CA" w:rsidRDefault="00402DB7">
      <w:pPr>
        <w:pStyle w:val="Listenabsatz"/>
        <w:numPr>
          <w:ilvl w:val="2"/>
          <w:numId w:val="9"/>
        </w:numPr>
        <w:spacing w:after="200" w:line="276" w:lineRule="auto"/>
        <w:jc w:val="both"/>
        <w:rPr>
          <w:rFonts w:ascii="Calibri" w:eastAsia="Calibri" w:hAnsi="Calibri" w:cs="Arial"/>
          <w:b/>
          <w:bCs/>
          <w:sz w:val="22"/>
          <w:szCs w:val="22"/>
          <w:lang w:eastAsia="en-US"/>
        </w:rPr>
      </w:pPr>
      <w:r w:rsidRPr="006F54CA">
        <w:rPr>
          <w:rFonts w:ascii="Calibri" w:eastAsia="Calibri" w:hAnsi="Calibri" w:cs="Arial"/>
          <w:b/>
          <w:bCs/>
          <w:sz w:val="22"/>
          <w:szCs w:val="22"/>
          <w:lang w:eastAsia="en-US"/>
        </w:rPr>
        <w:t xml:space="preserve">Erstellung und </w:t>
      </w:r>
      <w:r w:rsidR="005E6B1A" w:rsidRPr="006F54CA">
        <w:rPr>
          <w:rFonts w:ascii="Calibri" w:eastAsia="Calibri" w:hAnsi="Calibri" w:cs="Arial"/>
          <w:b/>
          <w:bCs/>
          <w:sz w:val="22"/>
          <w:szCs w:val="22"/>
          <w:lang w:eastAsia="en-US"/>
        </w:rPr>
        <w:t xml:space="preserve">Integration des Kurses zur nachhaltigen Beschaffung von elektronischen Produkten bis zum 31.03.2027 </w:t>
      </w:r>
    </w:p>
    <w:p w14:paraId="1DD0D86B" w14:textId="15608669" w:rsidR="005E6B1A" w:rsidRDefault="00AB0BD2" w:rsidP="00306D6A">
      <w:pPr>
        <w:spacing w:after="200" w:line="276" w:lineRule="auto"/>
        <w:jc w:val="both"/>
        <w:rPr>
          <w:rFonts w:ascii="Calibri" w:eastAsia="Calibri" w:hAnsi="Calibri" w:cs="Arial"/>
          <w:sz w:val="22"/>
          <w:szCs w:val="22"/>
          <w:lang w:eastAsia="en-US"/>
        </w:rPr>
      </w:pPr>
      <w:r>
        <w:rPr>
          <w:rFonts w:ascii="Calibri" w:eastAsia="Calibri" w:hAnsi="Calibri" w:cs="Arial"/>
          <w:sz w:val="22"/>
          <w:szCs w:val="22"/>
          <w:lang w:eastAsia="en-US"/>
        </w:rPr>
        <w:t>Der</w:t>
      </w:r>
      <w:r w:rsidR="005E6B1A" w:rsidRPr="001235F9">
        <w:rPr>
          <w:rFonts w:ascii="Calibri" w:eastAsia="Calibri" w:hAnsi="Calibri" w:cs="Arial"/>
          <w:sz w:val="22"/>
          <w:szCs w:val="22"/>
          <w:lang w:eastAsia="en-US"/>
        </w:rPr>
        <w:t xml:space="preserve"> Kurs umfasst einen zeitlichen Rahmen von circa. 4 bis 6 Stunden. In diesem Kurs ist ein Exkurs im Rahmen von Modul 5 geplant. Dieser Exkurs wird keine Wissensabfrage beinhalten.</w:t>
      </w:r>
    </w:p>
    <w:p w14:paraId="21ECAB42" w14:textId="77777777" w:rsidR="00F70B19" w:rsidRPr="001235F9" w:rsidRDefault="00F70B19" w:rsidP="00306D6A">
      <w:pPr>
        <w:spacing w:after="200" w:line="276" w:lineRule="auto"/>
        <w:jc w:val="both"/>
        <w:rPr>
          <w:rFonts w:ascii="Calibri" w:eastAsia="Calibri" w:hAnsi="Calibri" w:cs="Arial"/>
          <w:sz w:val="22"/>
          <w:szCs w:val="22"/>
          <w:lang w:eastAsia="en-US"/>
        </w:rPr>
      </w:pPr>
    </w:p>
    <w:tbl>
      <w:tblPr>
        <w:tblStyle w:val="Tabellenraster"/>
        <w:tblW w:w="5000" w:type="pct"/>
        <w:tblLook w:val="04A0" w:firstRow="1" w:lastRow="0" w:firstColumn="1" w:lastColumn="0" w:noHBand="0" w:noVBand="1"/>
      </w:tblPr>
      <w:tblGrid>
        <w:gridCol w:w="302"/>
        <w:gridCol w:w="302"/>
        <w:gridCol w:w="302"/>
        <w:gridCol w:w="302"/>
        <w:gridCol w:w="302"/>
        <w:gridCol w:w="302"/>
        <w:gridCol w:w="302"/>
        <w:gridCol w:w="302"/>
        <w:gridCol w:w="302"/>
        <w:gridCol w:w="302"/>
        <w:gridCol w:w="302"/>
        <w:gridCol w:w="302"/>
        <w:gridCol w:w="302"/>
        <w:gridCol w:w="302"/>
        <w:gridCol w:w="302"/>
        <w:gridCol w:w="302"/>
        <w:gridCol w:w="302"/>
        <w:gridCol w:w="302"/>
        <w:gridCol w:w="302"/>
        <w:gridCol w:w="302"/>
        <w:gridCol w:w="302"/>
        <w:gridCol w:w="302"/>
        <w:gridCol w:w="302"/>
        <w:gridCol w:w="302"/>
        <w:gridCol w:w="302"/>
        <w:gridCol w:w="302"/>
        <w:gridCol w:w="302"/>
        <w:gridCol w:w="302"/>
        <w:gridCol w:w="302"/>
        <w:gridCol w:w="302"/>
      </w:tblGrid>
      <w:tr w:rsidR="001235F9" w:rsidRPr="001235F9" w14:paraId="32D31D6C" w14:textId="77777777" w:rsidTr="00427F0B">
        <w:tc>
          <w:tcPr>
            <w:tcW w:w="5000" w:type="pct"/>
            <w:gridSpan w:val="30"/>
          </w:tcPr>
          <w:p w14:paraId="60D9912C" w14:textId="77777777" w:rsidR="005E6B1A" w:rsidRPr="001235F9" w:rsidRDefault="005E6B1A" w:rsidP="00427F0B">
            <w:pPr>
              <w:jc w:val="center"/>
              <w:rPr>
                <w:rFonts w:ascii="Calibri" w:eastAsia="Calibri" w:hAnsi="Calibri" w:cs="Arial"/>
                <w:sz w:val="22"/>
                <w:szCs w:val="22"/>
                <w:lang w:eastAsia="en-US"/>
              </w:rPr>
            </w:pPr>
            <w:r w:rsidRPr="001235F9">
              <w:rPr>
                <w:rFonts w:ascii="Calibri" w:eastAsia="Calibri" w:hAnsi="Calibri" w:cs="Arial"/>
                <w:sz w:val="22"/>
                <w:szCs w:val="22"/>
                <w:lang w:eastAsia="en-US"/>
              </w:rPr>
              <w:lastRenderedPageBreak/>
              <w:t>Kurs</w:t>
            </w:r>
          </w:p>
          <w:p w14:paraId="15A33FCB" w14:textId="77777777" w:rsidR="005E6B1A" w:rsidRPr="001235F9" w:rsidRDefault="005E6B1A" w:rsidP="00427F0B">
            <w:pPr>
              <w:jc w:val="center"/>
              <w:rPr>
                <w:rFonts w:ascii="Calibri" w:eastAsia="Calibri" w:hAnsi="Calibri" w:cs="Arial"/>
                <w:sz w:val="22"/>
                <w:szCs w:val="22"/>
                <w:lang w:eastAsia="en-US"/>
              </w:rPr>
            </w:pPr>
            <w:r w:rsidRPr="001235F9">
              <w:rPr>
                <w:rFonts w:ascii="Calibri" w:eastAsia="Calibri" w:hAnsi="Calibri" w:cs="Arial"/>
                <w:sz w:val="22"/>
                <w:szCs w:val="22"/>
                <w:lang w:eastAsia="en-US"/>
              </w:rPr>
              <w:t>Zeitaufwand: 4-6h</w:t>
            </w:r>
          </w:p>
        </w:tc>
      </w:tr>
      <w:tr w:rsidR="005E6B1A" w:rsidRPr="001235F9" w14:paraId="2DD32678" w14:textId="77777777" w:rsidTr="005E6B1A">
        <w:tc>
          <w:tcPr>
            <w:tcW w:w="833" w:type="pct"/>
            <w:gridSpan w:val="5"/>
          </w:tcPr>
          <w:p w14:paraId="681C876E" w14:textId="77777777" w:rsidR="005E6B1A" w:rsidRPr="001235F9" w:rsidRDefault="005E6B1A" w:rsidP="00427F0B">
            <w:pPr>
              <w:jc w:val="center"/>
              <w:rPr>
                <w:rFonts w:ascii="Calibri" w:eastAsia="Calibri" w:hAnsi="Calibri" w:cs="Arial"/>
                <w:sz w:val="22"/>
                <w:szCs w:val="22"/>
                <w:lang w:eastAsia="en-US"/>
              </w:rPr>
            </w:pPr>
            <w:r w:rsidRPr="001235F9">
              <w:rPr>
                <w:rFonts w:ascii="Calibri" w:eastAsia="Calibri" w:hAnsi="Calibri" w:cs="Arial"/>
                <w:sz w:val="22"/>
                <w:szCs w:val="22"/>
                <w:lang w:eastAsia="en-US"/>
              </w:rPr>
              <w:t>Modul 1</w:t>
            </w:r>
          </w:p>
          <w:p w14:paraId="298486F1" w14:textId="77777777" w:rsidR="005E6B1A" w:rsidRPr="001235F9" w:rsidRDefault="005E6B1A" w:rsidP="00427F0B">
            <w:pPr>
              <w:jc w:val="center"/>
              <w:rPr>
                <w:rFonts w:ascii="Calibri" w:eastAsia="Calibri" w:hAnsi="Calibri" w:cs="Arial"/>
                <w:sz w:val="22"/>
                <w:szCs w:val="22"/>
                <w:lang w:eastAsia="en-US"/>
              </w:rPr>
            </w:pPr>
            <w:r w:rsidRPr="001235F9">
              <w:rPr>
                <w:rFonts w:ascii="Calibri" w:eastAsia="Calibri" w:hAnsi="Calibri" w:cs="Arial"/>
                <w:sz w:val="22"/>
                <w:szCs w:val="22"/>
                <w:lang w:eastAsia="en-US"/>
              </w:rPr>
              <w:t>Zeitaufwand 1h</w:t>
            </w:r>
          </w:p>
        </w:tc>
        <w:tc>
          <w:tcPr>
            <w:tcW w:w="833" w:type="pct"/>
            <w:gridSpan w:val="5"/>
          </w:tcPr>
          <w:p w14:paraId="5C398851" w14:textId="77777777" w:rsidR="005E6B1A" w:rsidRPr="001235F9" w:rsidRDefault="005E6B1A" w:rsidP="00427F0B">
            <w:pPr>
              <w:jc w:val="center"/>
              <w:rPr>
                <w:rFonts w:ascii="Calibri" w:eastAsia="Calibri" w:hAnsi="Calibri" w:cs="Arial"/>
                <w:sz w:val="22"/>
                <w:szCs w:val="22"/>
                <w:lang w:eastAsia="en-US"/>
              </w:rPr>
            </w:pPr>
            <w:r w:rsidRPr="001235F9">
              <w:rPr>
                <w:rFonts w:ascii="Calibri" w:eastAsia="Calibri" w:hAnsi="Calibri" w:cs="Arial"/>
                <w:sz w:val="22"/>
                <w:szCs w:val="22"/>
                <w:lang w:eastAsia="en-US"/>
              </w:rPr>
              <w:t>Modul 2</w:t>
            </w:r>
          </w:p>
          <w:p w14:paraId="262F712E" w14:textId="77777777" w:rsidR="005E6B1A" w:rsidRPr="001235F9" w:rsidRDefault="005E6B1A" w:rsidP="00427F0B">
            <w:pPr>
              <w:jc w:val="center"/>
              <w:rPr>
                <w:rFonts w:ascii="Calibri" w:eastAsia="Calibri" w:hAnsi="Calibri" w:cs="Arial"/>
                <w:sz w:val="22"/>
                <w:szCs w:val="22"/>
                <w:lang w:eastAsia="en-US"/>
              </w:rPr>
            </w:pPr>
            <w:r w:rsidRPr="001235F9">
              <w:rPr>
                <w:rFonts w:ascii="Calibri" w:eastAsia="Calibri" w:hAnsi="Calibri" w:cs="Arial"/>
                <w:sz w:val="22"/>
                <w:szCs w:val="22"/>
                <w:lang w:eastAsia="en-US"/>
              </w:rPr>
              <w:t>Zeitaufwand 1h</w:t>
            </w:r>
          </w:p>
        </w:tc>
        <w:tc>
          <w:tcPr>
            <w:tcW w:w="833" w:type="pct"/>
            <w:gridSpan w:val="5"/>
          </w:tcPr>
          <w:p w14:paraId="0515BED1" w14:textId="77777777" w:rsidR="005E6B1A" w:rsidRPr="001235F9" w:rsidRDefault="005E6B1A" w:rsidP="00427F0B">
            <w:pPr>
              <w:jc w:val="center"/>
              <w:rPr>
                <w:rFonts w:ascii="Calibri" w:eastAsia="Calibri" w:hAnsi="Calibri" w:cs="Arial"/>
                <w:sz w:val="22"/>
                <w:szCs w:val="22"/>
                <w:lang w:eastAsia="en-US"/>
              </w:rPr>
            </w:pPr>
            <w:r w:rsidRPr="001235F9">
              <w:rPr>
                <w:rFonts w:ascii="Calibri" w:eastAsia="Calibri" w:hAnsi="Calibri" w:cs="Arial"/>
                <w:sz w:val="22"/>
                <w:szCs w:val="22"/>
                <w:lang w:eastAsia="en-US"/>
              </w:rPr>
              <w:t>Modul 3</w:t>
            </w:r>
          </w:p>
          <w:p w14:paraId="2E4607E2" w14:textId="77777777" w:rsidR="005E6B1A" w:rsidRPr="001235F9" w:rsidRDefault="005E6B1A" w:rsidP="00427F0B">
            <w:pPr>
              <w:jc w:val="center"/>
              <w:rPr>
                <w:rFonts w:ascii="Calibri" w:eastAsia="Calibri" w:hAnsi="Calibri" w:cs="Arial"/>
                <w:sz w:val="22"/>
                <w:szCs w:val="22"/>
                <w:lang w:eastAsia="en-US"/>
              </w:rPr>
            </w:pPr>
            <w:r w:rsidRPr="001235F9">
              <w:rPr>
                <w:rFonts w:ascii="Calibri" w:eastAsia="Calibri" w:hAnsi="Calibri" w:cs="Arial"/>
                <w:sz w:val="22"/>
                <w:szCs w:val="22"/>
                <w:lang w:eastAsia="en-US"/>
              </w:rPr>
              <w:t>Zeitaufwand 1h</w:t>
            </w:r>
          </w:p>
        </w:tc>
        <w:tc>
          <w:tcPr>
            <w:tcW w:w="833" w:type="pct"/>
            <w:gridSpan w:val="5"/>
          </w:tcPr>
          <w:p w14:paraId="4FA9262B" w14:textId="77777777" w:rsidR="005E6B1A" w:rsidRPr="001235F9" w:rsidRDefault="005E6B1A" w:rsidP="00427F0B">
            <w:pPr>
              <w:jc w:val="center"/>
              <w:rPr>
                <w:rFonts w:ascii="Calibri" w:eastAsia="Calibri" w:hAnsi="Calibri" w:cs="Arial"/>
                <w:sz w:val="22"/>
                <w:szCs w:val="22"/>
                <w:lang w:eastAsia="en-US"/>
              </w:rPr>
            </w:pPr>
            <w:r w:rsidRPr="001235F9">
              <w:rPr>
                <w:rFonts w:ascii="Calibri" w:eastAsia="Calibri" w:hAnsi="Calibri" w:cs="Arial"/>
                <w:sz w:val="22"/>
                <w:szCs w:val="22"/>
                <w:lang w:eastAsia="en-US"/>
              </w:rPr>
              <w:t>Modul 4</w:t>
            </w:r>
          </w:p>
          <w:p w14:paraId="272A1AE3" w14:textId="77777777" w:rsidR="005E6B1A" w:rsidRPr="001235F9" w:rsidRDefault="005E6B1A" w:rsidP="00427F0B">
            <w:pPr>
              <w:jc w:val="center"/>
              <w:rPr>
                <w:rFonts w:ascii="Calibri" w:eastAsia="Calibri" w:hAnsi="Calibri" w:cs="Arial"/>
                <w:sz w:val="22"/>
                <w:szCs w:val="22"/>
                <w:lang w:eastAsia="en-US"/>
              </w:rPr>
            </w:pPr>
            <w:r w:rsidRPr="001235F9">
              <w:rPr>
                <w:rFonts w:ascii="Calibri" w:eastAsia="Calibri" w:hAnsi="Calibri" w:cs="Arial"/>
                <w:sz w:val="22"/>
                <w:szCs w:val="22"/>
                <w:lang w:eastAsia="en-US"/>
              </w:rPr>
              <w:t>Zeitaufwand 1h</w:t>
            </w:r>
          </w:p>
        </w:tc>
        <w:tc>
          <w:tcPr>
            <w:tcW w:w="833" w:type="pct"/>
            <w:gridSpan w:val="5"/>
          </w:tcPr>
          <w:p w14:paraId="15563316" w14:textId="77777777" w:rsidR="005E6B1A" w:rsidRPr="001235F9" w:rsidRDefault="005E6B1A" w:rsidP="00427F0B">
            <w:pPr>
              <w:jc w:val="center"/>
              <w:rPr>
                <w:rFonts w:ascii="Calibri" w:eastAsia="Calibri" w:hAnsi="Calibri" w:cs="Arial"/>
                <w:sz w:val="22"/>
                <w:szCs w:val="22"/>
                <w:lang w:eastAsia="en-US"/>
              </w:rPr>
            </w:pPr>
            <w:r w:rsidRPr="001235F9">
              <w:rPr>
                <w:rFonts w:ascii="Calibri" w:eastAsia="Calibri" w:hAnsi="Calibri" w:cs="Arial"/>
                <w:sz w:val="22"/>
                <w:szCs w:val="22"/>
                <w:lang w:eastAsia="en-US"/>
              </w:rPr>
              <w:t>Modul 5 (Exkurs)</w:t>
            </w:r>
          </w:p>
          <w:p w14:paraId="26F28472" w14:textId="77777777" w:rsidR="005E6B1A" w:rsidRPr="001235F9" w:rsidRDefault="005E6B1A" w:rsidP="00427F0B">
            <w:pPr>
              <w:jc w:val="center"/>
              <w:rPr>
                <w:rFonts w:ascii="Calibri" w:eastAsia="Calibri" w:hAnsi="Calibri" w:cs="Arial"/>
                <w:sz w:val="22"/>
                <w:szCs w:val="22"/>
                <w:lang w:eastAsia="en-US"/>
              </w:rPr>
            </w:pPr>
            <w:r w:rsidRPr="001235F9">
              <w:rPr>
                <w:rFonts w:ascii="Calibri" w:eastAsia="Calibri" w:hAnsi="Calibri" w:cs="Arial"/>
                <w:sz w:val="22"/>
                <w:szCs w:val="22"/>
                <w:lang w:eastAsia="en-US"/>
              </w:rPr>
              <w:t>Zeitaufwand 1h</w:t>
            </w:r>
          </w:p>
        </w:tc>
        <w:tc>
          <w:tcPr>
            <w:tcW w:w="833" w:type="pct"/>
            <w:gridSpan w:val="5"/>
          </w:tcPr>
          <w:p w14:paraId="40CFDEC2" w14:textId="77777777" w:rsidR="005E6B1A" w:rsidRPr="001235F9" w:rsidRDefault="005E6B1A" w:rsidP="00427F0B">
            <w:pPr>
              <w:jc w:val="center"/>
              <w:rPr>
                <w:rFonts w:ascii="Calibri" w:eastAsia="Calibri" w:hAnsi="Calibri" w:cs="Arial"/>
                <w:sz w:val="22"/>
                <w:szCs w:val="22"/>
                <w:lang w:eastAsia="en-US"/>
              </w:rPr>
            </w:pPr>
            <w:r w:rsidRPr="001235F9">
              <w:rPr>
                <w:rFonts w:ascii="Calibri" w:eastAsia="Calibri" w:hAnsi="Calibri" w:cs="Arial"/>
                <w:sz w:val="22"/>
                <w:szCs w:val="22"/>
                <w:lang w:eastAsia="en-US"/>
              </w:rPr>
              <w:t>Modul 6</w:t>
            </w:r>
          </w:p>
          <w:p w14:paraId="01A18E0C" w14:textId="77777777" w:rsidR="005E6B1A" w:rsidRPr="001235F9" w:rsidRDefault="005E6B1A" w:rsidP="00427F0B">
            <w:pPr>
              <w:jc w:val="center"/>
              <w:rPr>
                <w:rFonts w:ascii="Calibri" w:eastAsia="Calibri" w:hAnsi="Calibri" w:cs="Arial"/>
                <w:sz w:val="22"/>
                <w:szCs w:val="22"/>
                <w:lang w:eastAsia="en-US"/>
              </w:rPr>
            </w:pPr>
            <w:r w:rsidRPr="001235F9">
              <w:rPr>
                <w:rFonts w:ascii="Calibri" w:eastAsia="Calibri" w:hAnsi="Calibri" w:cs="Arial"/>
                <w:sz w:val="22"/>
                <w:szCs w:val="22"/>
                <w:lang w:eastAsia="en-US"/>
              </w:rPr>
              <w:t>Zeitaufwand 1h</w:t>
            </w:r>
          </w:p>
        </w:tc>
      </w:tr>
      <w:tr w:rsidR="001235F9" w:rsidRPr="001235F9" w14:paraId="3F304B80" w14:textId="77777777" w:rsidTr="00D94810">
        <w:tc>
          <w:tcPr>
            <w:tcW w:w="202" w:type="pct"/>
          </w:tcPr>
          <w:p w14:paraId="1877A7B5" w14:textId="77777777" w:rsidR="005E6B1A" w:rsidRPr="001235F9" w:rsidRDefault="005E6B1A" w:rsidP="00427F0B">
            <w:pPr>
              <w:rPr>
                <w:rFonts w:ascii="Calibri" w:eastAsia="Calibri" w:hAnsi="Calibri" w:cs="Arial"/>
                <w:sz w:val="22"/>
                <w:szCs w:val="22"/>
                <w:lang w:eastAsia="en-US"/>
              </w:rPr>
            </w:pPr>
            <w:r w:rsidRPr="001235F9">
              <w:rPr>
                <w:rFonts w:ascii="Calibri" w:eastAsia="Calibri" w:hAnsi="Calibri" w:cs="Arial"/>
                <w:sz w:val="22"/>
                <w:szCs w:val="22"/>
                <w:lang w:eastAsia="en-US"/>
              </w:rPr>
              <w:t>K1</w:t>
            </w:r>
          </w:p>
        </w:tc>
        <w:tc>
          <w:tcPr>
            <w:tcW w:w="131" w:type="pct"/>
          </w:tcPr>
          <w:p w14:paraId="41698F20" w14:textId="77777777" w:rsidR="005E6B1A" w:rsidRPr="001235F9" w:rsidRDefault="005E6B1A" w:rsidP="00427F0B">
            <w:pPr>
              <w:rPr>
                <w:rFonts w:ascii="Calibri" w:eastAsia="Calibri" w:hAnsi="Calibri" w:cs="Arial"/>
                <w:sz w:val="22"/>
                <w:szCs w:val="22"/>
                <w:lang w:eastAsia="en-US"/>
              </w:rPr>
            </w:pPr>
            <w:r w:rsidRPr="001235F9">
              <w:rPr>
                <w:rFonts w:ascii="Calibri" w:eastAsia="Calibri" w:hAnsi="Calibri" w:cs="Arial"/>
                <w:sz w:val="22"/>
                <w:szCs w:val="22"/>
                <w:lang w:eastAsia="en-US"/>
              </w:rPr>
              <w:t>K2</w:t>
            </w:r>
          </w:p>
        </w:tc>
        <w:tc>
          <w:tcPr>
            <w:tcW w:w="167" w:type="pct"/>
          </w:tcPr>
          <w:p w14:paraId="09A4A1F2" w14:textId="77777777" w:rsidR="005E6B1A" w:rsidRPr="001235F9" w:rsidRDefault="005E6B1A" w:rsidP="00427F0B">
            <w:pPr>
              <w:rPr>
                <w:rFonts w:ascii="Calibri" w:eastAsia="Calibri" w:hAnsi="Calibri" w:cs="Arial"/>
                <w:sz w:val="22"/>
                <w:szCs w:val="22"/>
                <w:lang w:eastAsia="en-US"/>
              </w:rPr>
            </w:pPr>
            <w:r w:rsidRPr="001235F9">
              <w:rPr>
                <w:rFonts w:ascii="Calibri" w:eastAsia="Calibri" w:hAnsi="Calibri" w:cs="Arial"/>
                <w:sz w:val="22"/>
                <w:szCs w:val="22"/>
                <w:lang w:eastAsia="en-US"/>
              </w:rPr>
              <w:t>K3</w:t>
            </w:r>
          </w:p>
        </w:tc>
        <w:tc>
          <w:tcPr>
            <w:tcW w:w="167" w:type="pct"/>
          </w:tcPr>
          <w:p w14:paraId="0BE57E82" w14:textId="77777777" w:rsidR="005E6B1A" w:rsidRPr="001235F9" w:rsidRDefault="005E6B1A" w:rsidP="00427F0B">
            <w:pPr>
              <w:rPr>
                <w:rFonts w:ascii="Calibri" w:eastAsia="Calibri" w:hAnsi="Calibri" w:cs="Arial"/>
                <w:sz w:val="22"/>
                <w:szCs w:val="22"/>
                <w:lang w:eastAsia="en-US"/>
              </w:rPr>
            </w:pPr>
            <w:r w:rsidRPr="001235F9">
              <w:rPr>
                <w:rFonts w:ascii="Calibri" w:eastAsia="Calibri" w:hAnsi="Calibri" w:cs="Arial"/>
                <w:sz w:val="22"/>
                <w:szCs w:val="22"/>
                <w:lang w:eastAsia="en-US"/>
              </w:rPr>
              <w:t>K4</w:t>
            </w:r>
          </w:p>
        </w:tc>
        <w:tc>
          <w:tcPr>
            <w:tcW w:w="167" w:type="pct"/>
          </w:tcPr>
          <w:p w14:paraId="7E33008A" w14:textId="77777777" w:rsidR="005E6B1A" w:rsidRPr="001235F9" w:rsidRDefault="005E6B1A" w:rsidP="00427F0B">
            <w:pPr>
              <w:rPr>
                <w:rFonts w:ascii="Calibri" w:eastAsia="Calibri" w:hAnsi="Calibri" w:cs="Arial"/>
                <w:sz w:val="22"/>
                <w:szCs w:val="22"/>
                <w:lang w:eastAsia="en-US"/>
              </w:rPr>
            </w:pPr>
            <w:r w:rsidRPr="001235F9">
              <w:rPr>
                <w:rFonts w:ascii="Calibri" w:eastAsia="Calibri" w:hAnsi="Calibri" w:cs="Arial"/>
                <w:sz w:val="22"/>
                <w:szCs w:val="22"/>
                <w:lang w:eastAsia="en-US"/>
              </w:rPr>
              <w:t>K5</w:t>
            </w:r>
          </w:p>
        </w:tc>
        <w:tc>
          <w:tcPr>
            <w:tcW w:w="167" w:type="pct"/>
          </w:tcPr>
          <w:p w14:paraId="05A89AA2" w14:textId="77777777" w:rsidR="005E6B1A" w:rsidRPr="001235F9" w:rsidRDefault="005E6B1A" w:rsidP="00427F0B">
            <w:pPr>
              <w:rPr>
                <w:rFonts w:ascii="Calibri" w:eastAsia="Calibri" w:hAnsi="Calibri" w:cs="Arial"/>
                <w:sz w:val="22"/>
                <w:szCs w:val="22"/>
                <w:lang w:eastAsia="en-US"/>
              </w:rPr>
            </w:pPr>
            <w:r w:rsidRPr="001235F9">
              <w:rPr>
                <w:rFonts w:ascii="Calibri" w:eastAsia="Calibri" w:hAnsi="Calibri" w:cs="Arial"/>
                <w:sz w:val="22"/>
                <w:szCs w:val="22"/>
                <w:lang w:eastAsia="en-US"/>
              </w:rPr>
              <w:t>K1</w:t>
            </w:r>
          </w:p>
        </w:tc>
        <w:tc>
          <w:tcPr>
            <w:tcW w:w="167" w:type="pct"/>
          </w:tcPr>
          <w:p w14:paraId="3040ECEE" w14:textId="77777777" w:rsidR="005E6B1A" w:rsidRPr="001235F9" w:rsidRDefault="005E6B1A" w:rsidP="00427F0B">
            <w:pPr>
              <w:rPr>
                <w:rFonts w:ascii="Calibri" w:eastAsia="Calibri" w:hAnsi="Calibri" w:cs="Arial"/>
                <w:sz w:val="22"/>
                <w:szCs w:val="22"/>
                <w:lang w:eastAsia="en-US"/>
              </w:rPr>
            </w:pPr>
            <w:r w:rsidRPr="001235F9">
              <w:rPr>
                <w:rFonts w:ascii="Calibri" w:eastAsia="Calibri" w:hAnsi="Calibri" w:cs="Arial"/>
                <w:sz w:val="22"/>
                <w:szCs w:val="22"/>
                <w:lang w:eastAsia="en-US"/>
              </w:rPr>
              <w:t>K2</w:t>
            </w:r>
          </w:p>
        </w:tc>
        <w:tc>
          <w:tcPr>
            <w:tcW w:w="167" w:type="pct"/>
          </w:tcPr>
          <w:p w14:paraId="45CE2327" w14:textId="77777777" w:rsidR="005E6B1A" w:rsidRPr="001235F9" w:rsidRDefault="005E6B1A" w:rsidP="00427F0B">
            <w:pPr>
              <w:rPr>
                <w:rFonts w:ascii="Calibri" w:eastAsia="Calibri" w:hAnsi="Calibri" w:cs="Arial"/>
                <w:sz w:val="22"/>
                <w:szCs w:val="22"/>
                <w:lang w:eastAsia="en-US"/>
              </w:rPr>
            </w:pPr>
            <w:r w:rsidRPr="001235F9">
              <w:rPr>
                <w:rFonts w:ascii="Calibri" w:eastAsia="Calibri" w:hAnsi="Calibri" w:cs="Arial"/>
                <w:sz w:val="22"/>
                <w:szCs w:val="22"/>
                <w:lang w:eastAsia="en-US"/>
              </w:rPr>
              <w:t>K3</w:t>
            </w:r>
          </w:p>
        </w:tc>
        <w:tc>
          <w:tcPr>
            <w:tcW w:w="167" w:type="pct"/>
          </w:tcPr>
          <w:p w14:paraId="10276DF5" w14:textId="77777777" w:rsidR="005E6B1A" w:rsidRPr="001235F9" w:rsidRDefault="005E6B1A" w:rsidP="00427F0B">
            <w:pPr>
              <w:rPr>
                <w:rFonts w:ascii="Calibri" w:eastAsia="Calibri" w:hAnsi="Calibri" w:cs="Arial"/>
                <w:sz w:val="22"/>
                <w:szCs w:val="22"/>
                <w:lang w:eastAsia="en-US"/>
              </w:rPr>
            </w:pPr>
            <w:r w:rsidRPr="001235F9">
              <w:rPr>
                <w:rFonts w:ascii="Calibri" w:eastAsia="Calibri" w:hAnsi="Calibri" w:cs="Arial"/>
                <w:sz w:val="22"/>
                <w:szCs w:val="22"/>
                <w:lang w:eastAsia="en-US"/>
              </w:rPr>
              <w:t>K4</w:t>
            </w:r>
          </w:p>
        </w:tc>
        <w:tc>
          <w:tcPr>
            <w:tcW w:w="167" w:type="pct"/>
          </w:tcPr>
          <w:p w14:paraId="53B1FADD" w14:textId="77777777" w:rsidR="005E6B1A" w:rsidRPr="001235F9" w:rsidRDefault="005E6B1A" w:rsidP="00427F0B">
            <w:pPr>
              <w:rPr>
                <w:rFonts w:ascii="Calibri" w:eastAsia="Calibri" w:hAnsi="Calibri" w:cs="Arial"/>
                <w:sz w:val="22"/>
                <w:szCs w:val="22"/>
                <w:lang w:eastAsia="en-US"/>
              </w:rPr>
            </w:pPr>
            <w:r w:rsidRPr="001235F9">
              <w:rPr>
                <w:rFonts w:ascii="Calibri" w:eastAsia="Calibri" w:hAnsi="Calibri" w:cs="Arial"/>
                <w:sz w:val="22"/>
                <w:szCs w:val="22"/>
                <w:lang w:eastAsia="en-US"/>
              </w:rPr>
              <w:t>K5</w:t>
            </w:r>
          </w:p>
        </w:tc>
        <w:tc>
          <w:tcPr>
            <w:tcW w:w="167" w:type="pct"/>
          </w:tcPr>
          <w:p w14:paraId="6DF1C63A" w14:textId="77777777" w:rsidR="005E6B1A" w:rsidRPr="001235F9" w:rsidRDefault="005E6B1A" w:rsidP="00427F0B">
            <w:pPr>
              <w:rPr>
                <w:rFonts w:ascii="Calibri" w:eastAsia="Calibri" w:hAnsi="Calibri" w:cs="Arial"/>
                <w:sz w:val="22"/>
                <w:szCs w:val="22"/>
                <w:lang w:eastAsia="en-US"/>
              </w:rPr>
            </w:pPr>
            <w:r w:rsidRPr="001235F9">
              <w:rPr>
                <w:rFonts w:ascii="Calibri" w:eastAsia="Calibri" w:hAnsi="Calibri" w:cs="Arial"/>
                <w:sz w:val="22"/>
                <w:szCs w:val="22"/>
                <w:lang w:eastAsia="en-US"/>
              </w:rPr>
              <w:t>K1</w:t>
            </w:r>
          </w:p>
        </w:tc>
        <w:tc>
          <w:tcPr>
            <w:tcW w:w="167" w:type="pct"/>
          </w:tcPr>
          <w:p w14:paraId="6F4E8605" w14:textId="77777777" w:rsidR="005E6B1A" w:rsidRPr="001235F9" w:rsidRDefault="005E6B1A" w:rsidP="00427F0B">
            <w:pPr>
              <w:rPr>
                <w:rFonts w:ascii="Calibri" w:eastAsia="Calibri" w:hAnsi="Calibri" w:cs="Arial"/>
                <w:sz w:val="22"/>
                <w:szCs w:val="22"/>
                <w:lang w:eastAsia="en-US"/>
              </w:rPr>
            </w:pPr>
            <w:r w:rsidRPr="001235F9">
              <w:rPr>
                <w:rFonts w:ascii="Calibri" w:eastAsia="Calibri" w:hAnsi="Calibri" w:cs="Arial"/>
                <w:sz w:val="22"/>
                <w:szCs w:val="22"/>
                <w:lang w:eastAsia="en-US"/>
              </w:rPr>
              <w:t>K2</w:t>
            </w:r>
          </w:p>
        </w:tc>
        <w:tc>
          <w:tcPr>
            <w:tcW w:w="167" w:type="pct"/>
          </w:tcPr>
          <w:p w14:paraId="32785DD6" w14:textId="77777777" w:rsidR="005E6B1A" w:rsidRPr="001235F9" w:rsidRDefault="005E6B1A" w:rsidP="00427F0B">
            <w:pPr>
              <w:rPr>
                <w:rFonts w:ascii="Calibri" w:eastAsia="Calibri" w:hAnsi="Calibri" w:cs="Arial"/>
                <w:sz w:val="22"/>
                <w:szCs w:val="22"/>
                <w:lang w:eastAsia="en-US"/>
              </w:rPr>
            </w:pPr>
            <w:r w:rsidRPr="001235F9">
              <w:rPr>
                <w:rFonts w:ascii="Calibri" w:eastAsia="Calibri" w:hAnsi="Calibri" w:cs="Arial"/>
                <w:sz w:val="22"/>
                <w:szCs w:val="22"/>
                <w:lang w:eastAsia="en-US"/>
              </w:rPr>
              <w:t>K3</w:t>
            </w:r>
          </w:p>
        </w:tc>
        <w:tc>
          <w:tcPr>
            <w:tcW w:w="167" w:type="pct"/>
          </w:tcPr>
          <w:p w14:paraId="4EB4A37F" w14:textId="77777777" w:rsidR="005E6B1A" w:rsidRPr="001235F9" w:rsidRDefault="005E6B1A" w:rsidP="00427F0B">
            <w:pPr>
              <w:rPr>
                <w:rFonts w:ascii="Calibri" w:eastAsia="Calibri" w:hAnsi="Calibri" w:cs="Arial"/>
                <w:sz w:val="22"/>
                <w:szCs w:val="22"/>
                <w:lang w:eastAsia="en-US"/>
              </w:rPr>
            </w:pPr>
            <w:r w:rsidRPr="001235F9">
              <w:rPr>
                <w:rFonts w:ascii="Calibri" w:eastAsia="Calibri" w:hAnsi="Calibri" w:cs="Arial"/>
                <w:sz w:val="22"/>
                <w:szCs w:val="22"/>
                <w:lang w:eastAsia="en-US"/>
              </w:rPr>
              <w:t>K4</w:t>
            </w:r>
          </w:p>
        </w:tc>
        <w:tc>
          <w:tcPr>
            <w:tcW w:w="167" w:type="pct"/>
          </w:tcPr>
          <w:p w14:paraId="02F1274B" w14:textId="77777777" w:rsidR="005E6B1A" w:rsidRPr="001235F9" w:rsidRDefault="005E6B1A" w:rsidP="00427F0B">
            <w:pPr>
              <w:rPr>
                <w:rFonts w:ascii="Calibri" w:eastAsia="Calibri" w:hAnsi="Calibri" w:cs="Arial"/>
                <w:sz w:val="22"/>
                <w:szCs w:val="22"/>
                <w:lang w:eastAsia="en-US"/>
              </w:rPr>
            </w:pPr>
            <w:r w:rsidRPr="001235F9">
              <w:rPr>
                <w:rFonts w:ascii="Calibri" w:eastAsia="Calibri" w:hAnsi="Calibri" w:cs="Arial"/>
                <w:sz w:val="22"/>
                <w:szCs w:val="22"/>
                <w:lang w:eastAsia="en-US"/>
              </w:rPr>
              <w:t>K5</w:t>
            </w:r>
          </w:p>
        </w:tc>
        <w:tc>
          <w:tcPr>
            <w:tcW w:w="167" w:type="pct"/>
          </w:tcPr>
          <w:p w14:paraId="787D07CA" w14:textId="77777777" w:rsidR="005E6B1A" w:rsidRPr="001235F9" w:rsidRDefault="005E6B1A" w:rsidP="00427F0B">
            <w:pPr>
              <w:rPr>
                <w:rFonts w:ascii="Calibri" w:eastAsia="Calibri" w:hAnsi="Calibri" w:cs="Arial"/>
                <w:sz w:val="22"/>
                <w:szCs w:val="22"/>
                <w:lang w:eastAsia="en-US"/>
              </w:rPr>
            </w:pPr>
            <w:r w:rsidRPr="001235F9">
              <w:rPr>
                <w:rFonts w:ascii="Calibri" w:eastAsia="Calibri" w:hAnsi="Calibri" w:cs="Arial"/>
                <w:sz w:val="22"/>
                <w:szCs w:val="22"/>
                <w:lang w:eastAsia="en-US"/>
              </w:rPr>
              <w:t>K1</w:t>
            </w:r>
          </w:p>
        </w:tc>
        <w:tc>
          <w:tcPr>
            <w:tcW w:w="167" w:type="pct"/>
          </w:tcPr>
          <w:p w14:paraId="6FA0BC48" w14:textId="77777777" w:rsidR="005E6B1A" w:rsidRPr="001235F9" w:rsidRDefault="005E6B1A" w:rsidP="00427F0B">
            <w:pPr>
              <w:rPr>
                <w:rFonts w:ascii="Calibri" w:eastAsia="Calibri" w:hAnsi="Calibri" w:cs="Arial"/>
                <w:sz w:val="22"/>
                <w:szCs w:val="22"/>
                <w:lang w:eastAsia="en-US"/>
              </w:rPr>
            </w:pPr>
            <w:r w:rsidRPr="001235F9">
              <w:rPr>
                <w:rFonts w:ascii="Calibri" w:eastAsia="Calibri" w:hAnsi="Calibri" w:cs="Arial"/>
                <w:sz w:val="22"/>
                <w:szCs w:val="22"/>
                <w:lang w:eastAsia="en-US"/>
              </w:rPr>
              <w:t>K2</w:t>
            </w:r>
          </w:p>
        </w:tc>
        <w:tc>
          <w:tcPr>
            <w:tcW w:w="167" w:type="pct"/>
          </w:tcPr>
          <w:p w14:paraId="0463F64B" w14:textId="77777777" w:rsidR="005E6B1A" w:rsidRPr="001235F9" w:rsidRDefault="005E6B1A" w:rsidP="00427F0B">
            <w:pPr>
              <w:rPr>
                <w:rFonts w:ascii="Calibri" w:eastAsia="Calibri" w:hAnsi="Calibri" w:cs="Arial"/>
                <w:sz w:val="22"/>
                <w:szCs w:val="22"/>
                <w:lang w:eastAsia="en-US"/>
              </w:rPr>
            </w:pPr>
            <w:r w:rsidRPr="001235F9">
              <w:rPr>
                <w:rFonts w:ascii="Calibri" w:eastAsia="Calibri" w:hAnsi="Calibri" w:cs="Arial"/>
                <w:sz w:val="22"/>
                <w:szCs w:val="22"/>
                <w:lang w:eastAsia="en-US"/>
              </w:rPr>
              <w:t>K3</w:t>
            </w:r>
          </w:p>
        </w:tc>
        <w:tc>
          <w:tcPr>
            <w:tcW w:w="167" w:type="pct"/>
          </w:tcPr>
          <w:p w14:paraId="09EC5086" w14:textId="77777777" w:rsidR="005E6B1A" w:rsidRPr="001235F9" w:rsidRDefault="005E6B1A" w:rsidP="00427F0B">
            <w:pPr>
              <w:rPr>
                <w:rFonts w:ascii="Calibri" w:eastAsia="Calibri" w:hAnsi="Calibri" w:cs="Arial"/>
                <w:sz w:val="22"/>
                <w:szCs w:val="22"/>
                <w:lang w:eastAsia="en-US"/>
              </w:rPr>
            </w:pPr>
            <w:r w:rsidRPr="001235F9">
              <w:rPr>
                <w:rFonts w:ascii="Calibri" w:eastAsia="Calibri" w:hAnsi="Calibri" w:cs="Arial"/>
                <w:sz w:val="22"/>
                <w:szCs w:val="22"/>
                <w:lang w:eastAsia="en-US"/>
              </w:rPr>
              <w:t>K4</w:t>
            </w:r>
          </w:p>
        </w:tc>
        <w:tc>
          <w:tcPr>
            <w:tcW w:w="167" w:type="pct"/>
          </w:tcPr>
          <w:p w14:paraId="49D9DDC6" w14:textId="77777777" w:rsidR="005E6B1A" w:rsidRPr="001235F9" w:rsidRDefault="005E6B1A" w:rsidP="00427F0B">
            <w:pPr>
              <w:rPr>
                <w:rFonts w:ascii="Calibri" w:eastAsia="Calibri" w:hAnsi="Calibri" w:cs="Arial"/>
                <w:sz w:val="22"/>
                <w:szCs w:val="22"/>
                <w:lang w:eastAsia="en-US"/>
              </w:rPr>
            </w:pPr>
            <w:r w:rsidRPr="001235F9">
              <w:rPr>
                <w:rFonts w:ascii="Calibri" w:eastAsia="Calibri" w:hAnsi="Calibri" w:cs="Arial"/>
                <w:sz w:val="22"/>
                <w:szCs w:val="22"/>
                <w:lang w:eastAsia="en-US"/>
              </w:rPr>
              <w:t>K5</w:t>
            </w:r>
          </w:p>
        </w:tc>
        <w:tc>
          <w:tcPr>
            <w:tcW w:w="167" w:type="pct"/>
          </w:tcPr>
          <w:p w14:paraId="461DDE81" w14:textId="77777777" w:rsidR="005E6B1A" w:rsidRPr="001235F9" w:rsidRDefault="005E6B1A" w:rsidP="00427F0B">
            <w:pPr>
              <w:rPr>
                <w:rFonts w:ascii="Calibri" w:eastAsia="Calibri" w:hAnsi="Calibri" w:cs="Arial"/>
                <w:sz w:val="22"/>
                <w:szCs w:val="22"/>
                <w:lang w:eastAsia="en-US"/>
              </w:rPr>
            </w:pPr>
            <w:r w:rsidRPr="001235F9">
              <w:rPr>
                <w:rFonts w:ascii="Calibri" w:eastAsia="Calibri" w:hAnsi="Calibri" w:cs="Arial"/>
                <w:sz w:val="22"/>
                <w:szCs w:val="22"/>
                <w:lang w:eastAsia="en-US"/>
              </w:rPr>
              <w:t>K1</w:t>
            </w:r>
          </w:p>
        </w:tc>
        <w:tc>
          <w:tcPr>
            <w:tcW w:w="167" w:type="pct"/>
          </w:tcPr>
          <w:p w14:paraId="02EDD215" w14:textId="77777777" w:rsidR="005E6B1A" w:rsidRPr="001235F9" w:rsidRDefault="005E6B1A" w:rsidP="00427F0B">
            <w:pPr>
              <w:rPr>
                <w:rFonts w:ascii="Calibri" w:eastAsia="Calibri" w:hAnsi="Calibri" w:cs="Arial"/>
                <w:sz w:val="22"/>
                <w:szCs w:val="22"/>
                <w:lang w:eastAsia="en-US"/>
              </w:rPr>
            </w:pPr>
            <w:r w:rsidRPr="001235F9">
              <w:rPr>
                <w:rFonts w:ascii="Calibri" w:eastAsia="Calibri" w:hAnsi="Calibri" w:cs="Arial"/>
                <w:sz w:val="22"/>
                <w:szCs w:val="22"/>
                <w:lang w:eastAsia="en-US"/>
              </w:rPr>
              <w:t>K2</w:t>
            </w:r>
          </w:p>
        </w:tc>
        <w:tc>
          <w:tcPr>
            <w:tcW w:w="167" w:type="pct"/>
          </w:tcPr>
          <w:p w14:paraId="78A13396" w14:textId="77777777" w:rsidR="005E6B1A" w:rsidRPr="001235F9" w:rsidRDefault="005E6B1A" w:rsidP="00427F0B">
            <w:pPr>
              <w:rPr>
                <w:rFonts w:ascii="Calibri" w:eastAsia="Calibri" w:hAnsi="Calibri" w:cs="Arial"/>
                <w:sz w:val="22"/>
                <w:szCs w:val="22"/>
                <w:lang w:eastAsia="en-US"/>
              </w:rPr>
            </w:pPr>
            <w:r w:rsidRPr="001235F9">
              <w:rPr>
                <w:rFonts w:ascii="Calibri" w:eastAsia="Calibri" w:hAnsi="Calibri" w:cs="Arial"/>
                <w:sz w:val="22"/>
                <w:szCs w:val="22"/>
                <w:lang w:eastAsia="en-US"/>
              </w:rPr>
              <w:t>K3</w:t>
            </w:r>
          </w:p>
        </w:tc>
        <w:tc>
          <w:tcPr>
            <w:tcW w:w="167" w:type="pct"/>
          </w:tcPr>
          <w:p w14:paraId="5B44F808" w14:textId="77777777" w:rsidR="005E6B1A" w:rsidRPr="001235F9" w:rsidRDefault="005E6B1A" w:rsidP="00427F0B">
            <w:pPr>
              <w:rPr>
                <w:rFonts w:ascii="Calibri" w:eastAsia="Calibri" w:hAnsi="Calibri" w:cs="Arial"/>
                <w:sz w:val="22"/>
                <w:szCs w:val="22"/>
                <w:lang w:eastAsia="en-US"/>
              </w:rPr>
            </w:pPr>
            <w:r w:rsidRPr="001235F9">
              <w:rPr>
                <w:rFonts w:ascii="Calibri" w:eastAsia="Calibri" w:hAnsi="Calibri" w:cs="Arial"/>
                <w:sz w:val="22"/>
                <w:szCs w:val="22"/>
                <w:lang w:eastAsia="en-US"/>
              </w:rPr>
              <w:t>K4</w:t>
            </w:r>
          </w:p>
        </w:tc>
        <w:tc>
          <w:tcPr>
            <w:tcW w:w="167" w:type="pct"/>
          </w:tcPr>
          <w:p w14:paraId="7FEC2318" w14:textId="77777777" w:rsidR="005E6B1A" w:rsidRPr="001235F9" w:rsidRDefault="005E6B1A" w:rsidP="00427F0B">
            <w:pPr>
              <w:rPr>
                <w:rFonts w:ascii="Calibri" w:eastAsia="Calibri" w:hAnsi="Calibri" w:cs="Arial"/>
                <w:sz w:val="22"/>
                <w:szCs w:val="22"/>
                <w:lang w:eastAsia="en-US"/>
              </w:rPr>
            </w:pPr>
            <w:r w:rsidRPr="001235F9">
              <w:rPr>
                <w:rFonts w:ascii="Calibri" w:eastAsia="Calibri" w:hAnsi="Calibri" w:cs="Arial"/>
                <w:sz w:val="22"/>
                <w:szCs w:val="22"/>
                <w:lang w:eastAsia="en-US"/>
              </w:rPr>
              <w:t>K5</w:t>
            </w:r>
          </w:p>
        </w:tc>
        <w:tc>
          <w:tcPr>
            <w:tcW w:w="167" w:type="pct"/>
          </w:tcPr>
          <w:p w14:paraId="210B47E8" w14:textId="77777777" w:rsidR="005E6B1A" w:rsidRPr="001235F9" w:rsidRDefault="005E6B1A" w:rsidP="00427F0B">
            <w:pPr>
              <w:rPr>
                <w:rFonts w:ascii="Calibri" w:eastAsia="Calibri" w:hAnsi="Calibri" w:cs="Arial"/>
                <w:sz w:val="22"/>
                <w:szCs w:val="22"/>
                <w:lang w:eastAsia="en-US"/>
              </w:rPr>
            </w:pPr>
            <w:r w:rsidRPr="001235F9">
              <w:rPr>
                <w:rFonts w:ascii="Calibri" w:eastAsia="Calibri" w:hAnsi="Calibri" w:cs="Arial"/>
                <w:sz w:val="22"/>
                <w:szCs w:val="22"/>
                <w:lang w:eastAsia="en-US"/>
              </w:rPr>
              <w:t>K1</w:t>
            </w:r>
          </w:p>
        </w:tc>
        <w:tc>
          <w:tcPr>
            <w:tcW w:w="167" w:type="pct"/>
          </w:tcPr>
          <w:p w14:paraId="48D2503E" w14:textId="77777777" w:rsidR="005E6B1A" w:rsidRPr="001235F9" w:rsidRDefault="005E6B1A" w:rsidP="00427F0B">
            <w:pPr>
              <w:rPr>
                <w:rFonts w:ascii="Calibri" w:eastAsia="Calibri" w:hAnsi="Calibri" w:cs="Arial"/>
                <w:sz w:val="22"/>
                <w:szCs w:val="22"/>
                <w:lang w:eastAsia="en-US"/>
              </w:rPr>
            </w:pPr>
            <w:r w:rsidRPr="001235F9">
              <w:rPr>
                <w:rFonts w:ascii="Calibri" w:eastAsia="Calibri" w:hAnsi="Calibri" w:cs="Arial"/>
                <w:sz w:val="22"/>
                <w:szCs w:val="22"/>
                <w:lang w:eastAsia="en-US"/>
              </w:rPr>
              <w:t>K2</w:t>
            </w:r>
          </w:p>
        </w:tc>
        <w:tc>
          <w:tcPr>
            <w:tcW w:w="167" w:type="pct"/>
          </w:tcPr>
          <w:p w14:paraId="475D46DF" w14:textId="77777777" w:rsidR="005E6B1A" w:rsidRPr="001235F9" w:rsidRDefault="005E6B1A" w:rsidP="00427F0B">
            <w:pPr>
              <w:rPr>
                <w:rFonts w:ascii="Calibri" w:eastAsia="Calibri" w:hAnsi="Calibri" w:cs="Arial"/>
                <w:sz w:val="22"/>
                <w:szCs w:val="22"/>
                <w:lang w:eastAsia="en-US"/>
              </w:rPr>
            </w:pPr>
            <w:r w:rsidRPr="001235F9">
              <w:rPr>
                <w:rFonts w:ascii="Calibri" w:eastAsia="Calibri" w:hAnsi="Calibri" w:cs="Arial"/>
                <w:sz w:val="22"/>
                <w:szCs w:val="22"/>
                <w:lang w:eastAsia="en-US"/>
              </w:rPr>
              <w:t>K3</w:t>
            </w:r>
          </w:p>
        </w:tc>
        <w:tc>
          <w:tcPr>
            <w:tcW w:w="167" w:type="pct"/>
          </w:tcPr>
          <w:p w14:paraId="6074A583" w14:textId="77777777" w:rsidR="005E6B1A" w:rsidRPr="001235F9" w:rsidRDefault="005E6B1A" w:rsidP="00427F0B">
            <w:pPr>
              <w:rPr>
                <w:rFonts w:ascii="Calibri" w:eastAsia="Calibri" w:hAnsi="Calibri" w:cs="Arial"/>
                <w:sz w:val="22"/>
                <w:szCs w:val="22"/>
                <w:lang w:eastAsia="en-US"/>
              </w:rPr>
            </w:pPr>
            <w:r w:rsidRPr="001235F9">
              <w:rPr>
                <w:rFonts w:ascii="Calibri" w:eastAsia="Calibri" w:hAnsi="Calibri" w:cs="Arial"/>
                <w:sz w:val="22"/>
                <w:szCs w:val="22"/>
                <w:lang w:eastAsia="en-US"/>
              </w:rPr>
              <w:t>K4</w:t>
            </w:r>
          </w:p>
        </w:tc>
        <w:tc>
          <w:tcPr>
            <w:tcW w:w="167" w:type="pct"/>
          </w:tcPr>
          <w:p w14:paraId="75FE7DE2" w14:textId="77777777" w:rsidR="005E6B1A" w:rsidRPr="001235F9" w:rsidRDefault="005E6B1A" w:rsidP="00427F0B">
            <w:pPr>
              <w:rPr>
                <w:rFonts w:ascii="Calibri" w:eastAsia="Calibri" w:hAnsi="Calibri" w:cs="Arial"/>
                <w:sz w:val="22"/>
                <w:szCs w:val="22"/>
                <w:lang w:eastAsia="en-US"/>
              </w:rPr>
            </w:pPr>
            <w:r w:rsidRPr="001235F9">
              <w:rPr>
                <w:rFonts w:ascii="Calibri" w:eastAsia="Calibri" w:hAnsi="Calibri" w:cs="Arial"/>
                <w:sz w:val="22"/>
                <w:szCs w:val="22"/>
                <w:lang w:eastAsia="en-US"/>
              </w:rPr>
              <w:t>K5</w:t>
            </w:r>
          </w:p>
        </w:tc>
      </w:tr>
    </w:tbl>
    <w:p w14:paraId="3ACD45D7" w14:textId="77777777" w:rsidR="005E6B1A" w:rsidRPr="001235F9" w:rsidRDefault="005E6B1A" w:rsidP="005E6B1A">
      <w:pPr>
        <w:spacing w:after="200" w:line="276" w:lineRule="auto"/>
        <w:ind w:left="720"/>
        <w:jc w:val="both"/>
        <w:rPr>
          <w:rFonts w:ascii="Calibri" w:eastAsia="Calibri" w:hAnsi="Calibri" w:cs="Arial"/>
          <w:sz w:val="22"/>
          <w:szCs w:val="22"/>
          <w:lang w:eastAsia="en-US"/>
        </w:rPr>
      </w:pPr>
    </w:p>
    <w:p w14:paraId="6FFD28DC" w14:textId="2289626D" w:rsidR="005E6B1A" w:rsidRPr="001235F9" w:rsidRDefault="005E6B1A" w:rsidP="00306D6A">
      <w:pPr>
        <w:spacing w:after="200" w:line="276" w:lineRule="auto"/>
        <w:jc w:val="both"/>
        <w:rPr>
          <w:rFonts w:ascii="Calibri" w:eastAsia="Calibri" w:hAnsi="Calibri" w:cs="Arial"/>
          <w:sz w:val="22"/>
          <w:szCs w:val="22"/>
          <w:lang w:eastAsia="en-US"/>
        </w:rPr>
      </w:pPr>
      <w:r w:rsidRPr="001235F9">
        <w:rPr>
          <w:rFonts w:ascii="Calibri" w:eastAsia="Calibri" w:hAnsi="Calibri" w:cs="Arial"/>
          <w:sz w:val="22"/>
          <w:szCs w:val="22"/>
          <w:lang w:eastAsia="en-US"/>
        </w:rPr>
        <w:t>Die Dauer zum Absolvieren eines Moduls beträgt circa 30-60 Minuten. Ein Modul gilt als erfolgreich abgeschlossen, wenn mindestens 50 Prozent der Fragen korrekt beantwortet wurden. Bestandteil de</w:t>
      </w:r>
      <w:r w:rsidR="00AB0BD2">
        <w:rPr>
          <w:rFonts w:ascii="Calibri" w:eastAsia="Calibri" w:hAnsi="Calibri" w:cs="Arial"/>
          <w:sz w:val="22"/>
          <w:szCs w:val="22"/>
          <w:lang w:eastAsia="en-US"/>
        </w:rPr>
        <w:t>s</w:t>
      </w:r>
      <w:r w:rsidRPr="001235F9">
        <w:rPr>
          <w:rFonts w:ascii="Calibri" w:eastAsia="Calibri" w:hAnsi="Calibri" w:cs="Arial"/>
          <w:sz w:val="22"/>
          <w:szCs w:val="22"/>
          <w:lang w:eastAsia="en-US"/>
        </w:rPr>
        <w:t xml:space="preserve"> Kurse</w:t>
      </w:r>
      <w:r w:rsidR="00AB0BD2">
        <w:rPr>
          <w:rFonts w:ascii="Calibri" w:eastAsia="Calibri" w:hAnsi="Calibri" w:cs="Arial"/>
          <w:sz w:val="22"/>
          <w:szCs w:val="22"/>
          <w:lang w:eastAsia="en-US"/>
        </w:rPr>
        <w:t>s</w:t>
      </w:r>
      <w:r w:rsidRPr="001235F9">
        <w:rPr>
          <w:rFonts w:ascii="Calibri" w:eastAsia="Calibri" w:hAnsi="Calibri" w:cs="Arial"/>
          <w:sz w:val="22"/>
          <w:szCs w:val="22"/>
          <w:lang w:eastAsia="en-US"/>
        </w:rPr>
        <w:t xml:space="preserve"> sind auch ergänzende Schulungsunterlagen bspw. in Form von Handouts oder Merkblättern</w:t>
      </w:r>
      <w:r w:rsidR="00ED36F1">
        <w:rPr>
          <w:rFonts w:ascii="Calibri" w:eastAsia="Calibri" w:hAnsi="Calibri" w:cs="Arial"/>
          <w:sz w:val="22"/>
          <w:szCs w:val="22"/>
          <w:lang w:eastAsia="en-US"/>
        </w:rPr>
        <w:t>, die dem AN von der</w:t>
      </w:r>
      <w:r w:rsidRPr="001235F9">
        <w:rPr>
          <w:rFonts w:ascii="Calibri" w:eastAsia="Calibri" w:hAnsi="Calibri" w:cs="Arial"/>
          <w:sz w:val="22"/>
          <w:szCs w:val="22"/>
          <w:lang w:eastAsia="en-US"/>
        </w:rPr>
        <w:t xml:space="preserve"> AG in Form von barrierefreie</w:t>
      </w:r>
      <w:r w:rsidR="00ED36F1">
        <w:rPr>
          <w:rFonts w:ascii="Calibri" w:eastAsia="Calibri" w:hAnsi="Calibri" w:cs="Arial"/>
          <w:sz w:val="22"/>
          <w:szCs w:val="22"/>
          <w:lang w:eastAsia="en-US"/>
        </w:rPr>
        <w:t>n</w:t>
      </w:r>
      <w:r w:rsidRPr="001235F9">
        <w:rPr>
          <w:rFonts w:ascii="Calibri" w:eastAsia="Calibri" w:hAnsi="Calibri" w:cs="Arial"/>
          <w:sz w:val="22"/>
          <w:szCs w:val="22"/>
          <w:lang w:eastAsia="en-US"/>
        </w:rPr>
        <w:t xml:space="preserve"> </w:t>
      </w:r>
      <w:r w:rsidR="00ED36F1" w:rsidRPr="001235F9">
        <w:rPr>
          <w:rFonts w:ascii="Calibri" w:eastAsia="Calibri" w:hAnsi="Calibri" w:cs="Arial"/>
          <w:sz w:val="22"/>
          <w:szCs w:val="22"/>
          <w:lang w:eastAsia="en-US"/>
        </w:rPr>
        <w:t>PDF-Dokumenten</w:t>
      </w:r>
      <w:r w:rsidRPr="001235F9">
        <w:rPr>
          <w:rFonts w:ascii="Calibri" w:eastAsia="Calibri" w:hAnsi="Calibri" w:cs="Arial"/>
          <w:sz w:val="22"/>
          <w:szCs w:val="22"/>
          <w:lang w:eastAsia="en-US"/>
        </w:rPr>
        <w:t xml:space="preserve"> </w:t>
      </w:r>
      <w:r w:rsidR="00ED36F1">
        <w:rPr>
          <w:rFonts w:ascii="Calibri" w:eastAsia="Calibri" w:hAnsi="Calibri" w:cs="Arial"/>
          <w:sz w:val="22"/>
          <w:szCs w:val="22"/>
          <w:lang w:eastAsia="en-US"/>
        </w:rPr>
        <w:t>zugesendet</w:t>
      </w:r>
      <w:r w:rsidRPr="001235F9">
        <w:rPr>
          <w:rFonts w:ascii="Calibri" w:eastAsia="Calibri" w:hAnsi="Calibri" w:cs="Arial"/>
          <w:sz w:val="22"/>
          <w:szCs w:val="22"/>
          <w:lang w:eastAsia="en-US"/>
        </w:rPr>
        <w:t>. Jeder Kurs enthält 5 bis 10 ergänzende Schulungsunterlagen. Nach jedem Modul schließt sich eine Zusammenfassung des Moduls an. Hierfür soll von dem AN ein Lückentext erstellt werden, der von den Teilnehmenden mit vorgegebenen Auswahlmöglichkeiten befüllt werden soll. Nach der Zusammenfassung erfolgt nach jedem Modul eine Wissensabfrage mittels mehrerer Fragen, die von der AG zugeliefert werden</w:t>
      </w:r>
      <w:r w:rsidR="00000D90">
        <w:rPr>
          <w:rFonts w:ascii="Calibri" w:eastAsia="Calibri" w:hAnsi="Calibri" w:cs="Arial"/>
          <w:sz w:val="22"/>
          <w:szCs w:val="22"/>
          <w:lang w:eastAsia="en-US"/>
        </w:rPr>
        <w:t xml:space="preserve">. </w:t>
      </w:r>
      <w:r w:rsidRPr="001235F9">
        <w:rPr>
          <w:rFonts w:ascii="Calibri" w:eastAsia="Calibri" w:hAnsi="Calibri" w:cs="Arial"/>
          <w:sz w:val="22"/>
          <w:szCs w:val="22"/>
          <w:lang w:eastAsia="en-US"/>
        </w:rPr>
        <w:t xml:space="preserve">Teil der Entwicklung ist auch das </w:t>
      </w:r>
      <w:r w:rsidR="001235F9" w:rsidRPr="001235F9">
        <w:rPr>
          <w:rFonts w:ascii="Calibri" w:eastAsia="Calibri" w:hAnsi="Calibri" w:cs="Arial"/>
          <w:sz w:val="22"/>
          <w:szCs w:val="22"/>
          <w:lang w:eastAsia="en-US"/>
        </w:rPr>
        <w:t>Erstellen</w:t>
      </w:r>
      <w:r w:rsidRPr="001235F9">
        <w:rPr>
          <w:rFonts w:ascii="Calibri" w:eastAsia="Calibri" w:hAnsi="Calibri" w:cs="Arial"/>
          <w:sz w:val="22"/>
          <w:szCs w:val="22"/>
          <w:lang w:eastAsia="en-US"/>
        </w:rPr>
        <w:t xml:space="preserve"> von einheitlichen animierten Lernvideos für jedes Modul, sowie Grafiken je Kapitel. </w:t>
      </w:r>
      <w:r w:rsidR="00000D90">
        <w:rPr>
          <w:rFonts w:ascii="Calibri" w:eastAsia="Calibri" w:hAnsi="Calibri" w:cs="Arial"/>
          <w:sz w:val="22"/>
          <w:szCs w:val="22"/>
          <w:lang w:eastAsia="en-US"/>
        </w:rPr>
        <w:t xml:space="preserve">Für den gesamten Kurs </w:t>
      </w:r>
      <w:r w:rsidR="00557D82">
        <w:rPr>
          <w:rFonts w:ascii="Calibri" w:eastAsia="Calibri" w:hAnsi="Calibri" w:cs="Arial"/>
          <w:sz w:val="22"/>
          <w:szCs w:val="22"/>
          <w:lang w:eastAsia="en-US"/>
        </w:rPr>
        <w:t xml:space="preserve">sollen bis zu </w:t>
      </w:r>
      <w:r w:rsidR="00000D90">
        <w:rPr>
          <w:rFonts w:ascii="Calibri" w:eastAsia="Calibri" w:hAnsi="Calibri" w:cs="Arial"/>
          <w:sz w:val="22"/>
          <w:szCs w:val="22"/>
          <w:lang w:eastAsia="en-US"/>
        </w:rPr>
        <w:t>1</w:t>
      </w:r>
      <w:r w:rsidR="00557D82">
        <w:rPr>
          <w:rFonts w:ascii="Calibri" w:eastAsia="Calibri" w:hAnsi="Calibri" w:cs="Arial"/>
          <w:sz w:val="22"/>
          <w:szCs w:val="22"/>
          <w:lang w:eastAsia="en-US"/>
        </w:rPr>
        <w:t>6</w:t>
      </w:r>
      <w:r w:rsidR="00000D90">
        <w:rPr>
          <w:rFonts w:ascii="Calibri" w:eastAsia="Calibri" w:hAnsi="Calibri" w:cs="Arial"/>
          <w:sz w:val="22"/>
          <w:szCs w:val="22"/>
          <w:lang w:eastAsia="en-US"/>
        </w:rPr>
        <w:t>0 E-Learning Seiten</w:t>
      </w:r>
      <w:r w:rsidR="006D7C02">
        <w:rPr>
          <w:rFonts w:ascii="Calibri" w:eastAsia="Calibri" w:hAnsi="Calibri" w:cs="Arial"/>
          <w:sz w:val="22"/>
          <w:szCs w:val="22"/>
          <w:lang w:eastAsia="en-US"/>
        </w:rPr>
        <w:t xml:space="preserve"> (aufbereiteten Seiten im LMS)</w:t>
      </w:r>
      <w:r w:rsidR="00557D82">
        <w:rPr>
          <w:rFonts w:ascii="Calibri" w:eastAsia="Calibri" w:hAnsi="Calibri" w:cs="Arial"/>
          <w:sz w:val="22"/>
          <w:szCs w:val="22"/>
          <w:lang w:eastAsia="en-US"/>
        </w:rPr>
        <w:t xml:space="preserve"> </w:t>
      </w:r>
      <w:r w:rsidR="00976522">
        <w:rPr>
          <w:rFonts w:ascii="Calibri" w:eastAsia="Calibri" w:hAnsi="Calibri" w:cs="Arial"/>
          <w:sz w:val="22"/>
          <w:szCs w:val="22"/>
          <w:lang w:eastAsia="en-US"/>
        </w:rPr>
        <w:t>erstellt</w:t>
      </w:r>
      <w:r w:rsidR="00557D82">
        <w:rPr>
          <w:rFonts w:ascii="Calibri" w:eastAsia="Calibri" w:hAnsi="Calibri" w:cs="Arial"/>
          <w:sz w:val="22"/>
          <w:szCs w:val="22"/>
          <w:lang w:eastAsia="en-US"/>
        </w:rPr>
        <w:t xml:space="preserve"> werden.</w:t>
      </w:r>
      <w:r w:rsidR="00932F04" w:rsidRPr="00932F04">
        <w:t xml:space="preserve"> </w:t>
      </w:r>
      <w:r w:rsidR="00932F04" w:rsidRPr="00932F04">
        <w:rPr>
          <w:rFonts w:ascii="Calibri" w:eastAsia="Calibri" w:hAnsi="Calibri" w:cs="Arial"/>
          <w:sz w:val="22"/>
          <w:szCs w:val="22"/>
          <w:lang w:eastAsia="en-US"/>
        </w:rPr>
        <w:t xml:space="preserve">Zu kalkulieren sind die Erstellung </w:t>
      </w:r>
      <w:r w:rsidR="00932F04">
        <w:rPr>
          <w:rFonts w:ascii="Calibri" w:eastAsia="Calibri" w:hAnsi="Calibri" w:cs="Arial"/>
          <w:sz w:val="22"/>
          <w:szCs w:val="22"/>
          <w:lang w:eastAsia="en-US"/>
        </w:rPr>
        <w:t>von bis zu 5</w:t>
      </w:r>
      <w:r w:rsidR="00932F04" w:rsidRPr="00932F04">
        <w:rPr>
          <w:rFonts w:ascii="Calibri" w:eastAsia="Calibri" w:hAnsi="Calibri" w:cs="Arial"/>
          <w:sz w:val="22"/>
          <w:szCs w:val="22"/>
          <w:lang w:eastAsia="en-US"/>
        </w:rPr>
        <w:t xml:space="preserve"> Animationsvideos pro Modul sowie 4 bis 14 Grafiken pro Kapitel.</w:t>
      </w:r>
      <w:r w:rsidRPr="001235F9">
        <w:rPr>
          <w:rFonts w:ascii="Calibri" w:eastAsia="Calibri" w:hAnsi="Calibri" w:cs="Arial"/>
          <w:sz w:val="22"/>
          <w:szCs w:val="22"/>
          <w:lang w:eastAsia="en-US"/>
        </w:rPr>
        <w:t xml:space="preserve"> Die Videos sollten eine Länge von 60 bis </w:t>
      </w:r>
      <w:r w:rsidR="00FD61DB">
        <w:rPr>
          <w:rFonts w:ascii="Calibri" w:eastAsia="Calibri" w:hAnsi="Calibri" w:cs="Arial"/>
          <w:sz w:val="22"/>
          <w:szCs w:val="22"/>
          <w:lang w:eastAsia="en-US"/>
        </w:rPr>
        <w:t xml:space="preserve">240 </w:t>
      </w:r>
      <w:r w:rsidRPr="001235F9">
        <w:rPr>
          <w:rFonts w:ascii="Calibri" w:eastAsia="Calibri" w:hAnsi="Calibri" w:cs="Arial"/>
          <w:sz w:val="22"/>
          <w:szCs w:val="22"/>
          <w:lang w:eastAsia="en-US"/>
        </w:rPr>
        <w:t>Sekunden nicht überschreiten. Die Vertonung der Animation</w:t>
      </w:r>
      <w:r w:rsidR="00000D90">
        <w:rPr>
          <w:rFonts w:ascii="Calibri" w:eastAsia="Calibri" w:hAnsi="Calibri" w:cs="Arial"/>
          <w:sz w:val="22"/>
          <w:szCs w:val="22"/>
          <w:lang w:eastAsia="en-US"/>
        </w:rPr>
        <w:t>svideos</w:t>
      </w:r>
      <w:r w:rsidRPr="001235F9">
        <w:rPr>
          <w:rFonts w:ascii="Calibri" w:eastAsia="Calibri" w:hAnsi="Calibri" w:cs="Arial"/>
          <w:sz w:val="22"/>
          <w:szCs w:val="22"/>
          <w:lang w:eastAsia="en-US"/>
        </w:rPr>
        <w:t xml:space="preserve"> soll ebenfalls Bestandteil der Leistung sein.</w:t>
      </w:r>
      <w:r w:rsidR="00932F04">
        <w:rPr>
          <w:rFonts w:ascii="Calibri" w:eastAsia="Calibri" w:hAnsi="Calibri" w:cs="Arial"/>
          <w:sz w:val="22"/>
          <w:szCs w:val="22"/>
          <w:lang w:eastAsia="en-US"/>
        </w:rPr>
        <w:t xml:space="preserve"> Es kann teilweise auf bereits entwickelte Grafiken </w:t>
      </w:r>
      <w:r w:rsidR="00557D82">
        <w:rPr>
          <w:rFonts w:ascii="Calibri" w:eastAsia="Calibri" w:hAnsi="Calibri" w:cs="Arial"/>
          <w:sz w:val="22"/>
          <w:szCs w:val="22"/>
          <w:lang w:eastAsia="en-US"/>
        </w:rPr>
        <w:t>zurückgegriffen</w:t>
      </w:r>
      <w:r w:rsidR="00932F04">
        <w:rPr>
          <w:rFonts w:ascii="Calibri" w:eastAsia="Calibri" w:hAnsi="Calibri" w:cs="Arial"/>
          <w:sz w:val="22"/>
          <w:szCs w:val="22"/>
          <w:lang w:eastAsia="en-US"/>
        </w:rPr>
        <w:t xml:space="preserve"> werden. Die AN stellt dem AG einen Pool an bereits entwickelten Grafiken zur Verfügung.</w:t>
      </w:r>
    </w:p>
    <w:p w14:paraId="7AAA5451" w14:textId="77777777" w:rsidR="005E6B1A" w:rsidRPr="00306D6A" w:rsidRDefault="005E6B1A" w:rsidP="00306D6A">
      <w:pPr>
        <w:spacing w:after="200" w:line="276" w:lineRule="auto"/>
        <w:jc w:val="both"/>
        <w:rPr>
          <w:rFonts w:asciiTheme="minorHAnsi" w:eastAsia="Calibri" w:hAnsiTheme="minorHAnsi" w:cstheme="minorHAnsi"/>
          <w:i/>
          <w:iCs/>
          <w:sz w:val="22"/>
          <w:szCs w:val="22"/>
        </w:rPr>
      </w:pPr>
      <w:r w:rsidRPr="00306D6A">
        <w:rPr>
          <w:rFonts w:asciiTheme="minorHAnsi" w:hAnsiTheme="minorHAnsi" w:cstheme="minorHAnsi"/>
          <w:i/>
          <w:iCs/>
          <w:sz w:val="22"/>
          <w:szCs w:val="22"/>
        </w:rPr>
        <w:t>Integration und Erstellung eines Crashkurses</w:t>
      </w:r>
    </w:p>
    <w:p w14:paraId="73719A37" w14:textId="360A7FE1" w:rsidR="005E6B1A" w:rsidRPr="00306D6A" w:rsidRDefault="005E6B1A" w:rsidP="00306D6A">
      <w:pPr>
        <w:spacing w:after="200" w:line="276" w:lineRule="auto"/>
        <w:jc w:val="both"/>
        <w:rPr>
          <w:rFonts w:asciiTheme="minorHAnsi" w:eastAsia="Calibri" w:hAnsiTheme="minorHAnsi" w:cstheme="minorHAnsi"/>
          <w:sz w:val="22"/>
          <w:szCs w:val="22"/>
        </w:rPr>
      </w:pPr>
      <w:r w:rsidRPr="00306D6A">
        <w:rPr>
          <w:rFonts w:asciiTheme="minorHAnsi" w:eastAsia="Calibri" w:hAnsiTheme="minorHAnsi" w:cstheme="minorHAnsi"/>
          <w:sz w:val="22"/>
          <w:szCs w:val="22"/>
        </w:rPr>
        <w:t>Bei der Konzeption und Entwicklung des E-</w:t>
      </w:r>
      <w:proofErr w:type="spellStart"/>
      <w:r w:rsidRPr="00306D6A">
        <w:rPr>
          <w:rFonts w:asciiTheme="minorHAnsi" w:eastAsia="Calibri" w:hAnsiTheme="minorHAnsi" w:cstheme="minorHAnsi"/>
          <w:sz w:val="22"/>
          <w:szCs w:val="22"/>
        </w:rPr>
        <w:t>Learningkurses</w:t>
      </w:r>
      <w:proofErr w:type="spellEnd"/>
      <w:r w:rsidRPr="00306D6A">
        <w:rPr>
          <w:rFonts w:asciiTheme="minorHAnsi" w:eastAsia="Calibri" w:hAnsiTheme="minorHAnsi" w:cstheme="minorHAnsi"/>
          <w:sz w:val="22"/>
          <w:szCs w:val="22"/>
        </w:rPr>
        <w:t xml:space="preserve"> </w:t>
      </w:r>
      <w:r w:rsidR="001235F9" w:rsidRPr="00306D6A">
        <w:rPr>
          <w:rFonts w:asciiTheme="minorHAnsi" w:eastAsia="Calibri" w:hAnsiTheme="minorHAnsi" w:cstheme="minorHAnsi"/>
          <w:sz w:val="22"/>
          <w:szCs w:val="22"/>
        </w:rPr>
        <w:t xml:space="preserve">zur nachhaltigen Beschaffung von elektronischen Produkten </w:t>
      </w:r>
      <w:r w:rsidRPr="00306D6A">
        <w:rPr>
          <w:rFonts w:asciiTheme="minorHAnsi" w:eastAsia="Calibri" w:hAnsiTheme="minorHAnsi" w:cstheme="minorHAnsi"/>
          <w:sz w:val="22"/>
          <w:szCs w:val="22"/>
        </w:rPr>
        <w:t>ist ergänzend ein kompaktes Crashkurs-Format zu entwickeln, das die wesentlichen Inhalte des Gesamtformats in komprimierter Form vermittelt und insbesondere für einen niedrigschwelligen Einstieg in das Themenfeld geeignet ist.</w:t>
      </w:r>
      <w:r w:rsidR="00457CA2">
        <w:rPr>
          <w:rFonts w:asciiTheme="minorHAnsi" w:eastAsia="Calibri" w:hAnsiTheme="minorHAnsi" w:cstheme="minorHAnsi"/>
          <w:sz w:val="22"/>
          <w:szCs w:val="22"/>
        </w:rPr>
        <w:t xml:space="preserve"> Hierfür wird AN ein Drehbuch übermittelt.</w:t>
      </w:r>
    </w:p>
    <w:p w14:paraId="6836144F" w14:textId="54260B96" w:rsidR="005E6B1A" w:rsidRPr="00306D6A" w:rsidRDefault="005E6B1A" w:rsidP="00306D6A">
      <w:pPr>
        <w:spacing w:after="200" w:line="276" w:lineRule="auto"/>
        <w:jc w:val="both"/>
        <w:rPr>
          <w:rFonts w:asciiTheme="minorHAnsi" w:eastAsia="Calibri" w:hAnsiTheme="minorHAnsi" w:cstheme="minorHAnsi"/>
          <w:sz w:val="22"/>
          <w:szCs w:val="22"/>
        </w:rPr>
      </w:pPr>
      <w:r w:rsidRPr="00306D6A">
        <w:rPr>
          <w:rFonts w:asciiTheme="minorHAnsi" w:eastAsia="Calibri" w:hAnsiTheme="minorHAnsi" w:cstheme="minorHAnsi"/>
          <w:sz w:val="22"/>
          <w:szCs w:val="22"/>
        </w:rPr>
        <w:t xml:space="preserve">Der Crashkurs soll aus einem einzelnen Modul bestehen und eine maximale Bearbeitungszeit von einer Stunde nicht überschreiten. </w:t>
      </w:r>
      <w:r w:rsidR="00932F04">
        <w:rPr>
          <w:rFonts w:asciiTheme="minorHAnsi" w:eastAsia="Calibri" w:hAnsiTheme="minorHAnsi" w:cstheme="minorHAnsi"/>
          <w:sz w:val="22"/>
          <w:szCs w:val="22"/>
        </w:rPr>
        <w:t>Es sind bis zu 20 E-</w:t>
      </w:r>
      <w:proofErr w:type="spellStart"/>
      <w:r w:rsidR="00932F04">
        <w:rPr>
          <w:rFonts w:asciiTheme="minorHAnsi" w:eastAsia="Calibri" w:hAnsiTheme="minorHAnsi" w:cstheme="minorHAnsi"/>
          <w:sz w:val="22"/>
          <w:szCs w:val="22"/>
        </w:rPr>
        <w:t>Learningseiten</w:t>
      </w:r>
      <w:proofErr w:type="spellEnd"/>
      <w:r w:rsidR="00932F04">
        <w:rPr>
          <w:rFonts w:asciiTheme="minorHAnsi" w:eastAsia="Calibri" w:hAnsiTheme="minorHAnsi" w:cstheme="minorHAnsi"/>
          <w:sz w:val="22"/>
          <w:szCs w:val="22"/>
        </w:rPr>
        <w:t xml:space="preserve"> zu kalkulieren (aufbereiteten Seiten im LMS) </w:t>
      </w:r>
      <w:r w:rsidRPr="00306D6A">
        <w:rPr>
          <w:rFonts w:asciiTheme="minorHAnsi" w:eastAsia="Calibri" w:hAnsiTheme="minorHAnsi" w:cstheme="minorHAnsi"/>
          <w:sz w:val="22"/>
          <w:szCs w:val="22"/>
        </w:rPr>
        <w:t>Bestandteil des Formats ist ein kurzes Lernvideo mit einer Länge von ca. 60–90 Sekunden zur Einführung in das Thema bzw. zur Zusammenfassung zentraler Inhalte.</w:t>
      </w:r>
      <w:r w:rsidR="00932F04" w:rsidRPr="00932F04">
        <w:rPr>
          <w:rFonts w:ascii="Calibri" w:eastAsia="Calibri" w:hAnsi="Calibri" w:cs="Arial"/>
          <w:sz w:val="22"/>
          <w:szCs w:val="22"/>
          <w:lang w:eastAsia="en-US"/>
        </w:rPr>
        <w:t xml:space="preserve"> </w:t>
      </w:r>
    </w:p>
    <w:p w14:paraId="2761E065" w14:textId="4BD8A824" w:rsidR="003D6336" w:rsidRPr="00306D6A" w:rsidRDefault="005E6B1A" w:rsidP="00306D6A">
      <w:pPr>
        <w:spacing w:after="200" w:line="276" w:lineRule="auto"/>
        <w:jc w:val="both"/>
        <w:rPr>
          <w:rFonts w:asciiTheme="minorHAnsi" w:eastAsia="Calibri" w:hAnsiTheme="minorHAnsi" w:cstheme="minorHAnsi"/>
          <w:sz w:val="22"/>
          <w:szCs w:val="22"/>
        </w:rPr>
      </w:pPr>
      <w:r w:rsidRPr="00306D6A">
        <w:rPr>
          <w:rFonts w:asciiTheme="minorHAnsi" w:eastAsia="Calibri" w:hAnsiTheme="minorHAnsi" w:cstheme="minorHAnsi"/>
          <w:sz w:val="22"/>
          <w:szCs w:val="22"/>
        </w:rPr>
        <w:t xml:space="preserve">Für die visuelle Gestaltung sollen – soweit möglich – bereits im ausführlichen Kurs entwickelte Grafiken, Gestaltungselemente und Materialien wiederverwendet werden, um ein konsistentes Erscheinungsbild sowie Synergien in der Umsetzung sicherzustellen. </w:t>
      </w:r>
    </w:p>
    <w:p w14:paraId="1A6E5E31" w14:textId="42777A4A" w:rsidR="005E6B1A" w:rsidRPr="00C231D2" w:rsidRDefault="00402DB7">
      <w:pPr>
        <w:pStyle w:val="Listenabsatz"/>
        <w:numPr>
          <w:ilvl w:val="2"/>
          <w:numId w:val="9"/>
        </w:numPr>
        <w:spacing w:after="200" w:line="276" w:lineRule="auto"/>
        <w:jc w:val="both"/>
        <w:rPr>
          <w:rFonts w:ascii="Calibri" w:eastAsia="Calibri" w:hAnsi="Calibri" w:cs="Arial"/>
          <w:b/>
          <w:bCs/>
          <w:sz w:val="22"/>
          <w:szCs w:val="22"/>
          <w:lang w:eastAsia="en-US"/>
        </w:rPr>
      </w:pPr>
      <w:r>
        <w:rPr>
          <w:rFonts w:ascii="Calibri" w:eastAsia="Calibri" w:hAnsi="Calibri" w:cs="Arial"/>
          <w:b/>
          <w:bCs/>
          <w:sz w:val="22"/>
          <w:szCs w:val="22"/>
          <w:lang w:eastAsia="en-US"/>
        </w:rPr>
        <w:t xml:space="preserve">Erstellung und </w:t>
      </w:r>
      <w:r w:rsidR="00306D6A" w:rsidRPr="00402DB7">
        <w:rPr>
          <w:rFonts w:ascii="Calibri" w:eastAsia="Calibri" w:hAnsi="Calibri" w:cs="Arial"/>
          <w:b/>
          <w:bCs/>
          <w:sz w:val="22"/>
          <w:szCs w:val="22"/>
          <w:lang w:eastAsia="en-US"/>
        </w:rPr>
        <w:t xml:space="preserve">Integration des Kurses zur Kommunikation kommunaler Entwicklungspolitik bis </w:t>
      </w:r>
      <w:r w:rsidR="00306D6A" w:rsidRPr="00C231D2">
        <w:rPr>
          <w:rFonts w:ascii="Calibri" w:eastAsia="Calibri" w:hAnsi="Calibri" w:cs="Arial"/>
          <w:b/>
          <w:bCs/>
          <w:sz w:val="22"/>
          <w:szCs w:val="22"/>
          <w:lang w:eastAsia="en-US"/>
        </w:rPr>
        <w:t xml:space="preserve">zum </w:t>
      </w:r>
      <w:r w:rsidR="006D7C02" w:rsidRPr="00C231D2">
        <w:rPr>
          <w:rFonts w:ascii="Calibri" w:eastAsia="Calibri" w:hAnsi="Calibri" w:cs="Arial"/>
          <w:b/>
          <w:bCs/>
          <w:sz w:val="22"/>
          <w:szCs w:val="22"/>
          <w:lang w:eastAsia="en-US"/>
        </w:rPr>
        <w:t>31</w:t>
      </w:r>
      <w:r w:rsidR="000502F2" w:rsidRPr="00C231D2">
        <w:rPr>
          <w:rFonts w:ascii="Calibri" w:eastAsia="Calibri" w:hAnsi="Calibri" w:cs="Arial"/>
          <w:b/>
          <w:bCs/>
          <w:sz w:val="22"/>
          <w:szCs w:val="22"/>
          <w:lang w:eastAsia="en-US"/>
        </w:rPr>
        <w:t xml:space="preserve">. </w:t>
      </w:r>
      <w:r w:rsidR="006D7C02" w:rsidRPr="00C231D2">
        <w:rPr>
          <w:rFonts w:ascii="Calibri" w:eastAsia="Calibri" w:hAnsi="Calibri" w:cs="Arial"/>
          <w:b/>
          <w:bCs/>
          <w:sz w:val="22"/>
          <w:szCs w:val="22"/>
          <w:lang w:eastAsia="en-US"/>
        </w:rPr>
        <w:t>Januar</w:t>
      </w:r>
      <w:r w:rsidR="000502F2" w:rsidRPr="00C231D2">
        <w:rPr>
          <w:rFonts w:ascii="Calibri" w:eastAsia="Calibri" w:hAnsi="Calibri" w:cs="Arial"/>
          <w:b/>
          <w:bCs/>
          <w:sz w:val="22"/>
          <w:szCs w:val="22"/>
          <w:lang w:eastAsia="en-US"/>
        </w:rPr>
        <w:t xml:space="preserve"> 2026.</w:t>
      </w:r>
    </w:p>
    <w:p w14:paraId="7658258E" w14:textId="634C506B" w:rsidR="003D6336" w:rsidRPr="003D6336" w:rsidRDefault="003D6336" w:rsidP="001235F9">
      <w:pPr>
        <w:spacing w:after="200" w:line="276" w:lineRule="auto"/>
        <w:jc w:val="both"/>
        <w:rPr>
          <w:rFonts w:ascii="Calibri" w:eastAsia="Calibri" w:hAnsi="Calibri" w:cs="Arial"/>
          <w:b/>
          <w:bCs/>
          <w:sz w:val="22"/>
          <w:szCs w:val="22"/>
          <w:lang w:eastAsia="en-US"/>
        </w:rPr>
      </w:pPr>
      <w:r w:rsidRPr="00C231D2">
        <w:rPr>
          <w:rFonts w:ascii="Calibri" w:eastAsia="Calibri" w:hAnsi="Calibri" w:cs="Arial"/>
          <w:sz w:val="22"/>
          <w:szCs w:val="22"/>
          <w:lang w:eastAsia="en-US"/>
        </w:rPr>
        <w:t>Der Kurs „Kommunale Entwicklungspolitik</w:t>
      </w:r>
      <w:r w:rsidRPr="000502F2">
        <w:rPr>
          <w:rFonts w:ascii="Calibri" w:eastAsia="Calibri" w:hAnsi="Calibri" w:cs="Arial"/>
          <w:sz w:val="22"/>
          <w:szCs w:val="22"/>
          <w:lang w:eastAsia="en-US"/>
        </w:rPr>
        <w:t xml:space="preserve"> erfolgreich kommunizieren: Strategien und Argumente“ besteht aus vier Modulen mit einzelnen Kapiteln.</w:t>
      </w:r>
      <w:r>
        <w:rPr>
          <w:rFonts w:ascii="Calibri" w:eastAsia="Calibri" w:hAnsi="Calibri" w:cs="Arial"/>
          <w:b/>
          <w:bCs/>
          <w:sz w:val="22"/>
          <w:szCs w:val="22"/>
          <w:lang w:eastAsia="en-US"/>
        </w:rPr>
        <w:t xml:space="preserve"> </w:t>
      </w:r>
      <w:r w:rsidR="00176D3F" w:rsidRPr="00176D3F">
        <w:rPr>
          <w:rFonts w:ascii="Calibri" w:eastAsia="Calibri" w:hAnsi="Calibri" w:cs="Arial"/>
          <w:sz w:val="22"/>
          <w:szCs w:val="22"/>
          <w:lang w:eastAsia="en-US"/>
        </w:rPr>
        <w:t>Im Vergleich zu anderen Kursen wird es mehr Dropdowns geben</w:t>
      </w:r>
      <w:r w:rsidR="00176D3F">
        <w:rPr>
          <w:rFonts w:ascii="Calibri" w:eastAsia="Calibri" w:hAnsi="Calibri" w:cs="Arial"/>
          <w:sz w:val="22"/>
          <w:szCs w:val="22"/>
          <w:lang w:eastAsia="en-US"/>
        </w:rPr>
        <w:t xml:space="preserve">, es wird also </w:t>
      </w:r>
      <w:r w:rsidR="00641387">
        <w:rPr>
          <w:rFonts w:ascii="Calibri" w:eastAsia="Calibri" w:hAnsi="Calibri" w:cs="Arial"/>
          <w:sz w:val="22"/>
          <w:szCs w:val="22"/>
          <w:lang w:eastAsia="en-US"/>
        </w:rPr>
        <w:t>gegeben</w:t>
      </w:r>
      <w:r w:rsidR="00176D3F">
        <w:rPr>
          <w:rFonts w:ascii="Calibri" w:eastAsia="Calibri" w:hAnsi="Calibri" w:cs="Arial"/>
          <w:sz w:val="22"/>
          <w:szCs w:val="22"/>
          <w:lang w:eastAsia="en-US"/>
        </w:rPr>
        <w:t>en</w:t>
      </w:r>
      <w:r w:rsidR="00641387">
        <w:rPr>
          <w:rFonts w:ascii="Calibri" w:eastAsia="Calibri" w:hAnsi="Calibri" w:cs="Arial"/>
          <w:sz w:val="22"/>
          <w:szCs w:val="22"/>
          <w:lang w:eastAsia="en-US"/>
        </w:rPr>
        <w:t>falls mehr Text auf einer Seite untergebracht als bisher üblich</w:t>
      </w:r>
      <w:r>
        <w:rPr>
          <w:rFonts w:ascii="Calibri" w:eastAsia="Calibri" w:hAnsi="Calibri" w:cs="Arial"/>
          <w:sz w:val="22"/>
          <w:szCs w:val="22"/>
          <w:lang w:eastAsia="en-US"/>
        </w:rPr>
        <w:t>.</w:t>
      </w:r>
    </w:p>
    <w:p w14:paraId="2ECE03FB" w14:textId="57787CE0" w:rsidR="003D6336" w:rsidRDefault="003D6336" w:rsidP="001235F9">
      <w:pPr>
        <w:spacing w:after="200" w:line="276" w:lineRule="auto"/>
        <w:jc w:val="both"/>
        <w:rPr>
          <w:rFonts w:ascii="Calibri" w:eastAsia="Calibri" w:hAnsi="Calibri" w:cs="Arial"/>
          <w:sz w:val="22"/>
          <w:szCs w:val="22"/>
          <w:lang w:eastAsia="en-US"/>
        </w:rPr>
      </w:pPr>
      <w:r>
        <w:rPr>
          <w:rFonts w:ascii="Calibri" w:eastAsia="Calibri" w:hAnsi="Calibri" w:cs="Arial"/>
          <w:sz w:val="22"/>
          <w:szCs w:val="22"/>
          <w:lang w:eastAsia="en-US"/>
        </w:rPr>
        <w:t>Die zu erbringenden Leistungen im Überblick:</w:t>
      </w:r>
    </w:p>
    <w:p w14:paraId="174DE51D" w14:textId="18E22C15" w:rsidR="00DD38CD" w:rsidRDefault="00DD38CD">
      <w:pPr>
        <w:pStyle w:val="Listenabsatz"/>
        <w:numPr>
          <w:ilvl w:val="0"/>
          <w:numId w:val="6"/>
        </w:numPr>
        <w:spacing w:after="200" w:line="276" w:lineRule="auto"/>
        <w:jc w:val="both"/>
        <w:rPr>
          <w:rFonts w:ascii="Calibri" w:eastAsia="Calibri" w:hAnsi="Calibri" w:cs="Arial"/>
          <w:sz w:val="22"/>
          <w:szCs w:val="22"/>
          <w:lang w:eastAsia="en-US"/>
        </w:rPr>
      </w:pPr>
      <w:r>
        <w:rPr>
          <w:rFonts w:ascii="Calibri" w:eastAsia="Calibri" w:hAnsi="Calibri" w:cs="Arial"/>
          <w:sz w:val="22"/>
          <w:szCs w:val="22"/>
          <w:lang w:eastAsia="en-US"/>
        </w:rPr>
        <w:lastRenderedPageBreak/>
        <w:t xml:space="preserve">Integration der Inhalte anhand unseres </w:t>
      </w:r>
      <w:r w:rsidRPr="003D6336">
        <w:rPr>
          <w:rFonts w:ascii="Calibri" w:eastAsia="Calibri" w:hAnsi="Calibri" w:cs="Arial"/>
          <w:sz w:val="22"/>
          <w:szCs w:val="22"/>
          <w:lang w:eastAsia="en-US"/>
        </w:rPr>
        <w:t>Drehbuchs</w:t>
      </w:r>
      <w:r>
        <w:rPr>
          <w:rFonts w:ascii="Calibri" w:eastAsia="Calibri" w:hAnsi="Calibri" w:cs="Arial"/>
          <w:sz w:val="22"/>
          <w:szCs w:val="22"/>
          <w:lang w:eastAsia="en-US"/>
        </w:rPr>
        <w:t xml:space="preserve"> für die vier</w:t>
      </w:r>
      <w:r w:rsidR="000502F2" w:rsidRPr="00DD38CD">
        <w:rPr>
          <w:rFonts w:ascii="Calibri" w:eastAsia="Calibri" w:hAnsi="Calibri" w:cs="Arial"/>
          <w:sz w:val="22"/>
          <w:szCs w:val="22"/>
          <w:lang w:eastAsia="en-US"/>
        </w:rPr>
        <w:t xml:space="preserve"> Module</w:t>
      </w:r>
      <w:r>
        <w:rPr>
          <w:rFonts w:ascii="Calibri" w:eastAsia="Calibri" w:hAnsi="Calibri" w:cs="Arial"/>
          <w:sz w:val="22"/>
          <w:szCs w:val="22"/>
          <w:lang w:eastAsia="en-US"/>
        </w:rPr>
        <w:t xml:space="preserve"> mit einer Seitenzahl von </w:t>
      </w:r>
      <w:r w:rsidRPr="00641387">
        <w:rPr>
          <w:rFonts w:ascii="Calibri" w:eastAsia="Calibri" w:hAnsi="Calibri" w:cs="Arial"/>
          <w:sz w:val="22"/>
          <w:szCs w:val="22"/>
          <w:lang w:eastAsia="en-US"/>
        </w:rPr>
        <w:t xml:space="preserve">insgesamt </w:t>
      </w:r>
      <w:r w:rsidR="00641387" w:rsidRPr="00176D3F">
        <w:rPr>
          <w:rFonts w:ascii="Calibri" w:eastAsia="Calibri" w:hAnsi="Calibri" w:cs="Arial"/>
          <w:sz w:val="22"/>
          <w:szCs w:val="22"/>
          <w:lang w:eastAsia="en-US"/>
        </w:rPr>
        <w:t xml:space="preserve">circa </w:t>
      </w:r>
      <w:r w:rsidRPr="00176D3F">
        <w:rPr>
          <w:rFonts w:ascii="Calibri" w:eastAsia="Calibri" w:hAnsi="Calibri" w:cs="Arial"/>
          <w:sz w:val="22"/>
          <w:szCs w:val="22"/>
          <w:lang w:eastAsia="en-US"/>
        </w:rPr>
        <w:t>70 geplanten E-Learning-Seiten</w:t>
      </w:r>
      <w:r w:rsidR="00641387">
        <w:rPr>
          <w:rFonts w:ascii="Calibri" w:eastAsia="Calibri" w:hAnsi="Calibri" w:cs="Arial"/>
          <w:sz w:val="22"/>
          <w:szCs w:val="22"/>
          <w:lang w:eastAsia="en-US"/>
        </w:rPr>
        <w:t xml:space="preserve"> </w:t>
      </w:r>
      <w:r>
        <w:rPr>
          <w:rFonts w:ascii="Calibri" w:eastAsia="Calibri" w:hAnsi="Calibri" w:cs="Arial"/>
          <w:sz w:val="22"/>
          <w:szCs w:val="22"/>
          <w:lang w:eastAsia="en-US"/>
        </w:rPr>
        <w:t>(aufbereiteten Seiten im LMS)</w:t>
      </w:r>
      <w:r w:rsidR="006D7C02">
        <w:rPr>
          <w:rFonts w:ascii="Calibri" w:eastAsia="Calibri" w:hAnsi="Calibri" w:cs="Arial"/>
          <w:sz w:val="22"/>
          <w:szCs w:val="22"/>
          <w:lang w:eastAsia="en-US"/>
        </w:rPr>
        <w:t>.</w:t>
      </w:r>
    </w:p>
    <w:p w14:paraId="1C49A60A" w14:textId="5BB85FCE" w:rsidR="000502F2" w:rsidRDefault="000502F2">
      <w:pPr>
        <w:pStyle w:val="Listenabsatz"/>
        <w:numPr>
          <w:ilvl w:val="0"/>
          <w:numId w:val="6"/>
        </w:numPr>
        <w:spacing w:after="200" w:line="276" w:lineRule="auto"/>
        <w:jc w:val="both"/>
        <w:rPr>
          <w:rFonts w:ascii="Calibri" w:eastAsia="Calibri" w:hAnsi="Calibri" w:cs="Arial"/>
          <w:sz w:val="22"/>
          <w:szCs w:val="22"/>
          <w:lang w:eastAsia="en-US"/>
        </w:rPr>
      </w:pPr>
      <w:r w:rsidRPr="00DD38CD">
        <w:rPr>
          <w:rFonts w:ascii="Calibri" w:eastAsia="Calibri" w:hAnsi="Calibri" w:cs="Arial"/>
          <w:sz w:val="22"/>
          <w:szCs w:val="22"/>
          <w:lang w:eastAsia="en-US"/>
        </w:rPr>
        <w:t xml:space="preserve">Einbauen </w:t>
      </w:r>
      <w:r w:rsidR="00176D3F">
        <w:rPr>
          <w:rFonts w:ascii="Calibri" w:eastAsia="Calibri" w:hAnsi="Calibri" w:cs="Arial"/>
          <w:sz w:val="22"/>
          <w:szCs w:val="22"/>
          <w:lang w:eastAsia="en-US"/>
        </w:rPr>
        <w:t>einzelner vom AG erstellter</w:t>
      </w:r>
      <w:r w:rsidRPr="00DD38CD">
        <w:rPr>
          <w:rFonts w:ascii="Calibri" w:eastAsia="Calibri" w:hAnsi="Calibri" w:cs="Arial"/>
          <w:sz w:val="22"/>
          <w:szCs w:val="22"/>
          <w:lang w:eastAsia="en-US"/>
        </w:rPr>
        <w:t xml:space="preserve"> Videos </w:t>
      </w:r>
    </w:p>
    <w:p w14:paraId="7D286D50" w14:textId="7D11436D" w:rsidR="00306D6A" w:rsidRDefault="00176D3F">
      <w:pPr>
        <w:pStyle w:val="Listenabsatz"/>
        <w:numPr>
          <w:ilvl w:val="0"/>
          <w:numId w:val="6"/>
        </w:numPr>
        <w:spacing w:after="200" w:line="276" w:lineRule="auto"/>
        <w:jc w:val="both"/>
        <w:rPr>
          <w:rFonts w:ascii="Calibri" w:eastAsia="Calibri" w:hAnsi="Calibri" w:cs="Arial"/>
          <w:sz w:val="22"/>
          <w:szCs w:val="22"/>
          <w:lang w:eastAsia="en-US"/>
        </w:rPr>
      </w:pPr>
      <w:r>
        <w:rPr>
          <w:rFonts w:ascii="Calibri" w:eastAsia="Calibri" w:hAnsi="Calibri" w:cs="Arial"/>
          <w:sz w:val="22"/>
          <w:szCs w:val="22"/>
          <w:lang w:eastAsia="en-US"/>
        </w:rPr>
        <w:t>Erstellung von ca.</w:t>
      </w:r>
      <w:r w:rsidR="00DD38CD" w:rsidRPr="00DC2168">
        <w:rPr>
          <w:rFonts w:ascii="Calibri" w:eastAsia="Calibri" w:hAnsi="Calibri" w:cs="Arial"/>
          <w:sz w:val="22"/>
          <w:szCs w:val="22"/>
          <w:lang w:eastAsia="en-US"/>
        </w:rPr>
        <w:t xml:space="preserve"> 35 </w:t>
      </w:r>
      <w:r w:rsidR="00DC2168" w:rsidRPr="00DC2168">
        <w:rPr>
          <w:rFonts w:ascii="Calibri" w:eastAsia="Calibri" w:hAnsi="Calibri" w:cs="Arial"/>
          <w:sz w:val="22"/>
          <w:szCs w:val="22"/>
          <w:lang w:eastAsia="en-US"/>
        </w:rPr>
        <w:t>Grafiken</w:t>
      </w:r>
      <w:r w:rsidR="00DD38CD">
        <w:rPr>
          <w:rFonts w:ascii="Calibri" w:eastAsia="Calibri" w:hAnsi="Calibri" w:cs="Arial"/>
          <w:sz w:val="22"/>
          <w:szCs w:val="22"/>
          <w:lang w:eastAsia="en-US"/>
        </w:rPr>
        <w:t>. Dabei handelt es sich teilweise um Charaktere (wie bei</w:t>
      </w:r>
      <w:r w:rsidR="00DC2168">
        <w:rPr>
          <w:rFonts w:ascii="Calibri" w:eastAsia="Calibri" w:hAnsi="Calibri" w:cs="Arial"/>
          <w:sz w:val="22"/>
          <w:szCs w:val="22"/>
          <w:lang w:eastAsia="en-US"/>
        </w:rPr>
        <w:t xml:space="preserve"> den bestehenden Kursen</w:t>
      </w:r>
      <w:r w:rsidR="00DD38CD">
        <w:rPr>
          <w:rFonts w:ascii="Calibri" w:eastAsia="Calibri" w:hAnsi="Calibri" w:cs="Arial"/>
          <w:sz w:val="22"/>
          <w:szCs w:val="22"/>
          <w:lang w:eastAsia="en-US"/>
        </w:rPr>
        <w:t xml:space="preserve">) oder </w:t>
      </w:r>
      <w:r w:rsidR="00641387">
        <w:rPr>
          <w:rFonts w:ascii="Calibri" w:eastAsia="Calibri" w:hAnsi="Calibri" w:cs="Arial"/>
          <w:sz w:val="22"/>
          <w:szCs w:val="22"/>
          <w:lang w:eastAsia="en-US"/>
        </w:rPr>
        <w:t>aber auch um eigene Schaubilder zur Illustration der Inhalte.</w:t>
      </w:r>
      <w:r w:rsidR="00ED4297">
        <w:rPr>
          <w:rFonts w:ascii="Calibri" w:eastAsia="Calibri" w:hAnsi="Calibri" w:cs="Arial"/>
          <w:sz w:val="22"/>
          <w:szCs w:val="22"/>
          <w:lang w:eastAsia="en-US"/>
        </w:rPr>
        <w:t xml:space="preserve"> </w:t>
      </w:r>
    </w:p>
    <w:p w14:paraId="1B08F4B5" w14:textId="77777777" w:rsidR="00D4345C" w:rsidRPr="00D4345C" w:rsidRDefault="00D4345C">
      <w:pPr>
        <w:pStyle w:val="Listenabsatz"/>
        <w:numPr>
          <w:ilvl w:val="0"/>
          <w:numId w:val="6"/>
        </w:numPr>
        <w:spacing w:after="200" w:line="276" w:lineRule="auto"/>
        <w:jc w:val="both"/>
        <w:rPr>
          <w:rFonts w:ascii="Calibri" w:eastAsia="Calibri" w:hAnsi="Calibri" w:cs="Arial"/>
          <w:sz w:val="22"/>
          <w:szCs w:val="22"/>
          <w:lang w:eastAsia="en-US"/>
        </w:rPr>
      </w:pPr>
      <w:r w:rsidRPr="00D4345C">
        <w:rPr>
          <w:rFonts w:ascii="Calibri" w:eastAsia="Calibri" w:hAnsi="Calibri" w:cs="Arial"/>
          <w:sz w:val="22"/>
          <w:szCs w:val="22"/>
          <w:lang w:eastAsia="en-US"/>
        </w:rPr>
        <w:t>Eine umfangreiche Wissensabfrage am Ende von jedem Modul ist nicht vorgesehen, gegebenenfalls jedoch eine Abschlusstestfrage.</w:t>
      </w:r>
    </w:p>
    <w:p w14:paraId="3CC0EE4B" w14:textId="77777777" w:rsidR="00D4345C" w:rsidRPr="00D4345C" w:rsidRDefault="00D4345C" w:rsidP="00D4345C">
      <w:pPr>
        <w:pStyle w:val="Listenabsatz"/>
        <w:spacing w:after="200" w:line="276" w:lineRule="auto"/>
        <w:ind w:left="814"/>
        <w:jc w:val="both"/>
        <w:rPr>
          <w:rFonts w:ascii="Calibri" w:eastAsia="Calibri" w:hAnsi="Calibri" w:cs="Arial"/>
          <w:sz w:val="22"/>
          <w:szCs w:val="22"/>
          <w:lang w:eastAsia="en-US"/>
        </w:rPr>
      </w:pPr>
    </w:p>
    <w:p w14:paraId="5DDD6277" w14:textId="6F2B0EFB" w:rsidR="00306D6A" w:rsidRPr="00DC2168" w:rsidRDefault="00DC2168">
      <w:pPr>
        <w:pStyle w:val="Listenabsatz"/>
        <w:numPr>
          <w:ilvl w:val="2"/>
          <w:numId w:val="9"/>
        </w:numPr>
        <w:spacing w:after="200" w:line="276" w:lineRule="auto"/>
        <w:jc w:val="both"/>
        <w:rPr>
          <w:rFonts w:ascii="Calibri" w:eastAsia="Calibri" w:hAnsi="Calibri" w:cs="Arial"/>
          <w:b/>
          <w:bCs/>
          <w:sz w:val="22"/>
          <w:szCs w:val="22"/>
          <w:lang w:eastAsia="en-US"/>
        </w:rPr>
      </w:pPr>
      <w:r>
        <w:rPr>
          <w:rFonts w:ascii="Calibri" w:eastAsia="Calibri" w:hAnsi="Calibri" w:cs="Arial"/>
          <w:b/>
          <w:bCs/>
          <w:sz w:val="22"/>
          <w:szCs w:val="22"/>
          <w:lang w:eastAsia="en-US"/>
        </w:rPr>
        <w:t xml:space="preserve">Erstellung und </w:t>
      </w:r>
      <w:r w:rsidR="00306D6A" w:rsidRPr="00DC2168">
        <w:rPr>
          <w:rFonts w:ascii="Calibri" w:eastAsia="Calibri" w:hAnsi="Calibri" w:cs="Arial"/>
          <w:b/>
          <w:bCs/>
          <w:sz w:val="22"/>
          <w:szCs w:val="22"/>
          <w:lang w:eastAsia="en-US"/>
        </w:rPr>
        <w:t xml:space="preserve">Integration eines </w:t>
      </w:r>
      <w:r w:rsidR="004717FF" w:rsidRPr="00DC2168">
        <w:rPr>
          <w:rFonts w:ascii="Calibri" w:eastAsia="Calibri" w:hAnsi="Calibri" w:cs="Arial"/>
          <w:b/>
          <w:bCs/>
          <w:sz w:val="22"/>
          <w:szCs w:val="22"/>
          <w:lang w:eastAsia="en-US"/>
        </w:rPr>
        <w:t xml:space="preserve">weiteren Kurses </w:t>
      </w:r>
      <w:r w:rsidR="00303BBF" w:rsidRPr="00DC2168">
        <w:rPr>
          <w:rFonts w:ascii="Calibri" w:eastAsia="Calibri" w:hAnsi="Calibri" w:cs="Arial"/>
          <w:b/>
          <w:bCs/>
          <w:sz w:val="22"/>
          <w:szCs w:val="22"/>
          <w:lang w:eastAsia="en-US"/>
        </w:rPr>
        <w:t xml:space="preserve">zu einem noch zu bestimmenden Thema </w:t>
      </w:r>
      <w:r w:rsidR="00306D6A" w:rsidRPr="00DC2168">
        <w:rPr>
          <w:rFonts w:ascii="Calibri" w:eastAsia="Calibri" w:hAnsi="Calibri" w:cs="Arial"/>
          <w:b/>
          <w:bCs/>
          <w:sz w:val="22"/>
          <w:szCs w:val="22"/>
          <w:lang w:eastAsia="en-US"/>
        </w:rPr>
        <w:t>bis zum 30.11.</w:t>
      </w:r>
      <w:r w:rsidR="004717FF" w:rsidRPr="00DC2168">
        <w:rPr>
          <w:rFonts w:ascii="Calibri" w:eastAsia="Calibri" w:hAnsi="Calibri" w:cs="Arial"/>
          <w:b/>
          <w:bCs/>
          <w:sz w:val="22"/>
          <w:szCs w:val="22"/>
          <w:lang w:eastAsia="en-US"/>
        </w:rPr>
        <w:t xml:space="preserve">2027. </w:t>
      </w:r>
    </w:p>
    <w:p w14:paraId="4204F9A6" w14:textId="69138379" w:rsidR="00E025FE" w:rsidRDefault="00303BBF" w:rsidP="00306D6A">
      <w:pPr>
        <w:spacing w:after="200" w:line="276" w:lineRule="auto"/>
        <w:jc w:val="both"/>
        <w:rPr>
          <w:rFonts w:ascii="Calibri" w:eastAsia="Calibri" w:hAnsi="Calibri" w:cs="Arial"/>
          <w:sz w:val="22"/>
          <w:szCs w:val="22"/>
          <w:lang w:eastAsia="en-US"/>
        </w:rPr>
      </w:pPr>
      <w:r>
        <w:rPr>
          <w:rFonts w:ascii="Calibri" w:eastAsia="Calibri" w:hAnsi="Calibri" w:cs="Arial"/>
          <w:sz w:val="22"/>
          <w:szCs w:val="22"/>
          <w:lang w:eastAsia="en-US"/>
        </w:rPr>
        <w:t xml:space="preserve">In Form und Größe wird der Kurs den bereits bestehenden Kursen bzw. den </w:t>
      </w:r>
      <w:r w:rsidR="00DC2168">
        <w:rPr>
          <w:rFonts w:ascii="Calibri" w:eastAsia="Calibri" w:hAnsi="Calibri" w:cs="Arial"/>
          <w:sz w:val="22"/>
          <w:szCs w:val="22"/>
          <w:lang w:eastAsia="en-US"/>
        </w:rPr>
        <w:t>unter 2.3.</w:t>
      </w:r>
      <w:r w:rsidR="006F54CA">
        <w:rPr>
          <w:rFonts w:ascii="Calibri" w:eastAsia="Calibri" w:hAnsi="Calibri" w:cs="Arial"/>
          <w:sz w:val="22"/>
          <w:szCs w:val="22"/>
          <w:lang w:eastAsia="en-US"/>
        </w:rPr>
        <w:t>3</w:t>
      </w:r>
      <w:r w:rsidR="00DC2168">
        <w:rPr>
          <w:rFonts w:ascii="Calibri" w:eastAsia="Calibri" w:hAnsi="Calibri" w:cs="Arial"/>
          <w:sz w:val="22"/>
          <w:szCs w:val="22"/>
          <w:lang w:eastAsia="en-US"/>
        </w:rPr>
        <w:t xml:space="preserve"> und 2.3.</w:t>
      </w:r>
      <w:r w:rsidR="006F54CA">
        <w:rPr>
          <w:rFonts w:ascii="Calibri" w:eastAsia="Calibri" w:hAnsi="Calibri" w:cs="Arial"/>
          <w:sz w:val="22"/>
          <w:szCs w:val="22"/>
          <w:lang w:eastAsia="en-US"/>
        </w:rPr>
        <w:t>4</w:t>
      </w:r>
      <w:r>
        <w:rPr>
          <w:rFonts w:ascii="Calibri" w:eastAsia="Calibri" w:hAnsi="Calibri" w:cs="Arial"/>
          <w:sz w:val="22"/>
          <w:szCs w:val="22"/>
          <w:lang w:eastAsia="en-US"/>
        </w:rPr>
        <w:t xml:space="preserve"> zu erstellenden </w:t>
      </w:r>
      <w:r w:rsidR="00DC2168">
        <w:rPr>
          <w:rFonts w:ascii="Calibri" w:eastAsia="Calibri" w:hAnsi="Calibri" w:cs="Arial"/>
          <w:sz w:val="22"/>
          <w:szCs w:val="22"/>
          <w:lang w:eastAsia="en-US"/>
        </w:rPr>
        <w:t xml:space="preserve">Kursen </w:t>
      </w:r>
      <w:r>
        <w:rPr>
          <w:rFonts w:ascii="Calibri" w:eastAsia="Calibri" w:hAnsi="Calibri" w:cs="Arial"/>
          <w:sz w:val="22"/>
          <w:szCs w:val="22"/>
          <w:lang w:eastAsia="en-US"/>
        </w:rPr>
        <w:t>ähneln.</w:t>
      </w:r>
    </w:p>
    <w:p w14:paraId="3D67FA27" w14:textId="77777777" w:rsidR="001B5439" w:rsidRDefault="001B5439" w:rsidP="001B5439">
      <w:pPr>
        <w:pStyle w:val="Listenabsatz"/>
        <w:rPr>
          <w:rFonts w:asciiTheme="minorHAnsi" w:hAnsiTheme="minorHAnsi"/>
        </w:rPr>
      </w:pPr>
    </w:p>
    <w:p w14:paraId="58F4771E" w14:textId="1500E8B6" w:rsidR="001B5439" w:rsidRDefault="001B5439">
      <w:pPr>
        <w:pStyle w:val="Listenabsatz"/>
        <w:keepNext/>
        <w:numPr>
          <w:ilvl w:val="1"/>
          <w:numId w:val="9"/>
        </w:numPr>
        <w:spacing w:before="120" w:after="120"/>
        <w:rPr>
          <w:rFonts w:asciiTheme="minorHAnsi" w:hAnsiTheme="minorHAnsi"/>
          <w:b/>
          <w:sz w:val="22"/>
          <w:szCs w:val="22"/>
        </w:rPr>
      </w:pPr>
      <w:r w:rsidRPr="00BF40ED">
        <w:rPr>
          <w:rFonts w:asciiTheme="minorHAnsi" w:hAnsiTheme="minorHAnsi"/>
          <w:b/>
          <w:sz w:val="22"/>
          <w:szCs w:val="22"/>
        </w:rPr>
        <w:t>Projektmanagement- und Projektsteuerung</w:t>
      </w:r>
    </w:p>
    <w:p w14:paraId="68D38995" w14:textId="77777777" w:rsidR="00D4345C" w:rsidRPr="00BF40ED" w:rsidRDefault="00D4345C" w:rsidP="00D4345C">
      <w:pPr>
        <w:pStyle w:val="Listenabsatz"/>
        <w:keepNext/>
        <w:spacing w:before="120" w:after="120"/>
        <w:ind w:left="435"/>
        <w:rPr>
          <w:rFonts w:asciiTheme="minorHAnsi" w:hAnsiTheme="minorHAnsi"/>
          <w:b/>
          <w:sz w:val="22"/>
          <w:szCs w:val="22"/>
        </w:rPr>
      </w:pPr>
    </w:p>
    <w:p w14:paraId="1BF9DE43" w14:textId="242466F2" w:rsidR="00D4345C" w:rsidRDefault="006D7C02">
      <w:pPr>
        <w:pStyle w:val="Listenabsatz"/>
        <w:keepNext/>
        <w:numPr>
          <w:ilvl w:val="2"/>
          <w:numId w:val="9"/>
        </w:numPr>
        <w:spacing w:before="120"/>
        <w:rPr>
          <w:rFonts w:asciiTheme="minorHAnsi" w:hAnsiTheme="minorHAnsi"/>
          <w:b/>
          <w:sz w:val="22"/>
          <w:szCs w:val="22"/>
        </w:rPr>
      </w:pPr>
      <w:r>
        <w:rPr>
          <w:rFonts w:asciiTheme="minorHAnsi" w:hAnsiTheme="minorHAnsi"/>
          <w:b/>
          <w:sz w:val="22"/>
          <w:szCs w:val="22"/>
        </w:rPr>
        <w:t>Kick-off</w:t>
      </w:r>
      <w:r w:rsidR="00D4345C">
        <w:rPr>
          <w:rFonts w:asciiTheme="minorHAnsi" w:hAnsiTheme="minorHAnsi"/>
          <w:b/>
          <w:sz w:val="22"/>
          <w:szCs w:val="22"/>
        </w:rPr>
        <w:t>-Meetings</w:t>
      </w:r>
    </w:p>
    <w:p w14:paraId="79D1EB82" w14:textId="77777777" w:rsidR="00D4345C" w:rsidRDefault="00D4345C" w:rsidP="00D4345C">
      <w:pPr>
        <w:pStyle w:val="Listenabsatz"/>
        <w:keepNext/>
        <w:spacing w:before="120"/>
        <w:rPr>
          <w:rFonts w:asciiTheme="minorHAnsi" w:hAnsiTheme="minorHAnsi"/>
          <w:bCs/>
          <w:sz w:val="22"/>
          <w:szCs w:val="22"/>
        </w:rPr>
      </w:pPr>
    </w:p>
    <w:p w14:paraId="682DC8EC" w14:textId="5C031250" w:rsidR="00D4345C" w:rsidRPr="00D4345C" w:rsidRDefault="001B5439">
      <w:pPr>
        <w:pStyle w:val="Listenabsatz"/>
        <w:keepNext/>
        <w:numPr>
          <w:ilvl w:val="0"/>
          <w:numId w:val="12"/>
        </w:numPr>
        <w:spacing w:before="120"/>
        <w:rPr>
          <w:rFonts w:asciiTheme="minorHAnsi" w:hAnsiTheme="minorHAnsi"/>
          <w:bCs/>
          <w:sz w:val="22"/>
          <w:szCs w:val="22"/>
        </w:rPr>
      </w:pPr>
      <w:r w:rsidRPr="00D4345C">
        <w:rPr>
          <w:rFonts w:asciiTheme="minorHAnsi" w:hAnsiTheme="minorHAnsi"/>
          <w:bCs/>
          <w:sz w:val="22"/>
          <w:szCs w:val="22"/>
        </w:rPr>
        <w:t>Übergreifend</w:t>
      </w:r>
      <w:r w:rsidR="00D4345C">
        <w:rPr>
          <w:rFonts w:asciiTheme="minorHAnsi" w:hAnsiTheme="minorHAnsi"/>
          <w:bCs/>
          <w:sz w:val="22"/>
          <w:szCs w:val="22"/>
        </w:rPr>
        <w:t xml:space="preserve">: </w:t>
      </w:r>
      <w:r w:rsidRPr="00D4345C">
        <w:rPr>
          <w:rFonts w:asciiTheme="minorHAnsi" w:hAnsiTheme="minorHAnsi"/>
          <w:sz w:val="22"/>
          <w:szCs w:val="22"/>
        </w:rPr>
        <w:t>Erste gemeinsame Besprechung aller am Projekt beteiligten Personen</w:t>
      </w:r>
      <w:r w:rsidR="00967D0B" w:rsidRPr="00D4345C">
        <w:rPr>
          <w:rFonts w:asciiTheme="minorHAnsi" w:hAnsiTheme="minorHAnsi"/>
          <w:sz w:val="22"/>
          <w:szCs w:val="22"/>
        </w:rPr>
        <w:t xml:space="preserve"> (</w:t>
      </w:r>
      <w:r w:rsidR="00E76713">
        <w:rPr>
          <w:rFonts w:asciiTheme="minorHAnsi" w:hAnsiTheme="minorHAnsi"/>
          <w:sz w:val="22"/>
          <w:szCs w:val="22"/>
        </w:rPr>
        <w:t>wird nach Zuschlagserteilung terminiert</w:t>
      </w:r>
      <w:r w:rsidR="00967D0B" w:rsidRPr="00D4345C">
        <w:rPr>
          <w:rFonts w:asciiTheme="minorHAnsi" w:hAnsiTheme="minorHAnsi"/>
          <w:sz w:val="22"/>
          <w:szCs w:val="22"/>
        </w:rPr>
        <w:t>) via Videokonferenz</w:t>
      </w:r>
      <w:r w:rsidRPr="00D4345C">
        <w:rPr>
          <w:rFonts w:asciiTheme="minorHAnsi" w:hAnsiTheme="minorHAnsi"/>
          <w:sz w:val="22"/>
          <w:szCs w:val="22"/>
        </w:rPr>
        <w:t>. Das Kick-off-Meeting ist in Absprache mit der AG zu planen</w:t>
      </w:r>
      <w:r w:rsidR="00967D0B" w:rsidRPr="00D4345C">
        <w:rPr>
          <w:rFonts w:asciiTheme="minorHAnsi" w:hAnsiTheme="minorHAnsi"/>
          <w:sz w:val="22"/>
          <w:szCs w:val="22"/>
        </w:rPr>
        <w:t>, zu moderieren und zu dokumentieren</w:t>
      </w:r>
      <w:r w:rsidR="0055185E" w:rsidRPr="00D4345C">
        <w:rPr>
          <w:rFonts w:asciiTheme="minorHAnsi" w:hAnsiTheme="minorHAnsi"/>
          <w:sz w:val="22"/>
          <w:szCs w:val="22"/>
        </w:rPr>
        <w:t>.</w:t>
      </w:r>
      <w:r w:rsidRPr="00D4345C">
        <w:rPr>
          <w:rFonts w:asciiTheme="minorHAnsi" w:hAnsiTheme="minorHAnsi"/>
          <w:sz w:val="22"/>
          <w:szCs w:val="22"/>
        </w:rPr>
        <w:t xml:space="preserve"> Ziel ist die Abstimmung </w:t>
      </w:r>
      <w:r w:rsidR="0055185E" w:rsidRPr="00D4345C">
        <w:rPr>
          <w:rFonts w:asciiTheme="minorHAnsi" w:hAnsiTheme="minorHAnsi"/>
          <w:sz w:val="22"/>
          <w:szCs w:val="22"/>
        </w:rPr>
        <w:t>des Auftrags</w:t>
      </w:r>
      <w:r w:rsidRPr="00D4345C">
        <w:rPr>
          <w:rFonts w:asciiTheme="minorHAnsi" w:hAnsiTheme="minorHAnsi"/>
          <w:sz w:val="22"/>
          <w:szCs w:val="22"/>
        </w:rPr>
        <w:t xml:space="preserve">. </w:t>
      </w:r>
      <w:r w:rsidRPr="00D4345C">
        <w:rPr>
          <w:rFonts w:ascii="Calibri" w:eastAsia="Calibri" w:hAnsi="Calibri" w:cs="Arial"/>
          <w:sz w:val="22"/>
          <w:szCs w:val="22"/>
          <w:lang w:eastAsia="en-US"/>
        </w:rPr>
        <w:t xml:space="preserve">Bereits erstellte Kurse, einen Zugang zur aktuellen Lernplattform sowie weitere Materialien stellt die AG dem AN nach Zuschlagserteilung zur Verfügung. </w:t>
      </w:r>
    </w:p>
    <w:p w14:paraId="67F53753" w14:textId="7D3FC02E" w:rsidR="001B5439" w:rsidRPr="00D4345C" w:rsidRDefault="00D4345C">
      <w:pPr>
        <w:pStyle w:val="Listenabsatz"/>
        <w:keepNext/>
        <w:numPr>
          <w:ilvl w:val="0"/>
          <w:numId w:val="12"/>
        </w:numPr>
        <w:spacing w:before="120"/>
        <w:rPr>
          <w:rFonts w:asciiTheme="minorHAnsi" w:hAnsiTheme="minorHAnsi"/>
          <w:sz w:val="22"/>
          <w:szCs w:val="22"/>
        </w:rPr>
      </w:pPr>
      <w:r w:rsidRPr="00D4345C">
        <w:rPr>
          <w:rFonts w:asciiTheme="minorHAnsi" w:hAnsiTheme="minorHAnsi"/>
          <w:bCs/>
          <w:sz w:val="22"/>
          <w:szCs w:val="22"/>
        </w:rPr>
        <w:t>S</w:t>
      </w:r>
      <w:r w:rsidR="00967D0B" w:rsidRPr="00D4345C">
        <w:rPr>
          <w:rFonts w:asciiTheme="minorHAnsi" w:hAnsiTheme="minorHAnsi"/>
          <w:bCs/>
          <w:sz w:val="22"/>
          <w:szCs w:val="22"/>
        </w:rPr>
        <w:t xml:space="preserve">pezifisch je Kurs </w:t>
      </w:r>
      <w:r w:rsidR="001B5439" w:rsidRPr="00D4345C">
        <w:rPr>
          <w:rFonts w:asciiTheme="minorHAnsi" w:hAnsiTheme="minorHAnsi"/>
          <w:bCs/>
          <w:sz w:val="22"/>
          <w:szCs w:val="22"/>
        </w:rPr>
        <w:t>/Layoutanpassung</w:t>
      </w:r>
      <w:r w:rsidRPr="00D4345C">
        <w:rPr>
          <w:rFonts w:asciiTheme="minorHAnsi" w:hAnsiTheme="minorHAnsi"/>
          <w:bCs/>
          <w:sz w:val="22"/>
          <w:szCs w:val="22"/>
        </w:rPr>
        <w:t>:</w:t>
      </w:r>
      <w:r>
        <w:rPr>
          <w:rFonts w:asciiTheme="minorHAnsi" w:hAnsiTheme="minorHAnsi"/>
          <w:bCs/>
          <w:sz w:val="22"/>
          <w:szCs w:val="22"/>
        </w:rPr>
        <w:t xml:space="preserve"> </w:t>
      </w:r>
      <w:r w:rsidR="001B5439" w:rsidRPr="00D4345C">
        <w:rPr>
          <w:rFonts w:asciiTheme="minorHAnsi" w:hAnsiTheme="minorHAnsi"/>
          <w:sz w:val="22"/>
          <w:szCs w:val="22"/>
        </w:rPr>
        <w:t>Erste gemeinsame Besprechung aller an der Umsetzung eines Kurses</w:t>
      </w:r>
      <w:r w:rsidR="00967D0B" w:rsidRPr="00D4345C">
        <w:rPr>
          <w:rFonts w:asciiTheme="minorHAnsi" w:hAnsiTheme="minorHAnsi"/>
          <w:sz w:val="22"/>
          <w:szCs w:val="22"/>
        </w:rPr>
        <w:t xml:space="preserve"> / der Layoutanpassung</w:t>
      </w:r>
      <w:r w:rsidR="001B5439" w:rsidRPr="00D4345C">
        <w:rPr>
          <w:rFonts w:asciiTheme="minorHAnsi" w:hAnsiTheme="minorHAnsi"/>
          <w:sz w:val="22"/>
          <w:szCs w:val="22"/>
        </w:rPr>
        <w:t xml:space="preserve"> beteiligten Personen</w:t>
      </w:r>
      <w:r w:rsidR="00967D0B" w:rsidRPr="00D4345C">
        <w:rPr>
          <w:rFonts w:asciiTheme="minorHAnsi" w:hAnsiTheme="minorHAnsi"/>
          <w:sz w:val="22"/>
          <w:szCs w:val="22"/>
        </w:rPr>
        <w:t xml:space="preserve"> via Videokonferenz</w:t>
      </w:r>
      <w:r w:rsidR="001B5439" w:rsidRPr="00D4345C">
        <w:rPr>
          <w:rFonts w:asciiTheme="minorHAnsi" w:hAnsiTheme="minorHAnsi"/>
          <w:sz w:val="22"/>
          <w:szCs w:val="22"/>
        </w:rPr>
        <w:t>. Das Kick-off-Meeting ist in Absprache mit der AG zu planen</w:t>
      </w:r>
      <w:r w:rsidR="00967D0B" w:rsidRPr="00D4345C">
        <w:rPr>
          <w:rFonts w:asciiTheme="minorHAnsi" w:hAnsiTheme="minorHAnsi"/>
          <w:sz w:val="22"/>
          <w:szCs w:val="22"/>
        </w:rPr>
        <w:t>,</w:t>
      </w:r>
      <w:r w:rsidR="001B5439" w:rsidRPr="00D4345C">
        <w:rPr>
          <w:rFonts w:asciiTheme="minorHAnsi" w:hAnsiTheme="minorHAnsi"/>
          <w:sz w:val="22"/>
          <w:szCs w:val="22"/>
        </w:rPr>
        <w:t xml:space="preserve"> </w:t>
      </w:r>
      <w:r w:rsidR="00967D0B" w:rsidRPr="00D4345C">
        <w:rPr>
          <w:rFonts w:asciiTheme="minorHAnsi" w:hAnsiTheme="minorHAnsi"/>
          <w:sz w:val="22"/>
          <w:szCs w:val="22"/>
        </w:rPr>
        <w:t>zu moderieren und zu dokumentieren</w:t>
      </w:r>
      <w:r w:rsidR="001B5439" w:rsidRPr="00D4345C">
        <w:rPr>
          <w:rFonts w:asciiTheme="minorHAnsi" w:hAnsiTheme="minorHAnsi"/>
          <w:sz w:val="22"/>
          <w:szCs w:val="22"/>
        </w:rPr>
        <w:t xml:space="preserve">. Ziel ist die Abstimmung der </w:t>
      </w:r>
      <w:r w:rsidR="00967D0B" w:rsidRPr="00D4345C">
        <w:rPr>
          <w:rFonts w:asciiTheme="minorHAnsi" w:hAnsiTheme="minorHAnsi"/>
          <w:sz w:val="22"/>
          <w:szCs w:val="22"/>
        </w:rPr>
        <w:t>Z</w:t>
      </w:r>
      <w:r w:rsidR="001B5439" w:rsidRPr="00D4345C">
        <w:rPr>
          <w:rFonts w:asciiTheme="minorHAnsi" w:hAnsiTheme="minorHAnsi"/>
          <w:sz w:val="22"/>
          <w:szCs w:val="22"/>
        </w:rPr>
        <w:t>iele</w:t>
      </w:r>
      <w:r w:rsidR="00967D0B" w:rsidRPr="00D4345C">
        <w:rPr>
          <w:rFonts w:asciiTheme="minorHAnsi" w:hAnsiTheme="minorHAnsi"/>
          <w:sz w:val="22"/>
          <w:szCs w:val="22"/>
        </w:rPr>
        <w:t>, Aufgaben</w:t>
      </w:r>
      <w:r w:rsidR="001B5439" w:rsidRPr="00D4345C">
        <w:rPr>
          <w:rFonts w:asciiTheme="minorHAnsi" w:hAnsiTheme="minorHAnsi"/>
          <w:sz w:val="22"/>
          <w:szCs w:val="22"/>
        </w:rPr>
        <w:t xml:space="preserve"> und </w:t>
      </w:r>
      <w:r w:rsidR="00967D0B" w:rsidRPr="00D4345C">
        <w:rPr>
          <w:rFonts w:asciiTheme="minorHAnsi" w:hAnsiTheme="minorHAnsi"/>
          <w:sz w:val="22"/>
          <w:szCs w:val="22"/>
        </w:rPr>
        <w:t>P</w:t>
      </w:r>
      <w:r w:rsidR="001B5439" w:rsidRPr="00D4345C">
        <w:rPr>
          <w:rFonts w:asciiTheme="minorHAnsi" w:hAnsiTheme="minorHAnsi"/>
          <w:sz w:val="22"/>
          <w:szCs w:val="22"/>
        </w:rPr>
        <w:t>lanung. Erstellung einer Übersichtstabelle aus der hervorgeht, wer für die einzelnen Aufgaben die verantwortliche Ansprechperson ist.</w:t>
      </w:r>
    </w:p>
    <w:p w14:paraId="75B8440C" w14:textId="77777777" w:rsidR="001B5439" w:rsidRPr="0009002D" w:rsidRDefault="001B5439" w:rsidP="001B5439">
      <w:pPr>
        <w:rPr>
          <w:rFonts w:asciiTheme="minorHAnsi" w:hAnsiTheme="minorHAnsi"/>
          <w:sz w:val="22"/>
          <w:szCs w:val="22"/>
        </w:rPr>
      </w:pPr>
    </w:p>
    <w:p w14:paraId="39177061" w14:textId="77777777" w:rsidR="001B5439" w:rsidRPr="00F42FBD" w:rsidRDefault="001B5439">
      <w:pPr>
        <w:pStyle w:val="Listenabsatz"/>
        <w:numPr>
          <w:ilvl w:val="2"/>
          <w:numId w:val="9"/>
        </w:numPr>
        <w:rPr>
          <w:rFonts w:asciiTheme="minorHAnsi" w:hAnsiTheme="minorHAnsi"/>
          <w:b/>
          <w:sz w:val="22"/>
          <w:szCs w:val="22"/>
        </w:rPr>
      </w:pPr>
      <w:r w:rsidRPr="00F42FBD">
        <w:rPr>
          <w:rFonts w:asciiTheme="minorHAnsi" w:hAnsiTheme="minorHAnsi"/>
          <w:b/>
          <w:sz w:val="22"/>
          <w:szCs w:val="22"/>
        </w:rPr>
        <w:t xml:space="preserve">Regelmäßige Abstimmung  </w:t>
      </w:r>
    </w:p>
    <w:p w14:paraId="533F01FE" w14:textId="77777777" w:rsidR="001B5439" w:rsidRDefault="001B5439">
      <w:pPr>
        <w:pStyle w:val="Listenabsatz"/>
        <w:numPr>
          <w:ilvl w:val="0"/>
          <w:numId w:val="6"/>
        </w:numPr>
        <w:rPr>
          <w:rFonts w:asciiTheme="minorHAnsi" w:hAnsiTheme="minorHAnsi"/>
          <w:sz w:val="22"/>
          <w:szCs w:val="22"/>
        </w:rPr>
      </w:pPr>
      <w:r>
        <w:rPr>
          <w:rFonts w:asciiTheme="minorHAnsi" w:hAnsiTheme="minorHAnsi"/>
          <w:sz w:val="22"/>
          <w:szCs w:val="22"/>
        </w:rPr>
        <w:t>Regelmäßige anlassbezogene Abstimmung mit der AG</w:t>
      </w:r>
    </w:p>
    <w:p w14:paraId="333C556D" w14:textId="0E80D0AB" w:rsidR="001B5439" w:rsidRPr="005C3454" w:rsidRDefault="001B5439">
      <w:pPr>
        <w:pStyle w:val="Listenabsatz"/>
        <w:numPr>
          <w:ilvl w:val="0"/>
          <w:numId w:val="6"/>
        </w:numPr>
        <w:rPr>
          <w:rFonts w:asciiTheme="minorHAnsi" w:hAnsiTheme="minorHAnsi"/>
          <w:sz w:val="22"/>
          <w:szCs w:val="22"/>
        </w:rPr>
      </w:pPr>
      <w:r>
        <w:rPr>
          <w:rFonts w:asciiTheme="minorHAnsi" w:hAnsiTheme="minorHAnsi"/>
          <w:sz w:val="22"/>
          <w:szCs w:val="22"/>
        </w:rPr>
        <w:t>A</w:t>
      </w:r>
      <w:r w:rsidRPr="0009002D">
        <w:rPr>
          <w:rFonts w:asciiTheme="minorHAnsi" w:hAnsiTheme="minorHAnsi"/>
          <w:sz w:val="22"/>
          <w:szCs w:val="22"/>
        </w:rPr>
        <w:t>nlassbezogene schriftliche bzw. telefonische Berichte an die AG zu Projektstatus und Deadlines</w:t>
      </w:r>
      <w:r>
        <w:rPr>
          <w:rFonts w:asciiTheme="minorHAnsi" w:hAnsiTheme="minorHAnsi"/>
          <w:sz w:val="22"/>
          <w:szCs w:val="22"/>
        </w:rPr>
        <w:t>.</w:t>
      </w:r>
    </w:p>
    <w:p w14:paraId="2CA5FC82" w14:textId="567F43D3" w:rsidR="001B5439" w:rsidRPr="005C3454" w:rsidRDefault="001B5439">
      <w:pPr>
        <w:pStyle w:val="Listenabsatz"/>
        <w:numPr>
          <w:ilvl w:val="0"/>
          <w:numId w:val="6"/>
        </w:numPr>
        <w:rPr>
          <w:rFonts w:asciiTheme="minorHAnsi" w:hAnsiTheme="minorHAnsi"/>
          <w:sz w:val="22"/>
          <w:szCs w:val="22"/>
        </w:rPr>
      </w:pPr>
      <w:r w:rsidRPr="005C3454">
        <w:rPr>
          <w:rFonts w:asciiTheme="minorHAnsi" w:hAnsiTheme="minorHAnsi"/>
          <w:sz w:val="22"/>
          <w:szCs w:val="22"/>
        </w:rPr>
        <w:t xml:space="preserve">Ende des Jahres 2027 soll ein zentrales Projektabschlusstreffen zur Auswertung mit der AG im November stattfinden, welches seitens dem AN vorbereitet, moderiert und </w:t>
      </w:r>
      <w:r w:rsidR="00FB0C80">
        <w:rPr>
          <w:rFonts w:asciiTheme="minorHAnsi" w:hAnsiTheme="minorHAnsi"/>
          <w:sz w:val="22"/>
          <w:szCs w:val="22"/>
        </w:rPr>
        <w:t>dokumentiert</w:t>
      </w:r>
      <w:r w:rsidRPr="005C3454">
        <w:rPr>
          <w:rFonts w:asciiTheme="minorHAnsi" w:hAnsiTheme="minorHAnsi"/>
          <w:sz w:val="22"/>
          <w:szCs w:val="22"/>
        </w:rPr>
        <w:t xml:space="preserve"> werden soll.</w:t>
      </w:r>
    </w:p>
    <w:p w14:paraId="0F688D2B" w14:textId="77777777" w:rsidR="00FB0C80" w:rsidRPr="0009002D" w:rsidRDefault="00FB0C80">
      <w:pPr>
        <w:pStyle w:val="Listenabsatz"/>
        <w:numPr>
          <w:ilvl w:val="0"/>
          <w:numId w:val="6"/>
        </w:numPr>
        <w:rPr>
          <w:rFonts w:asciiTheme="minorHAnsi" w:hAnsiTheme="minorHAnsi"/>
          <w:sz w:val="22"/>
          <w:szCs w:val="22"/>
        </w:rPr>
      </w:pPr>
      <w:r>
        <w:rPr>
          <w:rFonts w:asciiTheme="minorHAnsi" w:hAnsiTheme="minorHAnsi"/>
          <w:sz w:val="22"/>
          <w:szCs w:val="22"/>
        </w:rPr>
        <w:t>Enge und frühzeitige Abstimmung zur Rechnungsstellung im Jahresverlauf</w:t>
      </w:r>
    </w:p>
    <w:p w14:paraId="76D4CCC2" w14:textId="77777777" w:rsidR="001B5439" w:rsidRPr="00651C64" w:rsidRDefault="001B5439" w:rsidP="001B5439">
      <w:pPr>
        <w:rPr>
          <w:rFonts w:asciiTheme="minorHAnsi" w:hAnsiTheme="minorHAnsi"/>
          <w:b/>
          <w:color w:val="000000" w:themeColor="text1"/>
          <w:sz w:val="22"/>
          <w:szCs w:val="22"/>
        </w:rPr>
      </w:pPr>
    </w:p>
    <w:p w14:paraId="5CC01DE5" w14:textId="77777777" w:rsidR="001B5439" w:rsidRDefault="001B5439">
      <w:pPr>
        <w:pStyle w:val="Listenabsatz"/>
        <w:numPr>
          <w:ilvl w:val="2"/>
          <w:numId w:val="9"/>
        </w:numPr>
        <w:rPr>
          <w:rFonts w:asciiTheme="minorHAnsi" w:hAnsiTheme="minorHAnsi"/>
          <w:b/>
          <w:color w:val="000000" w:themeColor="text1"/>
          <w:sz w:val="22"/>
          <w:szCs w:val="22"/>
        </w:rPr>
      </w:pPr>
      <w:r>
        <w:rPr>
          <w:rFonts w:asciiTheme="minorHAnsi" w:hAnsiTheme="minorHAnsi"/>
          <w:b/>
          <w:color w:val="000000" w:themeColor="text1"/>
          <w:sz w:val="22"/>
          <w:szCs w:val="22"/>
        </w:rPr>
        <w:t>Administrations- und Designschulungen</w:t>
      </w:r>
    </w:p>
    <w:p w14:paraId="5147B7ED" w14:textId="77777777" w:rsidR="001B5439" w:rsidRDefault="001B5439" w:rsidP="001B5439">
      <w:pPr>
        <w:pStyle w:val="Listenabsatz"/>
        <w:rPr>
          <w:rFonts w:asciiTheme="minorHAnsi" w:hAnsiTheme="minorHAnsi"/>
          <w:sz w:val="22"/>
          <w:szCs w:val="22"/>
        </w:rPr>
      </w:pPr>
      <w:r w:rsidRPr="00651C64">
        <w:rPr>
          <w:rFonts w:asciiTheme="minorHAnsi" w:hAnsiTheme="minorHAnsi"/>
          <w:color w:val="000000" w:themeColor="text1"/>
          <w:sz w:val="22"/>
          <w:szCs w:val="22"/>
        </w:rPr>
        <w:t xml:space="preserve">Der AN führt eine </w:t>
      </w:r>
      <w:r w:rsidRPr="00651C64">
        <w:rPr>
          <w:rFonts w:asciiTheme="minorHAnsi" w:hAnsiTheme="minorHAnsi"/>
          <w:sz w:val="22"/>
          <w:szCs w:val="22"/>
        </w:rPr>
        <w:t>Administrations- sowie Designschulungen für das SKEW-Team sowie für ausgewählte Partnerinnen und Partner virtuell</w:t>
      </w:r>
      <w:r>
        <w:rPr>
          <w:rFonts w:asciiTheme="minorHAnsi" w:hAnsiTheme="minorHAnsi"/>
          <w:sz w:val="22"/>
          <w:szCs w:val="22"/>
        </w:rPr>
        <w:t xml:space="preserve"> durch</w:t>
      </w:r>
      <w:r w:rsidRPr="00651C64">
        <w:rPr>
          <w:rFonts w:asciiTheme="minorHAnsi" w:hAnsiTheme="minorHAnsi"/>
          <w:sz w:val="22"/>
          <w:szCs w:val="22"/>
        </w:rPr>
        <w:t>. Das Ziel soll sein, dass die Teilnehmenden nach Abschluss der Schulung selbst in der Lage sind</w:t>
      </w:r>
      <w:r>
        <w:rPr>
          <w:rFonts w:asciiTheme="minorHAnsi" w:hAnsiTheme="minorHAnsi"/>
          <w:sz w:val="22"/>
          <w:szCs w:val="22"/>
        </w:rPr>
        <w:t>,</w:t>
      </w:r>
      <w:r w:rsidRPr="00651C64">
        <w:rPr>
          <w:rFonts w:asciiTheme="minorHAnsi" w:hAnsiTheme="minorHAnsi"/>
          <w:sz w:val="22"/>
          <w:szCs w:val="22"/>
        </w:rPr>
        <w:t xml:space="preserve"> kleine</w:t>
      </w:r>
      <w:r>
        <w:rPr>
          <w:rFonts w:asciiTheme="minorHAnsi" w:hAnsiTheme="minorHAnsi"/>
          <w:sz w:val="22"/>
          <w:szCs w:val="22"/>
        </w:rPr>
        <w:t>re</w:t>
      </w:r>
      <w:r w:rsidRPr="00651C64">
        <w:rPr>
          <w:rFonts w:asciiTheme="minorHAnsi" w:hAnsiTheme="minorHAnsi"/>
          <w:sz w:val="22"/>
          <w:szCs w:val="22"/>
        </w:rPr>
        <w:t xml:space="preserve"> Anpassungen</w:t>
      </w:r>
      <w:r>
        <w:rPr>
          <w:rFonts w:asciiTheme="minorHAnsi" w:hAnsiTheme="minorHAnsi"/>
          <w:sz w:val="22"/>
          <w:szCs w:val="22"/>
        </w:rPr>
        <w:t xml:space="preserve"> auf Ilias</w:t>
      </w:r>
      <w:r w:rsidRPr="00651C64">
        <w:rPr>
          <w:rFonts w:asciiTheme="minorHAnsi" w:hAnsiTheme="minorHAnsi"/>
          <w:sz w:val="22"/>
          <w:szCs w:val="22"/>
        </w:rPr>
        <w:t xml:space="preserve"> vorzunehmen.</w:t>
      </w:r>
    </w:p>
    <w:p w14:paraId="4767E1DA" w14:textId="77777777" w:rsidR="001B5439" w:rsidRPr="00EC4246" w:rsidRDefault="001B5439" w:rsidP="001B5439">
      <w:pPr>
        <w:pStyle w:val="Listenabsatz"/>
        <w:rPr>
          <w:rFonts w:asciiTheme="minorHAnsi" w:hAnsiTheme="minorHAnsi"/>
          <w:sz w:val="22"/>
          <w:szCs w:val="22"/>
        </w:rPr>
      </w:pPr>
    </w:p>
    <w:p w14:paraId="77505177" w14:textId="77777777" w:rsidR="001B5439" w:rsidRPr="00F42FBD" w:rsidRDefault="001B5439">
      <w:pPr>
        <w:pStyle w:val="Listenabsatz"/>
        <w:numPr>
          <w:ilvl w:val="2"/>
          <w:numId w:val="9"/>
        </w:numPr>
        <w:rPr>
          <w:rFonts w:asciiTheme="minorHAnsi" w:hAnsiTheme="minorHAnsi"/>
          <w:b/>
          <w:color w:val="000000" w:themeColor="text1"/>
          <w:sz w:val="22"/>
          <w:szCs w:val="22"/>
        </w:rPr>
      </w:pPr>
      <w:r w:rsidRPr="00F42FBD">
        <w:rPr>
          <w:rFonts w:asciiTheme="minorHAnsi" w:hAnsiTheme="minorHAnsi"/>
          <w:b/>
          <w:color w:val="000000" w:themeColor="text1"/>
          <w:sz w:val="22"/>
          <w:szCs w:val="22"/>
        </w:rPr>
        <w:t>Dokumentation und Übergabe</w:t>
      </w:r>
    </w:p>
    <w:p w14:paraId="5F524A4C" w14:textId="77777777" w:rsidR="001B5439" w:rsidRDefault="001B5439" w:rsidP="001B5439">
      <w:pPr>
        <w:pStyle w:val="KeinLeerraum"/>
        <w:ind w:left="720"/>
        <w:jc w:val="both"/>
        <w:rPr>
          <w:color w:val="000000" w:themeColor="text1"/>
          <w:szCs w:val="24"/>
        </w:rPr>
      </w:pPr>
      <w:r w:rsidRPr="00467D43">
        <w:rPr>
          <w:color w:val="000000" w:themeColor="text1"/>
          <w:szCs w:val="24"/>
        </w:rPr>
        <w:t>Der</w:t>
      </w:r>
      <w:r>
        <w:rPr>
          <w:color w:val="000000" w:themeColor="text1"/>
          <w:szCs w:val="24"/>
        </w:rPr>
        <w:t xml:space="preserve"> AN legt</w:t>
      </w:r>
      <w:r w:rsidRPr="00467D43">
        <w:rPr>
          <w:color w:val="000000" w:themeColor="text1"/>
          <w:szCs w:val="24"/>
        </w:rPr>
        <w:t xml:space="preserve"> </w:t>
      </w:r>
      <w:r w:rsidRPr="001D79D1">
        <w:rPr>
          <w:color w:val="000000" w:themeColor="text1"/>
          <w:szCs w:val="24"/>
        </w:rPr>
        <w:t xml:space="preserve">spätestens am </w:t>
      </w:r>
      <w:r w:rsidRPr="009B37FB">
        <w:rPr>
          <w:color w:val="000000" w:themeColor="text1"/>
          <w:szCs w:val="24"/>
        </w:rPr>
        <w:t>30.12.202</w:t>
      </w:r>
      <w:r>
        <w:rPr>
          <w:color w:val="000000" w:themeColor="text1"/>
          <w:szCs w:val="24"/>
        </w:rPr>
        <w:t>7</w:t>
      </w:r>
      <w:r w:rsidRPr="009B37FB">
        <w:rPr>
          <w:color w:val="000000" w:themeColor="text1"/>
          <w:szCs w:val="24"/>
        </w:rPr>
        <w:t xml:space="preserve"> der</w:t>
      </w:r>
      <w:r w:rsidRPr="001D79D1">
        <w:rPr>
          <w:color w:val="000000" w:themeColor="text1"/>
          <w:szCs w:val="24"/>
        </w:rPr>
        <w:t xml:space="preserve"> AG eine Dokumentation i</w:t>
      </w:r>
      <w:r>
        <w:rPr>
          <w:color w:val="000000" w:themeColor="text1"/>
          <w:szCs w:val="24"/>
        </w:rPr>
        <w:t>n Form eines Handbuchs vor, das</w:t>
      </w:r>
      <w:r w:rsidRPr="001D79D1">
        <w:rPr>
          <w:color w:val="000000" w:themeColor="text1"/>
          <w:szCs w:val="24"/>
        </w:rPr>
        <w:t xml:space="preserve"> eine Übergabe der technischen Weiterentwicklung und des technischen Supports an andere Dienstleister ermöglicht und</w:t>
      </w:r>
      <w:r w:rsidRPr="001A7A9D">
        <w:rPr>
          <w:color w:val="000000" w:themeColor="text1"/>
          <w:szCs w:val="24"/>
        </w:rPr>
        <w:t xml:space="preserve"> auch der SKEW als Arbeitsgrundlage dient.</w:t>
      </w:r>
      <w:r>
        <w:rPr>
          <w:color w:val="000000" w:themeColor="text1"/>
          <w:szCs w:val="24"/>
        </w:rPr>
        <w:t xml:space="preserve"> Hierfür ist mindestens eine Überarbeitungsschleife einzuplanen.</w:t>
      </w:r>
    </w:p>
    <w:p w14:paraId="72F9406A" w14:textId="77777777" w:rsidR="001B5439" w:rsidRDefault="001B5439" w:rsidP="001B5439">
      <w:pPr>
        <w:pStyle w:val="KeinLeerraum"/>
        <w:ind w:left="720"/>
        <w:jc w:val="both"/>
        <w:rPr>
          <w:color w:val="000000" w:themeColor="text1"/>
          <w:szCs w:val="24"/>
        </w:rPr>
      </w:pPr>
    </w:p>
    <w:p w14:paraId="5F29178B" w14:textId="77777777" w:rsidR="001B5439" w:rsidRDefault="001B5439" w:rsidP="001B5439">
      <w:pPr>
        <w:pStyle w:val="KeinLeerraum"/>
        <w:ind w:left="720"/>
        <w:jc w:val="both"/>
        <w:rPr>
          <w:color w:val="000000" w:themeColor="text1"/>
          <w:szCs w:val="24"/>
        </w:rPr>
      </w:pPr>
    </w:p>
    <w:p w14:paraId="39B1A35D" w14:textId="109D9910" w:rsidR="00023F2B" w:rsidRPr="003B7605" w:rsidRDefault="003C6730" w:rsidP="00633610">
      <w:pPr>
        <w:pStyle w:val="Default"/>
        <w:spacing w:before="120"/>
        <w:jc w:val="both"/>
        <w:rPr>
          <w:rFonts w:asciiTheme="minorHAnsi" w:eastAsiaTheme="minorHAnsi" w:hAnsiTheme="minorHAnsi"/>
          <w:b/>
          <w:lang w:eastAsia="en-US"/>
        </w:rPr>
      </w:pPr>
      <w:r w:rsidRPr="003B7605">
        <w:rPr>
          <w:rFonts w:asciiTheme="minorHAnsi" w:eastAsiaTheme="minorHAnsi" w:hAnsiTheme="minorHAnsi"/>
          <w:b/>
          <w:lang w:eastAsia="en-US"/>
        </w:rPr>
        <w:lastRenderedPageBreak/>
        <w:t xml:space="preserve">3. </w:t>
      </w:r>
      <w:r w:rsidR="00023F2B" w:rsidRPr="003B7605">
        <w:rPr>
          <w:rFonts w:asciiTheme="minorHAnsi" w:eastAsiaTheme="minorHAnsi" w:hAnsiTheme="minorHAnsi"/>
          <w:b/>
          <w:lang w:eastAsia="en-US"/>
        </w:rPr>
        <w:t xml:space="preserve">Technische </w:t>
      </w:r>
      <w:r w:rsidR="00AF2786" w:rsidRPr="003B7605">
        <w:rPr>
          <w:rFonts w:asciiTheme="minorHAnsi" w:eastAsiaTheme="minorHAnsi" w:hAnsiTheme="minorHAnsi"/>
          <w:b/>
          <w:lang w:eastAsia="en-US"/>
        </w:rPr>
        <w:t>Voraussetzungen und Aufbereitung</w:t>
      </w:r>
    </w:p>
    <w:p w14:paraId="5FA195D1" w14:textId="669071B9" w:rsidR="00CB327C" w:rsidRPr="00D523A2" w:rsidRDefault="006439E1" w:rsidP="00633610">
      <w:pPr>
        <w:pStyle w:val="Default"/>
        <w:spacing w:before="120"/>
        <w:jc w:val="both"/>
        <w:rPr>
          <w:rFonts w:asciiTheme="minorHAnsi" w:eastAsiaTheme="minorHAnsi" w:hAnsiTheme="minorHAnsi"/>
          <w:strike/>
          <w:sz w:val="22"/>
          <w:lang w:eastAsia="en-US"/>
        </w:rPr>
      </w:pPr>
      <w:r w:rsidRPr="00CB327C">
        <w:rPr>
          <w:rFonts w:asciiTheme="minorHAnsi" w:eastAsiaTheme="minorHAnsi" w:hAnsiTheme="minorHAnsi"/>
          <w:sz w:val="22"/>
          <w:lang w:eastAsia="en-US"/>
        </w:rPr>
        <w:t xml:space="preserve">Die nachfolgenden Posten beziehen sich generell auf die </w:t>
      </w:r>
      <w:r w:rsidR="00C20CBA" w:rsidRPr="00CB327C">
        <w:rPr>
          <w:rFonts w:asciiTheme="minorHAnsi" w:eastAsiaTheme="minorHAnsi" w:hAnsiTheme="minorHAnsi"/>
          <w:sz w:val="22"/>
          <w:lang w:eastAsia="en-US"/>
        </w:rPr>
        <w:t>Bereitstellung</w:t>
      </w:r>
      <w:r w:rsidRPr="00CB327C">
        <w:rPr>
          <w:rFonts w:asciiTheme="minorHAnsi" w:eastAsiaTheme="minorHAnsi" w:hAnsiTheme="minorHAnsi"/>
          <w:sz w:val="22"/>
          <w:lang w:eastAsia="en-US"/>
        </w:rPr>
        <w:t xml:space="preserve"> der Server</w:t>
      </w:r>
      <w:r w:rsidR="00E91F6C">
        <w:rPr>
          <w:rFonts w:asciiTheme="minorHAnsi" w:eastAsiaTheme="minorHAnsi" w:hAnsiTheme="minorHAnsi"/>
          <w:sz w:val="22"/>
          <w:lang w:eastAsia="en-US"/>
        </w:rPr>
        <w:t>.</w:t>
      </w:r>
    </w:p>
    <w:p w14:paraId="016CFBCB" w14:textId="77777777" w:rsidR="00065CCB" w:rsidRPr="00D523A2" w:rsidRDefault="00065CCB" w:rsidP="00633610">
      <w:pPr>
        <w:pStyle w:val="KeinLeerraum"/>
        <w:jc w:val="both"/>
        <w:rPr>
          <w:rFonts w:eastAsiaTheme="minorHAnsi"/>
          <w:strike/>
          <w:lang w:eastAsia="en-US"/>
        </w:rPr>
      </w:pPr>
    </w:p>
    <w:p w14:paraId="2402F869" w14:textId="59B6E3C3" w:rsidR="00C407B1" w:rsidRPr="00CB2D36" w:rsidRDefault="00023F2B">
      <w:pPr>
        <w:numPr>
          <w:ilvl w:val="0"/>
          <w:numId w:val="3"/>
        </w:numPr>
        <w:spacing w:after="200" w:line="276" w:lineRule="auto"/>
        <w:jc w:val="both"/>
        <w:rPr>
          <w:rFonts w:ascii="Calibri" w:hAnsi="Calibri" w:cs="Arial"/>
          <w:b/>
          <w:sz w:val="22"/>
          <w:szCs w:val="22"/>
        </w:rPr>
      </w:pPr>
      <w:r w:rsidRPr="00023F2B">
        <w:rPr>
          <w:rFonts w:ascii="Calibri" w:hAnsi="Calibri" w:cs="Arial"/>
          <w:b/>
          <w:sz w:val="22"/>
          <w:szCs w:val="22"/>
        </w:rPr>
        <w:t>Server und Hosting:</w:t>
      </w:r>
      <w:r w:rsidR="00065CCB">
        <w:rPr>
          <w:rFonts w:ascii="Calibri" w:hAnsi="Calibri" w:cs="Arial"/>
          <w:b/>
          <w:sz w:val="22"/>
          <w:szCs w:val="22"/>
        </w:rPr>
        <w:t xml:space="preserve"> </w:t>
      </w:r>
      <w:r w:rsidRPr="00065CCB">
        <w:rPr>
          <w:rFonts w:ascii="Calibri" w:eastAsia="Calibri" w:hAnsi="Calibri" w:cs="Arial"/>
          <w:sz w:val="22"/>
          <w:szCs w:val="22"/>
          <w:lang w:eastAsia="en-US"/>
        </w:rPr>
        <w:t xml:space="preserve">Serverhosting und Administration von Hardware und Betriebssystem werden </w:t>
      </w:r>
      <w:r w:rsidR="00651C64">
        <w:rPr>
          <w:rFonts w:ascii="Calibri" w:eastAsia="Calibri" w:hAnsi="Calibri" w:cs="Arial"/>
          <w:sz w:val="22"/>
          <w:szCs w:val="22"/>
          <w:lang w:eastAsia="en-US"/>
        </w:rPr>
        <w:t>von dem</w:t>
      </w:r>
      <w:r w:rsidR="00927E4C" w:rsidRPr="00065CCB">
        <w:rPr>
          <w:rFonts w:ascii="Calibri" w:eastAsia="Calibri" w:hAnsi="Calibri" w:cs="Arial"/>
          <w:sz w:val="22"/>
          <w:szCs w:val="22"/>
          <w:lang w:eastAsia="en-US"/>
        </w:rPr>
        <w:t xml:space="preserve"> AN</w:t>
      </w:r>
      <w:r w:rsidRPr="00065CCB">
        <w:rPr>
          <w:rFonts w:ascii="Calibri" w:eastAsia="Calibri" w:hAnsi="Calibri" w:cs="Arial"/>
          <w:sz w:val="22"/>
          <w:szCs w:val="22"/>
          <w:lang w:eastAsia="en-US"/>
        </w:rPr>
        <w:t xml:space="preserve"> bzw. über einen Drittanbieter geleistet.</w:t>
      </w:r>
      <w:r w:rsidR="00EF4A63" w:rsidRPr="00065CCB">
        <w:rPr>
          <w:rFonts w:ascii="Calibri" w:eastAsia="Calibri" w:hAnsi="Calibri" w:cs="Arial"/>
          <w:sz w:val="22"/>
          <w:szCs w:val="22"/>
          <w:lang w:eastAsia="en-US"/>
        </w:rPr>
        <w:t xml:space="preserve"> </w:t>
      </w:r>
      <w:r w:rsidR="00DF2ADA">
        <w:rPr>
          <w:rFonts w:ascii="Calibri" w:eastAsia="Calibri" w:hAnsi="Calibri" w:cs="Arial"/>
          <w:sz w:val="22"/>
          <w:szCs w:val="22"/>
          <w:lang w:eastAsia="en-US"/>
        </w:rPr>
        <w:t xml:space="preserve"> </w:t>
      </w:r>
      <w:r w:rsidR="00DF2ADA" w:rsidRPr="00F07A2D">
        <w:rPr>
          <w:rFonts w:ascii="Calibri" w:eastAsia="Calibri" w:hAnsi="Calibri" w:cs="Arial"/>
          <w:sz w:val="22"/>
          <w:szCs w:val="22"/>
          <w:lang w:eastAsia="en-US"/>
        </w:rPr>
        <w:t xml:space="preserve">Die Lernplattform soll perspektivisch </w:t>
      </w:r>
      <w:r w:rsidR="00700E24" w:rsidRPr="00F07A2D">
        <w:rPr>
          <w:rFonts w:ascii="Calibri" w:eastAsia="Calibri" w:hAnsi="Calibri" w:cs="Arial"/>
          <w:sz w:val="22"/>
          <w:szCs w:val="22"/>
          <w:lang w:eastAsia="en-US"/>
        </w:rPr>
        <w:t>bis zu 1</w:t>
      </w:r>
      <w:r w:rsidR="00FB0C80">
        <w:rPr>
          <w:rFonts w:ascii="Calibri" w:eastAsia="Calibri" w:hAnsi="Calibri" w:cs="Arial"/>
          <w:sz w:val="22"/>
          <w:szCs w:val="22"/>
          <w:lang w:eastAsia="en-US"/>
        </w:rPr>
        <w:t>5</w:t>
      </w:r>
      <w:r w:rsidR="00700E24" w:rsidRPr="00F07A2D">
        <w:rPr>
          <w:rFonts w:ascii="Calibri" w:eastAsia="Calibri" w:hAnsi="Calibri" w:cs="Arial"/>
          <w:sz w:val="22"/>
          <w:szCs w:val="22"/>
          <w:lang w:eastAsia="en-US"/>
        </w:rPr>
        <w:t xml:space="preserve"> </w:t>
      </w:r>
      <w:r w:rsidR="00B7056C" w:rsidRPr="00F07A2D">
        <w:rPr>
          <w:rFonts w:ascii="Calibri" w:eastAsia="Calibri" w:hAnsi="Calibri" w:cs="Arial"/>
          <w:sz w:val="22"/>
          <w:szCs w:val="22"/>
          <w:lang w:eastAsia="en-US"/>
        </w:rPr>
        <w:t>Kurse e</w:t>
      </w:r>
      <w:r w:rsidR="00DF2ADA" w:rsidRPr="00F07A2D">
        <w:rPr>
          <w:rFonts w:ascii="Calibri" w:eastAsia="Calibri" w:hAnsi="Calibri" w:cs="Arial"/>
          <w:sz w:val="22"/>
          <w:szCs w:val="22"/>
          <w:lang w:eastAsia="en-US"/>
        </w:rPr>
        <w:t>nthalten</w:t>
      </w:r>
      <w:r w:rsidR="00B7056C" w:rsidRPr="00F07A2D">
        <w:rPr>
          <w:rFonts w:ascii="Calibri" w:eastAsia="Calibri" w:hAnsi="Calibri" w:cs="Arial"/>
          <w:sz w:val="22"/>
          <w:szCs w:val="22"/>
          <w:lang w:eastAsia="en-US"/>
        </w:rPr>
        <w:t xml:space="preserve"> mit einer Kapazität für ca. </w:t>
      </w:r>
      <w:r w:rsidR="00FB0C80">
        <w:rPr>
          <w:rFonts w:ascii="Calibri" w:eastAsia="Calibri" w:hAnsi="Calibri" w:cs="Arial"/>
          <w:sz w:val="22"/>
          <w:szCs w:val="22"/>
          <w:lang w:eastAsia="en-US"/>
        </w:rPr>
        <w:t>3</w:t>
      </w:r>
      <w:r w:rsidR="00CB4E3F" w:rsidRPr="00F07A2D">
        <w:rPr>
          <w:rFonts w:ascii="Calibri" w:eastAsia="Calibri" w:hAnsi="Calibri" w:cs="Arial"/>
          <w:sz w:val="22"/>
          <w:szCs w:val="22"/>
          <w:lang w:eastAsia="en-US"/>
        </w:rPr>
        <w:t>00</w:t>
      </w:r>
      <w:r w:rsidR="00B7056C" w:rsidRPr="00F07A2D">
        <w:rPr>
          <w:rFonts w:ascii="Calibri" w:eastAsia="Calibri" w:hAnsi="Calibri" w:cs="Arial"/>
          <w:sz w:val="22"/>
          <w:szCs w:val="22"/>
          <w:lang w:eastAsia="en-US"/>
        </w:rPr>
        <w:t xml:space="preserve"> </w:t>
      </w:r>
      <w:r w:rsidR="00E453DD" w:rsidRPr="00F07A2D">
        <w:rPr>
          <w:rFonts w:ascii="Calibri" w:eastAsia="Calibri" w:hAnsi="Calibri" w:cs="Arial"/>
          <w:sz w:val="22"/>
          <w:szCs w:val="22"/>
          <w:lang w:eastAsia="en-US"/>
        </w:rPr>
        <w:t>gleichzeitig aktive</w:t>
      </w:r>
      <w:r w:rsidR="00B7056C" w:rsidRPr="00F07A2D">
        <w:rPr>
          <w:rFonts w:ascii="Calibri" w:eastAsia="Calibri" w:hAnsi="Calibri" w:cs="Arial"/>
          <w:sz w:val="22"/>
          <w:szCs w:val="22"/>
          <w:lang w:eastAsia="en-US"/>
        </w:rPr>
        <w:t xml:space="preserve"> </w:t>
      </w:r>
      <w:r w:rsidR="004A7542" w:rsidRPr="00F07A2D">
        <w:rPr>
          <w:rFonts w:ascii="Calibri" w:eastAsia="Calibri" w:hAnsi="Calibri" w:cs="Arial"/>
          <w:sz w:val="22"/>
          <w:szCs w:val="22"/>
          <w:lang w:eastAsia="en-US"/>
        </w:rPr>
        <w:t>Nutzende</w:t>
      </w:r>
      <w:r w:rsidR="00B7056C" w:rsidRPr="00F07A2D">
        <w:rPr>
          <w:rFonts w:ascii="Calibri" w:eastAsia="Calibri" w:hAnsi="Calibri" w:cs="Arial"/>
          <w:sz w:val="22"/>
          <w:szCs w:val="22"/>
          <w:lang w:eastAsia="en-US"/>
        </w:rPr>
        <w:t xml:space="preserve">. Die Anzahl der </w:t>
      </w:r>
      <w:r w:rsidR="004A7542" w:rsidRPr="00F07A2D">
        <w:rPr>
          <w:rFonts w:ascii="Calibri" w:eastAsia="Calibri" w:hAnsi="Calibri" w:cs="Arial"/>
          <w:sz w:val="22"/>
          <w:szCs w:val="22"/>
          <w:lang w:eastAsia="en-US"/>
        </w:rPr>
        <w:t>Nutzenden</w:t>
      </w:r>
      <w:r w:rsidR="00B7056C" w:rsidRPr="00F07A2D">
        <w:rPr>
          <w:rFonts w:ascii="Calibri" w:eastAsia="Calibri" w:hAnsi="Calibri" w:cs="Arial"/>
          <w:sz w:val="22"/>
          <w:szCs w:val="22"/>
          <w:lang w:eastAsia="en-US"/>
        </w:rPr>
        <w:t xml:space="preserve"> des LMS insgesamt beläuft sich auf 1000 Profile.</w:t>
      </w:r>
      <w:r w:rsidR="00065CCB" w:rsidRPr="00F07A2D">
        <w:rPr>
          <w:rFonts w:ascii="Calibri" w:hAnsi="Calibri" w:cs="Arial"/>
          <w:b/>
          <w:sz w:val="22"/>
          <w:szCs w:val="22"/>
        </w:rPr>
        <w:t xml:space="preserve"> </w:t>
      </w:r>
      <w:r w:rsidR="00EF4A63" w:rsidRPr="00F07A2D">
        <w:rPr>
          <w:rFonts w:ascii="Calibri" w:eastAsia="Calibri" w:hAnsi="Calibri" w:cs="Arial"/>
          <w:sz w:val="22"/>
          <w:szCs w:val="22"/>
          <w:lang w:eastAsia="en-US"/>
        </w:rPr>
        <w:t>Die Server sollen in Europa</w:t>
      </w:r>
      <w:r w:rsidR="009518C3" w:rsidRPr="00F07A2D">
        <w:rPr>
          <w:rFonts w:ascii="Calibri" w:eastAsia="Calibri" w:hAnsi="Calibri" w:cs="Arial"/>
          <w:sz w:val="22"/>
          <w:szCs w:val="22"/>
          <w:lang w:eastAsia="en-US"/>
        </w:rPr>
        <w:t xml:space="preserve"> gemäß der DSGVO</w:t>
      </w:r>
      <w:r w:rsidR="00EF4A63" w:rsidRPr="00F07A2D">
        <w:rPr>
          <w:rFonts w:ascii="Calibri" w:eastAsia="Calibri" w:hAnsi="Calibri" w:cs="Arial"/>
          <w:sz w:val="22"/>
          <w:szCs w:val="22"/>
          <w:lang w:eastAsia="en-US"/>
        </w:rPr>
        <w:t>, bestenfalls in Deutschland stationiert sein</w:t>
      </w:r>
      <w:r w:rsidR="00A668AC" w:rsidRPr="00F07A2D">
        <w:rPr>
          <w:rFonts w:ascii="Calibri" w:eastAsia="Calibri" w:hAnsi="Calibri" w:cs="Arial"/>
          <w:sz w:val="22"/>
          <w:szCs w:val="22"/>
          <w:lang w:eastAsia="en-US"/>
        </w:rPr>
        <w:t>. Zusätzlich</w:t>
      </w:r>
      <w:r w:rsidR="00A668AC" w:rsidRPr="00BA5209">
        <w:rPr>
          <w:rFonts w:ascii="Calibri" w:eastAsia="Calibri" w:hAnsi="Calibri" w:cs="Arial"/>
          <w:sz w:val="22"/>
          <w:szCs w:val="22"/>
          <w:lang w:eastAsia="en-US"/>
        </w:rPr>
        <w:t xml:space="preserve"> sollen die Server CO2 neutral sein oder mit Ökostrom gehostet werden</w:t>
      </w:r>
      <w:r w:rsidR="00065CCB" w:rsidRPr="00D523A2">
        <w:rPr>
          <w:rFonts w:ascii="Calibri" w:hAnsi="Calibri" w:cs="Arial"/>
          <w:sz w:val="22"/>
          <w:szCs w:val="22"/>
        </w:rPr>
        <w:t>.</w:t>
      </w:r>
      <w:r w:rsidR="00065CCB" w:rsidRPr="00BA5209">
        <w:rPr>
          <w:rFonts w:ascii="Calibri" w:hAnsi="Calibri" w:cs="Arial"/>
          <w:b/>
          <w:sz w:val="22"/>
          <w:szCs w:val="22"/>
        </w:rPr>
        <w:t xml:space="preserve"> </w:t>
      </w:r>
      <w:r w:rsidR="009518C3" w:rsidRPr="00BA5209">
        <w:rPr>
          <w:rFonts w:ascii="Calibri" w:eastAsia="Calibri" w:hAnsi="Calibri" w:cs="Arial"/>
          <w:sz w:val="22"/>
          <w:szCs w:val="22"/>
          <w:lang w:eastAsia="en-US"/>
        </w:rPr>
        <w:t>E</w:t>
      </w:r>
      <w:r w:rsidR="00E631B4" w:rsidRPr="00BA5209">
        <w:rPr>
          <w:rFonts w:ascii="Calibri" w:eastAsia="Calibri" w:hAnsi="Calibri" w:cs="Arial"/>
          <w:sz w:val="22"/>
          <w:szCs w:val="22"/>
          <w:lang w:eastAsia="en-US"/>
        </w:rPr>
        <w:t xml:space="preserve">ine Auftragsdatenvereinbarung (AVV) wird nach </w:t>
      </w:r>
      <w:r w:rsidR="00E631B4" w:rsidRPr="008B4C96">
        <w:rPr>
          <w:rFonts w:ascii="Calibri" w:eastAsia="Calibri" w:hAnsi="Calibri" w:cs="Arial"/>
          <w:sz w:val="22"/>
          <w:szCs w:val="22"/>
          <w:lang w:eastAsia="en-US"/>
        </w:rPr>
        <w:t>Zuschlagserteilung vereinbart</w:t>
      </w:r>
      <w:r w:rsidR="00AC1D42" w:rsidRPr="008B4C96">
        <w:rPr>
          <w:rFonts w:ascii="Calibri" w:eastAsia="Calibri" w:hAnsi="Calibri" w:cs="Arial"/>
          <w:sz w:val="22"/>
          <w:szCs w:val="22"/>
          <w:lang w:eastAsia="en-US"/>
        </w:rPr>
        <w:t>.</w:t>
      </w:r>
    </w:p>
    <w:p w14:paraId="3765D063" w14:textId="77777777" w:rsidR="00CB2D36" w:rsidRPr="0053223D" w:rsidRDefault="00CB2D36">
      <w:pPr>
        <w:pStyle w:val="Listenabsatz"/>
        <w:numPr>
          <w:ilvl w:val="1"/>
          <w:numId w:val="3"/>
        </w:numPr>
        <w:spacing w:after="200" w:line="276" w:lineRule="auto"/>
        <w:jc w:val="both"/>
        <w:rPr>
          <w:rFonts w:ascii="Calibri" w:eastAsia="Calibri" w:hAnsi="Calibri" w:cs="Arial"/>
          <w:sz w:val="22"/>
          <w:szCs w:val="22"/>
          <w:lang w:eastAsia="en-US"/>
        </w:rPr>
      </w:pPr>
      <w:r w:rsidRPr="0053223D">
        <w:rPr>
          <w:rFonts w:ascii="Calibri" w:eastAsia="Calibri" w:hAnsi="Calibri" w:cs="Arial"/>
          <w:sz w:val="22"/>
          <w:szCs w:val="22"/>
          <w:lang w:eastAsia="en-US"/>
        </w:rPr>
        <w:t>Zum Hosting gehören insbesondere folgende Leistungen:</w:t>
      </w:r>
    </w:p>
    <w:p w14:paraId="57F82953" w14:textId="33BA26F1" w:rsidR="00CB2D36" w:rsidRPr="0053223D" w:rsidRDefault="00CB2D36">
      <w:pPr>
        <w:pStyle w:val="Listenabsatz"/>
        <w:numPr>
          <w:ilvl w:val="1"/>
          <w:numId w:val="3"/>
        </w:numPr>
        <w:autoSpaceDE w:val="0"/>
        <w:autoSpaceDN w:val="0"/>
        <w:adjustRightInd w:val="0"/>
        <w:spacing w:before="120"/>
        <w:jc w:val="both"/>
        <w:rPr>
          <w:rFonts w:ascii="Calibri" w:hAnsi="Calibri" w:cs="Calibri"/>
          <w:sz w:val="22"/>
          <w:szCs w:val="22"/>
        </w:rPr>
      </w:pPr>
      <w:r w:rsidRPr="0053223D">
        <w:rPr>
          <w:rFonts w:ascii="Calibri" w:hAnsi="Calibri" w:cs="Calibri"/>
          <w:sz w:val="22"/>
          <w:szCs w:val="22"/>
        </w:rPr>
        <w:t xml:space="preserve">Sicherstellung der Verfügbarkeit, vor allem in den Hauptzeiten </w:t>
      </w:r>
      <w:proofErr w:type="gramStart"/>
      <w:r w:rsidR="00D94810">
        <w:rPr>
          <w:rFonts w:ascii="Calibri" w:hAnsi="Calibri" w:cs="Calibri"/>
          <w:sz w:val="22"/>
          <w:szCs w:val="22"/>
        </w:rPr>
        <w:t>Montags</w:t>
      </w:r>
      <w:proofErr w:type="gramEnd"/>
      <w:r w:rsidR="00D94810">
        <w:rPr>
          <w:rFonts w:ascii="Calibri" w:hAnsi="Calibri" w:cs="Calibri"/>
          <w:sz w:val="22"/>
          <w:szCs w:val="22"/>
        </w:rPr>
        <w:t xml:space="preserve"> </w:t>
      </w:r>
      <w:proofErr w:type="gramStart"/>
      <w:r w:rsidR="00D94810">
        <w:rPr>
          <w:rFonts w:ascii="Calibri" w:hAnsi="Calibri" w:cs="Calibri"/>
          <w:sz w:val="22"/>
          <w:szCs w:val="22"/>
        </w:rPr>
        <w:t xml:space="preserve">bis </w:t>
      </w:r>
      <w:proofErr w:type="spellStart"/>
      <w:r w:rsidR="00D94810">
        <w:rPr>
          <w:rFonts w:ascii="Calibri" w:hAnsi="Calibri" w:cs="Calibri"/>
          <w:sz w:val="22"/>
          <w:szCs w:val="22"/>
        </w:rPr>
        <w:t>Freitags</w:t>
      </w:r>
      <w:proofErr w:type="spellEnd"/>
      <w:proofErr w:type="gramEnd"/>
      <w:r w:rsidRPr="0053223D">
        <w:rPr>
          <w:rFonts w:ascii="Calibri" w:hAnsi="Calibri" w:cs="Calibri"/>
          <w:sz w:val="22"/>
          <w:szCs w:val="22"/>
        </w:rPr>
        <w:t xml:space="preserve"> zwischen 9:00 und 17:00 Uhr</w:t>
      </w:r>
    </w:p>
    <w:p w14:paraId="66563A4E" w14:textId="3CDDFAC3" w:rsidR="00CB2D36" w:rsidRPr="0053223D" w:rsidRDefault="00CB2D36">
      <w:pPr>
        <w:pStyle w:val="Listenabsatz"/>
        <w:numPr>
          <w:ilvl w:val="1"/>
          <w:numId w:val="3"/>
        </w:numPr>
        <w:autoSpaceDE w:val="0"/>
        <w:autoSpaceDN w:val="0"/>
        <w:adjustRightInd w:val="0"/>
        <w:spacing w:before="120"/>
        <w:jc w:val="both"/>
        <w:rPr>
          <w:rFonts w:ascii="Calibri" w:hAnsi="Calibri" w:cs="Calibri"/>
          <w:sz w:val="22"/>
          <w:szCs w:val="22"/>
        </w:rPr>
      </w:pPr>
      <w:r w:rsidRPr="0053223D">
        <w:rPr>
          <w:rFonts w:ascii="Calibri" w:hAnsi="Calibri" w:cs="Calibri"/>
          <w:sz w:val="22"/>
          <w:szCs w:val="22"/>
        </w:rPr>
        <w:t xml:space="preserve">Technischer Support mit Meldung telefonisch innerhalb der Hauptzeiten, per E-Mail oder über ein Ticketsystem, Reaktionszeiten innerhalb von 2 Stunden während der Hauptzeiten und einer Behebung von funktionseinschränkenden Problemen innerhalb von </w:t>
      </w:r>
      <w:r w:rsidR="00D94810" w:rsidRPr="00D94810">
        <w:rPr>
          <w:rFonts w:ascii="Calibri" w:hAnsi="Calibri" w:cs="Calibri"/>
          <w:sz w:val="22"/>
          <w:szCs w:val="22"/>
        </w:rPr>
        <w:t>48</w:t>
      </w:r>
      <w:r w:rsidRPr="00D94810">
        <w:rPr>
          <w:rFonts w:ascii="Calibri" w:hAnsi="Calibri" w:cs="Calibri"/>
          <w:sz w:val="22"/>
          <w:szCs w:val="22"/>
        </w:rPr>
        <w:t xml:space="preserve"> Stunden</w:t>
      </w:r>
      <w:r w:rsidR="00D94810">
        <w:rPr>
          <w:rFonts w:ascii="Calibri" w:hAnsi="Calibri" w:cs="Calibri"/>
          <w:sz w:val="22"/>
          <w:szCs w:val="22"/>
        </w:rPr>
        <w:t xml:space="preserve"> (</w:t>
      </w:r>
      <w:proofErr w:type="gramStart"/>
      <w:r w:rsidR="00D94810">
        <w:rPr>
          <w:rFonts w:ascii="Calibri" w:hAnsi="Calibri" w:cs="Calibri"/>
          <w:sz w:val="22"/>
          <w:szCs w:val="22"/>
        </w:rPr>
        <w:t>Montags</w:t>
      </w:r>
      <w:proofErr w:type="gramEnd"/>
      <w:r w:rsidR="00D94810">
        <w:rPr>
          <w:rFonts w:ascii="Calibri" w:hAnsi="Calibri" w:cs="Calibri"/>
          <w:sz w:val="22"/>
          <w:szCs w:val="22"/>
        </w:rPr>
        <w:t xml:space="preserve"> </w:t>
      </w:r>
      <w:proofErr w:type="gramStart"/>
      <w:r w:rsidR="00D94810">
        <w:rPr>
          <w:rFonts w:ascii="Calibri" w:hAnsi="Calibri" w:cs="Calibri"/>
          <w:sz w:val="22"/>
          <w:szCs w:val="22"/>
        </w:rPr>
        <w:t xml:space="preserve">bis </w:t>
      </w:r>
      <w:proofErr w:type="spellStart"/>
      <w:r w:rsidR="00D94810">
        <w:rPr>
          <w:rFonts w:ascii="Calibri" w:hAnsi="Calibri" w:cs="Calibri"/>
          <w:sz w:val="22"/>
          <w:szCs w:val="22"/>
        </w:rPr>
        <w:t>Freitags</w:t>
      </w:r>
      <w:proofErr w:type="spellEnd"/>
      <w:proofErr w:type="gramEnd"/>
      <w:r w:rsidR="00D94810">
        <w:rPr>
          <w:rFonts w:ascii="Calibri" w:hAnsi="Calibri" w:cs="Calibri"/>
          <w:sz w:val="22"/>
          <w:szCs w:val="22"/>
        </w:rPr>
        <w:t>)</w:t>
      </w:r>
    </w:p>
    <w:p w14:paraId="1507A46C" w14:textId="77777777" w:rsidR="00CB2D36" w:rsidRPr="0053223D" w:rsidRDefault="00CB2D36">
      <w:pPr>
        <w:pStyle w:val="Listenabsatz"/>
        <w:numPr>
          <w:ilvl w:val="1"/>
          <w:numId w:val="3"/>
        </w:numPr>
        <w:autoSpaceDE w:val="0"/>
        <w:autoSpaceDN w:val="0"/>
        <w:adjustRightInd w:val="0"/>
        <w:spacing w:before="120"/>
        <w:jc w:val="both"/>
        <w:rPr>
          <w:rFonts w:ascii="Calibri" w:hAnsi="Calibri" w:cs="Calibri"/>
          <w:sz w:val="22"/>
          <w:szCs w:val="22"/>
        </w:rPr>
      </w:pPr>
      <w:r w:rsidRPr="0053223D">
        <w:rPr>
          <w:rFonts w:ascii="Calibri" w:hAnsi="Calibri" w:cs="Calibri"/>
          <w:sz w:val="22"/>
          <w:szCs w:val="22"/>
        </w:rPr>
        <w:t xml:space="preserve">Sicherstellung von Datensicherheit und Zugriffsschutz inkl. Durchführung von regemäßigen Backups </w:t>
      </w:r>
    </w:p>
    <w:p w14:paraId="613B6DCB" w14:textId="77777777" w:rsidR="00CB2D36" w:rsidRPr="0053223D" w:rsidRDefault="00CB2D36">
      <w:pPr>
        <w:pStyle w:val="Listenabsatz"/>
        <w:numPr>
          <w:ilvl w:val="1"/>
          <w:numId w:val="3"/>
        </w:numPr>
        <w:autoSpaceDE w:val="0"/>
        <w:autoSpaceDN w:val="0"/>
        <w:adjustRightInd w:val="0"/>
        <w:spacing w:before="120"/>
        <w:jc w:val="both"/>
        <w:rPr>
          <w:rFonts w:ascii="Calibri" w:hAnsi="Calibri" w:cs="Calibri"/>
          <w:sz w:val="22"/>
          <w:szCs w:val="22"/>
        </w:rPr>
      </w:pPr>
      <w:r w:rsidRPr="0053223D">
        <w:rPr>
          <w:rFonts w:ascii="Calibri" w:hAnsi="Calibri" w:cs="Calibri"/>
          <w:sz w:val="22"/>
          <w:szCs w:val="22"/>
        </w:rPr>
        <w:t>Regelmäßige Durchführung von erforderlichen Updates, sicherheitsrelevante Updates werden unverzüglich eingespielt</w:t>
      </w:r>
    </w:p>
    <w:p w14:paraId="5954538D" w14:textId="1EB42C99" w:rsidR="00CB2D36" w:rsidRDefault="00CB2D36">
      <w:pPr>
        <w:pStyle w:val="Listenabsatz"/>
        <w:numPr>
          <w:ilvl w:val="1"/>
          <w:numId w:val="3"/>
        </w:numPr>
        <w:autoSpaceDE w:val="0"/>
        <w:autoSpaceDN w:val="0"/>
        <w:adjustRightInd w:val="0"/>
        <w:spacing w:before="120"/>
        <w:jc w:val="both"/>
        <w:rPr>
          <w:rFonts w:ascii="Calibri" w:hAnsi="Calibri" w:cs="Calibri"/>
          <w:sz w:val="22"/>
          <w:szCs w:val="22"/>
        </w:rPr>
      </w:pPr>
      <w:r w:rsidRPr="0053223D">
        <w:rPr>
          <w:rFonts w:ascii="Calibri" w:hAnsi="Calibri" w:cs="Calibri"/>
          <w:sz w:val="22"/>
          <w:szCs w:val="22"/>
        </w:rPr>
        <w:t>Idealerweise ist das Rechenzentrum zertifiziert nach ISO 27001</w:t>
      </w:r>
    </w:p>
    <w:p w14:paraId="011FB50A" w14:textId="77777777" w:rsidR="00CB2D36" w:rsidRPr="00CB2D36" w:rsidRDefault="00CB2D36" w:rsidP="00CB2D36">
      <w:pPr>
        <w:pStyle w:val="Listenabsatz"/>
        <w:autoSpaceDE w:val="0"/>
        <w:autoSpaceDN w:val="0"/>
        <w:adjustRightInd w:val="0"/>
        <w:spacing w:before="120"/>
        <w:ind w:left="360"/>
        <w:jc w:val="both"/>
        <w:rPr>
          <w:rFonts w:ascii="Calibri" w:hAnsi="Calibri" w:cs="Calibri"/>
          <w:sz w:val="22"/>
          <w:szCs w:val="22"/>
        </w:rPr>
      </w:pPr>
    </w:p>
    <w:p w14:paraId="6EA16C9B" w14:textId="31A43102" w:rsidR="00065CCB" w:rsidRPr="008B4C96" w:rsidRDefault="00023F2B">
      <w:pPr>
        <w:numPr>
          <w:ilvl w:val="0"/>
          <w:numId w:val="3"/>
        </w:numPr>
        <w:spacing w:after="200" w:line="276" w:lineRule="auto"/>
        <w:jc w:val="both"/>
        <w:rPr>
          <w:rFonts w:ascii="Calibri" w:hAnsi="Calibri" w:cs="Arial"/>
          <w:b/>
          <w:sz w:val="22"/>
          <w:szCs w:val="22"/>
        </w:rPr>
      </w:pPr>
      <w:r w:rsidRPr="008B4C96">
        <w:rPr>
          <w:rFonts w:ascii="Calibri" w:hAnsi="Calibri" w:cs="Arial"/>
          <w:b/>
          <w:sz w:val="22"/>
          <w:szCs w:val="22"/>
        </w:rPr>
        <w:t>Frontendkompatibilität:</w:t>
      </w:r>
      <w:r w:rsidR="00065CCB" w:rsidRPr="008B4C96">
        <w:rPr>
          <w:rFonts w:ascii="Calibri" w:hAnsi="Calibri" w:cs="Arial"/>
          <w:b/>
          <w:sz w:val="22"/>
          <w:szCs w:val="22"/>
        </w:rPr>
        <w:t xml:space="preserve"> </w:t>
      </w:r>
      <w:r w:rsidR="008B4C96" w:rsidRPr="008B4C96">
        <w:rPr>
          <w:rFonts w:ascii="Calibri" w:eastAsia="Calibri" w:hAnsi="Calibri" w:cs="Arial"/>
          <w:sz w:val="22"/>
          <w:szCs w:val="22"/>
          <w:lang w:eastAsia="en-US"/>
        </w:rPr>
        <w:t xml:space="preserve">Das </w:t>
      </w:r>
      <w:r w:rsidR="00CB4E3F">
        <w:rPr>
          <w:rFonts w:ascii="Calibri" w:eastAsia="Calibri" w:hAnsi="Calibri" w:cs="Arial"/>
          <w:sz w:val="22"/>
          <w:szCs w:val="22"/>
          <w:lang w:eastAsia="en-US"/>
        </w:rPr>
        <w:t>E-</w:t>
      </w:r>
      <w:r w:rsidR="008B4C96" w:rsidRPr="008B4C96">
        <w:rPr>
          <w:rFonts w:ascii="Calibri" w:eastAsia="Calibri" w:hAnsi="Calibri" w:cs="Arial"/>
          <w:sz w:val="22"/>
          <w:szCs w:val="22"/>
          <w:lang w:eastAsia="en-US"/>
        </w:rPr>
        <w:t>Learning läuft mittels der Software Ilias</w:t>
      </w:r>
      <w:r w:rsidR="00D27FA9">
        <w:rPr>
          <w:rFonts w:ascii="Calibri" w:eastAsia="Calibri" w:hAnsi="Calibri" w:cs="Arial"/>
          <w:sz w:val="22"/>
          <w:szCs w:val="22"/>
          <w:lang w:eastAsia="en-US"/>
        </w:rPr>
        <w:t>,</w:t>
      </w:r>
      <w:r w:rsidR="00C407B1" w:rsidRPr="008B4C96">
        <w:rPr>
          <w:rFonts w:ascii="Calibri" w:eastAsia="Calibri" w:hAnsi="Calibri" w:cs="Arial"/>
          <w:sz w:val="22"/>
          <w:szCs w:val="22"/>
          <w:lang w:eastAsia="en-US"/>
        </w:rPr>
        <w:t xml:space="preserve"> die über das Internet </w:t>
      </w:r>
      <w:proofErr w:type="gramStart"/>
      <w:r w:rsidR="00C407B1" w:rsidRPr="008B4C96">
        <w:rPr>
          <w:rFonts w:ascii="Calibri" w:eastAsia="Calibri" w:hAnsi="Calibri" w:cs="Arial"/>
          <w:sz w:val="22"/>
          <w:szCs w:val="22"/>
          <w:lang w:eastAsia="en-US"/>
        </w:rPr>
        <w:t>via allen gängigen Browsern</w:t>
      </w:r>
      <w:proofErr w:type="gramEnd"/>
      <w:r w:rsidR="00C407B1" w:rsidRPr="008B4C96">
        <w:rPr>
          <w:rFonts w:ascii="Calibri" w:eastAsia="Calibri" w:hAnsi="Calibri" w:cs="Arial"/>
          <w:sz w:val="22"/>
          <w:szCs w:val="22"/>
          <w:lang w:eastAsia="en-US"/>
        </w:rPr>
        <w:t xml:space="preserve"> (Edge, Firefox, Chrome, Safari: </w:t>
      </w:r>
      <w:r w:rsidR="008B4C96" w:rsidRPr="008B4C96">
        <w:rPr>
          <w:rFonts w:ascii="Calibri" w:eastAsia="Calibri" w:hAnsi="Calibri" w:cs="Arial"/>
          <w:sz w:val="22"/>
          <w:szCs w:val="22"/>
          <w:lang w:eastAsia="en-US"/>
        </w:rPr>
        <w:t xml:space="preserve">die </w:t>
      </w:r>
      <w:proofErr w:type="gramStart"/>
      <w:r w:rsidR="008B4C96" w:rsidRPr="008B4C96">
        <w:rPr>
          <w:rFonts w:ascii="Calibri" w:eastAsia="Calibri" w:hAnsi="Calibri" w:cs="Arial"/>
          <w:sz w:val="22"/>
          <w:szCs w:val="22"/>
          <w:lang w:eastAsia="en-US"/>
        </w:rPr>
        <w:t>aktuellsten</w:t>
      </w:r>
      <w:proofErr w:type="gramEnd"/>
      <w:r w:rsidR="00C407B1" w:rsidRPr="008B4C96">
        <w:rPr>
          <w:rFonts w:ascii="Calibri" w:eastAsia="Calibri" w:hAnsi="Calibri" w:cs="Arial"/>
          <w:sz w:val="22"/>
          <w:szCs w:val="22"/>
          <w:lang w:eastAsia="en-US"/>
        </w:rPr>
        <w:t xml:space="preserve"> Major Releases) mit allen gängigen Endgeräten (Desktop PC, Laptop, Tablet, Smartphone) errei</w:t>
      </w:r>
      <w:r w:rsidR="00F874FE">
        <w:rPr>
          <w:rFonts w:ascii="Calibri" w:eastAsia="Calibri" w:hAnsi="Calibri" w:cs="Arial"/>
          <w:sz w:val="22"/>
          <w:szCs w:val="22"/>
          <w:lang w:eastAsia="en-US"/>
        </w:rPr>
        <w:t xml:space="preserve">chbar ist. Durch den Zugriff über </w:t>
      </w:r>
      <w:r w:rsidR="00C407B1" w:rsidRPr="008B4C96">
        <w:rPr>
          <w:rFonts w:ascii="Calibri" w:eastAsia="Calibri" w:hAnsi="Calibri" w:cs="Arial"/>
          <w:sz w:val="22"/>
          <w:szCs w:val="22"/>
          <w:lang w:eastAsia="en-US"/>
        </w:rPr>
        <w:t>eine</w:t>
      </w:r>
      <w:r w:rsidR="00F874FE">
        <w:rPr>
          <w:rFonts w:ascii="Calibri" w:eastAsia="Calibri" w:hAnsi="Calibri" w:cs="Arial"/>
          <w:sz w:val="22"/>
          <w:szCs w:val="22"/>
          <w:lang w:eastAsia="en-US"/>
        </w:rPr>
        <w:t>n</w:t>
      </w:r>
      <w:r w:rsidR="00C407B1" w:rsidRPr="008B4C96">
        <w:rPr>
          <w:rFonts w:ascii="Calibri" w:eastAsia="Calibri" w:hAnsi="Calibri" w:cs="Arial"/>
          <w:sz w:val="22"/>
          <w:szCs w:val="22"/>
          <w:lang w:eastAsia="en-US"/>
        </w:rPr>
        <w:t xml:space="preserve"> Browser ist das von den Teilnehmenden genutzte Betriebssystem irrelevant. Die Oberflächensteuerung wird in Deutsch angeboten. </w:t>
      </w:r>
      <w:r w:rsidR="00C55F2E" w:rsidRPr="008B4C96">
        <w:rPr>
          <w:rFonts w:ascii="Calibri" w:eastAsia="Calibri" w:hAnsi="Calibri" w:cs="Arial"/>
          <w:sz w:val="22"/>
          <w:szCs w:val="22"/>
          <w:lang w:eastAsia="en-US"/>
        </w:rPr>
        <w:t xml:space="preserve">Das Frontend soll </w:t>
      </w:r>
      <w:proofErr w:type="gramStart"/>
      <w:r w:rsidR="00C55F2E" w:rsidRPr="008B4C96">
        <w:rPr>
          <w:rFonts w:ascii="Calibri" w:eastAsia="Calibri" w:hAnsi="Calibri" w:cs="Arial"/>
          <w:sz w:val="22"/>
          <w:szCs w:val="22"/>
          <w:lang w:eastAsia="en-US"/>
        </w:rPr>
        <w:t>soweit</w:t>
      </w:r>
      <w:proofErr w:type="gramEnd"/>
      <w:r w:rsidR="00C55F2E" w:rsidRPr="008B4C96">
        <w:rPr>
          <w:rFonts w:ascii="Calibri" w:eastAsia="Calibri" w:hAnsi="Calibri" w:cs="Arial"/>
          <w:sz w:val="22"/>
          <w:szCs w:val="22"/>
          <w:lang w:eastAsia="en-US"/>
        </w:rPr>
        <w:t xml:space="preserve"> wie möglich respon</w:t>
      </w:r>
      <w:r w:rsidR="005D4095" w:rsidRPr="008B4C96">
        <w:rPr>
          <w:rFonts w:ascii="Calibri" w:eastAsia="Calibri" w:hAnsi="Calibri" w:cs="Arial"/>
          <w:sz w:val="22"/>
          <w:szCs w:val="22"/>
          <w:lang w:eastAsia="en-US"/>
        </w:rPr>
        <w:t>s</w:t>
      </w:r>
      <w:r w:rsidR="00C55F2E" w:rsidRPr="008B4C96">
        <w:rPr>
          <w:rFonts w:ascii="Calibri" w:eastAsia="Calibri" w:hAnsi="Calibri" w:cs="Arial"/>
          <w:sz w:val="22"/>
          <w:szCs w:val="22"/>
          <w:lang w:eastAsia="en-US"/>
        </w:rPr>
        <w:t xml:space="preserve">iv umgesetzt werden. </w:t>
      </w:r>
    </w:p>
    <w:p w14:paraId="040A2B00" w14:textId="375B28D6" w:rsidR="00AF2786" w:rsidRPr="00065CCB" w:rsidRDefault="00023F2B">
      <w:pPr>
        <w:numPr>
          <w:ilvl w:val="0"/>
          <w:numId w:val="3"/>
        </w:numPr>
        <w:spacing w:after="200" w:line="276" w:lineRule="auto"/>
        <w:jc w:val="both"/>
        <w:rPr>
          <w:rFonts w:ascii="Calibri" w:hAnsi="Calibri" w:cs="Arial"/>
          <w:b/>
          <w:sz w:val="22"/>
          <w:szCs w:val="22"/>
        </w:rPr>
      </w:pPr>
      <w:r w:rsidRPr="00065CCB">
        <w:rPr>
          <w:rFonts w:ascii="Calibri" w:hAnsi="Calibri" w:cs="Arial"/>
          <w:b/>
          <w:sz w:val="22"/>
          <w:szCs w:val="22"/>
        </w:rPr>
        <w:t>Barrierefreiheit:</w:t>
      </w:r>
      <w:r w:rsidR="00065CCB">
        <w:rPr>
          <w:rFonts w:ascii="Calibri" w:hAnsi="Calibri" w:cs="Arial"/>
          <w:b/>
          <w:sz w:val="22"/>
          <w:szCs w:val="22"/>
        </w:rPr>
        <w:t xml:space="preserve"> </w:t>
      </w:r>
      <w:r w:rsidRPr="00065CCB">
        <w:rPr>
          <w:rFonts w:ascii="Calibri" w:eastAsia="Calibri" w:hAnsi="Calibri" w:cs="Arial"/>
          <w:sz w:val="22"/>
          <w:szCs w:val="22"/>
          <w:lang w:eastAsia="en-US"/>
        </w:rPr>
        <w:t xml:space="preserve">Die Umsetzung erfolgt barrierearm gemäß den Anforderungen der Verordnung zur Schaffung barrierefreier Informationstechnik nach dem Behindertengleichstellungsgesetz (BITV). </w:t>
      </w:r>
    </w:p>
    <w:p w14:paraId="40E53B0F" w14:textId="6D071339" w:rsidR="00AF2786" w:rsidRPr="00065CCB" w:rsidRDefault="00AF2786">
      <w:pPr>
        <w:pStyle w:val="Listenabsatz"/>
        <w:numPr>
          <w:ilvl w:val="0"/>
          <w:numId w:val="3"/>
        </w:numPr>
        <w:spacing w:after="200" w:line="276" w:lineRule="auto"/>
        <w:jc w:val="both"/>
        <w:rPr>
          <w:rFonts w:ascii="Calibri" w:eastAsia="Calibri" w:hAnsi="Calibri" w:cs="Arial"/>
          <w:sz w:val="22"/>
          <w:szCs w:val="22"/>
          <w:lang w:eastAsia="en-US"/>
        </w:rPr>
      </w:pPr>
      <w:r w:rsidRPr="00AF2786">
        <w:rPr>
          <w:rFonts w:ascii="Calibri" w:hAnsi="Calibri" w:cs="Arial"/>
          <w:b/>
          <w:sz w:val="22"/>
          <w:szCs w:val="22"/>
        </w:rPr>
        <w:t>Migration und Integration</w:t>
      </w:r>
      <w:r w:rsidR="00065CCB">
        <w:rPr>
          <w:rFonts w:ascii="Calibri" w:hAnsi="Calibri" w:cs="Arial"/>
          <w:b/>
          <w:sz w:val="22"/>
          <w:szCs w:val="22"/>
        </w:rPr>
        <w:t>:</w:t>
      </w:r>
      <w:r w:rsidR="00065CCB">
        <w:rPr>
          <w:rFonts w:ascii="Calibri" w:eastAsia="Calibri" w:hAnsi="Calibri" w:cs="Arial"/>
          <w:sz w:val="22"/>
          <w:szCs w:val="22"/>
          <w:lang w:eastAsia="en-US"/>
        </w:rPr>
        <w:t xml:space="preserve"> </w:t>
      </w:r>
      <w:r w:rsidRPr="00065CCB">
        <w:rPr>
          <w:rFonts w:ascii="Calibri" w:eastAsia="Calibri" w:hAnsi="Calibri" w:cs="Arial"/>
          <w:sz w:val="22"/>
          <w:szCs w:val="22"/>
          <w:lang w:eastAsia="en-US"/>
        </w:rPr>
        <w:t xml:space="preserve">Das LMS ist so aufzubauen, dass eine Integration der Lerninhalte in andere LMS möglich ist. Dies kann bspw. durch die Erstellung von SCORM Dateien gelöst werden. </w:t>
      </w:r>
      <w:r w:rsidR="00C407B1" w:rsidRPr="00065CCB">
        <w:rPr>
          <w:rFonts w:ascii="Calibri" w:eastAsia="Calibri" w:hAnsi="Calibri" w:cs="Arial"/>
          <w:sz w:val="22"/>
          <w:szCs w:val="22"/>
          <w:lang w:eastAsia="en-US"/>
        </w:rPr>
        <w:t>Mit</w:t>
      </w:r>
      <w:r w:rsidR="006C3809">
        <w:rPr>
          <w:rFonts w:ascii="Calibri" w:eastAsia="Calibri" w:hAnsi="Calibri" w:cs="Arial"/>
          <w:sz w:val="22"/>
          <w:szCs w:val="22"/>
          <w:lang w:eastAsia="en-US"/>
        </w:rPr>
        <w:t xml:space="preserve"> Ablauf des Rahmenv</w:t>
      </w:r>
      <w:r w:rsidRPr="00065CCB">
        <w:rPr>
          <w:rFonts w:ascii="Calibri" w:eastAsia="Calibri" w:hAnsi="Calibri" w:cs="Arial"/>
          <w:sz w:val="22"/>
          <w:szCs w:val="22"/>
          <w:lang w:eastAsia="en-US"/>
        </w:rPr>
        <w:t xml:space="preserve">ertrags </w:t>
      </w:r>
      <w:r w:rsidR="00C407B1" w:rsidRPr="00065CCB">
        <w:rPr>
          <w:rFonts w:ascii="Calibri" w:eastAsia="Calibri" w:hAnsi="Calibri" w:cs="Arial"/>
          <w:sz w:val="22"/>
          <w:szCs w:val="22"/>
          <w:lang w:eastAsia="en-US"/>
        </w:rPr>
        <w:t xml:space="preserve">ist eine Aufbereitung der gesamten Kursstruktur für eine reibungslose Übergabe an einen </w:t>
      </w:r>
      <w:proofErr w:type="gramStart"/>
      <w:r w:rsidR="00C407B1" w:rsidRPr="00065CCB">
        <w:rPr>
          <w:rFonts w:ascii="Calibri" w:eastAsia="Calibri" w:hAnsi="Calibri" w:cs="Arial"/>
          <w:sz w:val="22"/>
          <w:szCs w:val="22"/>
          <w:lang w:eastAsia="en-US"/>
        </w:rPr>
        <w:t>potentiellen</w:t>
      </w:r>
      <w:proofErr w:type="gramEnd"/>
      <w:r w:rsidR="00C407B1" w:rsidRPr="00065CCB">
        <w:rPr>
          <w:rFonts w:ascii="Calibri" w:eastAsia="Calibri" w:hAnsi="Calibri" w:cs="Arial"/>
          <w:sz w:val="22"/>
          <w:szCs w:val="22"/>
          <w:lang w:eastAsia="en-US"/>
        </w:rPr>
        <w:t xml:space="preserve"> neuen AN aufz</w:t>
      </w:r>
      <w:r w:rsidR="00651C64">
        <w:rPr>
          <w:rFonts w:ascii="Calibri" w:eastAsia="Calibri" w:hAnsi="Calibri" w:cs="Arial"/>
          <w:sz w:val="22"/>
          <w:szCs w:val="22"/>
          <w:lang w:eastAsia="en-US"/>
        </w:rPr>
        <w:t>ubereiten. Zusätzlich nimmt der</w:t>
      </w:r>
      <w:r w:rsidR="00C407B1" w:rsidRPr="00065CCB">
        <w:rPr>
          <w:rFonts w:ascii="Calibri" w:eastAsia="Calibri" w:hAnsi="Calibri" w:cs="Arial"/>
          <w:sz w:val="22"/>
          <w:szCs w:val="22"/>
          <w:lang w:eastAsia="en-US"/>
        </w:rPr>
        <w:t xml:space="preserve"> AN </w:t>
      </w:r>
      <w:proofErr w:type="spellStart"/>
      <w:r w:rsidR="00C407B1" w:rsidRPr="00065CCB">
        <w:rPr>
          <w:rFonts w:ascii="Calibri" w:eastAsia="Calibri" w:hAnsi="Calibri" w:cs="Arial"/>
          <w:sz w:val="22"/>
          <w:szCs w:val="22"/>
          <w:lang w:eastAsia="en-US"/>
        </w:rPr>
        <w:t>an</w:t>
      </w:r>
      <w:proofErr w:type="spellEnd"/>
      <w:r w:rsidR="00C407B1" w:rsidRPr="00065CCB">
        <w:rPr>
          <w:rFonts w:ascii="Calibri" w:eastAsia="Calibri" w:hAnsi="Calibri" w:cs="Arial"/>
          <w:sz w:val="22"/>
          <w:szCs w:val="22"/>
          <w:lang w:eastAsia="en-US"/>
        </w:rPr>
        <w:t xml:space="preserve"> bis zu 3 Übergabegesprächen teil</w:t>
      </w:r>
      <w:r w:rsidR="00CB327C" w:rsidRPr="00065CCB">
        <w:rPr>
          <w:rFonts w:ascii="Calibri" w:eastAsia="Calibri" w:hAnsi="Calibri" w:cs="Arial"/>
          <w:sz w:val="22"/>
          <w:szCs w:val="22"/>
          <w:lang w:eastAsia="en-US"/>
        </w:rPr>
        <w:t>.</w:t>
      </w:r>
    </w:p>
    <w:p w14:paraId="13216BCE" w14:textId="0D49505A" w:rsidR="00CB327C" w:rsidRPr="00CB327C" w:rsidRDefault="00CB327C" w:rsidP="00633610">
      <w:pPr>
        <w:pStyle w:val="Listenabsatz"/>
        <w:spacing w:after="200" w:line="276" w:lineRule="auto"/>
        <w:ind w:left="360"/>
        <w:jc w:val="both"/>
        <w:rPr>
          <w:rFonts w:ascii="Calibri" w:eastAsia="Calibri" w:hAnsi="Calibri" w:cs="Arial"/>
          <w:sz w:val="22"/>
          <w:szCs w:val="22"/>
          <w:lang w:eastAsia="en-US"/>
        </w:rPr>
      </w:pPr>
      <w:r w:rsidRPr="00CB327C">
        <w:rPr>
          <w:rFonts w:ascii="Calibri" w:eastAsia="Calibri" w:hAnsi="Calibri" w:cs="Arial"/>
          <w:sz w:val="22"/>
          <w:szCs w:val="22"/>
          <w:lang w:eastAsia="en-US"/>
        </w:rPr>
        <w:t>Die Nutzungsrechte zu den Frames/Templates der Kurslandschaft gehen nach Einrichtung des LMS auf die AG über.</w:t>
      </w:r>
    </w:p>
    <w:p w14:paraId="71D9BA4A" w14:textId="2259D7CE" w:rsidR="00CB327C" w:rsidRDefault="00CB327C" w:rsidP="00633610">
      <w:pPr>
        <w:pStyle w:val="Listenabsatz"/>
        <w:spacing w:after="200" w:line="276" w:lineRule="auto"/>
        <w:ind w:left="360"/>
        <w:jc w:val="both"/>
        <w:rPr>
          <w:rFonts w:ascii="Calibri" w:eastAsia="Calibri" w:hAnsi="Calibri" w:cs="Arial"/>
          <w:sz w:val="22"/>
          <w:szCs w:val="22"/>
          <w:lang w:eastAsia="en-US"/>
        </w:rPr>
      </w:pPr>
      <w:r w:rsidRPr="00CB327C">
        <w:rPr>
          <w:rFonts w:ascii="Calibri" w:eastAsia="Calibri" w:hAnsi="Calibri" w:cs="Arial"/>
          <w:sz w:val="22"/>
          <w:szCs w:val="22"/>
          <w:lang w:eastAsia="en-US"/>
        </w:rPr>
        <w:t>Sämtliche Administratorenrechte (u.a. zur Bearbei</w:t>
      </w:r>
      <w:r>
        <w:rPr>
          <w:rFonts w:ascii="Calibri" w:eastAsia="Calibri" w:hAnsi="Calibri" w:cs="Arial"/>
          <w:sz w:val="22"/>
          <w:szCs w:val="22"/>
          <w:lang w:eastAsia="en-US"/>
        </w:rPr>
        <w:t>tung von Dokumenten, zur Regist</w:t>
      </w:r>
      <w:r w:rsidRPr="00CB327C">
        <w:rPr>
          <w:rFonts w:ascii="Calibri" w:eastAsia="Calibri" w:hAnsi="Calibri" w:cs="Arial"/>
          <w:sz w:val="22"/>
          <w:szCs w:val="22"/>
          <w:lang w:eastAsia="en-US"/>
        </w:rPr>
        <w:t xml:space="preserve">rierung neuer </w:t>
      </w:r>
      <w:r w:rsidR="004A7542">
        <w:rPr>
          <w:rFonts w:ascii="Calibri" w:eastAsia="Calibri" w:hAnsi="Calibri" w:cs="Arial"/>
          <w:sz w:val="22"/>
          <w:szCs w:val="22"/>
          <w:lang w:eastAsia="en-US"/>
        </w:rPr>
        <w:t>Nutzenden</w:t>
      </w:r>
      <w:r w:rsidRPr="00CB327C">
        <w:rPr>
          <w:rFonts w:ascii="Calibri" w:eastAsia="Calibri" w:hAnsi="Calibri" w:cs="Arial"/>
          <w:sz w:val="22"/>
          <w:szCs w:val="22"/>
          <w:lang w:eastAsia="en-US"/>
        </w:rPr>
        <w:t xml:space="preserve">, zur Vergabe von Rechten an </w:t>
      </w:r>
      <w:r w:rsidR="004A7542">
        <w:rPr>
          <w:rFonts w:ascii="Calibri" w:eastAsia="Calibri" w:hAnsi="Calibri" w:cs="Arial"/>
          <w:sz w:val="22"/>
          <w:szCs w:val="22"/>
          <w:lang w:eastAsia="en-US"/>
        </w:rPr>
        <w:t>Nutzende</w:t>
      </w:r>
      <w:r w:rsidRPr="00CB327C">
        <w:rPr>
          <w:rFonts w:ascii="Calibri" w:eastAsia="Calibri" w:hAnsi="Calibri" w:cs="Arial"/>
          <w:sz w:val="22"/>
          <w:szCs w:val="22"/>
          <w:lang w:eastAsia="en-US"/>
        </w:rPr>
        <w:t>, zur Einstellung von Dokumenten und zur Einrichtung und Umbenennung von Arbeitsräumen) werden der AG zur Verfügung gestellt.</w:t>
      </w:r>
    </w:p>
    <w:p w14:paraId="2EE1B04C" w14:textId="04B42E99" w:rsidR="003B7605" w:rsidRPr="002D02FA" w:rsidRDefault="00085F99" w:rsidP="00633610">
      <w:pPr>
        <w:pStyle w:val="Default"/>
        <w:spacing w:before="120"/>
        <w:jc w:val="both"/>
        <w:rPr>
          <w:rFonts w:asciiTheme="minorHAnsi" w:eastAsiaTheme="minorHAnsi" w:hAnsiTheme="minorHAnsi"/>
          <w:b/>
          <w:lang w:eastAsia="en-US"/>
        </w:rPr>
      </w:pPr>
      <w:r w:rsidRPr="003B7605">
        <w:rPr>
          <w:rFonts w:asciiTheme="minorHAnsi" w:hAnsiTheme="minorHAnsi"/>
          <w:b/>
          <w:bCs/>
          <w:szCs w:val="22"/>
        </w:rPr>
        <w:t xml:space="preserve">4. </w:t>
      </w:r>
      <w:r w:rsidRPr="002D02FA">
        <w:rPr>
          <w:rFonts w:asciiTheme="minorHAnsi" w:eastAsiaTheme="minorHAnsi" w:hAnsiTheme="minorHAnsi"/>
          <w:b/>
          <w:lang w:eastAsia="en-US"/>
        </w:rPr>
        <w:t>Zeitplan</w:t>
      </w:r>
    </w:p>
    <w:p w14:paraId="6E543DBA" w14:textId="18D4F419" w:rsidR="00EF4A63" w:rsidRPr="003B7605" w:rsidRDefault="00EF4A63" w:rsidP="00633610">
      <w:pPr>
        <w:pStyle w:val="Default"/>
        <w:spacing w:before="120"/>
        <w:jc w:val="both"/>
        <w:rPr>
          <w:rFonts w:asciiTheme="minorHAnsi" w:eastAsia="Calibri" w:hAnsiTheme="minorHAnsi" w:cs="Arial"/>
          <w:color w:val="auto"/>
          <w:sz w:val="22"/>
          <w:szCs w:val="22"/>
          <w:lang w:eastAsia="en-US"/>
        </w:rPr>
      </w:pPr>
      <w:r w:rsidRPr="002D02FA">
        <w:rPr>
          <w:rFonts w:asciiTheme="minorHAnsi" w:eastAsia="Calibri" w:hAnsiTheme="minorHAnsi" w:cs="Arial"/>
          <w:color w:val="auto"/>
          <w:sz w:val="22"/>
          <w:szCs w:val="22"/>
          <w:lang w:eastAsia="en-US"/>
        </w:rPr>
        <w:t>Der Durch</w:t>
      </w:r>
      <w:r w:rsidRPr="003B7605">
        <w:rPr>
          <w:rFonts w:asciiTheme="minorHAnsi" w:eastAsia="Calibri" w:hAnsiTheme="minorHAnsi" w:cs="Arial"/>
          <w:color w:val="auto"/>
          <w:sz w:val="22"/>
          <w:szCs w:val="22"/>
          <w:lang w:eastAsia="en-US"/>
        </w:rPr>
        <w:t>führungszeitraum für die</w:t>
      </w:r>
      <w:r w:rsidR="00F03C76">
        <w:rPr>
          <w:rFonts w:asciiTheme="minorHAnsi" w:eastAsia="Calibri" w:hAnsiTheme="minorHAnsi" w:cs="Arial"/>
          <w:color w:val="auto"/>
          <w:sz w:val="22"/>
          <w:szCs w:val="22"/>
          <w:lang w:eastAsia="en-US"/>
        </w:rPr>
        <w:t xml:space="preserve"> </w:t>
      </w:r>
      <w:r w:rsidR="00CB4E3F">
        <w:rPr>
          <w:rFonts w:asciiTheme="minorHAnsi" w:eastAsia="Calibri" w:hAnsiTheme="minorHAnsi" w:cs="Arial"/>
          <w:color w:val="auto"/>
          <w:sz w:val="22"/>
          <w:szCs w:val="22"/>
          <w:lang w:eastAsia="en-US"/>
        </w:rPr>
        <w:t>Konfiguration</w:t>
      </w:r>
      <w:r w:rsidRPr="003B7605">
        <w:rPr>
          <w:rFonts w:asciiTheme="minorHAnsi" w:eastAsia="Calibri" w:hAnsiTheme="minorHAnsi" w:cs="Arial"/>
          <w:color w:val="auto"/>
          <w:sz w:val="22"/>
          <w:szCs w:val="22"/>
          <w:lang w:eastAsia="en-US"/>
        </w:rPr>
        <w:t xml:space="preserve">, </w:t>
      </w:r>
      <w:r w:rsidR="00F03C76">
        <w:rPr>
          <w:rFonts w:asciiTheme="minorHAnsi" w:eastAsia="Calibri" w:hAnsiTheme="minorHAnsi" w:cs="Arial"/>
          <w:color w:val="auto"/>
          <w:sz w:val="22"/>
          <w:szCs w:val="22"/>
          <w:lang w:eastAsia="en-US"/>
        </w:rPr>
        <w:t>konzeptionelle</w:t>
      </w:r>
      <w:r w:rsidR="00576AED" w:rsidRPr="003B7605">
        <w:rPr>
          <w:rFonts w:asciiTheme="minorHAnsi" w:eastAsia="Calibri" w:hAnsiTheme="minorHAnsi" w:cs="Arial"/>
          <w:color w:val="auto"/>
          <w:sz w:val="22"/>
          <w:szCs w:val="22"/>
          <w:lang w:eastAsia="en-US"/>
        </w:rPr>
        <w:t xml:space="preserve"> und </w:t>
      </w:r>
      <w:r w:rsidRPr="003B7605">
        <w:rPr>
          <w:rFonts w:asciiTheme="minorHAnsi" w:eastAsia="Calibri" w:hAnsiTheme="minorHAnsi" w:cs="Arial"/>
          <w:color w:val="auto"/>
          <w:sz w:val="22"/>
          <w:szCs w:val="22"/>
          <w:lang w:eastAsia="en-US"/>
        </w:rPr>
        <w:t xml:space="preserve">technischen </w:t>
      </w:r>
      <w:r w:rsidR="00576AED" w:rsidRPr="003B7605">
        <w:rPr>
          <w:rFonts w:asciiTheme="minorHAnsi" w:eastAsia="Calibri" w:hAnsiTheme="minorHAnsi" w:cs="Arial"/>
          <w:color w:val="auto"/>
          <w:sz w:val="22"/>
          <w:szCs w:val="22"/>
          <w:lang w:eastAsia="en-US"/>
        </w:rPr>
        <w:t>Betreuung</w:t>
      </w:r>
      <w:r w:rsidRPr="003B7605">
        <w:rPr>
          <w:rFonts w:asciiTheme="minorHAnsi" w:eastAsia="Calibri" w:hAnsiTheme="minorHAnsi" w:cs="Arial"/>
          <w:color w:val="auto"/>
          <w:sz w:val="22"/>
          <w:szCs w:val="22"/>
          <w:lang w:eastAsia="en-US"/>
        </w:rPr>
        <w:t xml:space="preserve"> des LMS beginnt mit der Zuschlagserteilung und endet am </w:t>
      </w:r>
      <w:r w:rsidR="009A29A7">
        <w:rPr>
          <w:rFonts w:asciiTheme="minorHAnsi" w:eastAsia="Calibri" w:hAnsiTheme="minorHAnsi" w:cs="Arial"/>
          <w:color w:val="auto"/>
          <w:sz w:val="22"/>
          <w:szCs w:val="22"/>
          <w:lang w:eastAsia="en-US"/>
        </w:rPr>
        <w:t>31. Dezember 202</w:t>
      </w:r>
      <w:r w:rsidR="000B5274">
        <w:rPr>
          <w:rFonts w:asciiTheme="minorHAnsi" w:eastAsia="Calibri" w:hAnsiTheme="minorHAnsi" w:cs="Arial"/>
          <w:color w:val="auto"/>
          <w:sz w:val="22"/>
          <w:szCs w:val="22"/>
          <w:lang w:eastAsia="en-US"/>
        </w:rPr>
        <w:t>7</w:t>
      </w:r>
      <w:r w:rsidR="009A29A7">
        <w:rPr>
          <w:rFonts w:asciiTheme="minorHAnsi" w:eastAsia="Calibri" w:hAnsiTheme="minorHAnsi" w:cs="Arial"/>
          <w:color w:val="auto"/>
          <w:sz w:val="22"/>
          <w:szCs w:val="22"/>
          <w:lang w:eastAsia="en-US"/>
        </w:rPr>
        <w:t>.</w:t>
      </w:r>
      <w:r w:rsidRPr="003B7605">
        <w:rPr>
          <w:rFonts w:asciiTheme="minorHAnsi" w:eastAsia="Calibri" w:hAnsiTheme="minorHAnsi" w:cs="Arial"/>
          <w:color w:val="auto"/>
          <w:sz w:val="22"/>
          <w:szCs w:val="22"/>
          <w:lang w:eastAsia="en-US"/>
        </w:rPr>
        <w:t xml:space="preserve"> </w:t>
      </w:r>
    </w:p>
    <w:p w14:paraId="7D8CE604" w14:textId="77777777" w:rsidR="00445F37" w:rsidRPr="003B7605" w:rsidRDefault="00445F37" w:rsidP="00633610">
      <w:pPr>
        <w:pStyle w:val="Default"/>
        <w:jc w:val="both"/>
        <w:rPr>
          <w:rFonts w:asciiTheme="minorHAnsi" w:eastAsia="Calibri" w:hAnsiTheme="minorHAnsi" w:cs="Arial"/>
          <w:color w:val="auto"/>
          <w:sz w:val="22"/>
          <w:szCs w:val="22"/>
          <w:lang w:eastAsia="en-US"/>
        </w:rPr>
      </w:pPr>
    </w:p>
    <w:p w14:paraId="7BA5EC0F" w14:textId="25C48394" w:rsidR="00EF4A63" w:rsidRPr="003B7605" w:rsidRDefault="005F3129" w:rsidP="00633610">
      <w:pPr>
        <w:pStyle w:val="Default"/>
        <w:jc w:val="both"/>
        <w:rPr>
          <w:rFonts w:asciiTheme="minorHAnsi" w:eastAsia="Calibri" w:hAnsiTheme="minorHAnsi" w:cs="Arial"/>
          <w:color w:val="auto"/>
          <w:sz w:val="22"/>
          <w:szCs w:val="22"/>
          <w:lang w:eastAsia="en-US"/>
        </w:rPr>
      </w:pPr>
      <w:r>
        <w:rPr>
          <w:rFonts w:asciiTheme="minorHAnsi" w:eastAsia="Calibri" w:hAnsiTheme="minorHAnsi" w:cs="Arial"/>
          <w:color w:val="auto"/>
          <w:sz w:val="22"/>
          <w:szCs w:val="22"/>
          <w:lang w:eastAsia="en-US"/>
        </w:rPr>
        <w:t>Die</w:t>
      </w:r>
      <w:r w:rsidR="00EF4A63" w:rsidRPr="003B7605">
        <w:rPr>
          <w:rFonts w:asciiTheme="minorHAnsi" w:eastAsia="Calibri" w:hAnsiTheme="minorHAnsi" w:cs="Arial"/>
          <w:color w:val="auto"/>
          <w:sz w:val="22"/>
          <w:szCs w:val="22"/>
          <w:lang w:eastAsia="en-US"/>
        </w:rPr>
        <w:t xml:space="preserve"> folgenden </w:t>
      </w:r>
      <w:r>
        <w:rPr>
          <w:rFonts w:asciiTheme="minorHAnsi" w:eastAsia="Calibri" w:hAnsiTheme="minorHAnsi" w:cs="Arial"/>
          <w:color w:val="auto"/>
          <w:sz w:val="22"/>
          <w:szCs w:val="22"/>
          <w:lang w:eastAsia="en-US"/>
        </w:rPr>
        <w:t>Meilensteine</w:t>
      </w:r>
      <w:r w:rsidR="00EF4A63" w:rsidRPr="003B7605">
        <w:rPr>
          <w:rFonts w:asciiTheme="minorHAnsi" w:eastAsia="Calibri" w:hAnsiTheme="minorHAnsi" w:cs="Arial"/>
          <w:color w:val="auto"/>
          <w:sz w:val="22"/>
          <w:szCs w:val="22"/>
          <w:lang w:eastAsia="en-US"/>
        </w:rPr>
        <w:t xml:space="preserve"> </w:t>
      </w:r>
      <w:proofErr w:type="gramStart"/>
      <w:r w:rsidR="00EF4A63" w:rsidRPr="003B7605">
        <w:rPr>
          <w:rFonts w:asciiTheme="minorHAnsi" w:eastAsia="Calibri" w:hAnsiTheme="minorHAnsi" w:cs="Arial"/>
          <w:color w:val="auto"/>
          <w:sz w:val="22"/>
          <w:szCs w:val="22"/>
          <w:lang w:eastAsia="en-US"/>
        </w:rPr>
        <w:t>dient</w:t>
      </w:r>
      <w:proofErr w:type="gramEnd"/>
      <w:r w:rsidR="00EF4A63" w:rsidRPr="003B7605">
        <w:rPr>
          <w:rFonts w:asciiTheme="minorHAnsi" w:eastAsia="Calibri" w:hAnsiTheme="minorHAnsi" w:cs="Arial"/>
          <w:color w:val="auto"/>
          <w:sz w:val="22"/>
          <w:szCs w:val="22"/>
          <w:lang w:eastAsia="en-US"/>
        </w:rPr>
        <w:t xml:space="preserve"> zur Orientierung:</w:t>
      </w:r>
    </w:p>
    <w:p w14:paraId="2632B5AE" w14:textId="027089B7" w:rsidR="00445F37" w:rsidRPr="003B7605" w:rsidRDefault="00445F37" w:rsidP="00633610">
      <w:pPr>
        <w:pStyle w:val="Default"/>
        <w:jc w:val="both"/>
        <w:rPr>
          <w:rFonts w:asciiTheme="minorHAnsi" w:hAnsiTheme="minorHAnsi"/>
          <w:b/>
          <w:bCs/>
          <w:sz w:val="22"/>
          <w:szCs w:val="22"/>
        </w:rPr>
      </w:pPr>
    </w:p>
    <w:tbl>
      <w:tblPr>
        <w:tblStyle w:val="Tabellen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11"/>
        <w:gridCol w:w="4253"/>
      </w:tblGrid>
      <w:tr w:rsidR="004933AC" w:rsidRPr="003B7605" w14:paraId="73FD44D8" w14:textId="77777777" w:rsidTr="00F5676E">
        <w:tc>
          <w:tcPr>
            <w:tcW w:w="4111" w:type="dxa"/>
          </w:tcPr>
          <w:p w14:paraId="3DEAE59D" w14:textId="44B223D7" w:rsidR="004933AC" w:rsidRPr="00D7358A" w:rsidRDefault="00445F37" w:rsidP="00633610">
            <w:pPr>
              <w:pStyle w:val="Default"/>
              <w:jc w:val="both"/>
              <w:rPr>
                <w:rFonts w:asciiTheme="minorHAnsi" w:hAnsiTheme="minorHAnsi"/>
                <w:b/>
                <w:bCs/>
                <w:sz w:val="22"/>
                <w:szCs w:val="22"/>
              </w:rPr>
            </w:pPr>
            <w:r w:rsidRPr="00D7358A">
              <w:rPr>
                <w:rFonts w:asciiTheme="minorHAnsi" w:hAnsiTheme="minorHAnsi"/>
                <w:b/>
                <w:bCs/>
                <w:sz w:val="22"/>
                <w:szCs w:val="22"/>
              </w:rPr>
              <w:t>Meilenstein</w:t>
            </w:r>
          </w:p>
        </w:tc>
        <w:tc>
          <w:tcPr>
            <w:tcW w:w="4253" w:type="dxa"/>
          </w:tcPr>
          <w:p w14:paraId="77779AB6" w14:textId="17002941" w:rsidR="004933AC" w:rsidRPr="00D7358A" w:rsidRDefault="00445F37" w:rsidP="00633610">
            <w:pPr>
              <w:pStyle w:val="Default"/>
              <w:jc w:val="both"/>
              <w:rPr>
                <w:rFonts w:asciiTheme="minorHAnsi" w:hAnsiTheme="minorHAnsi"/>
                <w:b/>
                <w:bCs/>
                <w:sz w:val="22"/>
                <w:szCs w:val="22"/>
              </w:rPr>
            </w:pPr>
            <w:r w:rsidRPr="00D7358A">
              <w:rPr>
                <w:rFonts w:asciiTheme="minorHAnsi" w:hAnsiTheme="minorHAnsi"/>
                <w:b/>
                <w:bCs/>
                <w:sz w:val="22"/>
                <w:szCs w:val="22"/>
              </w:rPr>
              <w:t>Datum</w:t>
            </w:r>
          </w:p>
        </w:tc>
      </w:tr>
      <w:tr w:rsidR="004933AC" w:rsidRPr="003B7605" w14:paraId="5E83AD47" w14:textId="77777777" w:rsidTr="00F5676E">
        <w:tc>
          <w:tcPr>
            <w:tcW w:w="4111" w:type="dxa"/>
          </w:tcPr>
          <w:p w14:paraId="56470CE7" w14:textId="3CF013B8" w:rsidR="004933AC" w:rsidRPr="00D7358A" w:rsidRDefault="004933AC" w:rsidP="00633610">
            <w:pPr>
              <w:pStyle w:val="Default"/>
              <w:jc w:val="both"/>
              <w:rPr>
                <w:rFonts w:asciiTheme="minorHAnsi" w:hAnsiTheme="minorHAnsi"/>
                <w:bCs/>
                <w:sz w:val="22"/>
                <w:szCs w:val="22"/>
              </w:rPr>
            </w:pPr>
            <w:r w:rsidRPr="00D7358A">
              <w:rPr>
                <w:rFonts w:asciiTheme="minorHAnsi" w:hAnsiTheme="minorHAnsi"/>
                <w:bCs/>
                <w:sz w:val="22"/>
                <w:szCs w:val="22"/>
              </w:rPr>
              <w:t>Kick-Off-Meeting</w:t>
            </w:r>
          </w:p>
        </w:tc>
        <w:tc>
          <w:tcPr>
            <w:tcW w:w="4253" w:type="dxa"/>
          </w:tcPr>
          <w:p w14:paraId="7EC6CC43" w14:textId="557F9A04" w:rsidR="004933AC" w:rsidRPr="00E76713" w:rsidRDefault="00E76713" w:rsidP="00321573">
            <w:pPr>
              <w:pStyle w:val="Default"/>
              <w:jc w:val="both"/>
              <w:rPr>
                <w:rFonts w:asciiTheme="minorHAnsi" w:hAnsiTheme="minorHAnsi"/>
                <w:bCs/>
                <w:sz w:val="22"/>
                <w:szCs w:val="22"/>
              </w:rPr>
            </w:pPr>
            <w:r w:rsidRPr="00E76713">
              <w:rPr>
                <w:rFonts w:asciiTheme="minorHAnsi" w:hAnsiTheme="minorHAnsi"/>
                <w:bCs/>
                <w:sz w:val="22"/>
                <w:szCs w:val="22"/>
              </w:rPr>
              <w:t>Wird nach Zuschlagerteilung terminiert</w:t>
            </w:r>
          </w:p>
        </w:tc>
      </w:tr>
      <w:tr w:rsidR="004933AC" w:rsidRPr="003B7605" w14:paraId="2E3ED56E" w14:textId="77777777" w:rsidTr="00F5676E">
        <w:tc>
          <w:tcPr>
            <w:tcW w:w="4111" w:type="dxa"/>
          </w:tcPr>
          <w:p w14:paraId="7C9B59DA" w14:textId="1C73B615" w:rsidR="004933AC" w:rsidRPr="00D7358A" w:rsidRDefault="00CB4E3F" w:rsidP="003263ED">
            <w:pPr>
              <w:pStyle w:val="Default"/>
              <w:jc w:val="both"/>
              <w:rPr>
                <w:rFonts w:asciiTheme="minorHAnsi" w:hAnsiTheme="minorHAnsi"/>
                <w:bCs/>
                <w:sz w:val="22"/>
                <w:szCs w:val="22"/>
              </w:rPr>
            </w:pPr>
            <w:r>
              <w:rPr>
                <w:rFonts w:asciiTheme="minorHAnsi" w:hAnsiTheme="minorHAnsi"/>
                <w:bCs/>
                <w:sz w:val="22"/>
                <w:szCs w:val="22"/>
              </w:rPr>
              <w:t xml:space="preserve">Befüllung Kurs </w:t>
            </w:r>
            <w:r w:rsidR="002F2ABE">
              <w:rPr>
                <w:rFonts w:asciiTheme="minorHAnsi" w:hAnsiTheme="minorHAnsi"/>
                <w:bCs/>
                <w:sz w:val="22"/>
                <w:szCs w:val="22"/>
              </w:rPr>
              <w:t>Faire Beschaffung</w:t>
            </w:r>
            <w:r w:rsidR="00DC5F7A">
              <w:rPr>
                <w:rFonts w:asciiTheme="minorHAnsi" w:hAnsiTheme="minorHAnsi"/>
                <w:bCs/>
                <w:sz w:val="22"/>
                <w:szCs w:val="22"/>
              </w:rPr>
              <w:t xml:space="preserve"> </w:t>
            </w:r>
          </w:p>
        </w:tc>
        <w:tc>
          <w:tcPr>
            <w:tcW w:w="4253" w:type="dxa"/>
          </w:tcPr>
          <w:p w14:paraId="6ED2F0F6" w14:textId="14FFB821" w:rsidR="004933AC" w:rsidRPr="007A712F" w:rsidRDefault="00F07A2D" w:rsidP="00633610">
            <w:pPr>
              <w:pStyle w:val="Default"/>
              <w:jc w:val="both"/>
              <w:rPr>
                <w:rFonts w:asciiTheme="minorHAnsi" w:hAnsiTheme="minorHAnsi"/>
                <w:bCs/>
                <w:sz w:val="22"/>
                <w:szCs w:val="22"/>
                <w:highlight w:val="yellow"/>
              </w:rPr>
            </w:pPr>
            <w:r w:rsidRPr="00F07A2D">
              <w:rPr>
                <w:rFonts w:asciiTheme="minorHAnsi" w:hAnsiTheme="minorHAnsi"/>
                <w:bCs/>
                <w:sz w:val="22"/>
                <w:szCs w:val="22"/>
              </w:rPr>
              <w:t>31.3.2027</w:t>
            </w:r>
          </w:p>
        </w:tc>
      </w:tr>
      <w:tr w:rsidR="004933AC" w:rsidRPr="003B7605" w14:paraId="30136CD1" w14:textId="77777777" w:rsidTr="00F5676E">
        <w:tc>
          <w:tcPr>
            <w:tcW w:w="4111" w:type="dxa"/>
          </w:tcPr>
          <w:p w14:paraId="3B8EAD96" w14:textId="1A76F96E" w:rsidR="004933AC" w:rsidRPr="00C231D2" w:rsidRDefault="00CB4E3F" w:rsidP="003263ED">
            <w:pPr>
              <w:pStyle w:val="Default"/>
              <w:jc w:val="both"/>
              <w:rPr>
                <w:rFonts w:asciiTheme="minorHAnsi" w:hAnsiTheme="minorHAnsi"/>
                <w:bCs/>
                <w:sz w:val="22"/>
                <w:szCs w:val="22"/>
              </w:rPr>
            </w:pPr>
            <w:r w:rsidRPr="00C231D2">
              <w:rPr>
                <w:rFonts w:asciiTheme="minorHAnsi" w:hAnsiTheme="minorHAnsi"/>
                <w:bCs/>
                <w:sz w:val="22"/>
                <w:szCs w:val="22"/>
              </w:rPr>
              <w:t xml:space="preserve">Befüllung Kurs </w:t>
            </w:r>
            <w:r w:rsidR="002F2ABE" w:rsidRPr="00C231D2">
              <w:rPr>
                <w:rFonts w:asciiTheme="minorHAnsi" w:hAnsiTheme="minorHAnsi"/>
                <w:bCs/>
                <w:sz w:val="22"/>
                <w:szCs w:val="22"/>
              </w:rPr>
              <w:t xml:space="preserve">Kommunikation </w:t>
            </w:r>
            <w:proofErr w:type="spellStart"/>
            <w:r w:rsidR="002F2ABE" w:rsidRPr="00C231D2">
              <w:rPr>
                <w:rFonts w:asciiTheme="minorHAnsi" w:hAnsiTheme="minorHAnsi"/>
                <w:bCs/>
                <w:sz w:val="22"/>
                <w:szCs w:val="22"/>
              </w:rPr>
              <w:t>Kepol</w:t>
            </w:r>
            <w:proofErr w:type="spellEnd"/>
          </w:p>
        </w:tc>
        <w:tc>
          <w:tcPr>
            <w:tcW w:w="4253" w:type="dxa"/>
          </w:tcPr>
          <w:p w14:paraId="6BA6180D" w14:textId="43CDC8A7" w:rsidR="004933AC" w:rsidRPr="00C231D2" w:rsidRDefault="005F3129" w:rsidP="00633610">
            <w:pPr>
              <w:pStyle w:val="Default"/>
              <w:jc w:val="both"/>
              <w:rPr>
                <w:rFonts w:asciiTheme="minorHAnsi" w:hAnsiTheme="minorHAnsi"/>
                <w:bCs/>
                <w:sz w:val="22"/>
                <w:szCs w:val="22"/>
              </w:rPr>
            </w:pPr>
            <w:r w:rsidRPr="00C231D2">
              <w:rPr>
                <w:rFonts w:asciiTheme="minorHAnsi" w:hAnsiTheme="minorHAnsi"/>
                <w:bCs/>
                <w:sz w:val="22"/>
                <w:szCs w:val="22"/>
              </w:rPr>
              <w:t>31.1.2027</w:t>
            </w:r>
          </w:p>
        </w:tc>
      </w:tr>
      <w:tr w:rsidR="00D100E5" w:rsidRPr="003B7605" w14:paraId="01AF2030" w14:textId="77777777" w:rsidTr="00F5676E">
        <w:tc>
          <w:tcPr>
            <w:tcW w:w="4111" w:type="dxa"/>
          </w:tcPr>
          <w:p w14:paraId="15BDE2D6" w14:textId="660B51C9" w:rsidR="00D100E5" w:rsidRDefault="00D100E5" w:rsidP="003263ED">
            <w:pPr>
              <w:pStyle w:val="Default"/>
              <w:jc w:val="both"/>
              <w:rPr>
                <w:rFonts w:asciiTheme="minorHAnsi" w:hAnsiTheme="minorHAnsi"/>
                <w:bCs/>
                <w:sz w:val="22"/>
                <w:szCs w:val="22"/>
              </w:rPr>
            </w:pPr>
            <w:r>
              <w:rPr>
                <w:rFonts w:asciiTheme="minorHAnsi" w:hAnsiTheme="minorHAnsi"/>
                <w:bCs/>
                <w:sz w:val="22"/>
                <w:szCs w:val="22"/>
              </w:rPr>
              <w:t>Befüllung Kurs 3</w:t>
            </w:r>
          </w:p>
        </w:tc>
        <w:tc>
          <w:tcPr>
            <w:tcW w:w="4253" w:type="dxa"/>
          </w:tcPr>
          <w:p w14:paraId="30B3ED9B" w14:textId="38507DB2" w:rsidR="00D100E5" w:rsidRPr="00F07A2D" w:rsidRDefault="00F07A2D" w:rsidP="00FE124E">
            <w:pPr>
              <w:pStyle w:val="Default"/>
              <w:jc w:val="both"/>
              <w:rPr>
                <w:rFonts w:asciiTheme="minorHAnsi" w:hAnsiTheme="minorHAnsi"/>
                <w:bCs/>
                <w:sz w:val="22"/>
                <w:szCs w:val="22"/>
              </w:rPr>
            </w:pPr>
            <w:r w:rsidRPr="00F07A2D">
              <w:rPr>
                <w:rFonts w:asciiTheme="minorHAnsi" w:hAnsiTheme="minorHAnsi"/>
                <w:bCs/>
                <w:sz w:val="22"/>
                <w:szCs w:val="22"/>
              </w:rPr>
              <w:t>30.11.2027</w:t>
            </w:r>
          </w:p>
        </w:tc>
      </w:tr>
    </w:tbl>
    <w:p w14:paraId="49ABA6AA" w14:textId="16EFD1BC" w:rsidR="001257CD" w:rsidRDefault="001257CD" w:rsidP="00633610">
      <w:pPr>
        <w:pStyle w:val="Default"/>
        <w:jc w:val="both"/>
        <w:rPr>
          <w:rFonts w:asciiTheme="minorHAnsi" w:hAnsiTheme="minorHAnsi"/>
          <w:b/>
          <w:bCs/>
          <w:sz w:val="22"/>
          <w:szCs w:val="22"/>
        </w:rPr>
      </w:pPr>
    </w:p>
    <w:p w14:paraId="67AC3303" w14:textId="42CB3170" w:rsidR="009518C3" w:rsidRDefault="009518C3" w:rsidP="00633610">
      <w:pPr>
        <w:pStyle w:val="Default"/>
        <w:jc w:val="both"/>
        <w:rPr>
          <w:rFonts w:asciiTheme="minorHAnsi" w:eastAsia="Calibri" w:hAnsiTheme="minorHAnsi" w:cs="Arial"/>
          <w:color w:val="auto"/>
          <w:sz w:val="22"/>
          <w:szCs w:val="22"/>
          <w:lang w:eastAsia="en-US"/>
        </w:rPr>
      </w:pPr>
    </w:p>
    <w:p w14:paraId="67AECA4E" w14:textId="77777777" w:rsidR="008B4C96" w:rsidRPr="003B7605" w:rsidRDefault="008B4C96" w:rsidP="00633610">
      <w:pPr>
        <w:pStyle w:val="Default"/>
        <w:jc w:val="both"/>
        <w:rPr>
          <w:rFonts w:asciiTheme="minorHAnsi" w:eastAsia="Calibri" w:hAnsiTheme="minorHAnsi" w:cs="Arial"/>
          <w:color w:val="auto"/>
          <w:sz w:val="22"/>
          <w:szCs w:val="22"/>
          <w:lang w:eastAsia="en-US"/>
        </w:rPr>
      </w:pPr>
    </w:p>
    <w:p w14:paraId="25D64EE1" w14:textId="2A4A958D" w:rsidR="00D17977" w:rsidRPr="00233B03" w:rsidRDefault="00D17977" w:rsidP="00633610">
      <w:pPr>
        <w:pStyle w:val="Default"/>
        <w:jc w:val="both"/>
        <w:rPr>
          <w:b/>
          <w:bCs/>
          <w:sz w:val="28"/>
          <w:szCs w:val="28"/>
        </w:rPr>
      </w:pPr>
      <w:r w:rsidRPr="00233B03">
        <w:rPr>
          <w:b/>
          <w:bCs/>
          <w:sz w:val="28"/>
          <w:szCs w:val="28"/>
        </w:rPr>
        <w:t>III.</w:t>
      </w:r>
      <w:r w:rsidRPr="00233B03">
        <w:rPr>
          <w:b/>
          <w:bCs/>
          <w:sz w:val="28"/>
          <w:szCs w:val="28"/>
        </w:rPr>
        <w:tab/>
        <w:t>Vertragliches</w:t>
      </w:r>
      <w:r w:rsidR="00052790" w:rsidRPr="00233B03">
        <w:rPr>
          <w:b/>
          <w:bCs/>
          <w:sz w:val="28"/>
          <w:szCs w:val="28"/>
        </w:rPr>
        <w:t xml:space="preserve"> und Sonstiges</w:t>
      </w:r>
    </w:p>
    <w:p w14:paraId="0A580D01" w14:textId="77777777" w:rsidR="00233B03" w:rsidRPr="003B7605" w:rsidRDefault="00233B03" w:rsidP="00633610">
      <w:pPr>
        <w:pStyle w:val="KeinLeerraum"/>
        <w:jc w:val="both"/>
      </w:pPr>
    </w:p>
    <w:p w14:paraId="4474174B" w14:textId="07BAF22A" w:rsidR="005B1A22" w:rsidRPr="003B7605" w:rsidRDefault="00F306EC" w:rsidP="00633610">
      <w:pPr>
        <w:pStyle w:val="Textkrper"/>
        <w:spacing w:before="120" w:after="0"/>
        <w:jc w:val="both"/>
        <w:rPr>
          <w:rFonts w:asciiTheme="minorHAnsi" w:eastAsia="Calibri" w:hAnsiTheme="minorHAnsi"/>
          <w:lang w:eastAsia="en-US"/>
        </w:rPr>
      </w:pPr>
      <w:r w:rsidRPr="003B7605">
        <w:rPr>
          <w:rFonts w:asciiTheme="minorHAnsi" w:eastAsia="Calibri" w:hAnsiTheme="minorHAnsi"/>
          <w:lang w:eastAsia="en-US"/>
        </w:rPr>
        <w:t xml:space="preserve">Die Laufzeit des </w:t>
      </w:r>
      <w:r w:rsidR="006C3809">
        <w:rPr>
          <w:rFonts w:asciiTheme="minorHAnsi" w:eastAsia="Calibri" w:hAnsiTheme="minorHAnsi"/>
          <w:lang w:eastAsia="en-US"/>
        </w:rPr>
        <w:t>Rahmenv</w:t>
      </w:r>
      <w:r w:rsidRPr="003B7605">
        <w:rPr>
          <w:rFonts w:asciiTheme="minorHAnsi" w:eastAsia="Calibri" w:hAnsiTheme="minorHAnsi"/>
          <w:lang w:eastAsia="en-US"/>
        </w:rPr>
        <w:t>ertrags</w:t>
      </w:r>
      <w:r w:rsidR="00625AD5" w:rsidRPr="003B7605">
        <w:rPr>
          <w:rFonts w:asciiTheme="minorHAnsi" w:eastAsia="Calibri" w:hAnsiTheme="minorHAnsi"/>
          <w:lang w:eastAsia="en-US"/>
        </w:rPr>
        <w:t xml:space="preserve"> </w:t>
      </w:r>
      <w:r w:rsidR="00492305" w:rsidRPr="003B7605">
        <w:rPr>
          <w:rFonts w:asciiTheme="minorHAnsi" w:eastAsia="Calibri" w:hAnsiTheme="minorHAnsi"/>
          <w:lang w:eastAsia="en-US"/>
        </w:rPr>
        <w:t xml:space="preserve">beginnt mit Zuschlagserteilung </w:t>
      </w:r>
      <w:r w:rsidR="00625AD5" w:rsidRPr="003B7605">
        <w:rPr>
          <w:rFonts w:asciiTheme="minorHAnsi" w:eastAsia="Calibri" w:hAnsiTheme="minorHAnsi"/>
          <w:lang w:eastAsia="en-US"/>
        </w:rPr>
        <w:t xml:space="preserve">und endet mit Ablauf </w:t>
      </w:r>
      <w:r w:rsidR="00625AD5" w:rsidRPr="00576DC2">
        <w:rPr>
          <w:rFonts w:asciiTheme="minorHAnsi" w:eastAsia="Calibri" w:hAnsiTheme="minorHAnsi"/>
          <w:lang w:eastAsia="en-US"/>
        </w:rPr>
        <w:t xml:space="preserve">des </w:t>
      </w:r>
      <w:r w:rsidR="00A745D5" w:rsidRPr="00576DC2">
        <w:rPr>
          <w:rFonts w:asciiTheme="minorHAnsi" w:eastAsia="Calibri" w:hAnsiTheme="minorHAnsi"/>
          <w:lang w:eastAsia="en-US"/>
        </w:rPr>
        <w:t>31.12</w:t>
      </w:r>
      <w:r w:rsidRPr="00576DC2">
        <w:rPr>
          <w:rFonts w:asciiTheme="minorHAnsi" w:eastAsia="Calibri" w:hAnsiTheme="minorHAnsi"/>
          <w:lang w:eastAsia="en-US"/>
        </w:rPr>
        <w:t>.202</w:t>
      </w:r>
      <w:r w:rsidR="000B5274" w:rsidRPr="00576DC2">
        <w:rPr>
          <w:rFonts w:asciiTheme="minorHAnsi" w:eastAsia="Calibri" w:hAnsiTheme="minorHAnsi"/>
          <w:lang w:eastAsia="en-US"/>
        </w:rPr>
        <w:t>7</w:t>
      </w:r>
      <w:r w:rsidR="00625AD5" w:rsidRPr="00576DC2">
        <w:rPr>
          <w:rFonts w:asciiTheme="minorHAnsi" w:eastAsia="Calibri" w:hAnsiTheme="minorHAnsi"/>
          <w:lang w:eastAsia="en-US"/>
        </w:rPr>
        <w:t>.</w:t>
      </w:r>
      <w:r w:rsidR="002D02FA">
        <w:rPr>
          <w:rFonts w:asciiTheme="minorHAnsi" w:eastAsia="Calibri" w:hAnsiTheme="minorHAnsi"/>
          <w:lang w:eastAsia="en-US"/>
        </w:rPr>
        <w:t xml:space="preserve"> </w:t>
      </w:r>
      <w:r w:rsidR="009257FC">
        <w:rPr>
          <w:rFonts w:asciiTheme="minorHAnsi" w:eastAsia="Calibri" w:hAnsiTheme="minorHAnsi"/>
          <w:lang w:eastAsia="en-US"/>
        </w:rPr>
        <w:t>Der</w:t>
      </w:r>
      <w:r w:rsidR="00492305" w:rsidRPr="003B7605">
        <w:rPr>
          <w:rFonts w:asciiTheme="minorHAnsi" w:eastAsia="Calibri" w:hAnsiTheme="minorHAnsi"/>
          <w:lang w:eastAsia="en-US"/>
        </w:rPr>
        <w:t xml:space="preserve"> AN </w:t>
      </w:r>
      <w:r w:rsidR="005B1A22" w:rsidRPr="003B7605">
        <w:rPr>
          <w:rFonts w:asciiTheme="minorHAnsi" w:eastAsia="Calibri" w:hAnsiTheme="minorHAnsi"/>
          <w:lang w:eastAsia="en-US"/>
        </w:rPr>
        <w:t>ist in der Wahl des Ortes der Leistungserbringung grundsätzlich frei. Er ist bereit, wann nötig an den Standort von Engagem</w:t>
      </w:r>
      <w:r w:rsidRPr="003B7605">
        <w:rPr>
          <w:rFonts w:asciiTheme="minorHAnsi" w:eastAsia="Calibri" w:hAnsiTheme="minorHAnsi"/>
          <w:lang w:eastAsia="en-US"/>
        </w:rPr>
        <w:t>ent Global nach Bonn zu reisen.</w:t>
      </w:r>
    </w:p>
    <w:p w14:paraId="78C75664" w14:textId="77777777" w:rsidR="002D02FA" w:rsidRDefault="002D02FA" w:rsidP="00633610">
      <w:pPr>
        <w:pStyle w:val="KeinLeerraum"/>
        <w:jc w:val="both"/>
        <w:rPr>
          <w:rFonts w:eastAsia="Calibri"/>
          <w:lang w:eastAsia="en-US"/>
        </w:rPr>
      </w:pPr>
    </w:p>
    <w:p w14:paraId="3C9BE31B" w14:textId="2B947132" w:rsidR="002D02FA" w:rsidRPr="002D02FA" w:rsidRDefault="002D02FA" w:rsidP="00633610">
      <w:pPr>
        <w:pStyle w:val="KeinLeerraum"/>
        <w:jc w:val="both"/>
        <w:rPr>
          <w:rFonts w:eastAsia="Calibri"/>
          <w:b/>
          <w:lang w:eastAsia="en-US"/>
        </w:rPr>
      </w:pPr>
      <w:r w:rsidRPr="002D02FA">
        <w:rPr>
          <w:rFonts w:eastAsia="Calibri"/>
          <w:b/>
          <w:lang w:eastAsia="en-US"/>
        </w:rPr>
        <w:t>Rechnungsstellung</w:t>
      </w:r>
    </w:p>
    <w:p w14:paraId="72753BA6" w14:textId="11589A1E" w:rsidR="00872713" w:rsidRPr="003B7605" w:rsidRDefault="00872713" w:rsidP="00633610">
      <w:pPr>
        <w:pStyle w:val="KeinLeerraum"/>
        <w:jc w:val="both"/>
        <w:rPr>
          <w:rFonts w:eastAsia="Calibri"/>
          <w:lang w:eastAsia="en-US"/>
        </w:rPr>
      </w:pPr>
      <w:r w:rsidRPr="003B7605">
        <w:rPr>
          <w:rFonts w:eastAsia="Calibri"/>
          <w:lang w:eastAsia="en-US"/>
        </w:rPr>
        <w:t xml:space="preserve">Vergütet werden nur vereinbarte und erbrachte Leistungen nach Rechnungsstellung. Abgerechnet wird monatlich. Für stundenweise abzurechnende Leistungen oder Leistungen, die über volle Arbeitstage à acht Stunden hinausgehen, kann pro Stunde ein Achtel des Tagessatzes angesetzt werden. </w:t>
      </w:r>
      <w:r w:rsidR="00793415">
        <w:rPr>
          <w:rFonts w:eastAsia="Calibri"/>
          <w:lang w:eastAsia="en-US"/>
        </w:rPr>
        <w:t>Nach Zuschlagserteilung sendet der An der AG eine Übersicht zur geplanten Rechnungsstellung im Jahresverlauf zu, die bei Bedarf kontinuierlich angepasst und aktualisiert werden kann</w:t>
      </w:r>
    </w:p>
    <w:p w14:paraId="0D950AB6" w14:textId="32DECC4B" w:rsidR="00882587" w:rsidRDefault="00882587" w:rsidP="00633610">
      <w:pPr>
        <w:pStyle w:val="Textkrper"/>
        <w:spacing w:before="120" w:after="0"/>
        <w:jc w:val="both"/>
        <w:rPr>
          <w:rFonts w:asciiTheme="minorHAnsi" w:eastAsia="Calibri" w:hAnsiTheme="minorHAnsi"/>
          <w:lang w:eastAsia="en-US"/>
        </w:rPr>
      </w:pPr>
      <w:r w:rsidRPr="003B7605">
        <w:rPr>
          <w:rFonts w:asciiTheme="minorHAnsi" w:eastAsia="Calibri" w:hAnsiTheme="minorHAnsi"/>
          <w:lang w:eastAsia="en-US"/>
        </w:rPr>
        <w:t>Fahrt- und Übernachtungskosten werden separat, zusätzlich zur vereinbarten Vergütung erstattet. Die Erstattung erfolgt entsprechend den Maßgaben des Bundesreisekostengesetzes (BRKG) und der Verordnung über die Reisekostenvergütung bei Auslandsdienstreisen (ARV) gegen Rechnungstellung. Mit der Rechnung sind die Originalbelege einzureichen. Bei den BRKG-Sätzen und den auf den Rechnungsbelegen ausgewiesenen Beträgen handelt es sich um Bruttobeträge. Flugtickets und Fahrkarten können über die Reisestelle der AG beschafft oder gegen Vorlage von Originalbelegen erstattet werden.</w:t>
      </w:r>
    </w:p>
    <w:p w14:paraId="6003C401" w14:textId="77777777" w:rsidR="002D02FA" w:rsidRDefault="002D02FA" w:rsidP="00633610">
      <w:pPr>
        <w:pStyle w:val="KeinLeerraum"/>
        <w:jc w:val="both"/>
        <w:rPr>
          <w:rFonts w:eastAsia="Calibri"/>
          <w:b/>
          <w:lang w:eastAsia="en-US"/>
        </w:rPr>
      </w:pPr>
    </w:p>
    <w:p w14:paraId="716EC841" w14:textId="42054A64" w:rsidR="002D02FA" w:rsidRPr="002D02FA" w:rsidRDefault="002D02FA" w:rsidP="00633610">
      <w:pPr>
        <w:pStyle w:val="KeinLeerraum"/>
        <w:jc w:val="both"/>
        <w:rPr>
          <w:rFonts w:eastAsia="Calibri"/>
          <w:b/>
          <w:lang w:eastAsia="en-US"/>
        </w:rPr>
      </w:pPr>
      <w:r w:rsidRPr="002D02FA">
        <w:rPr>
          <w:rFonts w:eastAsia="Calibri"/>
          <w:b/>
          <w:lang w:eastAsia="en-US"/>
        </w:rPr>
        <w:t>Arbeitsergebnisse und Urheberrechte, Ausschluss von Rechten Dritter, Verschwiegenheit</w:t>
      </w:r>
    </w:p>
    <w:p w14:paraId="129EF83D" w14:textId="0647601F" w:rsidR="002D02FA" w:rsidRPr="002D02FA" w:rsidRDefault="002D02FA" w:rsidP="00633610">
      <w:pPr>
        <w:pStyle w:val="KeinLeerraum"/>
        <w:jc w:val="both"/>
        <w:rPr>
          <w:rFonts w:eastAsia="Calibri"/>
          <w:lang w:eastAsia="en-US"/>
        </w:rPr>
      </w:pPr>
      <w:r w:rsidRPr="002D02FA">
        <w:rPr>
          <w:rFonts w:eastAsia="Calibri"/>
          <w:lang w:eastAsia="en-US"/>
        </w:rPr>
        <w:t>Das Ar</w:t>
      </w:r>
      <w:r w:rsidR="00AF1E96">
        <w:rPr>
          <w:rFonts w:eastAsia="Calibri"/>
          <w:lang w:eastAsia="en-US"/>
        </w:rPr>
        <w:t>beitsergebnis der Tätigkeit des</w:t>
      </w:r>
      <w:r w:rsidRPr="002D02FA">
        <w:rPr>
          <w:rFonts w:eastAsia="Calibri"/>
          <w:lang w:eastAsia="en-US"/>
        </w:rPr>
        <w:t xml:space="preserve"> AN steht unmittelbar der AG zu. Werden durch die Tätigkeit </w:t>
      </w:r>
      <w:r w:rsidR="00F03C76">
        <w:rPr>
          <w:rFonts w:eastAsia="Calibri"/>
          <w:lang w:eastAsia="en-US"/>
        </w:rPr>
        <w:t>des</w:t>
      </w:r>
      <w:r w:rsidRPr="002D02FA">
        <w:rPr>
          <w:rFonts w:eastAsia="Calibri"/>
          <w:lang w:eastAsia="en-US"/>
        </w:rPr>
        <w:t xml:space="preserve"> AN Urheberrechte begründet, sind die Arbeitsergebnisse Engagement Global zu jedweder Nutzung und Verwertung zu überlassen. </w:t>
      </w:r>
    </w:p>
    <w:p w14:paraId="77A60955" w14:textId="77777777" w:rsidR="002D02FA" w:rsidRPr="002D02FA" w:rsidRDefault="002D02FA" w:rsidP="00633610">
      <w:pPr>
        <w:pStyle w:val="KeinLeerraum"/>
        <w:jc w:val="both"/>
        <w:rPr>
          <w:rFonts w:eastAsia="Calibri"/>
          <w:lang w:eastAsia="en-US"/>
        </w:rPr>
      </w:pPr>
      <w:r w:rsidRPr="002D02FA">
        <w:rPr>
          <w:rFonts w:eastAsia="Calibri"/>
          <w:lang w:eastAsia="en-US"/>
        </w:rPr>
        <w:t>Sämtliche Nutzungsrechte sind mit der vertraglich vereinbarten Vergütung abgegolten.</w:t>
      </w:r>
    </w:p>
    <w:p w14:paraId="37C10587" w14:textId="17E936FE" w:rsidR="002D02FA" w:rsidRPr="002D02FA" w:rsidRDefault="009257FC" w:rsidP="00633610">
      <w:pPr>
        <w:pStyle w:val="KeinLeerraum"/>
        <w:jc w:val="both"/>
        <w:rPr>
          <w:rFonts w:eastAsia="Calibri"/>
          <w:lang w:eastAsia="en-US"/>
        </w:rPr>
      </w:pPr>
      <w:r>
        <w:rPr>
          <w:rFonts w:eastAsia="Calibri"/>
          <w:lang w:eastAsia="en-US"/>
        </w:rPr>
        <w:t>Der</w:t>
      </w:r>
      <w:r w:rsidR="002D02FA" w:rsidRPr="002D02FA">
        <w:rPr>
          <w:rFonts w:eastAsia="Calibri"/>
          <w:lang w:eastAsia="en-US"/>
        </w:rPr>
        <w:t xml:space="preserve"> AN sichert zu, dass sämtliche Arbeitsergebnisse aus diesem Auftrag frei von Rechten Dritter sind und die ungehinderte ausschließliche Nutzungsrechtsausübung einschließlich der Weiterübertragung durch die AG nicht berührt wird. </w:t>
      </w:r>
    </w:p>
    <w:p w14:paraId="285024DA" w14:textId="44B09B76" w:rsidR="002D02FA" w:rsidRDefault="009257FC" w:rsidP="00633610">
      <w:pPr>
        <w:pStyle w:val="KeinLeerraum"/>
        <w:jc w:val="both"/>
        <w:rPr>
          <w:rFonts w:eastAsia="Calibri"/>
          <w:lang w:eastAsia="en-US"/>
        </w:rPr>
      </w:pPr>
      <w:r>
        <w:rPr>
          <w:rFonts w:eastAsia="Calibri"/>
          <w:lang w:eastAsia="en-US"/>
        </w:rPr>
        <w:t>Der</w:t>
      </w:r>
      <w:r w:rsidR="00F03C76">
        <w:rPr>
          <w:rFonts w:eastAsia="Calibri"/>
          <w:lang w:eastAsia="en-US"/>
        </w:rPr>
        <w:t xml:space="preserve"> </w:t>
      </w:r>
      <w:r w:rsidR="002D02FA" w:rsidRPr="002D02FA">
        <w:rPr>
          <w:rFonts w:eastAsia="Calibri"/>
          <w:lang w:eastAsia="en-US"/>
        </w:rPr>
        <w:t xml:space="preserve">AN verpflichtet sich, über sämtliche internen Verhältnisse der AG sowie deren </w:t>
      </w:r>
      <w:r w:rsidR="00BA5209" w:rsidRPr="002D02FA">
        <w:rPr>
          <w:rFonts w:eastAsia="Calibri"/>
          <w:lang w:eastAsia="en-US"/>
        </w:rPr>
        <w:t>Mitarbeitenden</w:t>
      </w:r>
      <w:r w:rsidR="002D02FA" w:rsidRPr="002D02FA">
        <w:rPr>
          <w:rFonts w:eastAsia="Calibri"/>
          <w:lang w:eastAsia="en-US"/>
        </w:rPr>
        <w:t xml:space="preserve"> und Kooperationspartner strengstes Stillschweigen zu bewahren.</w:t>
      </w:r>
    </w:p>
    <w:p w14:paraId="35E6B210" w14:textId="77777777" w:rsidR="00782CCD" w:rsidRDefault="00782CCD" w:rsidP="00633610">
      <w:pPr>
        <w:pStyle w:val="KeinLeerraum"/>
        <w:jc w:val="both"/>
        <w:rPr>
          <w:rFonts w:eastAsia="Calibri"/>
          <w:b/>
          <w:lang w:eastAsia="en-US"/>
        </w:rPr>
      </w:pPr>
    </w:p>
    <w:p w14:paraId="58D77277" w14:textId="2F1AE598" w:rsidR="002D02FA" w:rsidRPr="002D02FA" w:rsidRDefault="002D02FA" w:rsidP="00633610">
      <w:pPr>
        <w:pStyle w:val="KeinLeerraum"/>
        <w:jc w:val="both"/>
        <w:rPr>
          <w:rFonts w:eastAsia="Calibri"/>
          <w:b/>
          <w:lang w:eastAsia="en-US"/>
        </w:rPr>
      </w:pPr>
      <w:r w:rsidRPr="002D02FA">
        <w:rPr>
          <w:rFonts w:eastAsia="Calibri"/>
          <w:b/>
          <w:lang w:eastAsia="en-US"/>
        </w:rPr>
        <w:t>Datengeheimnis</w:t>
      </w:r>
    </w:p>
    <w:p w14:paraId="2D856843" w14:textId="4648E186" w:rsidR="002D02FA" w:rsidRPr="003B7605" w:rsidRDefault="002D02FA" w:rsidP="00633610">
      <w:pPr>
        <w:pStyle w:val="KeinLeerraum"/>
        <w:jc w:val="both"/>
        <w:rPr>
          <w:rFonts w:eastAsia="Calibri" w:cs="Arial"/>
          <w:lang w:eastAsia="en-US"/>
        </w:rPr>
      </w:pPr>
      <w:r w:rsidRPr="003B7605">
        <w:rPr>
          <w:rFonts w:eastAsia="Calibri" w:cs="Arial"/>
          <w:lang w:eastAsia="en-US"/>
        </w:rPr>
        <w:t>Dem AN ist es gemäß § 53 BDSG untersagt, geschützte personenbezogene Daten unbefugt zu einem anderen als dem zur jeweiligen rechtmäßigen Aufgabenerfüllung gehörenden Zweck zu verarbeiten, bekannt zu geben, zugängig zu machen oder sonst zu nutzen. Dies gilt auch nach Beendigung der Tätigkeit fort.</w:t>
      </w:r>
    </w:p>
    <w:p w14:paraId="71FDA967" w14:textId="75009B7B" w:rsidR="002D02FA" w:rsidRPr="003B7605" w:rsidRDefault="009257FC" w:rsidP="00633610">
      <w:pPr>
        <w:pStyle w:val="KeinLeerraum"/>
        <w:jc w:val="both"/>
        <w:rPr>
          <w:rFonts w:eastAsia="Calibri" w:cs="Arial"/>
          <w:lang w:eastAsia="en-US"/>
        </w:rPr>
      </w:pPr>
      <w:r>
        <w:rPr>
          <w:rFonts w:eastAsia="Calibri" w:cs="Arial"/>
          <w:lang w:eastAsia="en-US"/>
        </w:rPr>
        <w:t>Der</w:t>
      </w:r>
      <w:r w:rsidR="002D02FA" w:rsidRPr="003B7605">
        <w:rPr>
          <w:rFonts w:eastAsia="Calibri" w:cs="Arial"/>
          <w:lang w:eastAsia="en-US"/>
        </w:rPr>
        <w:t xml:space="preserve"> AN hat die ihm überlassenen Unterlagen sorgfältig aufzubewahren und nach Vertragsende ohne Aufforderung an die AG zurückzugeben.</w:t>
      </w:r>
    </w:p>
    <w:p w14:paraId="2616B2FD" w14:textId="3E4C760D" w:rsidR="00417142" w:rsidRPr="00F57C2C" w:rsidRDefault="002D02FA" w:rsidP="00F5676E">
      <w:pPr>
        <w:pStyle w:val="KeinLeerraum"/>
        <w:jc w:val="both"/>
        <w:rPr>
          <w:rFonts w:eastAsia="Calibri" w:cs="Arial"/>
          <w:lang w:eastAsia="en-US"/>
        </w:rPr>
      </w:pPr>
      <w:r w:rsidRPr="003B7605">
        <w:rPr>
          <w:rFonts w:eastAsia="Calibri" w:cs="Arial"/>
          <w:lang w:eastAsia="en-US"/>
        </w:rPr>
        <w:t xml:space="preserve">Zwecks Verarbeitung personenbezogener Daten wird </w:t>
      </w:r>
      <w:r w:rsidR="00F57C2C">
        <w:rPr>
          <w:rFonts w:eastAsia="Calibri" w:cs="Arial"/>
          <w:lang w:eastAsia="en-US"/>
        </w:rPr>
        <w:t xml:space="preserve">nach Zuschlagserteilung zum einen, </w:t>
      </w:r>
      <w:r w:rsidRPr="003B7605">
        <w:rPr>
          <w:rFonts w:eastAsia="Calibri" w:cs="Arial"/>
          <w:lang w:eastAsia="en-US"/>
        </w:rPr>
        <w:t>gemäß DSGVO Artikel 28</w:t>
      </w:r>
      <w:r w:rsidR="00F57C2C">
        <w:rPr>
          <w:rFonts w:eastAsia="Calibri" w:cs="Arial"/>
          <w:lang w:eastAsia="en-US"/>
        </w:rPr>
        <w:t xml:space="preserve">, </w:t>
      </w:r>
      <w:r w:rsidRPr="003B7605">
        <w:rPr>
          <w:rFonts w:eastAsia="Calibri" w:cs="Arial"/>
          <w:lang w:eastAsia="en-US"/>
        </w:rPr>
        <w:t xml:space="preserve">ein Vertrag </w:t>
      </w:r>
      <w:r w:rsidR="00F57C2C">
        <w:rPr>
          <w:rFonts w:eastAsia="Calibri" w:cs="Arial"/>
          <w:lang w:eastAsia="en-US"/>
        </w:rPr>
        <w:t>zur Auftragsdatenverarbeitung (AVV)</w:t>
      </w:r>
      <w:r w:rsidR="00417142">
        <w:t>.</w:t>
      </w:r>
      <w:r w:rsidR="00D70A91">
        <w:t xml:space="preserve"> Es gelten die AVB der Auftraggeberin.</w:t>
      </w:r>
    </w:p>
    <w:sectPr w:rsidR="00417142" w:rsidRPr="00F57C2C" w:rsidSect="00F0003C">
      <w:footerReference w:type="default" r:id="rId20"/>
      <w:headerReference w:type="first" r:id="rId21"/>
      <w:pgSz w:w="11906" w:h="16838" w:code="9"/>
      <w:pgMar w:top="1134" w:right="1418" w:bottom="1134" w:left="1418" w:header="567" w:footer="567"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4F346" w14:textId="77777777" w:rsidR="0039487F" w:rsidRDefault="0039487F" w:rsidP="005A2A3C">
      <w:r>
        <w:separator/>
      </w:r>
    </w:p>
  </w:endnote>
  <w:endnote w:type="continuationSeparator" w:id="0">
    <w:p w14:paraId="7198EAFC" w14:textId="77777777" w:rsidR="0039487F" w:rsidRDefault="0039487F" w:rsidP="005A2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3070657"/>
      <w:docPartObj>
        <w:docPartGallery w:val="Page Numbers (Bottom of Page)"/>
        <w:docPartUnique/>
      </w:docPartObj>
    </w:sdtPr>
    <w:sdtContent>
      <w:p w14:paraId="311D0EAC" w14:textId="312226D6" w:rsidR="00E45090" w:rsidRDefault="00E45090">
        <w:pPr>
          <w:pStyle w:val="Fuzeile"/>
          <w:jc w:val="center"/>
        </w:pPr>
        <w:r>
          <w:fldChar w:fldCharType="begin"/>
        </w:r>
        <w:r>
          <w:instrText>PAGE   \* MERGEFORMAT</w:instrText>
        </w:r>
        <w:r>
          <w:fldChar w:fldCharType="separate"/>
        </w:r>
        <w:r w:rsidR="00D85D33">
          <w:rPr>
            <w:noProof/>
          </w:rPr>
          <w:t>10</w:t>
        </w:r>
        <w:r>
          <w:fldChar w:fldCharType="end"/>
        </w:r>
      </w:p>
    </w:sdtContent>
  </w:sdt>
  <w:p w14:paraId="79D42652" w14:textId="77777777" w:rsidR="00E45090" w:rsidRDefault="00E45090" w:rsidP="00F0003C">
    <w:pPr>
      <w:pStyle w:val="Fuzeile"/>
    </w:pPr>
    <w:r>
      <w:t xml:space="preserve">AG = Auftraggeberin  </w:t>
    </w:r>
  </w:p>
  <w:p w14:paraId="5EAAE7A3" w14:textId="54D60498" w:rsidR="00E45090" w:rsidRPr="00636810" w:rsidRDefault="00E45090" w:rsidP="005A2A3C">
    <w:pPr>
      <w:pStyle w:val="Fuzeile"/>
    </w:pPr>
    <w:r>
      <w:t>AN = Auftragnehme</w:t>
    </w:r>
    <w:r w:rsidR="00D94810">
      <w:t xml:space="preserve">r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76612" w14:textId="77777777" w:rsidR="0039487F" w:rsidRDefault="0039487F" w:rsidP="005A2A3C">
      <w:r>
        <w:separator/>
      </w:r>
    </w:p>
  </w:footnote>
  <w:footnote w:type="continuationSeparator" w:id="0">
    <w:p w14:paraId="3EB01B31" w14:textId="77777777" w:rsidR="0039487F" w:rsidRDefault="0039487F" w:rsidP="005A2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AE7A4" w14:textId="23F6425F" w:rsidR="00E45090" w:rsidRDefault="006129FA" w:rsidP="006129FA">
    <w:pPr>
      <w:pStyle w:val="Kopfzeile"/>
      <w:tabs>
        <w:tab w:val="clear" w:pos="4536"/>
        <w:tab w:val="clear" w:pos="9072"/>
        <w:tab w:val="center" w:pos="4535"/>
        <w:tab w:val="right" w:pos="9070"/>
      </w:tabs>
      <w:jc w:val="left"/>
    </w:pPr>
    <w:r>
      <w:tab/>
    </w:r>
    <w:r>
      <w:tab/>
    </w:r>
    <w:r w:rsidR="00B147EF">
      <w:rPr>
        <w:noProof/>
      </w:rPr>
      <w:drawing>
        <wp:anchor distT="0" distB="0" distL="114300" distR="114300" simplePos="0" relativeHeight="251659264" behindDoc="1" locked="0" layoutInCell="1" allowOverlap="1" wp14:anchorId="02FB1FCF" wp14:editId="60FCB807">
          <wp:simplePos x="0" y="0"/>
          <wp:positionH relativeFrom="margin">
            <wp:posOffset>3438525</wp:posOffset>
          </wp:positionH>
          <wp:positionV relativeFrom="paragraph">
            <wp:posOffset>-171450</wp:posOffset>
          </wp:positionV>
          <wp:extent cx="2530723" cy="885139"/>
          <wp:effectExtent l="0" t="0" r="3175" b="0"/>
          <wp:wrapNone/>
          <wp:docPr id="7" name="Grafik 7" descr="Logo von Engagement Global. Schriftzug Engagement Global auf der linke Seite. Signet bestehend aus drei abstrakten Figuren auf der rechten Seit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Logo von Engagement Global. Schriftzug Engagement Global auf der linke Seite. Signet bestehend aus drei abstrakten Figuren auf der rechten Seite. "/>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30723" cy="885139"/>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363D2"/>
    <w:multiLevelType w:val="hybridMultilevel"/>
    <w:tmpl w:val="379CA31C"/>
    <w:lvl w:ilvl="0" w:tplc="DEF04BE2">
      <w:start w:val="1"/>
      <w:numFmt w:val="bullet"/>
      <w:pStyle w:val="Aufzhlungszeichen"/>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5F4B24"/>
    <w:multiLevelType w:val="multilevel"/>
    <w:tmpl w:val="DFD0EEF8"/>
    <w:lvl w:ilvl="0">
      <w:start w:val="2"/>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3D518DD"/>
    <w:multiLevelType w:val="hybridMultilevel"/>
    <w:tmpl w:val="094E40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EEB57B6"/>
    <w:multiLevelType w:val="hybridMultilevel"/>
    <w:tmpl w:val="33D61F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4396AC5"/>
    <w:multiLevelType w:val="hybridMultilevel"/>
    <w:tmpl w:val="B48E465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42E6513"/>
    <w:multiLevelType w:val="hybridMultilevel"/>
    <w:tmpl w:val="BCC6B1AA"/>
    <w:lvl w:ilvl="0" w:tplc="04070001">
      <w:start w:val="1"/>
      <w:numFmt w:val="bullet"/>
      <w:lvlText w:val=""/>
      <w:lvlJc w:val="left"/>
      <w:pPr>
        <w:ind w:left="814" w:hanging="360"/>
      </w:pPr>
      <w:rPr>
        <w:rFonts w:ascii="Symbol" w:hAnsi="Symbol" w:hint="default"/>
      </w:rPr>
    </w:lvl>
    <w:lvl w:ilvl="1" w:tplc="04070003">
      <w:start w:val="1"/>
      <w:numFmt w:val="bullet"/>
      <w:lvlText w:val="o"/>
      <w:lvlJc w:val="left"/>
      <w:pPr>
        <w:ind w:left="1534" w:hanging="360"/>
      </w:pPr>
      <w:rPr>
        <w:rFonts w:ascii="Courier New" w:hAnsi="Courier New" w:cs="Courier New" w:hint="default"/>
      </w:rPr>
    </w:lvl>
    <w:lvl w:ilvl="2" w:tplc="8DC6743A">
      <w:start w:val="1"/>
      <w:numFmt w:val="decimal"/>
      <w:lvlText w:val="%3."/>
      <w:lvlJc w:val="left"/>
      <w:pPr>
        <w:ind w:left="2254" w:hanging="360"/>
      </w:pPr>
      <w:rPr>
        <w:rFonts w:ascii="Calibri" w:eastAsia="Calibri" w:hAnsi="Calibri" w:cs="Arial"/>
      </w:rPr>
    </w:lvl>
    <w:lvl w:ilvl="3" w:tplc="4B8223FE">
      <w:start w:val="1"/>
      <w:numFmt w:val="bullet"/>
      <w:lvlText w:val="-"/>
      <w:lvlJc w:val="left"/>
      <w:pPr>
        <w:ind w:left="2974" w:hanging="360"/>
      </w:pPr>
      <w:rPr>
        <w:rFonts w:ascii="Calibri" w:eastAsia="Calibri" w:hAnsi="Calibri" w:cs="Calibri" w:hint="default"/>
      </w:rPr>
    </w:lvl>
    <w:lvl w:ilvl="4" w:tplc="04070003" w:tentative="1">
      <w:start w:val="1"/>
      <w:numFmt w:val="bullet"/>
      <w:lvlText w:val="o"/>
      <w:lvlJc w:val="left"/>
      <w:pPr>
        <w:ind w:left="3694" w:hanging="360"/>
      </w:pPr>
      <w:rPr>
        <w:rFonts w:ascii="Courier New" w:hAnsi="Courier New" w:cs="Courier New" w:hint="default"/>
      </w:rPr>
    </w:lvl>
    <w:lvl w:ilvl="5" w:tplc="04070005" w:tentative="1">
      <w:start w:val="1"/>
      <w:numFmt w:val="bullet"/>
      <w:lvlText w:val=""/>
      <w:lvlJc w:val="left"/>
      <w:pPr>
        <w:ind w:left="4414" w:hanging="360"/>
      </w:pPr>
      <w:rPr>
        <w:rFonts w:ascii="Wingdings" w:hAnsi="Wingdings" w:hint="default"/>
      </w:rPr>
    </w:lvl>
    <w:lvl w:ilvl="6" w:tplc="04070001" w:tentative="1">
      <w:start w:val="1"/>
      <w:numFmt w:val="bullet"/>
      <w:lvlText w:val=""/>
      <w:lvlJc w:val="left"/>
      <w:pPr>
        <w:ind w:left="5134" w:hanging="360"/>
      </w:pPr>
      <w:rPr>
        <w:rFonts w:ascii="Symbol" w:hAnsi="Symbol" w:hint="default"/>
      </w:rPr>
    </w:lvl>
    <w:lvl w:ilvl="7" w:tplc="04070003" w:tentative="1">
      <w:start w:val="1"/>
      <w:numFmt w:val="bullet"/>
      <w:lvlText w:val="o"/>
      <w:lvlJc w:val="left"/>
      <w:pPr>
        <w:ind w:left="5854" w:hanging="360"/>
      </w:pPr>
      <w:rPr>
        <w:rFonts w:ascii="Courier New" w:hAnsi="Courier New" w:cs="Courier New" w:hint="default"/>
      </w:rPr>
    </w:lvl>
    <w:lvl w:ilvl="8" w:tplc="04070005" w:tentative="1">
      <w:start w:val="1"/>
      <w:numFmt w:val="bullet"/>
      <w:lvlText w:val=""/>
      <w:lvlJc w:val="left"/>
      <w:pPr>
        <w:ind w:left="6574" w:hanging="360"/>
      </w:pPr>
      <w:rPr>
        <w:rFonts w:ascii="Wingdings" w:hAnsi="Wingdings" w:hint="default"/>
      </w:rPr>
    </w:lvl>
  </w:abstractNum>
  <w:abstractNum w:abstractNumId="6" w15:restartNumberingAfterBreak="0">
    <w:nsid w:val="4728071B"/>
    <w:multiLevelType w:val="hybridMultilevel"/>
    <w:tmpl w:val="791C99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B9733A0"/>
    <w:multiLevelType w:val="hybridMultilevel"/>
    <w:tmpl w:val="3B906658"/>
    <w:lvl w:ilvl="0" w:tplc="08090001">
      <w:start w:val="1"/>
      <w:numFmt w:val="bullet"/>
      <w:lvlText w:val=""/>
      <w:lvlJc w:val="left"/>
      <w:pPr>
        <w:ind w:left="360" w:hanging="360"/>
      </w:pPr>
      <w:rPr>
        <w:rFonts w:ascii="Symbol" w:hAnsi="Symbol" w:hint="default"/>
      </w:rPr>
    </w:lvl>
    <w:lvl w:ilvl="1" w:tplc="04070005">
      <w:start w:val="1"/>
      <w:numFmt w:val="bullet"/>
      <w:lvlText w:val=""/>
      <w:lvlJc w:val="left"/>
      <w:pPr>
        <w:ind w:left="1080" w:hanging="360"/>
      </w:pPr>
      <w:rPr>
        <w:rFonts w:ascii="Wingdings" w:hAnsi="Wingdings"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6EE3495A"/>
    <w:multiLevelType w:val="multilevel"/>
    <w:tmpl w:val="785E4130"/>
    <w:lvl w:ilvl="0">
      <w:start w:val="1"/>
      <w:numFmt w:val="decimal"/>
      <w:pStyle w:val="berschrift1"/>
      <w:lvlText w:val="%1"/>
      <w:lvlJc w:val="left"/>
      <w:pPr>
        <w:tabs>
          <w:tab w:val="num" w:pos="502"/>
        </w:tabs>
        <w:ind w:left="142" w:firstLine="0"/>
      </w:pPr>
      <w:rPr>
        <w:rFonts w:asciiTheme="minorHAnsi" w:hAnsiTheme="minorHAnsi" w:hint="default"/>
        <w:color w:val="auto"/>
      </w:rPr>
    </w:lvl>
    <w:lvl w:ilvl="1">
      <w:start w:val="1"/>
      <w:numFmt w:val="decimal"/>
      <w:pStyle w:val="berschrift2"/>
      <w:lvlText w:val="%1.%2"/>
      <w:lvlJc w:val="left"/>
      <w:pPr>
        <w:tabs>
          <w:tab w:val="num" w:pos="576"/>
        </w:tabs>
        <w:ind w:left="576" w:hanging="576"/>
      </w:pPr>
      <w:rPr>
        <w:rFonts w:hint="default"/>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9" w15:restartNumberingAfterBreak="0">
    <w:nsid w:val="728D4EB4"/>
    <w:multiLevelType w:val="hybridMultilevel"/>
    <w:tmpl w:val="814CACE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5E225FE"/>
    <w:multiLevelType w:val="hybridMultilevel"/>
    <w:tmpl w:val="694E52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9BC6CD2"/>
    <w:multiLevelType w:val="hybridMultilevel"/>
    <w:tmpl w:val="19842D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6381985">
    <w:abstractNumId w:val="8"/>
  </w:num>
  <w:num w:numId="2" w16cid:durableId="1417552495">
    <w:abstractNumId w:val="0"/>
  </w:num>
  <w:num w:numId="3" w16cid:durableId="1912959908">
    <w:abstractNumId w:val="7"/>
  </w:num>
  <w:num w:numId="4" w16cid:durableId="2025160225">
    <w:abstractNumId w:val="9"/>
  </w:num>
  <w:num w:numId="5" w16cid:durableId="151217662">
    <w:abstractNumId w:val="4"/>
  </w:num>
  <w:num w:numId="6" w16cid:durableId="1080754755">
    <w:abstractNumId w:val="5"/>
  </w:num>
  <w:num w:numId="7" w16cid:durableId="236592766">
    <w:abstractNumId w:val="10"/>
  </w:num>
  <w:num w:numId="8" w16cid:durableId="429281891">
    <w:abstractNumId w:val="11"/>
  </w:num>
  <w:num w:numId="9" w16cid:durableId="532958836">
    <w:abstractNumId w:val="1"/>
  </w:num>
  <w:num w:numId="10" w16cid:durableId="2094230682">
    <w:abstractNumId w:val="3"/>
  </w:num>
  <w:num w:numId="11" w16cid:durableId="901670540">
    <w:abstractNumId w:val="6"/>
  </w:num>
  <w:num w:numId="12" w16cid:durableId="300615893">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54"/>
  <w:autoHyphenation/>
  <w:hyphenationZone w:val="25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A85"/>
    <w:rsid w:val="0000053D"/>
    <w:rsid w:val="00000D90"/>
    <w:rsid w:val="00001682"/>
    <w:rsid w:val="00002A37"/>
    <w:rsid w:val="000036B0"/>
    <w:rsid w:val="00004DE2"/>
    <w:rsid w:val="00006AA7"/>
    <w:rsid w:val="000108D7"/>
    <w:rsid w:val="00011A87"/>
    <w:rsid w:val="0001328C"/>
    <w:rsid w:val="00013F29"/>
    <w:rsid w:val="00017139"/>
    <w:rsid w:val="0002178C"/>
    <w:rsid w:val="00023F2B"/>
    <w:rsid w:val="00025C22"/>
    <w:rsid w:val="00025DB9"/>
    <w:rsid w:val="00025F6F"/>
    <w:rsid w:val="000276F6"/>
    <w:rsid w:val="000302CE"/>
    <w:rsid w:val="00031143"/>
    <w:rsid w:val="00031AE2"/>
    <w:rsid w:val="000320B9"/>
    <w:rsid w:val="000339DF"/>
    <w:rsid w:val="00033D8A"/>
    <w:rsid w:val="000354F6"/>
    <w:rsid w:val="000355E2"/>
    <w:rsid w:val="00037ECF"/>
    <w:rsid w:val="00037FD6"/>
    <w:rsid w:val="00040E3C"/>
    <w:rsid w:val="0004413F"/>
    <w:rsid w:val="000502F2"/>
    <w:rsid w:val="000505B9"/>
    <w:rsid w:val="00052790"/>
    <w:rsid w:val="00056E77"/>
    <w:rsid w:val="0005745B"/>
    <w:rsid w:val="00061E04"/>
    <w:rsid w:val="00062C2E"/>
    <w:rsid w:val="00065CCB"/>
    <w:rsid w:val="00070E1F"/>
    <w:rsid w:val="00070E6A"/>
    <w:rsid w:val="00074147"/>
    <w:rsid w:val="00075E2B"/>
    <w:rsid w:val="00082F1A"/>
    <w:rsid w:val="000853A9"/>
    <w:rsid w:val="00085F99"/>
    <w:rsid w:val="00086CAF"/>
    <w:rsid w:val="00087C14"/>
    <w:rsid w:val="00087CCD"/>
    <w:rsid w:val="0009002D"/>
    <w:rsid w:val="000921D2"/>
    <w:rsid w:val="0009319F"/>
    <w:rsid w:val="000A0FE5"/>
    <w:rsid w:val="000A2A99"/>
    <w:rsid w:val="000A2AA2"/>
    <w:rsid w:val="000A2AAC"/>
    <w:rsid w:val="000A2BC9"/>
    <w:rsid w:val="000A4596"/>
    <w:rsid w:val="000A4E9A"/>
    <w:rsid w:val="000A51A3"/>
    <w:rsid w:val="000A5F20"/>
    <w:rsid w:val="000A6D74"/>
    <w:rsid w:val="000B2999"/>
    <w:rsid w:val="000B4594"/>
    <w:rsid w:val="000B5274"/>
    <w:rsid w:val="000B677E"/>
    <w:rsid w:val="000B6DE7"/>
    <w:rsid w:val="000C129A"/>
    <w:rsid w:val="000C4A09"/>
    <w:rsid w:val="000C4EEE"/>
    <w:rsid w:val="000C69CB"/>
    <w:rsid w:val="000C7ABA"/>
    <w:rsid w:val="000D017C"/>
    <w:rsid w:val="000D0AFF"/>
    <w:rsid w:val="000D1FF9"/>
    <w:rsid w:val="000D3D88"/>
    <w:rsid w:val="000D5FBF"/>
    <w:rsid w:val="000D660C"/>
    <w:rsid w:val="000D69D6"/>
    <w:rsid w:val="000E01C6"/>
    <w:rsid w:val="000E06DF"/>
    <w:rsid w:val="000E0A99"/>
    <w:rsid w:val="000E3293"/>
    <w:rsid w:val="000F1702"/>
    <w:rsid w:val="000F2602"/>
    <w:rsid w:val="000F4175"/>
    <w:rsid w:val="000F448B"/>
    <w:rsid w:val="00100911"/>
    <w:rsid w:val="00101A1B"/>
    <w:rsid w:val="00104141"/>
    <w:rsid w:val="0010469A"/>
    <w:rsid w:val="00112F70"/>
    <w:rsid w:val="00113564"/>
    <w:rsid w:val="001149B6"/>
    <w:rsid w:val="00115175"/>
    <w:rsid w:val="00115A59"/>
    <w:rsid w:val="00116212"/>
    <w:rsid w:val="001162A4"/>
    <w:rsid w:val="00117869"/>
    <w:rsid w:val="001235F9"/>
    <w:rsid w:val="0012409E"/>
    <w:rsid w:val="001244A8"/>
    <w:rsid w:val="0012486F"/>
    <w:rsid w:val="001257CD"/>
    <w:rsid w:val="00125B64"/>
    <w:rsid w:val="00130B7B"/>
    <w:rsid w:val="00131315"/>
    <w:rsid w:val="00134C00"/>
    <w:rsid w:val="001354F3"/>
    <w:rsid w:val="00135657"/>
    <w:rsid w:val="00135844"/>
    <w:rsid w:val="0013797D"/>
    <w:rsid w:val="00142BB3"/>
    <w:rsid w:val="001436C3"/>
    <w:rsid w:val="00143A4E"/>
    <w:rsid w:val="00150BA9"/>
    <w:rsid w:val="00151BCA"/>
    <w:rsid w:val="00151D02"/>
    <w:rsid w:val="001535B2"/>
    <w:rsid w:val="001544EC"/>
    <w:rsid w:val="001545FC"/>
    <w:rsid w:val="001621B8"/>
    <w:rsid w:val="00162337"/>
    <w:rsid w:val="001645B8"/>
    <w:rsid w:val="00164979"/>
    <w:rsid w:val="00165080"/>
    <w:rsid w:val="001656BA"/>
    <w:rsid w:val="00165E64"/>
    <w:rsid w:val="00165F14"/>
    <w:rsid w:val="001706A0"/>
    <w:rsid w:val="001709EC"/>
    <w:rsid w:val="00170EB9"/>
    <w:rsid w:val="00174639"/>
    <w:rsid w:val="00175153"/>
    <w:rsid w:val="00175831"/>
    <w:rsid w:val="00176D3F"/>
    <w:rsid w:val="0018083E"/>
    <w:rsid w:val="0018086A"/>
    <w:rsid w:val="00180A84"/>
    <w:rsid w:val="001830DE"/>
    <w:rsid w:val="00185178"/>
    <w:rsid w:val="00186C35"/>
    <w:rsid w:val="0018763E"/>
    <w:rsid w:val="00192C88"/>
    <w:rsid w:val="00193984"/>
    <w:rsid w:val="00195132"/>
    <w:rsid w:val="00196BC0"/>
    <w:rsid w:val="001A0E53"/>
    <w:rsid w:val="001A5809"/>
    <w:rsid w:val="001A7A9D"/>
    <w:rsid w:val="001B0401"/>
    <w:rsid w:val="001B3080"/>
    <w:rsid w:val="001B45DA"/>
    <w:rsid w:val="001B4960"/>
    <w:rsid w:val="001B5439"/>
    <w:rsid w:val="001B5B04"/>
    <w:rsid w:val="001B7737"/>
    <w:rsid w:val="001C2691"/>
    <w:rsid w:val="001C7155"/>
    <w:rsid w:val="001D052B"/>
    <w:rsid w:val="001D0EE9"/>
    <w:rsid w:val="001D47BD"/>
    <w:rsid w:val="001D7769"/>
    <w:rsid w:val="001D79D1"/>
    <w:rsid w:val="001D7E78"/>
    <w:rsid w:val="001E05D5"/>
    <w:rsid w:val="001E1A5E"/>
    <w:rsid w:val="001F2DDE"/>
    <w:rsid w:val="001F4EF0"/>
    <w:rsid w:val="001F507C"/>
    <w:rsid w:val="001F6162"/>
    <w:rsid w:val="001F6EB8"/>
    <w:rsid w:val="00201976"/>
    <w:rsid w:val="00203D5E"/>
    <w:rsid w:val="00205F66"/>
    <w:rsid w:val="002062FD"/>
    <w:rsid w:val="00206444"/>
    <w:rsid w:val="00206587"/>
    <w:rsid w:val="00206C32"/>
    <w:rsid w:val="00210BDC"/>
    <w:rsid w:val="00213058"/>
    <w:rsid w:val="002148E2"/>
    <w:rsid w:val="002152EC"/>
    <w:rsid w:val="00217ACB"/>
    <w:rsid w:val="00217F65"/>
    <w:rsid w:val="002203B7"/>
    <w:rsid w:val="002241F0"/>
    <w:rsid w:val="0022748E"/>
    <w:rsid w:val="00227D39"/>
    <w:rsid w:val="00227F86"/>
    <w:rsid w:val="002316E3"/>
    <w:rsid w:val="002334C2"/>
    <w:rsid w:val="00233A8E"/>
    <w:rsid w:val="00233B03"/>
    <w:rsid w:val="00235842"/>
    <w:rsid w:val="0023658F"/>
    <w:rsid w:val="00240828"/>
    <w:rsid w:val="002434B1"/>
    <w:rsid w:val="00243E54"/>
    <w:rsid w:val="00245589"/>
    <w:rsid w:val="002509CA"/>
    <w:rsid w:val="00250B07"/>
    <w:rsid w:val="002533F8"/>
    <w:rsid w:val="002540E6"/>
    <w:rsid w:val="00257A11"/>
    <w:rsid w:val="00266E3B"/>
    <w:rsid w:val="00271617"/>
    <w:rsid w:val="00271666"/>
    <w:rsid w:val="00271C84"/>
    <w:rsid w:val="00272682"/>
    <w:rsid w:val="002741A6"/>
    <w:rsid w:val="00275DE3"/>
    <w:rsid w:val="00276074"/>
    <w:rsid w:val="002807FC"/>
    <w:rsid w:val="0028186A"/>
    <w:rsid w:val="002824E8"/>
    <w:rsid w:val="00282BE8"/>
    <w:rsid w:val="002844B6"/>
    <w:rsid w:val="00284F9E"/>
    <w:rsid w:val="00291A69"/>
    <w:rsid w:val="002943C3"/>
    <w:rsid w:val="00294C17"/>
    <w:rsid w:val="00294F92"/>
    <w:rsid w:val="00296454"/>
    <w:rsid w:val="002A068B"/>
    <w:rsid w:val="002A1F92"/>
    <w:rsid w:val="002A3BC7"/>
    <w:rsid w:val="002A3EE0"/>
    <w:rsid w:val="002A656F"/>
    <w:rsid w:val="002A7AAE"/>
    <w:rsid w:val="002A7C0C"/>
    <w:rsid w:val="002A7DB0"/>
    <w:rsid w:val="002B05CD"/>
    <w:rsid w:val="002B21A3"/>
    <w:rsid w:val="002B371D"/>
    <w:rsid w:val="002C3EB4"/>
    <w:rsid w:val="002C447F"/>
    <w:rsid w:val="002C4FE6"/>
    <w:rsid w:val="002C7C7A"/>
    <w:rsid w:val="002D02FA"/>
    <w:rsid w:val="002D3A38"/>
    <w:rsid w:val="002D4187"/>
    <w:rsid w:val="002E0F84"/>
    <w:rsid w:val="002E1ED4"/>
    <w:rsid w:val="002E22B3"/>
    <w:rsid w:val="002E2360"/>
    <w:rsid w:val="002E2F36"/>
    <w:rsid w:val="002E45E1"/>
    <w:rsid w:val="002E5770"/>
    <w:rsid w:val="002F0C78"/>
    <w:rsid w:val="002F1047"/>
    <w:rsid w:val="002F2ABE"/>
    <w:rsid w:val="002F2F28"/>
    <w:rsid w:val="002F56DB"/>
    <w:rsid w:val="002F75AB"/>
    <w:rsid w:val="00303BBF"/>
    <w:rsid w:val="0030546D"/>
    <w:rsid w:val="00306D6A"/>
    <w:rsid w:val="00311FF7"/>
    <w:rsid w:val="00312C5C"/>
    <w:rsid w:val="0031406D"/>
    <w:rsid w:val="003146B3"/>
    <w:rsid w:val="00314B6E"/>
    <w:rsid w:val="00320591"/>
    <w:rsid w:val="00320654"/>
    <w:rsid w:val="00321573"/>
    <w:rsid w:val="00322D45"/>
    <w:rsid w:val="00323489"/>
    <w:rsid w:val="00323F06"/>
    <w:rsid w:val="003254CA"/>
    <w:rsid w:val="00325591"/>
    <w:rsid w:val="003263ED"/>
    <w:rsid w:val="00326642"/>
    <w:rsid w:val="003305B3"/>
    <w:rsid w:val="0033188F"/>
    <w:rsid w:val="00333270"/>
    <w:rsid w:val="00337338"/>
    <w:rsid w:val="00337800"/>
    <w:rsid w:val="0034057F"/>
    <w:rsid w:val="00341062"/>
    <w:rsid w:val="00341379"/>
    <w:rsid w:val="00345E1F"/>
    <w:rsid w:val="00346F87"/>
    <w:rsid w:val="003475F3"/>
    <w:rsid w:val="00350AB7"/>
    <w:rsid w:val="00351E76"/>
    <w:rsid w:val="00353495"/>
    <w:rsid w:val="00357D7D"/>
    <w:rsid w:val="0036021C"/>
    <w:rsid w:val="00360A5B"/>
    <w:rsid w:val="0036288C"/>
    <w:rsid w:val="00363A5C"/>
    <w:rsid w:val="00363C6C"/>
    <w:rsid w:val="00364254"/>
    <w:rsid w:val="00364303"/>
    <w:rsid w:val="00370831"/>
    <w:rsid w:val="00370D40"/>
    <w:rsid w:val="00370EB3"/>
    <w:rsid w:val="003712D3"/>
    <w:rsid w:val="0037131F"/>
    <w:rsid w:val="0037229C"/>
    <w:rsid w:val="00373362"/>
    <w:rsid w:val="00373F12"/>
    <w:rsid w:val="00377423"/>
    <w:rsid w:val="003802B4"/>
    <w:rsid w:val="003806EA"/>
    <w:rsid w:val="003808EE"/>
    <w:rsid w:val="0038092B"/>
    <w:rsid w:val="00381D7C"/>
    <w:rsid w:val="003845D5"/>
    <w:rsid w:val="00386AF6"/>
    <w:rsid w:val="00387477"/>
    <w:rsid w:val="00391543"/>
    <w:rsid w:val="00392820"/>
    <w:rsid w:val="00392904"/>
    <w:rsid w:val="0039487F"/>
    <w:rsid w:val="003948DD"/>
    <w:rsid w:val="00394F6F"/>
    <w:rsid w:val="00396D47"/>
    <w:rsid w:val="003978D0"/>
    <w:rsid w:val="003A120B"/>
    <w:rsid w:val="003A266E"/>
    <w:rsid w:val="003B1C11"/>
    <w:rsid w:val="003B20CE"/>
    <w:rsid w:val="003B2A5E"/>
    <w:rsid w:val="003B2B64"/>
    <w:rsid w:val="003B7605"/>
    <w:rsid w:val="003C2814"/>
    <w:rsid w:val="003C4894"/>
    <w:rsid w:val="003C6730"/>
    <w:rsid w:val="003D0263"/>
    <w:rsid w:val="003D11D1"/>
    <w:rsid w:val="003D2CBA"/>
    <w:rsid w:val="003D3A3E"/>
    <w:rsid w:val="003D6336"/>
    <w:rsid w:val="003D6A51"/>
    <w:rsid w:val="003D7CF1"/>
    <w:rsid w:val="003E353D"/>
    <w:rsid w:val="003E511C"/>
    <w:rsid w:val="003F347F"/>
    <w:rsid w:val="003F367C"/>
    <w:rsid w:val="003F40BB"/>
    <w:rsid w:val="003F6CD3"/>
    <w:rsid w:val="004028F8"/>
    <w:rsid w:val="00402DB7"/>
    <w:rsid w:val="00404DC6"/>
    <w:rsid w:val="004067CE"/>
    <w:rsid w:val="00407628"/>
    <w:rsid w:val="0040781C"/>
    <w:rsid w:val="004132F1"/>
    <w:rsid w:val="004148ED"/>
    <w:rsid w:val="00414FD9"/>
    <w:rsid w:val="004159C4"/>
    <w:rsid w:val="004159D8"/>
    <w:rsid w:val="00415EC2"/>
    <w:rsid w:val="00417142"/>
    <w:rsid w:val="004228FB"/>
    <w:rsid w:val="00422B41"/>
    <w:rsid w:val="004233AE"/>
    <w:rsid w:val="0042414A"/>
    <w:rsid w:val="00424E5E"/>
    <w:rsid w:val="00426A92"/>
    <w:rsid w:val="0043235C"/>
    <w:rsid w:val="00443F58"/>
    <w:rsid w:val="004454A1"/>
    <w:rsid w:val="00445F37"/>
    <w:rsid w:val="00447107"/>
    <w:rsid w:val="00447543"/>
    <w:rsid w:val="00450463"/>
    <w:rsid w:val="00451605"/>
    <w:rsid w:val="00452F15"/>
    <w:rsid w:val="00455D71"/>
    <w:rsid w:val="00457BDA"/>
    <w:rsid w:val="00457CA2"/>
    <w:rsid w:val="00460A39"/>
    <w:rsid w:val="00461C2F"/>
    <w:rsid w:val="0046221E"/>
    <w:rsid w:val="00462960"/>
    <w:rsid w:val="00464787"/>
    <w:rsid w:val="004651CC"/>
    <w:rsid w:val="00465788"/>
    <w:rsid w:val="004717FF"/>
    <w:rsid w:val="00472985"/>
    <w:rsid w:val="004737CE"/>
    <w:rsid w:val="004800C1"/>
    <w:rsid w:val="0048331E"/>
    <w:rsid w:val="00483FB8"/>
    <w:rsid w:val="004848F5"/>
    <w:rsid w:val="004862AE"/>
    <w:rsid w:val="00490D28"/>
    <w:rsid w:val="00492305"/>
    <w:rsid w:val="004933AC"/>
    <w:rsid w:val="0049377F"/>
    <w:rsid w:val="004A0E3E"/>
    <w:rsid w:val="004A391D"/>
    <w:rsid w:val="004A4CCA"/>
    <w:rsid w:val="004A7542"/>
    <w:rsid w:val="004B23F5"/>
    <w:rsid w:val="004B25CB"/>
    <w:rsid w:val="004B4ED9"/>
    <w:rsid w:val="004B6A11"/>
    <w:rsid w:val="004B783E"/>
    <w:rsid w:val="004C1E56"/>
    <w:rsid w:val="004C2CED"/>
    <w:rsid w:val="004C3BCE"/>
    <w:rsid w:val="004D4EE8"/>
    <w:rsid w:val="004D590D"/>
    <w:rsid w:val="004E0A25"/>
    <w:rsid w:val="004E19E6"/>
    <w:rsid w:val="004E1CB1"/>
    <w:rsid w:val="004E2B3D"/>
    <w:rsid w:val="004E4F4F"/>
    <w:rsid w:val="004F09D2"/>
    <w:rsid w:val="004F17F5"/>
    <w:rsid w:val="004F2F00"/>
    <w:rsid w:val="004F3D14"/>
    <w:rsid w:val="004F7C51"/>
    <w:rsid w:val="005017EB"/>
    <w:rsid w:val="00503AAA"/>
    <w:rsid w:val="005043C3"/>
    <w:rsid w:val="00506056"/>
    <w:rsid w:val="00506185"/>
    <w:rsid w:val="00506282"/>
    <w:rsid w:val="00506288"/>
    <w:rsid w:val="00506500"/>
    <w:rsid w:val="00506760"/>
    <w:rsid w:val="00506ED1"/>
    <w:rsid w:val="00507F9A"/>
    <w:rsid w:val="005114C8"/>
    <w:rsid w:val="00512F82"/>
    <w:rsid w:val="00514169"/>
    <w:rsid w:val="005146FF"/>
    <w:rsid w:val="0052417F"/>
    <w:rsid w:val="0052550A"/>
    <w:rsid w:val="005257F9"/>
    <w:rsid w:val="005269F0"/>
    <w:rsid w:val="00527A08"/>
    <w:rsid w:val="0053223D"/>
    <w:rsid w:val="00532F13"/>
    <w:rsid w:val="00533009"/>
    <w:rsid w:val="005361E0"/>
    <w:rsid w:val="00536ED2"/>
    <w:rsid w:val="00537386"/>
    <w:rsid w:val="005378D7"/>
    <w:rsid w:val="005378EA"/>
    <w:rsid w:val="00540781"/>
    <w:rsid w:val="00542E8D"/>
    <w:rsid w:val="00543EC3"/>
    <w:rsid w:val="00544529"/>
    <w:rsid w:val="00544575"/>
    <w:rsid w:val="005451E7"/>
    <w:rsid w:val="00545467"/>
    <w:rsid w:val="0054743F"/>
    <w:rsid w:val="00550125"/>
    <w:rsid w:val="00551275"/>
    <w:rsid w:val="00551641"/>
    <w:rsid w:val="0055185E"/>
    <w:rsid w:val="005520C9"/>
    <w:rsid w:val="00555713"/>
    <w:rsid w:val="00557A46"/>
    <w:rsid w:val="00557D82"/>
    <w:rsid w:val="005601FA"/>
    <w:rsid w:val="00561304"/>
    <w:rsid w:val="00561C1A"/>
    <w:rsid w:val="00565830"/>
    <w:rsid w:val="00570404"/>
    <w:rsid w:val="005713F1"/>
    <w:rsid w:val="005736C5"/>
    <w:rsid w:val="0057389E"/>
    <w:rsid w:val="00573FB6"/>
    <w:rsid w:val="00574AE4"/>
    <w:rsid w:val="00574E27"/>
    <w:rsid w:val="00576229"/>
    <w:rsid w:val="00576AED"/>
    <w:rsid w:val="00576DC2"/>
    <w:rsid w:val="00581506"/>
    <w:rsid w:val="0058323A"/>
    <w:rsid w:val="00583388"/>
    <w:rsid w:val="00584B71"/>
    <w:rsid w:val="00585600"/>
    <w:rsid w:val="00585FE5"/>
    <w:rsid w:val="0059131B"/>
    <w:rsid w:val="005914BD"/>
    <w:rsid w:val="00592416"/>
    <w:rsid w:val="00594695"/>
    <w:rsid w:val="00596DBB"/>
    <w:rsid w:val="005A01A1"/>
    <w:rsid w:val="005A11CE"/>
    <w:rsid w:val="005A1BA1"/>
    <w:rsid w:val="005A2A3C"/>
    <w:rsid w:val="005A55A3"/>
    <w:rsid w:val="005A7A1D"/>
    <w:rsid w:val="005B0574"/>
    <w:rsid w:val="005B1A22"/>
    <w:rsid w:val="005B2E6C"/>
    <w:rsid w:val="005B58AC"/>
    <w:rsid w:val="005B5F51"/>
    <w:rsid w:val="005B7CD9"/>
    <w:rsid w:val="005C2FF8"/>
    <w:rsid w:val="005C3454"/>
    <w:rsid w:val="005C4CB3"/>
    <w:rsid w:val="005C5D61"/>
    <w:rsid w:val="005C622A"/>
    <w:rsid w:val="005C6F3B"/>
    <w:rsid w:val="005D01D4"/>
    <w:rsid w:val="005D094D"/>
    <w:rsid w:val="005D4095"/>
    <w:rsid w:val="005D6B8C"/>
    <w:rsid w:val="005E0EE0"/>
    <w:rsid w:val="005E1ADA"/>
    <w:rsid w:val="005E2D17"/>
    <w:rsid w:val="005E3314"/>
    <w:rsid w:val="005E5E55"/>
    <w:rsid w:val="005E6B1A"/>
    <w:rsid w:val="005F1010"/>
    <w:rsid w:val="005F3129"/>
    <w:rsid w:val="005F340D"/>
    <w:rsid w:val="005F40CA"/>
    <w:rsid w:val="005F6B6E"/>
    <w:rsid w:val="00602801"/>
    <w:rsid w:val="00605E9F"/>
    <w:rsid w:val="0060605E"/>
    <w:rsid w:val="006064DC"/>
    <w:rsid w:val="00607544"/>
    <w:rsid w:val="006129FA"/>
    <w:rsid w:val="006135A1"/>
    <w:rsid w:val="00613C3D"/>
    <w:rsid w:val="006142D4"/>
    <w:rsid w:val="00614321"/>
    <w:rsid w:val="00621BE7"/>
    <w:rsid w:val="00624FFA"/>
    <w:rsid w:val="00625AD5"/>
    <w:rsid w:val="00631296"/>
    <w:rsid w:val="00631356"/>
    <w:rsid w:val="00632823"/>
    <w:rsid w:val="00633046"/>
    <w:rsid w:val="00633610"/>
    <w:rsid w:val="00634298"/>
    <w:rsid w:val="00635512"/>
    <w:rsid w:val="00636810"/>
    <w:rsid w:val="00640A85"/>
    <w:rsid w:val="00640D8B"/>
    <w:rsid w:val="00641387"/>
    <w:rsid w:val="00641AC2"/>
    <w:rsid w:val="00643858"/>
    <w:rsid w:val="006439E1"/>
    <w:rsid w:val="006442D6"/>
    <w:rsid w:val="00644D78"/>
    <w:rsid w:val="00645DF3"/>
    <w:rsid w:val="0065074A"/>
    <w:rsid w:val="00651C64"/>
    <w:rsid w:val="00652993"/>
    <w:rsid w:val="00653F47"/>
    <w:rsid w:val="00654FE3"/>
    <w:rsid w:val="00657176"/>
    <w:rsid w:val="00660749"/>
    <w:rsid w:val="00662A7A"/>
    <w:rsid w:val="006663D1"/>
    <w:rsid w:val="00675A8C"/>
    <w:rsid w:val="00676E50"/>
    <w:rsid w:val="0067700C"/>
    <w:rsid w:val="00677300"/>
    <w:rsid w:val="006802E1"/>
    <w:rsid w:val="00680A3A"/>
    <w:rsid w:val="00682B30"/>
    <w:rsid w:val="00682F43"/>
    <w:rsid w:val="00683809"/>
    <w:rsid w:val="006839F7"/>
    <w:rsid w:val="00684D2E"/>
    <w:rsid w:val="00687402"/>
    <w:rsid w:val="00690EF5"/>
    <w:rsid w:val="006925F2"/>
    <w:rsid w:val="006945BE"/>
    <w:rsid w:val="00694741"/>
    <w:rsid w:val="00695091"/>
    <w:rsid w:val="006A1423"/>
    <w:rsid w:val="006A209B"/>
    <w:rsid w:val="006A3D60"/>
    <w:rsid w:val="006A4D5C"/>
    <w:rsid w:val="006A5E4B"/>
    <w:rsid w:val="006A660A"/>
    <w:rsid w:val="006A686E"/>
    <w:rsid w:val="006B188C"/>
    <w:rsid w:val="006B1E70"/>
    <w:rsid w:val="006B4C4E"/>
    <w:rsid w:val="006B4C62"/>
    <w:rsid w:val="006B5B87"/>
    <w:rsid w:val="006B5F0A"/>
    <w:rsid w:val="006C1629"/>
    <w:rsid w:val="006C19CC"/>
    <w:rsid w:val="006C2136"/>
    <w:rsid w:val="006C3809"/>
    <w:rsid w:val="006C4EAD"/>
    <w:rsid w:val="006C7311"/>
    <w:rsid w:val="006D039E"/>
    <w:rsid w:val="006D118F"/>
    <w:rsid w:val="006D26F7"/>
    <w:rsid w:val="006D277C"/>
    <w:rsid w:val="006D3DC4"/>
    <w:rsid w:val="006D4556"/>
    <w:rsid w:val="006D5D03"/>
    <w:rsid w:val="006D7957"/>
    <w:rsid w:val="006D7C02"/>
    <w:rsid w:val="006E22EB"/>
    <w:rsid w:val="006E2545"/>
    <w:rsid w:val="006E397E"/>
    <w:rsid w:val="006E3ADE"/>
    <w:rsid w:val="006F1715"/>
    <w:rsid w:val="006F2022"/>
    <w:rsid w:val="006F54CA"/>
    <w:rsid w:val="006F5A39"/>
    <w:rsid w:val="006F701D"/>
    <w:rsid w:val="00700170"/>
    <w:rsid w:val="0070060A"/>
    <w:rsid w:val="00700E24"/>
    <w:rsid w:val="0070211C"/>
    <w:rsid w:val="007040CA"/>
    <w:rsid w:val="00704284"/>
    <w:rsid w:val="007046FD"/>
    <w:rsid w:val="00704945"/>
    <w:rsid w:val="00704EE5"/>
    <w:rsid w:val="00706751"/>
    <w:rsid w:val="007069BD"/>
    <w:rsid w:val="00710A4B"/>
    <w:rsid w:val="00713FDB"/>
    <w:rsid w:val="00714369"/>
    <w:rsid w:val="00715B2A"/>
    <w:rsid w:val="00716D7F"/>
    <w:rsid w:val="00716EEC"/>
    <w:rsid w:val="00721D10"/>
    <w:rsid w:val="00723246"/>
    <w:rsid w:val="00723466"/>
    <w:rsid w:val="00725135"/>
    <w:rsid w:val="00725C4D"/>
    <w:rsid w:val="00725F36"/>
    <w:rsid w:val="00726905"/>
    <w:rsid w:val="007279AA"/>
    <w:rsid w:val="00736A13"/>
    <w:rsid w:val="00737648"/>
    <w:rsid w:val="007437F9"/>
    <w:rsid w:val="007461D4"/>
    <w:rsid w:val="007462C6"/>
    <w:rsid w:val="00746D22"/>
    <w:rsid w:val="00747546"/>
    <w:rsid w:val="00747A2E"/>
    <w:rsid w:val="0075026A"/>
    <w:rsid w:val="0075151D"/>
    <w:rsid w:val="00752DD5"/>
    <w:rsid w:val="007531B5"/>
    <w:rsid w:val="00753A3D"/>
    <w:rsid w:val="007572C0"/>
    <w:rsid w:val="00762ACD"/>
    <w:rsid w:val="007658CE"/>
    <w:rsid w:val="00767B19"/>
    <w:rsid w:val="007718E3"/>
    <w:rsid w:val="007718EC"/>
    <w:rsid w:val="00771A17"/>
    <w:rsid w:val="00772C5B"/>
    <w:rsid w:val="00772E93"/>
    <w:rsid w:val="007742ED"/>
    <w:rsid w:val="0077478C"/>
    <w:rsid w:val="00774A0A"/>
    <w:rsid w:val="0077586C"/>
    <w:rsid w:val="00780807"/>
    <w:rsid w:val="00782CCD"/>
    <w:rsid w:val="00783BB0"/>
    <w:rsid w:val="00787A34"/>
    <w:rsid w:val="007902C4"/>
    <w:rsid w:val="00791FE9"/>
    <w:rsid w:val="007924B7"/>
    <w:rsid w:val="0079259B"/>
    <w:rsid w:val="00792BD1"/>
    <w:rsid w:val="00793415"/>
    <w:rsid w:val="007954D1"/>
    <w:rsid w:val="007A013C"/>
    <w:rsid w:val="007A2541"/>
    <w:rsid w:val="007A454D"/>
    <w:rsid w:val="007A4A18"/>
    <w:rsid w:val="007A712F"/>
    <w:rsid w:val="007A7721"/>
    <w:rsid w:val="007A7928"/>
    <w:rsid w:val="007A7EAD"/>
    <w:rsid w:val="007B13B3"/>
    <w:rsid w:val="007B31DD"/>
    <w:rsid w:val="007B4351"/>
    <w:rsid w:val="007B7AD0"/>
    <w:rsid w:val="007C06CE"/>
    <w:rsid w:val="007C0CD4"/>
    <w:rsid w:val="007C2041"/>
    <w:rsid w:val="007C310C"/>
    <w:rsid w:val="007C56EC"/>
    <w:rsid w:val="007C622B"/>
    <w:rsid w:val="007C758B"/>
    <w:rsid w:val="007D0076"/>
    <w:rsid w:val="007D2554"/>
    <w:rsid w:val="007D4723"/>
    <w:rsid w:val="007D4E70"/>
    <w:rsid w:val="007E0050"/>
    <w:rsid w:val="007E009D"/>
    <w:rsid w:val="007E01F7"/>
    <w:rsid w:val="007E0FC5"/>
    <w:rsid w:val="007E6A2F"/>
    <w:rsid w:val="007E72C9"/>
    <w:rsid w:val="007F09F4"/>
    <w:rsid w:val="007F1097"/>
    <w:rsid w:val="007F196E"/>
    <w:rsid w:val="007F1E8E"/>
    <w:rsid w:val="007F45B2"/>
    <w:rsid w:val="007F57C5"/>
    <w:rsid w:val="007F725B"/>
    <w:rsid w:val="007F7E33"/>
    <w:rsid w:val="0080107D"/>
    <w:rsid w:val="00805199"/>
    <w:rsid w:val="008051B2"/>
    <w:rsid w:val="008067BA"/>
    <w:rsid w:val="0080718F"/>
    <w:rsid w:val="0081091A"/>
    <w:rsid w:val="008120DB"/>
    <w:rsid w:val="00821198"/>
    <w:rsid w:val="00821826"/>
    <w:rsid w:val="008220CD"/>
    <w:rsid w:val="00823875"/>
    <w:rsid w:val="00824FA1"/>
    <w:rsid w:val="0082685C"/>
    <w:rsid w:val="00830585"/>
    <w:rsid w:val="0083068E"/>
    <w:rsid w:val="008346A9"/>
    <w:rsid w:val="0083474F"/>
    <w:rsid w:val="00834EA3"/>
    <w:rsid w:val="00836C7E"/>
    <w:rsid w:val="00840932"/>
    <w:rsid w:val="00840AFF"/>
    <w:rsid w:val="0084199B"/>
    <w:rsid w:val="00842274"/>
    <w:rsid w:val="00842371"/>
    <w:rsid w:val="0084268C"/>
    <w:rsid w:val="0084385F"/>
    <w:rsid w:val="008446B8"/>
    <w:rsid w:val="00845323"/>
    <w:rsid w:val="00845C59"/>
    <w:rsid w:val="008479D0"/>
    <w:rsid w:val="00847A01"/>
    <w:rsid w:val="0085206B"/>
    <w:rsid w:val="00856691"/>
    <w:rsid w:val="008567D3"/>
    <w:rsid w:val="0086464C"/>
    <w:rsid w:val="00866113"/>
    <w:rsid w:val="00866463"/>
    <w:rsid w:val="008702DB"/>
    <w:rsid w:val="0087193B"/>
    <w:rsid w:val="00872713"/>
    <w:rsid w:val="00877277"/>
    <w:rsid w:val="008812FD"/>
    <w:rsid w:val="00882587"/>
    <w:rsid w:val="0088507A"/>
    <w:rsid w:val="00886285"/>
    <w:rsid w:val="00890ED2"/>
    <w:rsid w:val="008915F9"/>
    <w:rsid w:val="00891EE5"/>
    <w:rsid w:val="008932C0"/>
    <w:rsid w:val="008A0B2E"/>
    <w:rsid w:val="008A0D44"/>
    <w:rsid w:val="008A1D29"/>
    <w:rsid w:val="008A2DA8"/>
    <w:rsid w:val="008A4A6B"/>
    <w:rsid w:val="008B0C4D"/>
    <w:rsid w:val="008B18C1"/>
    <w:rsid w:val="008B4C96"/>
    <w:rsid w:val="008B5AAD"/>
    <w:rsid w:val="008B5B30"/>
    <w:rsid w:val="008C1855"/>
    <w:rsid w:val="008C1E4D"/>
    <w:rsid w:val="008C7D6E"/>
    <w:rsid w:val="008D0C13"/>
    <w:rsid w:val="008D119D"/>
    <w:rsid w:val="008D18A2"/>
    <w:rsid w:val="008D3981"/>
    <w:rsid w:val="008D42A6"/>
    <w:rsid w:val="008D7AD7"/>
    <w:rsid w:val="008E24DD"/>
    <w:rsid w:val="008E3F11"/>
    <w:rsid w:val="008E594E"/>
    <w:rsid w:val="008F3814"/>
    <w:rsid w:val="008F49DC"/>
    <w:rsid w:val="008F63D5"/>
    <w:rsid w:val="008F6D60"/>
    <w:rsid w:val="008F7163"/>
    <w:rsid w:val="008F78BB"/>
    <w:rsid w:val="009007D0"/>
    <w:rsid w:val="00900D7E"/>
    <w:rsid w:val="00901635"/>
    <w:rsid w:val="00901C80"/>
    <w:rsid w:val="00902382"/>
    <w:rsid w:val="009023DA"/>
    <w:rsid w:val="009071CD"/>
    <w:rsid w:val="00912F7B"/>
    <w:rsid w:val="00915900"/>
    <w:rsid w:val="009173A2"/>
    <w:rsid w:val="00920E15"/>
    <w:rsid w:val="00922DA8"/>
    <w:rsid w:val="00924DB8"/>
    <w:rsid w:val="009257FC"/>
    <w:rsid w:val="00927E4C"/>
    <w:rsid w:val="00930854"/>
    <w:rsid w:val="009312FE"/>
    <w:rsid w:val="009317F0"/>
    <w:rsid w:val="00931A99"/>
    <w:rsid w:val="00932476"/>
    <w:rsid w:val="00932F04"/>
    <w:rsid w:val="00933495"/>
    <w:rsid w:val="009340E0"/>
    <w:rsid w:val="009350B9"/>
    <w:rsid w:val="00936291"/>
    <w:rsid w:val="009405C4"/>
    <w:rsid w:val="00940812"/>
    <w:rsid w:val="009433D8"/>
    <w:rsid w:val="00943BBD"/>
    <w:rsid w:val="0094478C"/>
    <w:rsid w:val="009449CD"/>
    <w:rsid w:val="00947864"/>
    <w:rsid w:val="009518C3"/>
    <w:rsid w:val="00952341"/>
    <w:rsid w:val="009526AE"/>
    <w:rsid w:val="00957202"/>
    <w:rsid w:val="009601AB"/>
    <w:rsid w:val="0096479C"/>
    <w:rsid w:val="00964EF4"/>
    <w:rsid w:val="00967D0B"/>
    <w:rsid w:val="00973011"/>
    <w:rsid w:val="009760E2"/>
    <w:rsid w:val="00976522"/>
    <w:rsid w:val="00977AF0"/>
    <w:rsid w:val="0098117C"/>
    <w:rsid w:val="00981E23"/>
    <w:rsid w:val="00981F05"/>
    <w:rsid w:val="00991085"/>
    <w:rsid w:val="00992A71"/>
    <w:rsid w:val="009952B2"/>
    <w:rsid w:val="00997626"/>
    <w:rsid w:val="009A09F8"/>
    <w:rsid w:val="009A105E"/>
    <w:rsid w:val="009A1C32"/>
    <w:rsid w:val="009A29A7"/>
    <w:rsid w:val="009A4BAB"/>
    <w:rsid w:val="009A4C94"/>
    <w:rsid w:val="009A51E1"/>
    <w:rsid w:val="009A533A"/>
    <w:rsid w:val="009A6537"/>
    <w:rsid w:val="009A779F"/>
    <w:rsid w:val="009B0162"/>
    <w:rsid w:val="009B08D8"/>
    <w:rsid w:val="009B27AD"/>
    <w:rsid w:val="009B28FC"/>
    <w:rsid w:val="009B35A5"/>
    <w:rsid w:val="009B37FB"/>
    <w:rsid w:val="009B4C57"/>
    <w:rsid w:val="009B563D"/>
    <w:rsid w:val="009B5881"/>
    <w:rsid w:val="009C1453"/>
    <w:rsid w:val="009C5E61"/>
    <w:rsid w:val="009C61C2"/>
    <w:rsid w:val="009C6A85"/>
    <w:rsid w:val="009D302F"/>
    <w:rsid w:val="009D31F4"/>
    <w:rsid w:val="009D45EA"/>
    <w:rsid w:val="009D7DC7"/>
    <w:rsid w:val="009E07A7"/>
    <w:rsid w:val="009E6C8F"/>
    <w:rsid w:val="009F26D1"/>
    <w:rsid w:val="009F618A"/>
    <w:rsid w:val="00A00D5C"/>
    <w:rsid w:val="00A011AB"/>
    <w:rsid w:val="00A01402"/>
    <w:rsid w:val="00A038B3"/>
    <w:rsid w:val="00A07396"/>
    <w:rsid w:val="00A07CD6"/>
    <w:rsid w:val="00A10FD1"/>
    <w:rsid w:val="00A118A5"/>
    <w:rsid w:val="00A118CE"/>
    <w:rsid w:val="00A12EB6"/>
    <w:rsid w:val="00A13AB8"/>
    <w:rsid w:val="00A14790"/>
    <w:rsid w:val="00A150E7"/>
    <w:rsid w:val="00A15AC1"/>
    <w:rsid w:val="00A17591"/>
    <w:rsid w:val="00A24C08"/>
    <w:rsid w:val="00A27A5E"/>
    <w:rsid w:val="00A303B9"/>
    <w:rsid w:val="00A378F7"/>
    <w:rsid w:val="00A40477"/>
    <w:rsid w:val="00A42AAE"/>
    <w:rsid w:val="00A42C08"/>
    <w:rsid w:val="00A42F10"/>
    <w:rsid w:val="00A43FE4"/>
    <w:rsid w:val="00A46625"/>
    <w:rsid w:val="00A53C61"/>
    <w:rsid w:val="00A544A2"/>
    <w:rsid w:val="00A55E75"/>
    <w:rsid w:val="00A56C54"/>
    <w:rsid w:val="00A57387"/>
    <w:rsid w:val="00A61021"/>
    <w:rsid w:val="00A61695"/>
    <w:rsid w:val="00A6626E"/>
    <w:rsid w:val="00A668AC"/>
    <w:rsid w:val="00A71C95"/>
    <w:rsid w:val="00A745D5"/>
    <w:rsid w:val="00A76D53"/>
    <w:rsid w:val="00A77204"/>
    <w:rsid w:val="00A81516"/>
    <w:rsid w:val="00A81CFD"/>
    <w:rsid w:val="00A8562E"/>
    <w:rsid w:val="00A90D77"/>
    <w:rsid w:val="00A93D6F"/>
    <w:rsid w:val="00A94B2D"/>
    <w:rsid w:val="00AA2F0D"/>
    <w:rsid w:val="00AA5100"/>
    <w:rsid w:val="00AA5106"/>
    <w:rsid w:val="00AA6C71"/>
    <w:rsid w:val="00AB0BD2"/>
    <w:rsid w:val="00AB18ED"/>
    <w:rsid w:val="00AB2DE1"/>
    <w:rsid w:val="00AB56EE"/>
    <w:rsid w:val="00AB62F0"/>
    <w:rsid w:val="00AC1D42"/>
    <w:rsid w:val="00AC1F67"/>
    <w:rsid w:val="00AC37CA"/>
    <w:rsid w:val="00AC4165"/>
    <w:rsid w:val="00AC4D5A"/>
    <w:rsid w:val="00AD0B98"/>
    <w:rsid w:val="00AD1193"/>
    <w:rsid w:val="00AD3B00"/>
    <w:rsid w:val="00AD4B06"/>
    <w:rsid w:val="00AE1173"/>
    <w:rsid w:val="00AE1D16"/>
    <w:rsid w:val="00AE33CD"/>
    <w:rsid w:val="00AE5275"/>
    <w:rsid w:val="00AF0784"/>
    <w:rsid w:val="00AF087C"/>
    <w:rsid w:val="00AF15EF"/>
    <w:rsid w:val="00AF1E96"/>
    <w:rsid w:val="00AF21D5"/>
    <w:rsid w:val="00AF2786"/>
    <w:rsid w:val="00AF78F6"/>
    <w:rsid w:val="00AF7EBF"/>
    <w:rsid w:val="00B026A1"/>
    <w:rsid w:val="00B068A5"/>
    <w:rsid w:val="00B06C13"/>
    <w:rsid w:val="00B102F1"/>
    <w:rsid w:val="00B10FF6"/>
    <w:rsid w:val="00B12EA8"/>
    <w:rsid w:val="00B147EF"/>
    <w:rsid w:val="00B14E41"/>
    <w:rsid w:val="00B15782"/>
    <w:rsid w:val="00B17FF6"/>
    <w:rsid w:val="00B217B9"/>
    <w:rsid w:val="00B276F8"/>
    <w:rsid w:val="00B31DE0"/>
    <w:rsid w:val="00B33A32"/>
    <w:rsid w:val="00B368D2"/>
    <w:rsid w:val="00B37BCA"/>
    <w:rsid w:val="00B45937"/>
    <w:rsid w:val="00B45B78"/>
    <w:rsid w:val="00B52B0E"/>
    <w:rsid w:val="00B540FB"/>
    <w:rsid w:val="00B60A26"/>
    <w:rsid w:val="00B61F30"/>
    <w:rsid w:val="00B620B9"/>
    <w:rsid w:val="00B65220"/>
    <w:rsid w:val="00B665BB"/>
    <w:rsid w:val="00B7056C"/>
    <w:rsid w:val="00B71EBD"/>
    <w:rsid w:val="00B734E7"/>
    <w:rsid w:val="00B73600"/>
    <w:rsid w:val="00B74E11"/>
    <w:rsid w:val="00B753EF"/>
    <w:rsid w:val="00B8215D"/>
    <w:rsid w:val="00B8276B"/>
    <w:rsid w:val="00B83EA2"/>
    <w:rsid w:val="00B918FE"/>
    <w:rsid w:val="00B93C3D"/>
    <w:rsid w:val="00B95749"/>
    <w:rsid w:val="00B96B61"/>
    <w:rsid w:val="00BA22E8"/>
    <w:rsid w:val="00BA36C8"/>
    <w:rsid w:val="00BA3E0F"/>
    <w:rsid w:val="00BA5193"/>
    <w:rsid w:val="00BA5209"/>
    <w:rsid w:val="00BA5807"/>
    <w:rsid w:val="00BB07DC"/>
    <w:rsid w:val="00BB0BFB"/>
    <w:rsid w:val="00BB15B2"/>
    <w:rsid w:val="00BB3AA9"/>
    <w:rsid w:val="00BB61C3"/>
    <w:rsid w:val="00BB67E9"/>
    <w:rsid w:val="00BB73C9"/>
    <w:rsid w:val="00BB7BA3"/>
    <w:rsid w:val="00BC19B4"/>
    <w:rsid w:val="00BC21FD"/>
    <w:rsid w:val="00BD2FE0"/>
    <w:rsid w:val="00BD4970"/>
    <w:rsid w:val="00BD49C5"/>
    <w:rsid w:val="00BE5320"/>
    <w:rsid w:val="00BE6289"/>
    <w:rsid w:val="00BF167D"/>
    <w:rsid w:val="00BF3348"/>
    <w:rsid w:val="00BF40ED"/>
    <w:rsid w:val="00BF7534"/>
    <w:rsid w:val="00BF786C"/>
    <w:rsid w:val="00C02C71"/>
    <w:rsid w:val="00C03A66"/>
    <w:rsid w:val="00C03F52"/>
    <w:rsid w:val="00C04F16"/>
    <w:rsid w:val="00C0764F"/>
    <w:rsid w:val="00C101C2"/>
    <w:rsid w:val="00C10403"/>
    <w:rsid w:val="00C10528"/>
    <w:rsid w:val="00C10CA2"/>
    <w:rsid w:val="00C11430"/>
    <w:rsid w:val="00C1241F"/>
    <w:rsid w:val="00C1379B"/>
    <w:rsid w:val="00C20CBA"/>
    <w:rsid w:val="00C210C7"/>
    <w:rsid w:val="00C23158"/>
    <w:rsid w:val="00C231D2"/>
    <w:rsid w:val="00C233E2"/>
    <w:rsid w:val="00C25FDC"/>
    <w:rsid w:val="00C27C5A"/>
    <w:rsid w:val="00C30ED9"/>
    <w:rsid w:val="00C30F10"/>
    <w:rsid w:val="00C321CB"/>
    <w:rsid w:val="00C327DE"/>
    <w:rsid w:val="00C342B4"/>
    <w:rsid w:val="00C359AF"/>
    <w:rsid w:val="00C407B1"/>
    <w:rsid w:val="00C466B9"/>
    <w:rsid w:val="00C46FF8"/>
    <w:rsid w:val="00C52D5B"/>
    <w:rsid w:val="00C53527"/>
    <w:rsid w:val="00C5366B"/>
    <w:rsid w:val="00C55F05"/>
    <w:rsid w:val="00C55F2E"/>
    <w:rsid w:val="00C577FF"/>
    <w:rsid w:val="00C57ABE"/>
    <w:rsid w:val="00C602DA"/>
    <w:rsid w:val="00C61A14"/>
    <w:rsid w:val="00C63833"/>
    <w:rsid w:val="00C643CE"/>
    <w:rsid w:val="00C64471"/>
    <w:rsid w:val="00C66556"/>
    <w:rsid w:val="00C67AD3"/>
    <w:rsid w:val="00C7189E"/>
    <w:rsid w:val="00C831C2"/>
    <w:rsid w:val="00C85AA7"/>
    <w:rsid w:val="00C9756B"/>
    <w:rsid w:val="00CA2961"/>
    <w:rsid w:val="00CA3A4C"/>
    <w:rsid w:val="00CA4DA0"/>
    <w:rsid w:val="00CA5F82"/>
    <w:rsid w:val="00CA604A"/>
    <w:rsid w:val="00CA76A7"/>
    <w:rsid w:val="00CB135C"/>
    <w:rsid w:val="00CB2D36"/>
    <w:rsid w:val="00CB327C"/>
    <w:rsid w:val="00CB4E3F"/>
    <w:rsid w:val="00CB59B0"/>
    <w:rsid w:val="00CC0D45"/>
    <w:rsid w:val="00CC5EEB"/>
    <w:rsid w:val="00CC6306"/>
    <w:rsid w:val="00CC73DB"/>
    <w:rsid w:val="00CD5FE0"/>
    <w:rsid w:val="00CE2290"/>
    <w:rsid w:val="00CE2C83"/>
    <w:rsid w:val="00CE34FF"/>
    <w:rsid w:val="00CE42DE"/>
    <w:rsid w:val="00CE4E4E"/>
    <w:rsid w:val="00CF2A71"/>
    <w:rsid w:val="00CF365C"/>
    <w:rsid w:val="00CF388A"/>
    <w:rsid w:val="00D03451"/>
    <w:rsid w:val="00D04F3F"/>
    <w:rsid w:val="00D100E5"/>
    <w:rsid w:val="00D1034B"/>
    <w:rsid w:val="00D11D15"/>
    <w:rsid w:val="00D13124"/>
    <w:rsid w:val="00D132FD"/>
    <w:rsid w:val="00D14D1D"/>
    <w:rsid w:val="00D15555"/>
    <w:rsid w:val="00D1650C"/>
    <w:rsid w:val="00D17977"/>
    <w:rsid w:val="00D228C1"/>
    <w:rsid w:val="00D2668A"/>
    <w:rsid w:val="00D27FA9"/>
    <w:rsid w:val="00D31779"/>
    <w:rsid w:val="00D340F6"/>
    <w:rsid w:val="00D34414"/>
    <w:rsid w:val="00D35533"/>
    <w:rsid w:val="00D36A62"/>
    <w:rsid w:val="00D4345C"/>
    <w:rsid w:val="00D444BC"/>
    <w:rsid w:val="00D4547C"/>
    <w:rsid w:val="00D46E47"/>
    <w:rsid w:val="00D4757D"/>
    <w:rsid w:val="00D50B5D"/>
    <w:rsid w:val="00D51267"/>
    <w:rsid w:val="00D523A2"/>
    <w:rsid w:val="00D54FEF"/>
    <w:rsid w:val="00D55B69"/>
    <w:rsid w:val="00D55BB2"/>
    <w:rsid w:val="00D56430"/>
    <w:rsid w:val="00D60663"/>
    <w:rsid w:val="00D6197F"/>
    <w:rsid w:val="00D62A5D"/>
    <w:rsid w:val="00D62FC1"/>
    <w:rsid w:val="00D70A91"/>
    <w:rsid w:val="00D71049"/>
    <w:rsid w:val="00D71ADA"/>
    <w:rsid w:val="00D7259D"/>
    <w:rsid w:val="00D7358A"/>
    <w:rsid w:val="00D736E3"/>
    <w:rsid w:val="00D74B71"/>
    <w:rsid w:val="00D74C55"/>
    <w:rsid w:val="00D77518"/>
    <w:rsid w:val="00D778FB"/>
    <w:rsid w:val="00D805E8"/>
    <w:rsid w:val="00D809A6"/>
    <w:rsid w:val="00D84C9E"/>
    <w:rsid w:val="00D85D33"/>
    <w:rsid w:val="00D85FAF"/>
    <w:rsid w:val="00D86828"/>
    <w:rsid w:val="00D9036B"/>
    <w:rsid w:val="00D90762"/>
    <w:rsid w:val="00D92156"/>
    <w:rsid w:val="00D94810"/>
    <w:rsid w:val="00D96EF3"/>
    <w:rsid w:val="00D979EA"/>
    <w:rsid w:val="00DA06E5"/>
    <w:rsid w:val="00DA1FC9"/>
    <w:rsid w:val="00DA353C"/>
    <w:rsid w:val="00DA41B1"/>
    <w:rsid w:val="00DA4DB9"/>
    <w:rsid w:val="00DB0E72"/>
    <w:rsid w:val="00DB1B01"/>
    <w:rsid w:val="00DB4D64"/>
    <w:rsid w:val="00DB6128"/>
    <w:rsid w:val="00DB70AD"/>
    <w:rsid w:val="00DB7238"/>
    <w:rsid w:val="00DC2168"/>
    <w:rsid w:val="00DC5F7A"/>
    <w:rsid w:val="00DC6FC6"/>
    <w:rsid w:val="00DD0E50"/>
    <w:rsid w:val="00DD1889"/>
    <w:rsid w:val="00DD38CD"/>
    <w:rsid w:val="00DD49A1"/>
    <w:rsid w:val="00DD54FE"/>
    <w:rsid w:val="00DD78C7"/>
    <w:rsid w:val="00DE2245"/>
    <w:rsid w:val="00DF03E0"/>
    <w:rsid w:val="00DF2ADA"/>
    <w:rsid w:val="00DF2F10"/>
    <w:rsid w:val="00DF3585"/>
    <w:rsid w:val="00DF7848"/>
    <w:rsid w:val="00DF7D3F"/>
    <w:rsid w:val="00E00B70"/>
    <w:rsid w:val="00E018E0"/>
    <w:rsid w:val="00E01A60"/>
    <w:rsid w:val="00E025FE"/>
    <w:rsid w:val="00E030F9"/>
    <w:rsid w:val="00E03FF0"/>
    <w:rsid w:val="00E046DC"/>
    <w:rsid w:val="00E06E8B"/>
    <w:rsid w:val="00E160F5"/>
    <w:rsid w:val="00E17485"/>
    <w:rsid w:val="00E208F5"/>
    <w:rsid w:val="00E2214F"/>
    <w:rsid w:val="00E26120"/>
    <w:rsid w:val="00E26FB9"/>
    <w:rsid w:val="00E30767"/>
    <w:rsid w:val="00E3384C"/>
    <w:rsid w:val="00E34EC5"/>
    <w:rsid w:val="00E36EF6"/>
    <w:rsid w:val="00E37708"/>
    <w:rsid w:val="00E37FC7"/>
    <w:rsid w:val="00E42E2D"/>
    <w:rsid w:val="00E431B0"/>
    <w:rsid w:val="00E43ED9"/>
    <w:rsid w:val="00E44274"/>
    <w:rsid w:val="00E45090"/>
    <w:rsid w:val="00E453DD"/>
    <w:rsid w:val="00E46C46"/>
    <w:rsid w:val="00E50BDC"/>
    <w:rsid w:val="00E52BF1"/>
    <w:rsid w:val="00E631B4"/>
    <w:rsid w:val="00E64E8A"/>
    <w:rsid w:val="00E6604D"/>
    <w:rsid w:val="00E70399"/>
    <w:rsid w:val="00E722F5"/>
    <w:rsid w:val="00E72D51"/>
    <w:rsid w:val="00E73C02"/>
    <w:rsid w:val="00E73D77"/>
    <w:rsid w:val="00E76713"/>
    <w:rsid w:val="00E81199"/>
    <w:rsid w:val="00E82742"/>
    <w:rsid w:val="00E84D7E"/>
    <w:rsid w:val="00E87BD4"/>
    <w:rsid w:val="00E91F6C"/>
    <w:rsid w:val="00E9531D"/>
    <w:rsid w:val="00E97C53"/>
    <w:rsid w:val="00EA0746"/>
    <w:rsid w:val="00EA0C49"/>
    <w:rsid w:val="00EA2A4A"/>
    <w:rsid w:val="00EA3E7A"/>
    <w:rsid w:val="00EA58E2"/>
    <w:rsid w:val="00EA68B2"/>
    <w:rsid w:val="00EB00BB"/>
    <w:rsid w:val="00EB0147"/>
    <w:rsid w:val="00EB04A1"/>
    <w:rsid w:val="00EB11C7"/>
    <w:rsid w:val="00EC2202"/>
    <w:rsid w:val="00EC2A7A"/>
    <w:rsid w:val="00EC4246"/>
    <w:rsid w:val="00EC42DF"/>
    <w:rsid w:val="00EC6740"/>
    <w:rsid w:val="00ED1C8A"/>
    <w:rsid w:val="00ED2DED"/>
    <w:rsid w:val="00ED36F1"/>
    <w:rsid w:val="00ED4297"/>
    <w:rsid w:val="00ED5B17"/>
    <w:rsid w:val="00ED6B21"/>
    <w:rsid w:val="00ED787A"/>
    <w:rsid w:val="00EE0D92"/>
    <w:rsid w:val="00EE1428"/>
    <w:rsid w:val="00EE233F"/>
    <w:rsid w:val="00EE2A74"/>
    <w:rsid w:val="00EE3A56"/>
    <w:rsid w:val="00EE45EC"/>
    <w:rsid w:val="00EE616A"/>
    <w:rsid w:val="00EF1019"/>
    <w:rsid w:val="00EF1441"/>
    <w:rsid w:val="00EF1E52"/>
    <w:rsid w:val="00EF3FBD"/>
    <w:rsid w:val="00EF4A63"/>
    <w:rsid w:val="00EF5A8C"/>
    <w:rsid w:val="00EF5E97"/>
    <w:rsid w:val="00EF5F52"/>
    <w:rsid w:val="00F0003C"/>
    <w:rsid w:val="00F0011D"/>
    <w:rsid w:val="00F0084E"/>
    <w:rsid w:val="00F03C76"/>
    <w:rsid w:val="00F06F71"/>
    <w:rsid w:val="00F07A2D"/>
    <w:rsid w:val="00F102C5"/>
    <w:rsid w:val="00F16B52"/>
    <w:rsid w:val="00F20073"/>
    <w:rsid w:val="00F2149A"/>
    <w:rsid w:val="00F22AE1"/>
    <w:rsid w:val="00F255DF"/>
    <w:rsid w:val="00F25AF0"/>
    <w:rsid w:val="00F25E30"/>
    <w:rsid w:val="00F25E4B"/>
    <w:rsid w:val="00F26AAB"/>
    <w:rsid w:val="00F306EC"/>
    <w:rsid w:val="00F308DA"/>
    <w:rsid w:val="00F33F32"/>
    <w:rsid w:val="00F3594F"/>
    <w:rsid w:val="00F35B24"/>
    <w:rsid w:val="00F35D49"/>
    <w:rsid w:val="00F41473"/>
    <w:rsid w:val="00F41A9F"/>
    <w:rsid w:val="00F41AFF"/>
    <w:rsid w:val="00F42FBD"/>
    <w:rsid w:val="00F44714"/>
    <w:rsid w:val="00F44D28"/>
    <w:rsid w:val="00F44F0C"/>
    <w:rsid w:val="00F45AC9"/>
    <w:rsid w:val="00F52C3B"/>
    <w:rsid w:val="00F53015"/>
    <w:rsid w:val="00F53C24"/>
    <w:rsid w:val="00F5676E"/>
    <w:rsid w:val="00F569F6"/>
    <w:rsid w:val="00F57BB8"/>
    <w:rsid w:val="00F57C2C"/>
    <w:rsid w:val="00F63B20"/>
    <w:rsid w:val="00F63B33"/>
    <w:rsid w:val="00F64859"/>
    <w:rsid w:val="00F67091"/>
    <w:rsid w:val="00F70659"/>
    <w:rsid w:val="00F70B19"/>
    <w:rsid w:val="00F71F6E"/>
    <w:rsid w:val="00F75D10"/>
    <w:rsid w:val="00F76299"/>
    <w:rsid w:val="00F763AB"/>
    <w:rsid w:val="00F77214"/>
    <w:rsid w:val="00F82752"/>
    <w:rsid w:val="00F83192"/>
    <w:rsid w:val="00F83935"/>
    <w:rsid w:val="00F874FE"/>
    <w:rsid w:val="00F91001"/>
    <w:rsid w:val="00F92B34"/>
    <w:rsid w:val="00F938D9"/>
    <w:rsid w:val="00F96B34"/>
    <w:rsid w:val="00F97A18"/>
    <w:rsid w:val="00F97FD9"/>
    <w:rsid w:val="00FA0DDC"/>
    <w:rsid w:val="00FA1AE1"/>
    <w:rsid w:val="00FA26C5"/>
    <w:rsid w:val="00FA3524"/>
    <w:rsid w:val="00FB0C80"/>
    <w:rsid w:val="00FB367C"/>
    <w:rsid w:val="00FB6B0A"/>
    <w:rsid w:val="00FB6E2B"/>
    <w:rsid w:val="00FB7EF6"/>
    <w:rsid w:val="00FC11CD"/>
    <w:rsid w:val="00FC22A3"/>
    <w:rsid w:val="00FC24E0"/>
    <w:rsid w:val="00FC3B46"/>
    <w:rsid w:val="00FC5305"/>
    <w:rsid w:val="00FC66C8"/>
    <w:rsid w:val="00FD1D5A"/>
    <w:rsid w:val="00FD3285"/>
    <w:rsid w:val="00FD338A"/>
    <w:rsid w:val="00FD61DB"/>
    <w:rsid w:val="00FD6203"/>
    <w:rsid w:val="00FD6C12"/>
    <w:rsid w:val="00FE10B3"/>
    <w:rsid w:val="00FE124E"/>
    <w:rsid w:val="00FE18AD"/>
    <w:rsid w:val="00FE3B9D"/>
    <w:rsid w:val="00FE3CB5"/>
    <w:rsid w:val="00FE50ED"/>
    <w:rsid w:val="00FE70A8"/>
    <w:rsid w:val="00FF04D8"/>
    <w:rsid w:val="00FF054B"/>
    <w:rsid w:val="00FF2D28"/>
    <w:rsid w:val="00FF5C58"/>
    <w:rsid w:val="00FF5E11"/>
    <w:rsid w:val="00FF7E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AAE793"/>
  <w15:docId w15:val="{54B02445-D239-4281-AB47-D039D6562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A0E3E"/>
  </w:style>
  <w:style w:type="paragraph" w:styleId="berschrift1">
    <w:name w:val="heading 1"/>
    <w:aliases w:val="1. Überschrift"/>
    <w:basedOn w:val="Standard"/>
    <w:next w:val="Textkrper"/>
    <w:link w:val="berschrift1Zchn"/>
    <w:qFormat/>
    <w:rsid w:val="00B102F1"/>
    <w:pPr>
      <w:keepNext/>
      <w:widowControl w:val="0"/>
      <w:numPr>
        <w:numId w:val="1"/>
      </w:numPr>
      <w:overflowPunct w:val="0"/>
      <w:autoSpaceDE w:val="0"/>
      <w:autoSpaceDN w:val="0"/>
      <w:adjustRightInd w:val="0"/>
      <w:spacing w:before="600" w:after="400"/>
      <w:textAlignment w:val="baseline"/>
      <w:outlineLvl w:val="0"/>
    </w:pPr>
    <w:rPr>
      <w:rFonts w:ascii="Arial" w:hAnsi="Arial" w:cs="Arial"/>
      <w:b/>
      <w:bCs/>
      <w:kern w:val="32"/>
      <w:sz w:val="28"/>
      <w:szCs w:val="36"/>
    </w:rPr>
  </w:style>
  <w:style w:type="paragraph" w:styleId="berschrift2">
    <w:name w:val="heading 2"/>
    <w:basedOn w:val="Standard"/>
    <w:next w:val="Textkrper"/>
    <w:qFormat/>
    <w:rsid w:val="00752DD5"/>
    <w:pPr>
      <w:keepNext/>
      <w:widowControl w:val="0"/>
      <w:numPr>
        <w:ilvl w:val="1"/>
        <w:numId w:val="1"/>
      </w:numPr>
      <w:tabs>
        <w:tab w:val="clear" w:pos="576"/>
      </w:tabs>
      <w:spacing w:before="400" w:after="400"/>
      <w:ind w:left="567" w:hanging="567"/>
      <w:outlineLvl w:val="1"/>
    </w:pPr>
    <w:rPr>
      <w:rFonts w:ascii="Arial" w:eastAsia="Arial Unicode MS" w:hAnsi="Arial" w:cs="Arial"/>
      <w:b/>
      <w:bCs/>
      <w:sz w:val="28"/>
      <w:szCs w:val="36"/>
    </w:rPr>
  </w:style>
  <w:style w:type="paragraph" w:styleId="berschrift3">
    <w:name w:val="heading 3"/>
    <w:basedOn w:val="Standard"/>
    <w:next w:val="Textkrper"/>
    <w:qFormat/>
    <w:rsid w:val="00752DD5"/>
    <w:pPr>
      <w:keepNext/>
      <w:widowControl w:val="0"/>
      <w:numPr>
        <w:ilvl w:val="2"/>
        <w:numId w:val="1"/>
      </w:numPr>
      <w:tabs>
        <w:tab w:val="clear" w:pos="720"/>
      </w:tabs>
      <w:overflowPunct w:val="0"/>
      <w:autoSpaceDE w:val="0"/>
      <w:autoSpaceDN w:val="0"/>
      <w:adjustRightInd w:val="0"/>
      <w:spacing w:before="220" w:after="220"/>
      <w:textAlignment w:val="baseline"/>
      <w:outlineLvl w:val="2"/>
    </w:pPr>
    <w:rPr>
      <w:rFonts w:ascii="Arial" w:hAnsi="Arial" w:cs="Arial"/>
      <w:b/>
      <w:bCs/>
      <w:sz w:val="24"/>
      <w:szCs w:val="26"/>
    </w:rPr>
  </w:style>
  <w:style w:type="paragraph" w:styleId="berschrift4">
    <w:name w:val="heading 4"/>
    <w:basedOn w:val="Standard"/>
    <w:next w:val="Textkrper"/>
    <w:qFormat/>
    <w:rsid w:val="00752DD5"/>
    <w:pPr>
      <w:keepNext/>
      <w:widowControl w:val="0"/>
      <w:numPr>
        <w:ilvl w:val="3"/>
        <w:numId w:val="1"/>
      </w:numPr>
      <w:overflowPunct w:val="0"/>
      <w:autoSpaceDE w:val="0"/>
      <w:autoSpaceDN w:val="0"/>
      <w:adjustRightInd w:val="0"/>
      <w:spacing w:before="100" w:after="220"/>
      <w:ind w:left="862" w:hanging="862"/>
      <w:textAlignment w:val="baseline"/>
      <w:outlineLvl w:val="3"/>
    </w:pPr>
    <w:rPr>
      <w:rFonts w:ascii="Arial" w:hAnsi="Arial" w:cs="Arial"/>
      <w:b/>
      <w:bCs/>
      <w:sz w:val="24"/>
      <w:szCs w:val="28"/>
    </w:rPr>
  </w:style>
  <w:style w:type="paragraph" w:styleId="berschrift5">
    <w:name w:val="heading 5"/>
    <w:basedOn w:val="Standard"/>
    <w:next w:val="Standard"/>
    <w:qFormat/>
    <w:rsid w:val="002741A6"/>
    <w:pPr>
      <w:widowControl w:val="0"/>
      <w:numPr>
        <w:ilvl w:val="4"/>
        <w:numId w:val="1"/>
      </w:numPr>
      <w:overflowPunct w:val="0"/>
      <w:autoSpaceDE w:val="0"/>
      <w:autoSpaceDN w:val="0"/>
      <w:adjustRightInd w:val="0"/>
      <w:spacing w:before="240" w:after="60"/>
      <w:textAlignment w:val="baseline"/>
      <w:outlineLvl w:val="4"/>
    </w:pPr>
    <w:rPr>
      <w:rFonts w:ascii="Arial" w:hAnsi="Arial"/>
      <w:b/>
      <w:bCs/>
      <w:i/>
      <w:iCs/>
      <w:sz w:val="26"/>
      <w:szCs w:val="26"/>
    </w:rPr>
  </w:style>
  <w:style w:type="paragraph" w:styleId="berschrift6">
    <w:name w:val="heading 6"/>
    <w:basedOn w:val="Standard"/>
    <w:next w:val="Standard"/>
    <w:qFormat/>
    <w:rsid w:val="003C2814"/>
    <w:pPr>
      <w:widowControl w:val="0"/>
      <w:numPr>
        <w:ilvl w:val="5"/>
        <w:numId w:val="1"/>
      </w:numPr>
      <w:overflowPunct w:val="0"/>
      <w:autoSpaceDE w:val="0"/>
      <w:autoSpaceDN w:val="0"/>
      <w:adjustRightInd w:val="0"/>
      <w:spacing w:before="240" w:after="60"/>
      <w:textAlignment w:val="baseline"/>
      <w:outlineLvl w:val="5"/>
    </w:pPr>
    <w:rPr>
      <w:rFonts w:ascii="Arial" w:hAnsi="Arial"/>
      <w:b/>
      <w:bCs/>
      <w:sz w:val="22"/>
      <w:szCs w:val="22"/>
    </w:rPr>
  </w:style>
  <w:style w:type="paragraph" w:styleId="berschrift7">
    <w:name w:val="heading 7"/>
    <w:basedOn w:val="Standard"/>
    <w:next w:val="Standard"/>
    <w:qFormat/>
    <w:rsid w:val="003C2814"/>
    <w:pPr>
      <w:widowControl w:val="0"/>
      <w:numPr>
        <w:ilvl w:val="6"/>
        <w:numId w:val="1"/>
      </w:numPr>
      <w:overflowPunct w:val="0"/>
      <w:autoSpaceDE w:val="0"/>
      <w:autoSpaceDN w:val="0"/>
      <w:adjustRightInd w:val="0"/>
      <w:spacing w:before="240" w:after="60"/>
      <w:textAlignment w:val="baseline"/>
      <w:outlineLvl w:val="6"/>
    </w:pPr>
    <w:rPr>
      <w:rFonts w:ascii="Arial" w:hAnsi="Arial"/>
      <w:sz w:val="24"/>
      <w:szCs w:val="24"/>
    </w:rPr>
  </w:style>
  <w:style w:type="paragraph" w:styleId="berschrift8">
    <w:name w:val="heading 8"/>
    <w:basedOn w:val="Standard"/>
    <w:next w:val="Standard"/>
    <w:qFormat/>
    <w:rsid w:val="003C2814"/>
    <w:pPr>
      <w:widowControl w:val="0"/>
      <w:numPr>
        <w:ilvl w:val="7"/>
        <w:numId w:val="1"/>
      </w:numPr>
      <w:overflowPunct w:val="0"/>
      <w:autoSpaceDE w:val="0"/>
      <w:autoSpaceDN w:val="0"/>
      <w:adjustRightInd w:val="0"/>
      <w:spacing w:before="240" w:after="60"/>
      <w:textAlignment w:val="baseline"/>
      <w:outlineLvl w:val="7"/>
    </w:pPr>
    <w:rPr>
      <w:rFonts w:ascii="Arial" w:hAnsi="Arial"/>
      <w:i/>
      <w:iCs/>
      <w:sz w:val="24"/>
      <w:szCs w:val="24"/>
    </w:rPr>
  </w:style>
  <w:style w:type="paragraph" w:styleId="berschrift9">
    <w:name w:val="heading 9"/>
    <w:basedOn w:val="Standard"/>
    <w:next w:val="Standard"/>
    <w:qFormat/>
    <w:rsid w:val="002741A6"/>
    <w:pPr>
      <w:widowControl w:val="0"/>
      <w:numPr>
        <w:ilvl w:val="8"/>
        <w:numId w:val="1"/>
      </w:numPr>
      <w:overflowPunct w:val="0"/>
      <w:autoSpaceDE w:val="0"/>
      <w:autoSpaceDN w:val="0"/>
      <w:adjustRightInd w:val="0"/>
      <w:spacing w:before="240" w:after="60"/>
      <w:textAlignment w:val="baseline"/>
      <w:outlineLvl w:val="8"/>
    </w:pPr>
    <w:rPr>
      <w:rFonts w:ascii="Arial" w:hAnsi="Arial"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ufzaehlung">
    <w:name w:val="aufzaehlung"/>
    <w:basedOn w:val="Standard"/>
    <w:rsid w:val="002741A6"/>
    <w:pPr>
      <w:widowControl w:val="0"/>
      <w:overflowPunct w:val="0"/>
      <w:autoSpaceDE w:val="0"/>
      <w:autoSpaceDN w:val="0"/>
      <w:adjustRightInd w:val="0"/>
      <w:spacing w:before="120" w:after="120"/>
      <w:ind w:left="284" w:hanging="284"/>
      <w:textAlignment w:val="baseline"/>
    </w:pPr>
    <w:rPr>
      <w:rFonts w:ascii="Arial" w:hAnsi="Arial"/>
      <w:sz w:val="22"/>
      <w:szCs w:val="22"/>
    </w:rPr>
  </w:style>
  <w:style w:type="character" w:styleId="Hyperlink">
    <w:name w:val="Hyperlink"/>
    <w:basedOn w:val="Absatz-Standardschriftart"/>
    <w:uiPriority w:val="99"/>
    <w:rsid w:val="002741A6"/>
    <w:rPr>
      <w:rFonts w:ascii="Trebuchet MS" w:hAnsi="Trebuchet MS" w:hint="default"/>
      <w:b/>
      <w:bCs/>
      <w:strike w:val="0"/>
      <w:dstrike w:val="0"/>
      <w:color w:val="5555BB"/>
      <w:u w:val="none"/>
      <w:effect w:val="none"/>
    </w:rPr>
  </w:style>
  <w:style w:type="character" w:styleId="Fett">
    <w:name w:val="Strong"/>
    <w:basedOn w:val="Absatz-Standardschriftart"/>
    <w:qFormat/>
    <w:rsid w:val="002741A6"/>
    <w:rPr>
      <w:b/>
      <w:bCs/>
    </w:rPr>
  </w:style>
  <w:style w:type="paragraph" w:styleId="Kopfzeile">
    <w:name w:val="header"/>
    <w:basedOn w:val="Standard"/>
    <w:link w:val="KopfzeileZchn"/>
    <w:uiPriority w:val="99"/>
    <w:rsid w:val="00B95749"/>
    <w:pPr>
      <w:widowControl w:val="0"/>
      <w:tabs>
        <w:tab w:val="center" w:pos="4536"/>
        <w:tab w:val="left" w:pos="7230"/>
        <w:tab w:val="right" w:pos="9072"/>
      </w:tabs>
      <w:overflowPunct w:val="0"/>
      <w:autoSpaceDE w:val="0"/>
      <w:autoSpaceDN w:val="0"/>
      <w:adjustRightInd w:val="0"/>
      <w:jc w:val="center"/>
      <w:textAlignment w:val="baseline"/>
    </w:pPr>
    <w:rPr>
      <w:rFonts w:ascii="Arial" w:hAnsi="Arial" w:cs="Arial"/>
      <w:color w:val="17365D" w:themeColor="text2" w:themeShade="BF"/>
      <w:sz w:val="22"/>
      <w:szCs w:val="22"/>
    </w:rPr>
  </w:style>
  <w:style w:type="paragraph" w:styleId="Fuzeile">
    <w:name w:val="footer"/>
    <w:basedOn w:val="Standard"/>
    <w:link w:val="FuzeileZchn"/>
    <w:uiPriority w:val="99"/>
    <w:rsid w:val="00752DD5"/>
    <w:pPr>
      <w:widowControl w:val="0"/>
      <w:tabs>
        <w:tab w:val="center" w:pos="4536"/>
        <w:tab w:val="right" w:pos="9072"/>
      </w:tabs>
      <w:overflowPunct w:val="0"/>
      <w:autoSpaceDE w:val="0"/>
      <w:autoSpaceDN w:val="0"/>
      <w:adjustRightInd w:val="0"/>
      <w:textAlignment w:val="baseline"/>
    </w:pPr>
    <w:rPr>
      <w:rFonts w:ascii="Arial" w:hAnsi="Arial"/>
      <w:color w:val="17365D" w:themeColor="text2" w:themeShade="BF"/>
      <w:sz w:val="16"/>
      <w:szCs w:val="22"/>
    </w:rPr>
  </w:style>
  <w:style w:type="character" w:styleId="Seitenzahl">
    <w:name w:val="page number"/>
    <w:basedOn w:val="Absatz-Standardschriftart"/>
    <w:rsid w:val="002741A6"/>
  </w:style>
  <w:style w:type="character" w:styleId="BesuchterLink">
    <w:name w:val="FollowedHyperlink"/>
    <w:basedOn w:val="Absatz-Standardschriftart"/>
    <w:rsid w:val="002741A6"/>
    <w:rPr>
      <w:color w:val="800080"/>
      <w:u w:val="single"/>
    </w:rPr>
  </w:style>
  <w:style w:type="paragraph" w:styleId="Verzeichnis4">
    <w:name w:val="toc 4"/>
    <w:basedOn w:val="Standard"/>
    <w:next w:val="Standard"/>
    <w:uiPriority w:val="39"/>
    <w:rsid w:val="00326642"/>
    <w:pPr>
      <w:widowControl w:val="0"/>
      <w:tabs>
        <w:tab w:val="right" w:leader="dot" w:pos="9060"/>
      </w:tabs>
      <w:overflowPunct w:val="0"/>
      <w:autoSpaceDE w:val="0"/>
      <w:autoSpaceDN w:val="0"/>
      <w:adjustRightInd w:val="0"/>
      <w:ind w:leftChars="708" w:left="2193" w:hangingChars="353" w:hanging="777"/>
      <w:textAlignment w:val="baseline"/>
    </w:pPr>
    <w:rPr>
      <w:rFonts w:ascii="Arial" w:eastAsiaTheme="minorEastAsia" w:hAnsi="Arial" w:cs="Arial"/>
      <w:noProof/>
      <w:sz w:val="22"/>
      <w:szCs w:val="22"/>
    </w:rPr>
  </w:style>
  <w:style w:type="paragraph" w:styleId="Verzeichnis1">
    <w:name w:val="toc 1"/>
    <w:basedOn w:val="Standard"/>
    <w:next w:val="Standard"/>
    <w:uiPriority w:val="39"/>
    <w:rsid w:val="00326642"/>
    <w:pPr>
      <w:widowControl w:val="0"/>
      <w:tabs>
        <w:tab w:val="right" w:leader="dot" w:pos="9072"/>
      </w:tabs>
      <w:overflowPunct w:val="0"/>
      <w:autoSpaceDE w:val="0"/>
      <w:autoSpaceDN w:val="0"/>
      <w:adjustRightInd w:val="0"/>
      <w:spacing w:before="360" w:after="360"/>
      <w:ind w:left="425" w:hanging="425"/>
      <w:textAlignment w:val="baseline"/>
    </w:pPr>
    <w:rPr>
      <w:rFonts w:ascii="Arial" w:eastAsiaTheme="minorEastAsia" w:hAnsi="Arial" w:cs="Arial"/>
      <w:bCs/>
      <w:noProof/>
      <w:sz w:val="28"/>
      <w:szCs w:val="28"/>
    </w:rPr>
  </w:style>
  <w:style w:type="paragraph" w:styleId="Verzeichnis2">
    <w:name w:val="toc 2"/>
    <w:basedOn w:val="Standard"/>
    <w:next w:val="Standard"/>
    <w:uiPriority w:val="39"/>
    <w:rsid w:val="00326642"/>
    <w:pPr>
      <w:widowControl w:val="0"/>
      <w:tabs>
        <w:tab w:val="right" w:leader="dot" w:pos="9072"/>
      </w:tabs>
      <w:overflowPunct w:val="0"/>
      <w:autoSpaceDE w:val="0"/>
      <w:autoSpaceDN w:val="0"/>
      <w:adjustRightInd w:val="0"/>
      <w:spacing w:before="120" w:after="120"/>
      <w:ind w:left="850" w:hanging="425"/>
      <w:textAlignment w:val="baseline"/>
    </w:pPr>
    <w:rPr>
      <w:rFonts w:asciiTheme="minorHAnsi" w:eastAsiaTheme="minorEastAsia" w:hAnsiTheme="minorHAnsi" w:cstheme="minorBidi"/>
      <w:noProof/>
      <w:sz w:val="22"/>
      <w:szCs w:val="22"/>
    </w:rPr>
  </w:style>
  <w:style w:type="paragraph" w:styleId="Verzeichnis3">
    <w:name w:val="toc 3"/>
    <w:basedOn w:val="Standard"/>
    <w:next w:val="Standard"/>
    <w:uiPriority w:val="39"/>
    <w:rsid w:val="00326642"/>
    <w:pPr>
      <w:widowControl w:val="0"/>
      <w:tabs>
        <w:tab w:val="right" w:leader="dot" w:pos="9072"/>
      </w:tabs>
      <w:overflowPunct w:val="0"/>
      <w:autoSpaceDE w:val="0"/>
      <w:autoSpaceDN w:val="0"/>
      <w:adjustRightInd w:val="0"/>
      <w:spacing w:before="120" w:after="120"/>
      <w:ind w:left="1418" w:hanging="567"/>
      <w:textAlignment w:val="baseline"/>
    </w:pPr>
    <w:rPr>
      <w:rFonts w:asciiTheme="minorHAnsi" w:eastAsiaTheme="minorEastAsia" w:hAnsiTheme="minorHAnsi" w:cstheme="minorBidi"/>
      <w:noProof/>
      <w:sz w:val="22"/>
      <w:szCs w:val="22"/>
    </w:rPr>
  </w:style>
  <w:style w:type="paragraph" w:styleId="Verzeichnis5">
    <w:name w:val="toc 5"/>
    <w:basedOn w:val="Standard"/>
    <w:next w:val="Standard"/>
    <w:autoRedefine/>
    <w:semiHidden/>
    <w:rsid w:val="003C2814"/>
    <w:pPr>
      <w:widowControl w:val="0"/>
      <w:overflowPunct w:val="0"/>
      <w:autoSpaceDE w:val="0"/>
      <w:autoSpaceDN w:val="0"/>
      <w:adjustRightInd w:val="0"/>
      <w:textAlignment w:val="baseline"/>
    </w:pPr>
    <w:rPr>
      <w:rFonts w:ascii="Arial" w:hAnsi="Arial"/>
      <w:sz w:val="22"/>
      <w:szCs w:val="26"/>
    </w:rPr>
  </w:style>
  <w:style w:type="paragraph" w:styleId="Verzeichnis6">
    <w:name w:val="toc 6"/>
    <w:basedOn w:val="Standard"/>
    <w:next w:val="Standard"/>
    <w:autoRedefine/>
    <w:semiHidden/>
    <w:rsid w:val="003C2814"/>
    <w:pPr>
      <w:widowControl w:val="0"/>
      <w:overflowPunct w:val="0"/>
      <w:autoSpaceDE w:val="0"/>
      <w:autoSpaceDN w:val="0"/>
      <w:adjustRightInd w:val="0"/>
      <w:textAlignment w:val="baseline"/>
    </w:pPr>
    <w:rPr>
      <w:rFonts w:ascii="Arial" w:hAnsi="Arial"/>
      <w:sz w:val="22"/>
      <w:szCs w:val="26"/>
    </w:rPr>
  </w:style>
  <w:style w:type="paragraph" w:styleId="Verzeichnis7">
    <w:name w:val="toc 7"/>
    <w:basedOn w:val="Standard"/>
    <w:next w:val="Standard"/>
    <w:autoRedefine/>
    <w:semiHidden/>
    <w:rsid w:val="003C2814"/>
    <w:pPr>
      <w:widowControl w:val="0"/>
      <w:overflowPunct w:val="0"/>
      <w:autoSpaceDE w:val="0"/>
      <w:autoSpaceDN w:val="0"/>
      <w:adjustRightInd w:val="0"/>
      <w:textAlignment w:val="baseline"/>
    </w:pPr>
    <w:rPr>
      <w:rFonts w:ascii="Arial" w:hAnsi="Arial"/>
      <w:sz w:val="22"/>
      <w:szCs w:val="26"/>
    </w:rPr>
  </w:style>
  <w:style w:type="paragraph" w:styleId="Verzeichnis8">
    <w:name w:val="toc 8"/>
    <w:basedOn w:val="Standard"/>
    <w:next w:val="Standard"/>
    <w:autoRedefine/>
    <w:semiHidden/>
    <w:rsid w:val="003C2814"/>
    <w:pPr>
      <w:widowControl w:val="0"/>
      <w:overflowPunct w:val="0"/>
      <w:autoSpaceDE w:val="0"/>
      <w:autoSpaceDN w:val="0"/>
      <w:adjustRightInd w:val="0"/>
      <w:textAlignment w:val="baseline"/>
    </w:pPr>
    <w:rPr>
      <w:rFonts w:ascii="Arial" w:hAnsi="Arial"/>
      <w:sz w:val="22"/>
      <w:szCs w:val="26"/>
    </w:rPr>
  </w:style>
  <w:style w:type="paragraph" w:styleId="Verzeichnis9">
    <w:name w:val="toc 9"/>
    <w:basedOn w:val="Standard"/>
    <w:next w:val="Standard"/>
    <w:autoRedefine/>
    <w:semiHidden/>
    <w:rsid w:val="003C2814"/>
    <w:pPr>
      <w:widowControl w:val="0"/>
      <w:overflowPunct w:val="0"/>
      <w:autoSpaceDE w:val="0"/>
      <w:autoSpaceDN w:val="0"/>
      <w:adjustRightInd w:val="0"/>
      <w:textAlignment w:val="baseline"/>
    </w:pPr>
    <w:rPr>
      <w:rFonts w:ascii="Arial" w:hAnsi="Arial"/>
      <w:sz w:val="22"/>
      <w:szCs w:val="26"/>
    </w:rPr>
  </w:style>
  <w:style w:type="paragraph" w:styleId="Titel">
    <w:name w:val="Title"/>
    <w:basedOn w:val="Standard"/>
    <w:next w:val="Standard"/>
    <w:qFormat/>
    <w:rsid w:val="003C2814"/>
    <w:pPr>
      <w:widowControl w:val="0"/>
      <w:overflowPunct w:val="0"/>
      <w:autoSpaceDE w:val="0"/>
      <w:autoSpaceDN w:val="0"/>
      <w:adjustRightInd w:val="0"/>
      <w:spacing w:before="240" w:after="60"/>
      <w:textAlignment w:val="baseline"/>
      <w:outlineLvl w:val="0"/>
    </w:pPr>
    <w:rPr>
      <w:rFonts w:ascii="Arial" w:hAnsi="Arial" w:cs="Arial"/>
      <w:b/>
      <w:bCs/>
      <w:spacing w:val="20"/>
      <w:kern w:val="28"/>
      <w:sz w:val="40"/>
      <w:szCs w:val="40"/>
    </w:rPr>
  </w:style>
  <w:style w:type="paragraph" w:styleId="Textkrper">
    <w:name w:val="Body Text"/>
    <w:basedOn w:val="Standard"/>
    <w:link w:val="TextkrperZchn"/>
    <w:rsid w:val="005A2A3C"/>
    <w:pPr>
      <w:spacing w:after="220"/>
    </w:pPr>
    <w:rPr>
      <w:rFonts w:ascii="Arial" w:hAnsi="Arial" w:cs="Arial"/>
      <w:sz w:val="22"/>
      <w:szCs w:val="22"/>
    </w:rPr>
  </w:style>
  <w:style w:type="paragraph" w:styleId="Untertitel">
    <w:name w:val="Subtitle"/>
    <w:basedOn w:val="Standard"/>
    <w:qFormat/>
    <w:rsid w:val="002741A6"/>
    <w:pPr>
      <w:widowControl w:val="0"/>
      <w:overflowPunct w:val="0"/>
      <w:autoSpaceDE w:val="0"/>
      <w:autoSpaceDN w:val="0"/>
      <w:adjustRightInd w:val="0"/>
      <w:spacing w:after="60"/>
      <w:jc w:val="center"/>
      <w:textAlignment w:val="baseline"/>
      <w:outlineLvl w:val="1"/>
    </w:pPr>
    <w:rPr>
      <w:rFonts w:ascii="Arial" w:hAnsi="Arial" w:cs="Arial"/>
      <w:sz w:val="24"/>
      <w:szCs w:val="24"/>
    </w:rPr>
  </w:style>
  <w:style w:type="paragraph" w:styleId="Aufzhlungszeichen2">
    <w:name w:val="List Bullet 2"/>
    <w:basedOn w:val="Standard"/>
    <w:autoRedefine/>
    <w:rsid w:val="002741A6"/>
    <w:pPr>
      <w:widowControl w:val="0"/>
      <w:overflowPunct w:val="0"/>
      <w:autoSpaceDE w:val="0"/>
      <w:autoSpaceDN w:val="0"/>
      <w:adjustRightInd w:val="0"/>
      <w:textAlignment w:val="baseline"/>
    </w:pPr>
    <w:rPr>
      <w:rFonts w:ascii="Arial" w:hAnsi="Arial"/>
      <w:sz w:val="22"/>
      <w:szCs w:val="22"/>
    </w:rPr>
  </w:style>
  <w:style w:type="paragraph" w:styleId="Textkrper-Zeileneinzug">
    <w:name w:val="Body Text Indent"/>
    <w:basedOn w:val="Standard"/>
    <w:link w:val="Textkrper-ZeileneinzugZchn"/>
    <w:rsid w:val="002741A6"/>
    <w:pPr>
      <w:widowControl w:val="0"/>
      <w:spacing w:before="120"/>
      <w:ind w:left="284"/>
    </w:pPr>
    <w:rPr>
      <w:rFonts w:ascii="Arial" w:hAnsi="Arial"/>
      <w:sz w:val="22"/>
      <w:szCs w:val="22"/>
    </w:rPr>
  </w:style>
  <w:style w:type="paragraph" w:customStyle="1" w:styleId="bung">
    <w:name w:val="Übung"/>
    <w:basedOn w:val="Textkrper"/>
    <w:rsid w:val="002741A6"/>
    <w:pPr>
      <w:ind w:left="993" w:hanging="993"/>
    </w:pPr>
    <w:rPr>
      <w:i/>
      <w:iCs/>
    </w:rPr>
  </w:style>
  <w:style w:type="paragraph" w:styleId="Aufzhlungszeichen">
    <w:name w:val="List Bullet"/>
    <w:basedOn w:val="Standard"/>
    <w:rsid w:val="002741A6"/>
    <w:pPr>
      <w:widowControl w:val="0"/>
      <w:numPr>
        <w:numId w:val="2"/>
      </w:numPr>
      <w:tabs>
        <w:tab w:val="clear" w:pos="720"/>
        <w:tab w:val="num" w:pos="360"/>
      </w:tabs>
      <w:overflowPunct w:val="0"/>
      <w:autoSpaceDE w:val="0"/>
      <w:autoSpaceDN w:val="0"/>
      <w:adjustRightInd w:val="0"/>
      <w:spacing w:before="80"/>
      <w:ind w:left="357" w:hanging="357"/>
      <w:textAlignment w:val="baseline"/>
    </w:pPr>
    <w:rPr>
      <w:rFonts w:ascii="Arial" w:hAnsi="Arial"/>
      <w:sz w:val="22"/>
      <w:szCs w:val="22"/>
    </w:rPr>
  </w:style>
  <w:style w:type="paragraph" w:customStyle="1" w:styleId="Befehl">
    <w:name w:val="Befehl"/>
    <w:basedOn w:val="Aufzhlungszeichen"/>
    <w:rsid w:val="002741A6"/>
    <w:pPr>
      <w:numPr>
        <w:numId w:val="0"/>
      </w:numPr>
    </w:pPr>
    <w:rPr>
      <w:smallCaps/>
    </w:rPr>
  </w:style>
  <w:style w:type="paragraph" w:customStyle="1" w:styleId="Hinweis">
    <w:name w:val="Hinweis"/>
    <w:basedOn w:val="Standard"/>
    <w:next w:val="Textkrper"/>
    <w:rsid w:val="002741A6"/>
    <w:pPr>
      <w:pBdr>
        <w:left w:val="single" w:sz="12" w:space="4" w:color="auto"/>
      </w:pBdr>
      <w:spacing w:after="200"/>
      <w:ind w:left="709"/>
    </w:pPr>
  </w:style>
  <w:style w:type="paragraph" w:styleId="Beschriftung">
    <w:name w:val="caption"/>
    <w:basedOn w:val="Standard"/>
    <w:next w:val="Textkrper"/>
    <w:qFormat/>
    <w:rsid w:val="00CC73DB"/>
    <w:pPr>
      <w:widowControl w:val="0"/>
      <w:spacing w:before="120" w:after="360"/>
    </w:pPr>
    <w:rPr>
      <w:rFonts w:asciiTheme="minorHAnsi" w:eastAsiaTheme="minorHAnsi" w:hAnsiTheme="minorHAnsi" w:cstheme="minorBidi"/>
      <w:b/>
      <w:bCs/>
      <w:color w:val="365F91" w:themeColor="accent1" w:themeShade="BF"/>
      <w:sz w:val="22"/>
      <w:szCs w:val="22"/>
      <w:lang w:eastAsia="en-US"/>
    </w:rPr>
  </w:style>
  <w:style w:type="paragraph" w:styleId="Sprechblasentext">
    <w:name w:val="Balloon Text"/>
    <w:basedOn w:val="Standard"/>
    <w:link w:val="SprechblasentextZchn"/>
    <w:rsid w:val="00772C5B"/>
    <w:pPr>
      <w:widowControl w:val="0"/>
      <w:overflowPunct w:val="0"/>
      <w:autoSpaceDE w:val="0"/>
      <w:autoSpaceDN w:val="0"/>
      <w:adjustRightInd w:val="0"/>
      <w:textAlignment w:val="baseline"/>
    </w:pPr>
    <w:rPr>
      <w:rFonts w:ascii="Tahoma" w:hAnsi="Tahoma" w:cs="Tahoma"/>
      <w:sz w:val="16"/>
      <w:szCs w:val="16"/>
    </w:rPr>
  </w:style>
  <w:style w:type="character" w:customStyle="1" w:styleId="SprechblasentextZchn">
    <w:name w:val="Sprechblasentext Zchn"/>
    <w:basedOn w:val="Absatz-Standardschriftart"/>
    <w:link w:val="Sprechblasentext"/>
    <w:rsid w:val="00772C5B"/>
    <w:rPr>
      <w:rFonts w:ascii="Tahoma" w:hAnsi="Tahoma" w:cs="Tahoma"/>
      <w:sz w:val="16"/>
      <w:szCs w:val="16"/>
    </w:rPr>
  </w:style>
  <w:style w:type="character" w:customStyle="1" w:styleId="Shortcut">
    <w:name w:val="Shortcut"/>
    <w:basedOn w:val="Absatz-Standardschriftart"/>
    <w:uiPriority w:val="1"/>
    <w:rsid w:val="00F22AE1"/>
    <w:rPr>
      <w:rFonts w:ascii="Arial" w:hAnsi="Arial"/>
      <w:b/>
      <w:sz w:val="28"/>
      <w:szCs w:val="28"/>
    </w:rPr>
  </w:style>
  <w:style w:type="character" w:customStyle="1" w:styleId="TextkrperZchn">
    <w:name w:val="Textkörper Zchn"/>
    <w:basedOn w:val="Absatz-Standardschriftart"/>
    <w:link w:val="Textkrper"/>
    <w:rsid w:val="005A2A3C"/>
    <w:rPr>
      <w:rFonts w:ascii="Arial" w:hAnsi="Arial" w:cs="Arial"/>
      <w:sz w:val="22"/>
      <w:szCs w:val="22"/>
    </w:rPr>
  </w:style>
  <w:style w:type="character" w:customStyle="1" w:styleId="Textkrper-ZeileneinzugZchn">
    <w:name w:val="Textkörper-Zeileneinzug Zchn"/>
    <w:basedOn w:val="Absatz-Standardschriftart"/>
    <w:link w:val="Textkrper-Zeileneinzug"/>
    <w:rsid w:val="00997626"/>
    <w:rPr>
      <w:rFonts w:ascii="Arial" w:hAnsi="Arial"/>
    </w:rPr>
  </w:style>
  <w:style w:type="paragraph" w:styleId="Inhaltsverzeichnisberschrift">
    <w:name w:val="TOC Heading"/>
    <w:basedOn w:val="berschrift1"/>
    <w:next w:val="Standard"/>
    <w:uiPriority w:val="39"/>
    <w:unhideWhenUsed/>
    <w:qFormat/>
    <w:rsid w:val="00D340F6"/>
    <w:pPr>
      <w:keepLines/>
      <w:numPr>
        <w:numId w:val="0"/>
      </w:numPr>
      <w:overflowPunct/>
      <w:autoSpaceDE/>
      <w:autoSpaceDN/>
      <w:adjustRightInd/>
      <w:spacing w:before="480" w:after="0" w:line="276" w:lineRule="auto"/>
      <w:textAlignment w:val="auto"/>
      <w:outlineLvl w:val="9"/>
    </w:pPr>
    <w:rPr>
      <w:rFonts w:eastAsiaTheme="majorEastAsia" w:cstheme="majorBidi"/>
      <w:kern w:val="0"/>
      <w:szCs w:val="28"/>
      <w:lang w:eastAsia="en-US"/>
    </w:rPr>
  </w:style>
  <w:style w:type="character" w:styleId="Hervorhebung">
    <w:name w:val="Emphasis"/>
    <w:basedOn w:val="Absatz-Standardschriftart"/>
    <w:qFormat/>
    <w:rsid w:val="00C04F16"/>
    <w:rPr>
      <w:i/>
      <w:iCs/>
    </w:rPr>
  </w:style>
  <w:style w:type="paragraph" w:styleId="Nachrichtenkopf">
    <w:name w:val="Message Header"/>
    <w:basedOn w:val="Kopfzeile"/>
    <w:link w:val="NachrichtenkopfZchn"/>
    <w:rsid w:val="00752DD5"/>
  </w:style>
  <w:style w:type="character" w:customStyle="1" w:styleId="NachrichtenkopfZchn">
    <w:name w:val="Nachrichtenkopf Zchn"/>
    <w:basedOn w:val="Absatz-Standardschriftart"/>
    <w:link w:val="Nachrichtenkopf"/>
    <w:rsid w:val="00752DD5"/>
    <w:rPr>
      <w:rFonts w:ascii="Arial" w:hAnsi="Arial" w:cs="Arial"/>
      <w:color w:val="17365D" w:themeColor="text2" w:themeShade="BF"/>
      <w:sz w:val="22"/>
      <w:szCs w:val="22"/>
    </w:rPr>
  </w:style>
  <w:style w:type="character" w:styleId="Endnotenzeichen">
    <w:name w:val="endnote reference"/>
    <w:basedOn w:val="Absatz-Standardschriftart"/>
    <w:rsid w:val="005A2A3C"/>
    <w:rPr>
      <w:vertAlign w:val="superscript"/>
    </w:rPr>
  </w:style>
  <w:style w:type="paragraph" w:styleId="Index1">
    <w:name w:val="index 1"/>
    <w:basedOn w:val="Standard"/>
    <w:next w:val="Standard"/>
    <w:autoRedefine/>
    <w:rsid w:val="005A2A3C"/>
    <w:pPr>
      <w:widowControl w:val="0"/>
      <w:overflowPunct w:val="0"/>
      <w:autoSpaceDE w:val="0"/>
      <w:autoSpaceDN w:val="0"/>
      <w:adjustRightInd w:val="0"/>
      <w:ind w:left="220" w:hanging="220"/>
      <w:textAlignment w:val="baseline"/>
    </w:pPr>
    <w:rPr>
      <w:rFonts w:ascii="Arial" w:hAnsi="Arial"/>
      <w:sz w:val="22"/>
      <w:szCs w:val="22"/>
    </w:rPr>
  </w:style>
  <w:style w:type="paragraph" w:styleId="Indexberschrift">
    <w:name w:val="index heading"/>
    <w:basedOn w:val="Standard"/>
    <w:next w:val="Index1"/>
    <w:rsid w:val="005A2A3C"/>
    <w:pPr>
      <w:widowControl w:val="0"/>
      <w:overflowPunct w:val="0"/>
      <w:autoSpaceDE w:val="0"/>
      <w:autoSpaceDN w:val="0"/>
      <w:adjustRightInd w:val="0"/>
      <w:textAlignment w:val="baseline"/>
    </w:pPr>
    <w:rPr>
      <w:rFonts w:ascii="Arial" w:eastAsiaTheme="majorEastAsia" w:hAnsi="Arial" w:cs="Arial"/>
      <w:b/>
      <w:bCs/>
      <w:sz w:val="28"/>
      <w:szCs w:val="28"/>
    </w:rPr>
  </w:style>
  <w:style w:type="paragraph" w:styleId="Blocktext">
    <w:name w:val="Block Text"/>
    <w:basedOn w:val="Standard"/>
    <w:rsid w:val="003C2814"/>
    <w:pPr>
      <w:widowControl w:val="0"/>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overflowPunct w:val="0"/>
      <w:autoSpaceDE w:val="0"/>
      <w:autoSpaceDN w:val="0"/>
      <w:adjustRightInd w:val="0"/>
      <w:ind w:left="1152" w:right="1152"/>
      <w:textAlignment w:val="baseline"/>
    </w:pPr>
    <w:rPr>
      <w:rFonts w:ascii="Arial" w:eastAsiaTheme="minorEastAsia" w:hAnsi="Arial" w:cstheme="minorBidi"/>
      <w:i/>
      <w:iCs/>
      <w:sz w:val="22"/>
      <w:szCs w:val="22"/>
    </w:rPr>
  </w:style>
  <w:style w:type="paragraph" w:styleId="Textkrper2">
    <w:name w:val="Body Text 2"/>
    <w:basedOn w:val="Standard"/>
    <w:link w:val="Textkrper2Zchn"/>
    <w:rsid w:val="003C2814"/>
    <w:pPr>
      <w:widowControl w:val="0"/>
      <w:overflowPunct w:val="0"/>
      <w:autoSpaceDE w:val="0"/>
      <w:autoSpaceDN w:val="0"/>
      <w:adjustRightInd w:val="0"/>
      <w:spacing w:after="120" w:line="480" w:lineRule="auto"/>
      <w:textAlignment w:val="baseline"/>
    </w:pPr>
    <w:rPr>
      <w:rFonts w:ascii="Arial" w:hAnsi="Arial"/>
      <w:sz w:val="22"/>
      <w:szCs w:val="22"/>
    </w:rPr>
  </w:style>
  <w:style w:type="character" w:customStyle="1" w:styleId="Textkrper2Zchn">
    <w:name w:val="Textkörper 2 Zchn"/>
    <w:basedOn w:val="Absatz-Standardschriftart"/>
    <w:link w:val="Textkrper2"/>
    <w:rsid w:val="003C2814"/>
    <w:rPr>
      <w:rFonts w:ascii="Arial" w:hAnsi="Arial"/>
      <w:sz w:val="22"/>
      <w:szCs w:val="22"/>
    </w:rPr>
  </w:style>
  <w:style w:type="character" w:customStyle="1" w:styleId="berschrift1Zchn">
    <w:name w:val="Überschrift 1 Zchn"/>
    <w:aliases w:val="1. Überschrift Zchn"/>
    <w:basedOn w:val="Absatz-Standardschriftart"/>
    <w:link w:val="berschrift1"/>
    <w:rsid w:val="00B102F1"/>
    <w:rPr>
      <w:rFonts w:ascii="Arial" w:hAnsi="Arial" w:cs="Arial"/>
      <w:b/>
      <w:bCs/>
      <w:kern w:val="32"/>
      <w:sz w:val="28"/>
      <w:szCs w:val="36"/>
    </w:rPr>
  </w:style>
  <w:style w:type="paragraph" w:styleId="NurText">
    <w:name w:val="Plain Text"/>
    <w:basedOn w:val="Standard"/>
    <w:link w:val="NurTextZchn"/>
    <w:uiPriority w:val="99"/>
    <w:unhideWhenUsed/>
    <w:rsid w:val="009952B2"/>
    <w:rPr>
      <w:rFonts w:ascii="Consolas" w:eastAsiaTheme="minorHAnsi" w:hAnsi="Consolas"/>
      <w:sz w:val="21"/>
      <w:szCs w:val="21"/>
    </w:rPr>
  </w:style>
  <w:style w:type="character" w:customStyle="1" w:styleId="NurTextZchn">
    <w:name w:val="Nur Text Zchn"/>
    <w:basedOn w:val="Absatz-Standardschriftart"/>
    <w:link w:val="NurText"/>
    <w:uiPriority w:val="99"/>
    <w:rsid w:val="009952B2"/>
    <w:rPr>
      <w:rFonts w:ascii="Consolas" w:eastAsiaTheme="minorHAnsi" w:hAnsi="Consolas"/>
      <w:sz w:val="21"/>
      <w:szCs w:val="21"/>
    </w:rPr>
  </w:style>
  <w:style w:type="paragraph" w:styleId="Listenabsatz">
    <w:name w:val="List Paragraph"/>
    <w:basedOn w:val="Standard"/>
    <w:link w:val="ListenabsatzZchn"/>
    <w:uiPriority w:val="34"/>
    <w:qFormat/>
    <w:rsid w:val="009952B2"/>
    <w:pPr>
      <w:ind w:left="720"/>
      <w:contextualSpacing/>
    </w:pPr>
  </w:style>
  <w:style w:type="character" w:styleId="Kommentarzeichen">
    <w:name w:val="annotation reference"/>
    <w:basedOn w:val="Absatz-Standardschriftart"/>
    <w:uiPriority w:val="99"/>
    <w:rsid w:val="00235842"/>
    <w:rPr>
      <w:sz w:val="16"/>
      <w:szCs w:val="16"/>
    </w:rPr>
  </w:style>
  <w:style w:type="paragraph" w:styleId="Kommentartext">
    <w:name w:val="annotation text"/>
    <w:basedOn w:val="Standard"/>
    <w:link w:val="KommentartextZchn"/>
    <w:uiPriority w:val="99"/>
    <w:rsid w:val="00235842"/>
  </w:style>
  <w:style w:type="character" w:customStyle="1" w:styleId="KommentartextZchn">
    <w:name w:val="Kommentartext Zchn"/>
    <w:basedOn w:val="Absatz-Standardschriftart"/>
    <w:link w:val="Kommentartext"/>
    <w:uiPriority w:val="99"/>
    <w:rsid w:val="00235842"/>
  </w:style>
  <w:style w:type="paragraph" w:styleId="Kommentarthema">
    <w:name w:val="annotation subject"/>
    <w:basedOn w:val="Kommentartext"/>
    <w:next w:val="Kommentartext"/>
    <w:link w:val="KommentarthemaZchn"/>
    <w:rsid w:val="00235842"/>
    <w:rPr>
      <w:b/>
      <w:bCs/>
    </w:rPr>
  </w:style>
  <w:style w:type="character" w:customStyle="1" w:styleId="KommentarthemaZchn">
    <w:name w:val="Kommentarthema Zchn"/>
    <w:basedOn w:val="KommentartextZchn"/>
    <w:link w:val="Kommentarthema"/>
    <w:rsid w:val="00235842"/>
    <w:rPr>
      <w:b/>
      <w:bCs/>
    </w:rPr>
  </w:style>
  <w:style w:type="table" w:styleId="MittlereSchattierung1-Akzent1">
    <w:name w:val="Medium Shading 1 Accent 1"/>
    <w:basedOn w:val="NormaleTabelle"/>
    <w:uiPriority w:val="63"/>
    <w:rsid w:val="00D34414"/>
    <w:rPr>
      <w:rFonts w:asciiTheme="minorHAnsi" w:eastAsiaTheme="minorEastAsia" w:hAnsiTheme="minorHAnsi" w:cstheme="minorBidi"/>
      <w:sz w:val="22"/>
      <w:szCs w:val="22"/>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Funotentext">
    <w:name w:val="footnote text"/>
    <w:basedOn w:val="Standard"/>
    <w:link w:val="FunotentextZchn"/>
    <w:rsid w:val="00D34414"/>
    <w:rPr>
      <w:rFonts w:asciiTheme="minorHAnsi" w:eastAsiaTheme="minorEastAsia" w:hAnsiTheme="minorHAnsi" w:cstheme="minorBidi"/>
    </w:rPr>
  </w:style>
  <w:style w:type="character" w:customStyle="1" w:styleId="FunotentextZchn">
    <w:name w:val="Fußnotentext Zchn"/>
    <w:basedOn w:val="Absatz-Standardschriftart"/>
    <w:link w:val="Funotentext"/>
    <w:rsid w:val="00D34414"/>
    <w:rPr>
      <w:rFonts w:asciiTheme="minorHAnsi" w:eastAsiaTheme="minorEastAsia" w:hAnsiTheme="minorHAnsi" w:cstheme="minorBidi"/>
    </w:rPr>
  </w:style>
  <w:style w:type="character" w:styleId="Funotenzeichen">
    <w:name w:val="footnote reference"/>
    <w:basedOn w:val="Absatz-Standardschriftart"/>
    <w:rsid w:val="00D34414"/>
    <w:rPr>
      <w:vertAlign w:val="superscript"/>
    </w:rPr>
  </w:style>
  <w:style w:type="paragraph" w:styleId="StandardWeb">
    <w:name w:val="Normal (Web)"/>
    <w:basedOn w:val="Standard"/>
    <w:uiPriority w:val="99"/>
    <w:unhideWhenUsed/>
    <w:rsid w:val="00CB135C"/>
    <w:pPr>
      <w:spacing w:before="100" w:beforeAutospacing="1" w:after="100" w:afterAutospacing="1"/>
    </w:pPr>
    <w:rPr>
      <w:rFonts w:eastAsiaTheme="minorEastAsia"/>
      <w:sz w:val="24"/>
      <w:szCs w:val="24"/>
    </w:rPr>
  </w:style>
  <w:style w:type="paragraph" w:styleId="KeinLeerraum">
    <w:name w:val="No Spacing"/>
    <w:link w:val="KeinLeerraumZchn"/>
    <w:uiPriority w:val="1"/>
    <w:qFormat/>
    <w:rsid w:val="00A13AB8"/>
    <w:rPr>
      <w:rFonts w:asciiTheme="minorHAnsi" w:eastAsiaTheme="minorEastAsia" w:hAnsiTheme="minorHAnsi" w:cstheme="minorBidi"/>
      <w:sz w:val="22"/>
      <w:szCs w:val="22"/>
    </w:rPr>
  </w:style>
  <w:style w:type="character" w:customStyle="1" w:styleId="KeinLeerraumZchn">
    <w:name w:val="Kein Leerraum Zchn"/>
    <w:basedOn w:val="Absatz-Standardschriftart"/>
    <w:link w:val="KeinLeerraum"/>
    <w:uiPriority w:val="1"/>
    <w:rsid w:val="00A13AB8"/>
    <w:rPr>
      <w:rFonts w:asciiTheme="minorHAnsi" w:eastAsiaTheme="minorEastAsia" w:hAnsiTheme="minorHAnsi" w:cstheme="minorBidi"/>
      <w:sz w:val="22"/>
      <w:szCs w:val="22"/>
    </w:rPr>
  </w:style>
  <w:style w:type="paragraph" w:customStyle="1" w:styleId="Default">
    <w:name w:val="Default"/>
    <w:rsid w:val="00E9531D"/>
    <w:pPr>
      <w:autoSpaceDE w:val="0"/>
      <w:autoSpaceDN w:val="0"/>
      <w:adjustRightInd w:val="0"/>
    </w:pPr>
    <w:rPr>
      <w:rFonts w:ascii="Calibri" w:hAnsi="Calibri" w:cs="Calibri"/>
      <w:color w:val="000000"/>
      <w:sz w:val="24"/>
      <w:szCs w:val="24"/>
    </w:rPr>
  </w:style>
  <w:style w:type="paragraph" w:styleId="berarbeitung">
    <w:name w:val="Revision"/>
    <w:hidden/>
    <w:uiPriority w:val="99"/>
    <w:semiHidden/>
    <w:rsid w:val="00245589"/>
  </w:style>
  <w:style w:type="table" w:styleId="Tabellenraster">
    <w:name w:val="Table Grid"/>
    <w:basedOn w:val="NormaleTabelle"/>
    <w:uiPriority w:val="59"/>
    <w:rsid w:val="00EF4A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basedOn w:val="Absatz-Standardschriftart"/>
    <w:link w:val="Fuzeile"/>
    <w:uiPriority w:val="99"/>
    <w:rsid w:val="00AC1F67"/>
    <w:rPr>
      <w:rFonts w:ascii="Arial" w:hAnsi="Arial"/>
      <w:color w:val="17365D" w:themeColor="text2" w:themeShade="BF"/>
      <w:sz w:val="16"/>
      <w:szCs w:val="22"/>
    </w:rPr>
  </w:style>
  <w:style w:type="character" w:customStyle="1" w:styleId="ListenabsatzZchn">
    <w:name w:val="Listenabsatz Zchn"/>
    <w:basedOn w:val="Absatz-Standardschriftart"/>
    <w:link w:val="Listenabsatz"/>
    <w:uiPriority w:val="34"/>
    <w:rsid w:val="00A12EB6"/>
  </w:style>
  <w:style w:type="character" w:customStyle="1" w:styleId="KopfzeileZchn">
    <w:name w:val="Kopfzeile Zchn"/>
    <w:basedOn w:val="Absatz-Standardschriftart"/>
    <w:link w:val="Kopfzeile"/>
    <w:uiPriority w:val="99"/>
    <w:rsid w:val="00F0003C"/>
    <w:rPr>
      <w:rFonts w:ascii="Arial" w:hAnsi="Arial" w:cs="Arial"/>
      <w:color w:val="17365D" w:themeColor="text2" w:themeShade="BF"/>
      <w:sz w:val="22"/>
      <w:szCs w:val="22"/>
    </w:rPr>
  </w:style>
  <w:style w:type="character" w:styleId="NichtaufgelsteErwhnung">
    <w:name w:val="Unresolved Mention"/>
    <w:basedOn w:val="Absatz-Standardschriftart"/>
    <w:uiPriority w:val="99"/>
    <w:semiHidden/>
    <w:unhideWhenUsed/>
    <w:rsid w:val="00F648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40667">
      <w:bodyDiv w:val="1"/>
      <w:marLeft w:val="0"/>
      <w:marRight w:val="0"/>
      <w:marTop w:val="0"/>
      <w:marBottom w:val="0"/>
      <w:divBdr>
        <w:top w:val="none" w:sz="0" w:space="0" w:color="auto"/>
        <w:left w:val="none" w:sz="0" w:space="0" w:color="auto"/>
        <w:bottom w:val="none" w:sz="0" w:space="0" w:color="auto"/>
        <w:right w:val="none" w:sz="0" w:space="0" w:color="auto"/>
      </w:divBdr>
    </w:div>
    <w:div w:id="380249596">
      <w:bodyDiv w:val="1"/>
      <w:marLeft w:val="0"/>
      <w:marRight w:val="0"/>
      <w:marTop w:val="0"/>
      <w:marBottom w:val="0"/>
      <w:divBdr>
        <w:top w:val="none" w:sz="0" w:space="0" w:color="auto"/>
        <w:left w:val="none" w:sz="0" w:space="0" w:color="auto"/>
        <w:bottom w:val="none" w:sz="0" w:space="0" w:color="auto"/>
        <w:right w:val="none" w:sz="0" w:space="0" w:color="auto"/>
      </w:divBdr>
    </w:div>
    <w:div w:id="392391266">
      <w:bodyDiv w:val="1"/>
      <w:marLeft w:val="0"/>
      <w:marRight w:val="0"/>
      <w:marTop w:val="0"/>
      <w:marBottom w:val="0"/>
      <w:divBdr>
        <w:top w:val="none" w:sz="0" w:space="0" w:color="auto"/>
        <w:left w:val="none" w:sz="0" w:space="0" w:color="auto"/>
        <w:bottom w:val="none" w:sz="0" w:space="0" w:color="auto"/>
        <w:right w:val="none" w:sz="0" w:space="0" w:color="auto"/>
      </w:divBdr>
      <w:divsChild>
        <w:div w:id="1728260873">
          <w:marLeft w:val="0"/>
          <w:marRight w:val="0"/>
          <w:marTop w:val="0"/>
          <w:marBottom w:val="0"/>
          <w:divBdr>
            <w:top w:val="none" w:sz="0" w:space="0" w:color="auto"/>
            <w:left w:val="none" w:sz="0" w:space="0" w:color="auto"/>
            <w:bottom w:val="none" w:sz="0" w:space="0" w:color="auto"/>
            <w:right w:val="none" w:sz="0" w:space="0" w:color="auto"/>
          </w:divBdr>
        </w:div>
      </w:divsChild>
    </w:div>
    <w:div w:id="617302825">
      <w:bodyDiv w:val="1"/>
      <w:marLeft w:val="0"/>
      <w:marRight w:val="0"/>
      <w:marTop w:val="0"/>
      <w:marBottom w:val="0"/>
      <w:divBdr>
        <w:top w:val="none" w:sz="0" w:space="0" w:color="auto"/>
        <w:left w:val="none" w:sz="0" w:space="0" w:color="auto"/>
        <w:bottom w:val="none" w:sz="0" w:space="0" w:color="auto"/>
        <w:right w:val="none" w:sz="0" w:space="0" w:color="auto"/>
      </w:divBdr>
    </w:div>
    <w:div w:id="637882556">
      <w:bodyDiv w:val="1"/>
      <w:marLeft w:val="0"/>
      <w:marRight w:val="0"/>
      <w:marTop w:val="0"/>
      <w:marBottom w:val="0"/>
      <w:divBdr>
        <w:top w:val="none" w:sz="0" w:space="0" w:color="auto"/>
        <w:left w:val="none" w:sz="0" w:space="0" w:color="auto"/>
        <w:bottom w:val="none" w:sz="0" w:space="0" w:color="auto"/>
        <w:right w:val="none" w:sz="0" w:space="0" w:color="auto"/>
      </w:divBdr>
      <w:divsChild>
        <w:div w:id="227688590">
          <w:marLeft w:val="150"/>
          <w:marRight w:val="150"/>
          <w:marTop w:val="225"/>
          <w:marBottom w:val="0"/>
          <w:divBdr>
            <w:top w:val="none" w:sz="0" w:space="0" w:color="auto"/>
            <w:left w:val="none" w:sz="0" w:space="0" w:color="auto"/>
            <w:bottom w:val="none" w:sz="0" w:space="0" w:color="auto"/>
            <w:right w:val="none" w:sz="0" w:space="0" w:color="auto"/>
          </w:divBdr>
          <w:divsChild>
            <w:div w:id="686248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01078">
      <w:bodyDiv w:val="1"/>
      <w:marLeft w:val="0"/>
      <w:marRight w:val="0"/>
      <w:marTop w:val="0"/>
      <w:marBottom w:val="0"/>
      <w:divBdr>
        <w:top w:val="none" w:sz="0" w:space="0" w:color="auto"/>
        <w:left w:val="none" w:sz="0" w:space="0" w:color="auto"/>
        <w:bottom w:val="none" w:sz="0" w:space="0" w:color="auto"/>
        <w:right w:val="none" w:sz="0" w:space="0" w:color="auto"/>
      </w:divBdr>
    </w:div>
    <w:div w:id="683361142">
      <w:bodyDiv w:val="1"/>
      <w:marLeft w:val="0"/>
      <w:marRight w:val="0"/>
      <w:marTop w:val="0"/>
      <w:marBottom w:val="0"/>
      <w:divBdr>
        <w:top w:val="none" w:sz="0" w:space="0" w:color="auto"/>
        <w:left w:val="none" w:sz="0" w:space="0" w:color="auto"/>
        <w:bottom w:val="none" w:sz="0" w:space="0" w:color="auto"/>
        <w:right w:val="none" w:sz="0" w:space="0" w:color="auto"/>
      </w:divBdr>
    </w:div>
    <w:div w:id="864945657">
      <w:bodyDiv w:val="1"/>
      <w:marLeft w:val="0"/>
      <w:marRight w:val="0"/>
      <w:marTop w:val="0"/>
      <w:marBottom w:val="0"/>
      <w:divBdr>
        <w:top w:val="none" w:sz="0" w:space="0" w:color="auto"/>
        <w:left w:val="none" w:sz="0" w:space="0" w:color="auto"/>
        <w:bottom w:val="none" w:sz="0" w:space="0" w:color="auto"/>
        <w:right w:val="none" w:sz="0" w:space="0" w:color="auto"/>
      </w:divBdr>
      <w:divsChild>
        <w:div w:id="233585696">
          <w:marLeft w:val="0"/>
          <w:marRight w:val="0"/>
          <w:marTop w:val="0"/>
          <w:marBottom w:val="0"/>
          <w:divBdr>
            <w:top w:val="none" w:sz="0" w:space="0" w:color="auto"/>
            <w:left w:val="none" w:sz="0" w:space="0" w:color="auto"/>
            <w:bottom w:val="none" w:sz="0" w:space="0" w:color="auto"/>
            <w:right w:val="none" w:sz="0" w:space="0" w:color="auto"/>
          </w:divBdr>
          <w:divsChild>
            <w:div w:id="2041665629">
              <w:marLeft w:val="0"/>
              <w:marRight w:val="0"/>
              <w:marTop w:val="0"/>
              <w:marBottom w:val="0"/>
              <w:divBdr>
                <w:top w:val="none" w:sz="0" w:space="0" w:color="auto"/>
                <w:left w:val="none" w:sz="0" w:space="0" w:color="auto"/>
                <w:bottom w:val="none" w:sz="0" w:space="0" w:color="auto"/>
                <w:right w:val="none" w:sz="0" w:space="0" w:color="auto"/>
              </w:divBdr>
              <w:divsChild>
                <w:div w:id="722561371">
                  <w:marLeft w:val="0"/>
                  <w:marRight w:val="0"/>
                  <w:marTop w:val="0"/>
                  <w:marBottom w:val="0"/>
                  <w:divBdr>
                    <w:top w:val="none" w:sz="0" w:space="0" w:color="auto"/>
                    <w:left w:val="none" w:sz="0" w:space="0" w:color="auto"/>
                    <w:bottom w:val="none" w:sz="0" w:space="0" w:color="auto"/>
                    <w:right w:val="none" w:sz="0" w:space="0" w:color="auto"/>
                  </w:divBdr>
                  <w:divsChild>
                    <w:div w:id="161093725">
                      <w:marLeft w:val="0"/>
                      <w:marRight w:val="0"/>
                      <w:marTop w:val="0"/>
                      <w:marBottom w:val="0"/>
                      <w:divBdr>
                        <w:top w:val="none" w:sz="0" w:space="0" w:color="auto"/>
                        <w:left w:val="none" w:sz="0" w:space="0" w:color="auto"/>
                        <w:bottom w:val="none" w:sz="0" w:space="0" w:color="auto"/>
                        <w:right w:val="none" w:sz="0" w:space="0" w:color="auto"/>
                      </w:divBdr>
                      <w:divsChild>
                        <w:div w:id="155800842">
                          <w:marLeft w:val="0"/>
                          <w:marRight w:val="0"/>
                          <w:marTop w:val="0"/>
                          <w:marBottom w:val="0"/>
                          <w:divBdr>
                            <w:top w:val="none" w:sz="0" w:space="0" w:color="auto"/>
                            <w:left w:val="none" w:sz="0" w:space="0" w:color="auto"/>
                            <w:bottom w:val="none" w:sz="0" w:space="0" w:color="auto"/>
                            <w:right w:val="none" w:sz="0" w:space="0" w:color="auto"/>
                          </w:divBdr>
                          <w:divsChild>
                            <w:div w:id="1679427478">
                              <w:marLeft w:val="2700"/>
                              <w:marRight w:val="3960"/>
                              <w:marTop w:val="0"/>
                              <w:marBottom w:val="0"/>
                              <w:divBdr>
                                <w:top w:val="none" w:sz="0" w:space="0" w:color="auto"/>
                                <w:left w:val="none" w:sz="0" w:space="0" w:color="auto"/>
                                <w:bottom w:val="none" w:sz="0" w:space="0" w:color="auto"/>
                                <w:right w:val="none" w:sz="0" w:space="0" w:color="auto"/>
                              </w:divBdr>
                              <w:divsChild>
                                <w:div w:id="386683062">
                                  <w:marLeft w:val="0"/>
                                  <w:marRight w:val="0"/>
                                  <w:marTop w:val="0"/>
                                  <w:marBottom w:val="0"/>
                                  <w:divBdr>
                                    <w:top w:val="none" w:sz="0" w:space="0" w:color="auto"/>
                                    <w:left w:val="none" w:sz="0" w:space="0" w:color="auto"/>
                                    <w:bottom w:val="none" w:sz="0" w:space="0" w:color="auto"/>
                                    <w:right w:val="none" w:sz="0" w:space="0" w:color="auto"/>
                                  </w:divBdr>
                                  <w:divsChild>
                                    <w:div w:id="1498230935">
                                      <w:marLeft w:val="0"/>
                                      <w:marRight w:val="0"/>
                                      <w:marTop w:val="0"/>
                                      <w:marBottom w:val="0"/>
                                      <w:divBdr>
                                        <w:top w:val="none" w:sz="0" w:space="0" w:color="auto"/>
                                        <w:left w:val="none" w:sz="0" w:space="0" w:color="auto"/>
                                        <w:bottom w:val="none" w:sz="0" w:space="0" w:color="auto"/>
                                        <w:right w:val="none" w:sz="0" w:space="0" w:color="auto"/>
                                      </w:divBdr>
                                      <w:divsChild>
                                        <w:div w:id="189807232">
                                          <w:marLeft w:val="0"/>
                                          <w:marRight w:val="0"/>
                                          <w:marTop w:val="0"/>
                                          <w:marBottom w:val="0"/>
                                          <w:divBdr>
                                            <w:top w:val="none" w:sz="0" w:space="0" w:color="auto"/>
                                            <w:left w:val="none" w:sz="0" w:space="0" w:color="auto"/>
                                            <w:bottom w:val="none" w:sz="0" w:space="0" w:color="auto"/>
                                            <w:right w:val="none" w:sz="0" w:space="0" w:color="auto"/>
                                          </w:divBdr>
                                          <w:divsChild>
                                            <w:div w:id="1843885488">
                                              <w:marLeft w:val="0"/>
                                              <w:marRight w:val="0"/>
                                              <w:marTop w:val="90"/>
                                              <w:marBottom w:val="0"/>
                                              <w:divBdr>
                                                <w:top w:val="none" w:sz="0" w:space="0" w:color="auto"/>
                                                <w:left w:val="none" w:sz="0" w:space="0" w:color="auto"/>
                                                <w:bottom w:val="none" w:sz="0" w:space="0" w:color="auto"/>
                                                <w:right w:val="none" w:sz="0" w:space="0" w:color="auto"/>
                                              </w:divBdr>
                                              <w:divsChild>
                                                <w:div w:id="216169273">
                                                  <w:marLeft w:val="0"/>
                                                  <w:marRight w:val="0"/>
                                                  <w:marTop w:val="0"/>
                                                  <w:marBottom w:val="405"/>
                                                  <w:divBdr>
                                                    <w:top w:val="none" w:sz="0" w:space="0" w:color="auto"/>
                                                    <w:left w:val="none" w:sz="0" w:space="0" w:color="auto"/>
                                                    <w:bottom w:val="none" w:sz="0" w:space="0" w:color="auto"/>
                                                    <w:right w:val="none" w:sz="0" w:space="0" w:color="auto"/>
                                                  </w:divBdr>
                                                  <w:divsChild>
                                                    <w:div w:id="1520778208">
                                                      <w:marLeft w:val="0"/>
                                                      <w:marRight w:val="0"/>
                                                      <w:marTop w:val="0"/>
                                                      <w:marBottom w:val="0"/>
                                                      <w:divBdr>
                                                        <w:top w:val="none" w:sz="0" w:space="0" w:color="auto"/>
                                                        <w:left w:val="none" w:sz="0" w:space="0" w:color="auto"/>
                                                        <w:bottom w:val="none" w:sz="0" w:space="0" w:color="auto"/>
                                                        <w:right w:val="none" w:sz="0" w:space="0" w:color="auto"/>
                                                      </w:divBdr>
                                                      <w:divsChild>
                                                        <w:div w:id="94833520">
                                                          <w:marLeft w:val="0"/>
                                                          <w:marRight w:val="0"/>
                                                          <w:marTop w:val="0"/>
                                                          <w:marBottom w:val="0"/>
                                                          <w:divBdr>
                                                            <w:top w:val="none" w:sz="0" w:space="0" w:color="auto"/>
                                                            <w:left w:val="none" w:sz="0" w:space="0" w:color="auto"/>
                                                            <w:bottom w:val="none" w:sz="0" w:space="0" w:color="auto"/>
                                                            <w:right w:val="none" w:sz="0" w:space="0" w:color="auto"/>
                                                          </w:divBdr>
                                                          <w:divsChild>
                                                            <w:div w:id="897279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9050600">
      <w:bodyDiv w:val="1"/>
      <w:marLeft w:val="0"/>
      <w:marRight w:val="0"/>
      <w:marTop w:val="0"/>
      <w:marBottom w:val="0"/>
      <w:divBdr>
        <w:top w:val="none" w:sz="0" w:space="0" w:color="auto"/>
        <w:left w:val="none" w:sz="0" w:space="0" w:color="auto"/>
        <w:bottom w:val="none" w:sz="0" w:space="0" w:color="auto"/>
        <w:right w:val="none" w:sz="0" w:space="0" w:color="auto"/>
      </w:divBdr>
    </w:div>
    <w:div w:id="1232231042">
      <w:bodyDiv w:val="1"/>
      <w:marLeft w:val="0"/>
      <w:marRight w:val="0"/>
      <w:marTop w:val="0"/>
      <w:marBottom w:val="0"/>
      <w:divBdr>
        <w:top w:val="none" w:sz="0" w:space="0" w:color="auto"/>
        <w:left w:val="none" w:sz="0" w:space="0" w:color="auto"/>
        <w:bottom w:val="none" w:sz="0" w:space="0" w:color="auto"/>
        <w:right w:val="none" w:sz="0" w:space="0" w:color="auto"/>
      </w:divBdr>
    </w:div>
    <w:div w:id="1300069611">
      <w:bodyDiv w:val="1"/>
      <w:marLeft w:val="0"/>
      <w:marRight w:val="0"/>
      <w:marTop w:val="0"/>
      <w:marBottom w:val="0"/>
      <w:divBdr>
        <w:top w:val="none" w:sz="0" w:space="0" w:color="auto"/>
        <w:left w:val="none" w:sz="0" w:space="0" w:color="auto"/>
        <w:bottom w:val="none" w:sz="0" w:space="0" w:color="auto"/>
        <w:right w:val="none" w:sz="0" w:space="0" w:color="auto"/>
      </w:divBdr>
    </w:div>
    <w:div w:id="1383139931">
      <w:bodyDiv w:val="1"/>
      <w:marLeft w:val="0"/>
      <w:marRight w:val="0"/>
      <w:marTop w:val="0"/>
      <w:marBottom w:val="0"/>
      <w:divBdr>
        <w:top w:val="none" w:sz="0" w:space="0" w:color="auto"/>
        <w:left w:val="none" w:sz="0" w:space="0" w:color="auto"/>
        <w:bottom w:val="none" w:sz="0" w:space="0" w:color="auto"/>
        <w:right w:val="none" w:sz="0" w:space="0" w:color="auto"/>
      </w:divBdr>
      <w:divsChild>
        <w:div w:id="1382361013">
          <w:marLeft w:val="0"/>
          <w:marRight w:val="0"/>
          <w:marTop w:val="0"/>
          <w:marBottom w:val="0"/>
          <w:divBdr>
            <w:top w:val="none" w:sz="0" w:space="0" w:color="auto"/>
            <w:left w:val="none" w:sz="0" w:space="0" w:color="auto"/>
            <w:bottom w:val="none" w:sz="0" w:space="0" w:color="auto"/>
            <w:right w:val="none" w:sz="0" w:space="0" w:color="auto"/>
          </w:divBdr>
        </w:div>
      </w:divsChild>
    </w:div>
    <w:div w:id="1400051423">
      <w:bodyDiv w:val="1"/>
      <w:marLeft w:val="0"/>
      <w:marRight w:val="0"/>
      <w:marTop w:val="0"/>
      <w:marBottom w:val="0"/>
      <w:divBdr>
        <w:top w:val="none" w:sz="0" w:space="0" w:color="auto"/>
        <w:left w:val="none" w:sz="0" w:space="0" w:color="auto"/>
        <w:bottom w:val="none" w:sz="0" w:space="0" w:color="auto"/>
        <w:right w:val="none" w:sz="0" w:space="0" w:color="auto"/>
      </w:divBdr>
      <w:divsChild>
        <w:div w:id="1075929611">
          <w:marLeft w:val="150"/>
          <w:marRight w:val="150"/>
          <w:marTop w:val="225"/>
          <w:marBottom w:val="0"/>
          <w:divBdr>
            <w:top w:val="none" w:sz="0" w:space="0" w:color="auto"/>
            <w:left w:val="none" w:sz="0" w:space="0" w:color="auto"/>
            <w:bottom w:val="none" w:sz="0" w:space="0" w:color="auto"/>
            <w:right w:val="none" w:sz="0" w:space="0" w:color="auto"/>
          </w:divBdr>
          <w:divsChild>
            <w:div w:id="204085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213773">
      <w:bodyDiv w:val="1"/>
      <w:marLeft w:val="0"/>
      <w:marRight w:val="0"/>
      <w:marTop w:val="0"/>
      <w:marBottom w:val="0"/>
      <w:divBdr>
        <w:top w:val="none" w:sz="0" w:space="0" w:color="auto"/>
        <w:left w:val="none" w:sz="0" w:space="0" w:color="auto"/>
        <w:bottom w:val="none" w:sz="0" w:space="0" w:color="auto"/>
        <w:right w:val="none" w:sz="0" w:space="0" w:color="auto"/>
      </w:divBdr>
    </w:div>
    <w:div w:id="1853564456">
      <w:bodyDiv w:val="1"/>
      <w:marLeft w:val="0"/>
      <w:marRight w:val="0"/>
      <w:marTop w:val="0"/>
      <w:marBottom w:val="0"/>
      <w:divBdr>
        <w:top w:val="none" w:sz="0" w:space="0" w:color="auto"/>
        <w:left w:val="none" w:sz="0" w:space="0" w:color="auto"/>
        <w:bottom w:val="none" w:sz="0" w:space="0" w:color="auto"/>
        <w:right w:val="none" w:sz="0" w:space="0" w:color="auto"/>
      </w:divBdr>
      <w:divsChild>
        <w:div w:id="1859201123">
          <w:marLeft w:val="0"/>
          <w:marRight w:val="0"/>
          <w:marTop w:val="0"/>
          <w:marBottom w:val="0"/>
          <w:divBdr>
            <w:top w:val="none" w:sz="0" w:space="0" w:color="auto"/>
            <w:left w:val="none" w:sz="0" w:space="0" w:color="auto"/>
            <w:bottom w:val="none" w:sz="0" w:space="0" w:color="auto"/>
            <w:right w:val="none" w:sz="0" w:space="0" w:color="auto"/>
          </w:divBdr>
        </w:div>
      </w:divsChild>
    </w:div>
    <w:div w:id="1991472957">
      <w:bodyDiv w:val="1"/>
      <w:marLeft w:val="0"/>
      <w:marRight w:val="0"/>
      <w:marTop w:val="0"/>
      <w:marBottom w:val="0"/>
      <w:divBdr>
        <w:top w:val="none" w:sz="0" w:space="0" w:color="auto"/>
        <w:left w:val="none" w:sz="0" w:space="0" w:color="auto"/>
        <w:bottom w:val="none" w:sz="0" w:space="0" w:color="auto"/>
        <w:right w:val="none" w:sz="0" w:space="0" w:color="auto"/>
      </w:divBdr>
    </w:div>
    <w:div w:id="2005353229">
      <w:bodyDiv w:val="1"/>
      <w:marLeft w:val="0"/>
      <w:marRight w:val="0"/>
      <w:marTop w:val="0"/>
      <w:marBottom w:val="0"/>
      <w:divBdr>
        <w:top w:val="none" w:sz="0" w:space="0" w:color="auto"/>
        <w:left w:val="none" w:sz="0" w:space="0" w:color="auto"/>
        <w:bottom w:val="none" w:sz="0" w:space="0" w:color="auto"/>
        <w:right w:val="none" w:sz="0" w:space="0" w:color="auto"/>
      </w:divBdr>
      <w:divsChild>
        <w:div w:id="12161652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kew.engagement-global.de" TargetMode="External"/><Relationship Id="rId18" Type="http://schemas.openxmlformats.org/officeDocument/2006/relationships/hyperlink" Target="https://marke.engagement-global.de/startseite"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engagement-global.de/wer-wir-sind.html" TargetMode="External"/><Relationship Id="rId17" Type="http://schemas.openxmlformats.org/officeDocument/2006/relationships/hyperlink" Target="https://skew.engagement-global.de/veranstaltung-detail/13077--argumente-fuer-kommunale-entwicklungspolitik-erfolgreich-kommunizieren.html" TargetMode="External"/><Relationship Id="rId2" Type="http://schemas.openxmlformats.org/officeDocument/2006/relationships/customXml" Target="../customXml/item2.xml"/><Relationship Id="rId16" Type="http://schemas.openxmlformats.org/officeDocument/2006/relationships/hyperlink" Target="https://skew.engagement-global.de/fairer-handel-und-faire-beschaffung.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skew.engagement-global.de/aktuelle-mitteilung/digitale-lernplattform-zur-weiterbildung-in-fairer-und-nachhaltiger-beschaffung.html"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lernplattform.engagement-global.d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youtu.be/soDITdWes7Q"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B8239C460C5C047AC889055C637082D" ma:contentTypeVersion="3" ma:contentTypeDescription="Ein neues Dokument erstellen." ma:contentTypeScope="" ma:versionID="3305f211f3ef8c8959efd01e9c389483">
  <xsd:schema xmlns:xsd="http://www.w3.org/2001/XMLSchema" xmlns:xs="http://www.w3.org/2001/XMLSchema" xmlns:p="http://schemas.microsoft.com/office/2006/metadata/properties" xmlns:ns2="da2d237e-fe32-4d21-946b-5c3c74bf9f24" targetNamespace="http://schemas.microsoft.com/office/2006/metadata/properties" ma:root="true" ma:fieldsID="6e7b7144280c4b623452712fcbcd7eeb" ns2:_="">
    <xsd:import namespace="da2d237e-fe32-4d21-946b-5c3c74bf9f24"/>
    <xsd:element name="properties">
      <xsd:complexType>
        <xsd:sequence>
          <xsd:element name="documentManagement">
            <xsd:complexType>
              <xsd:all>
                <xsd:element ref="ns2:Thema" minOccurs="0"/>
                <xsd:element ref="ns2:Unter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2d237e-fe32-4d21-946b-5c3c74bf9f24" elementFormDefault="qualified">
    <xsd:import namespace="http://schemas.microsoft.com/office/2006/documentManagement/types"/>
    <xsd:import namespace="http://schemas.microsoft.com/office/infopath/2007/PartnerControls"/>
    <xsd:element name="Thema" ma:index="8" nillable="true" ma:displayName="Thema" ma:internalName="Thema">
      <xsd:simpleType>
        <xsd:restriction base="dms:Choice">
          <xsd:enumeration value="Arbeitsrecht"/>
          <xsd:enumeration value="Datenschutz"/>
          <xsd:enumeration value="Vergaberecht"/>
          <xsd:enumeration value="Zuwendungsrecht"/>
        </xsd:restriction>
      </xsd:simpleType>
    </xsd:element>
    <xsd:element name="Unterthema" ma:index="9" nillable="true" ma:displayName="Unterthema" ma:internalName="Unterthema">
      <xsd:simpleType>
        <xsd:restriction base="dms:Choice">
          <xsd:enumeration value="Verbindliche Vertragsdokumente Kooperationsvertrag"/>
          <xsd:enumeration value="Verbindliche Vertragsdokumente Weiterleitungsvertrag"/>
          <xsd:enumeration value="Mahnung, Rückforderung, Rücktritt"/>
          <xsd:enumeration value="Änderungsverträge"/>
          <xsd:enumeration value="Wissenswertes"/>
          <xsd:enumeration value="Einsatz von Honorarkräfte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f:fields xmlns:f="http://schemas.fabasoft.com/folio/2007/fields" catsources="">
  <f:record>
    <f:field ref="BDBCFG_15_1700_FieldBDBSignatures" text="" multiline="true"/>
    <f:field ref="BDBCFG_15_1700_FieldBDBSignaturesContentObject" text="" multiline="true"/>
    <f:field ref="objname" text="Leistungsbeschreibung" edit="true"/>
  </f:record>
  <f:display text="Allgemein">
    <f:field ref="BDBCFG_15_1700_FieldBDBSignatures" text="Zeichnungsleiste chronologisch Zeichnungen auf dem Dokument"/>
    <f:field ref="BDBCFG_15_1700_FieldBDBSignaturesContentObject" text="Zeichnungsleiste chronologisch Zeichnungen auf dem Schriftstück"/>
    <f:field ref="objname" text="Name"/>
  </f:display>
</f:fields>
</file>

<file path=customXml/item5.xml><?xml version="1.0" encoding="utf-8"?>
<p:properties xmlns:p="http://schemas.microsoft.com/office/2006/metadata/properties" xmlns:xsi="http://www.w3.org/2001/XMLSchema-instance" xmlns:pc="http://schemas.microsoft.com/office/infopath/2007/PartnerControls">
  <documentManagement>
    <Unterthema xmlns="da2d237e-fe32-4d21-946b-5c3c74bf9f24" xsi:nil="true"/>
    <Thema xmlns="da2d237e-fe32-4d21-946b-5c3c74bf9f24">Vergaberecht</Thema>
  </documentManagement>
</p:properties>
</file>

<file path=customXml/itemProps1.xml><?xml version="1.0" encoding="utf-8"?>
<ds:datastoreItem xmlns:ds="http://schemas.openxmlformats.org/officeDocument/2006/customXml" ds:itemID="{E7AD7AD1-0C23-4845-A7DA-4AC5873C70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2d237e-fe32-4d21-946b-5c3c74bf9f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4CAF5A-778F-4175-8EDB-C4B1070AE84E}">
  <ds:schemaRefs>
    <ds:schemaRef ds:uri="http://schemas.microsoft.com/sharepoint/v3/contenttype/forms"/>
  </ds:schemaRefs>
</ds:datastoreItem>
</file>

<file path=customXml/itemProps3.xml><?xml version="1.0" encoding="utf-8"?>
<ds:datastoreItem xmlns:ds="http://schemas.openxmlformats.org/officeDocument/2006/customXml" ds:itemID="{AF2684BB-8951-4E9A-81AF-D891E69DBFF7}">
  <ds:schemaRefs>
    <ds:schemaRef ds:uri="http://schemas.openxmlformats.org/officeDocument/2006/bibliography"/>
  </ds:schemaRefs>
</ds:datastoreItem>
</file>

<file path=customXml/itemProps4.xml><?xml version="1.0" encoding="utf-8"?>
<ds:datastoreItem xmlns:ds="http://schemas.openxmlformats.org/officeDocument/2006/customXml" ds:itemID="{4E8A9591-F074-446B-902F-511FF79C122F}">
  <ds:schemaRefs>
    <ds:schemaRef ds:uri="http://schemas.fabasoft.com/folio/2007/fields"/>
  </ds:schemaRefs>
</ds:datastoreItem>
</file>

<file path=customXml/itemProps5.xml><?xml version="1.0" encoding="utf-8"?>
<ds:datastoreItem xmlns:ds="http://schemas.openxmlformats.org/officeDocument/2006/customXml" ds:itemID="{8D9BE3E0-6A85-4BB5-8ADB-06EFFDA3D192}">
  <ds:schemaRefs>
    <ds:schemaRef ds:uri="http://schemas.microsoft.com/office/2006/metadata/properties"/>
    <ds:schemaRef ds:uri="http://schemas.microsoft.com/office/infopath/2007/PartnerControls"/>
    <ds:schemaRef ds:uri="da2d237e-fe32-4d21-946b-5c3c74bf9f2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3956</Words>
  <Characters>24929</Characters>
  <Application>Microsoft Office Word</Application>
  <DocSecurity>0</DocSecurity>
  <Lines>207</Lines>
  <Paragraphs>57</Paragraphs>
  <ScaleCrop>false</ScaleCrop>
  <HeadingPairs>
    <vt:vector size="2" baseType="variant">
      <vt:variant>
        <vt:lpstr>Titel</vt:lpstr>
      </vt:variant>
      <vt:variant>
        <vt:i4>1</vt:i4>
      </vt:variant>
    </vt:vector>
  </HeadingPairs>
  <TitlesOfParts>
    <vt:vector size="1" baseType="lpstr">
      <vt:lpstr>Leistungsbeschreibung</vt:lpstr>
    </vt:vector>
  </TitlesOfParts>
  <Company>Engagement-Global gGmbH</Company>
  <LinksUpToDate>false</LinksUpToDate>
  <CharactersWithSpaces>28828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Leistungsbeschreibung</dc:title>
  <dc:creator>Ichikawa, Jennifer (F32)</dc:creator>
  <cp:lastModifiedBy>Platzbecker, Christoph Andreas (F32)</cp:lastModifiedBy>
  <cp:revision>34</cp:revision>
  <dcterms:created xsi:type="dcterms:W3CDTF">2026-06-19T12:04:00Z</dcterms:created>
  <dcterms:modified xsi:type="dcterms:W3CDTF">2026-08-03T08:02:00Z</dcterms:modified>
</cp:coreProperties>
</file>

<file path=docProps/custom.xml><?xml version="1.0" encoding="utf-8"?>
<Properties xmlns="http://schemas.openxmlformats.org/officeDocument/2006/custom-properties" xmlns:vt="http://schemas.openxmlformats.org/officeDocument/2006/docPropsVTypes">
  <property name="_NewReviewCycle" pid="2" fmtid="{D5CDD505-2E9C-101B-9397-08002B2CF9AE}">
    <vt:lpwstr/>
  </property>
  <property name="_dlc_DocIdItemGuid" pid="3" fmtid="{D5CDD505-2E9C-101B-9397-08002B2CF9AE}">
    <vt:lpwstr>3979ca6e-b78c-4e78-a03c-a18c4d25308b</vt:lpwstr>
  </property>
  <property name="ContentTypeId" pid="4" fmtid="{D5CDD505-2E9C-101B-9397-08002B2CF9AE}">
    <vt:lpwstr>0x0101000B8239C460C5C047AC889055C637082D</vt:lpwstr>
  </property>
  <property name="FSC#BDBCFG@15.1700:InchargeUser" pid="5" fmtid="{D5CDD505-2E9C-101B-9397-08002B2CF9AE}">
    <vt:lpwstr/>
  </property>
  <property name="FSC#BDBCFG@15.1700:InchargeOrganisation" pid="6" fmtid="{D5CDD505-2E9C-101B-9397-08002B2CF9AE}">
    <vt:lpwstr/>
  </property>
  <property name="FSC#BDBCFG@15.1700:InchargePosition" pid="7" fmtid="{D5CDD505-2E9C-101B-9397-08002B2CF9AE}">
    <vt:lpwstr/>
  </property>
  <property name="FSC#BDBCFG@15.1700:VS-NfD" pid="8" fmtid="{D5CDD505-2E9C-101B-9397-08002B2CF9AE}">
    <vt:lpwstr/>
  </property>
  <property name="FSC#BDBCFG@15.1700:dpaddrdate" pid="9" fmtid="{D5CDD505-2E9C-101B-9397-08002B2CF9AE}">
    <vt:lpwstr/>
  </property>
  <property name="FSC#BDBCFG@15.1700:SignApprobationBy" pid="10" fmtid="{D5CDD505-2E9C-101B-9397-08002B2CF9AE}">
    <vt:lpwstr/>
  </property>
  <property name="FSC#BDBCFG@15.1700:SignApprobationAt" pid="11" fmtid="{D5CDD505-2E9C-101B-9397-08002B2CF9AE}">
    <vt:lpwstr/>
  </property>
  <property name="FSC#BDBCFG@15.1700:SignApprobationByRole" pid="12" fmtid="{D5CDD505-2E9C-101B-9397-08002B2CF9AE}">
    <vt:lpwstr/>
  </property>
  <property name="FSC#BDBCFG@15.1700:SignApprobationByGroup" pid="13" fmtid="{D5CDD505-2E9C-101B-9397-08002B2CF9AE}">
    <vt:lpwstr/>
  </property>
  <property name="FSC#BDBCFG@15.1700:ProcRespOrgShort" pid="14" fmtid="{D5CDD505-2E9C-101B-9397-08002B2CF9AE}">
    <vt:lpwstr/>
  </property>
  <property name="FSC#BDBCFG@15.1700:ProcRespOrgDEMail" pid="15" fmtid="{D5CDD505-2E9C-101B-9397-08002B2CF9AE}">
    <vt:lpwstr/>
  </property>
  <property name="FSC#BDBCFG@15.1700:ProcRespOrgAddrStreet" pid="16" fmtid="{D5CDD505-2E9C-101B-9397-08002B2CF9AE}">
    <vt:lpwstr/>
  </property>
  <property name="FSC#BDBCFG@15.1700:ProcRespOrgAddrStreetnumber" pid="17" fmtid="{D5CDD505-2E9C-101B-9397-08002B2CF9AE}">
    <vt:lpwstr/>
  </property>
  <property name="FSC#BDBCFG@15.1700:ProcRespOrgAddrZipcode" pid="18" fmtid="{D5CDD505-2E9C-101B-9397-08002B2CF9AE}">
    <vt:lpwstr/>
  </property>
  <property name="FSC#BDBCFG@15.1700:ProcRespOrgAddrCity" pid="19" fmtid="{D5CDD505-2E9C-101B-9397-08002B2CF9AE}">
    <vt:lpwstr/>
  </property>
  <property name="FSC#BDBCFG@15.1700:ProcRespOrgAddrPobox" pid="20" fmtid="{D5CDD505-2E9C-101B-9397-08002B2CF9AE}">
    <vt:lpwstr/>
  </property>
  <property name="FSC#BDBCFG@15.1700:AuthorMail2" pid="21" fmtid="{D5CDD505-2E9C-101B-9397-08002B2CF9AE}">
    <vt:lpwstr/>
  </property>
  <property name="FSC#BDBCFG@15.1700:AuthorPhone2" pid="22" fmtid="{D5CDD505-2E9C-101B-9397-08002B2CF9AE}">
    <vt:lpwstr/>
  </property>
  <property name="FSC#BDBCFG@15.1700:OwnerPhone2" pid="23" fmtid="{D5CDD505-2E9C-101B-9397-08002B2CF9AE}">
    <vt:lpwstr/>
  </property>
  <property name="FSC#BDBCFG@15.1700:CurrentUserEmail2" pid="24" fmtid="{D5CDD505-2E9C-101B-9397-08002B2CF9AE}">
    <vt:lpwstr/>
  </property>
  <property name="FSC#BDBCFG@15.1700:OwnerMail1" pid="25" fmtid="{D5CDD505-2E9C-101B-9397-08002B2CF9AE}">
    <vt:lpwstr>Lena.Plesterninks@engagement-global.de</vt:lpwstr>
  </property>
  <property name="FSC#BDBCFG@15.1700:OwnerMail2" pid="26" fmtid="{D5CDD505-2E9C-101B-9397-08002B2CF9AE}">
    <vt:lpwstr/>
  </property>
  <property name="FSC#BDBCFG@15.1700:ContentObjectAddress" pid="27" fmtid="{D5CDD505-2E9C-101B-9397-08002B2CF9AE}">
    <vt:lpwstr>COO.7166.100.4.2163066</vt:lpwstr>
  </property>
  <property name="FSC#COOELAK@1.1001:Subject" pid="28" fmtid="{D5CDD505-2E9C-101B-9397-08002B2CF9AE}">
    <vt:lpwstr/>
  </property>
  <property name="FSC#COOELAK@1.1001:FileReference" pid="29" fmtid="{D5CDD505-2E9C-101B-9397-08002B2CF9AE}">
    <vt:lpwstr/>
  </property>
  <property name="FSC#COOELAK@1.1001:FileRefOU" pid="30" fmtid="{D5CDD505-2E9C-101B-9397-08002B2CF9AE}">
    <vt:lpwstr/>
  </property>
  <property name="FSC#COOELAK@1.1001:Owner" pid="31" fmtid="{D5CDD505-2E9C-101B-9397-08002B2CF9AE}">
    <vt:lpwstr>Lena Plesterninks</vt:lpwstr>
  </property>
  <property name="FSC#COOELAK@1.1001:OwnerExtension" pid="32" fmtid="{D5CDD505-2E9C-101B-9397-08002B2CF9AE}">
    <vt:lpwstr>+49 228 20717 2831</vt:lpwstr>
  </property>
  <property name="FSC#COOELAK@1.1001:OwnerFaxExtension" pid="33" fmtid="{D5CDD505-2E9C-101B-9397-08002B2CF9AE}">
    <vt:lpwstr/>
  </property>
  <property name="FSC#COOELAK@1.1001:DispatchedBy" pid="34" fmtid="{D5CDD505-2E9C-101B-9397-08002B2CF9AE}">
    <vt:lpwstr/>
  </property>
  <property name="FSC#COOELAK@1.1001:DispatchedAt" pid="35" fmtid="{D5CDD505-2E9C-101B-9397-08002B2CF9AE}">
    <vt:lpwstr/>
  </property>
  <property name="FSC#COOELAK@1.1001:CreatedAt" pid="36" fmtid="{D5CDD505-2E9C-101B-9397-08002B2CF9AE}">
    <vt:lpwstr>03.08.2026</vt:lpwstr>
  </property>
  <property name="FSC#COOELAK@1.1001:OU" pid="37" fmtid="{D5CDD505-2E9C-101B-9397-08002B2CF9AE}">
    <vt:lpwstr>F31.1 (Zuwendung, Wirkungen, Prozessmanagement)</vt:lpwstr>
  </property>
  <property name="FSC#COOELAK@1.1001:ObjBarCode" pid="38" fmtid="{D5CDD505-2E9C-101B-9397-08002B2CF9AE}">
    <vt:lpwstr>*COO.7166.100.4.2163066*</vt:lpwstr>
  </property>
  <property name="FSC#COOELAK@1.1001:RefBarCode" pid="39" fmtid="{D5CDD505-2E9C-101B-9397-08002B2CF9AE}">
    <vt:lpwstr/>
  </property>
  <property name="FSC#COOELAK@1.1001:FileRefBarCode" pid="40" fmtid="{D5CDD505-2E9C-101B-9397-08002B2CF9AE}">
    <vt:lpwstr>**</vt:lpwstr>
  </property>
  <property name="FSC#COOELAK@1.1001:ExternalRef" pid="41" fmtid="{D5CDD505-2E9C-101B-9397-08002B2CF9AE}">
    <vt:lpwstr/>
  </property>
  <property name="FSC#COOELAK@1.1001:CurrentUserRolePos" pid="42" fmtid="{D5CDD505-2E9C-101B-9397-08002B2CF9AE}">
    <vt:lpwstr>Mitarbeiter*in</vt:lpwstr>
  </property>
  <property name="FSC#COOELAK@1.1001:CurrentUserEmail" pid="43" fmtid="{D5CDD505-2E9C-101B-9397-08002B2CF9AE}">
    <vt:lpwstr>Andreas.Platzbecker@engagement-global.de</vt:lpwstr>
  </property>
  <property name="FSC#ATSTATECFG@1.1001:Office" pid="44" fmtid="{D5CDD505-2E9C-101B-9397-08002B2CF9AE}">
    <vt:lpwstr/>
  </property>
  <property name="FSC#ATSTATECFG@1.1001:SubfileDate" pid="45" fmtid="{D5CDD505-2E9C-101B-9397-08002B2CF9AE}">
    <vt:lpwstr/>
  </property>
  <property name="FSC#ATSTATECFG@1.1001:SubfileSubject" pid="46" fmtid="{D5CDD505-2E9C-101B-9397-08002B2CF9AE}">
    <vt:lpwstr/>
  </property>
  <property name="FSC#ATSTATECFG@1.1001:SubfileReference" pid="47" fmtid="{D5CDD505-2E9C-101B-9397-08002B2CF9AE}">
    <vt:lpwstr/>
  </property>
  <property name="FSC#COOELAK@1.1001:replyreference" pid="48" fmtid="{D5CDD505-2E9C-101B-9397-08002B2CF9AE}">
    <vt:lpwstr/>
  </property>
  <property name="FSC#COOELAK@1.1001:FileRefOULong" pid="49" fmtid="{D5CDD505-2E9C-101B-9397-08002B2CF9AE}">
    <vt:lpwstr/>
  </property>
  <property name="FSC#FSCGOVDE@1.1001:ProcedureReference" pid="50" fmtid="{D5CDD505-2E9C-101B-9397-08002B2CF9AE}">
    <vt:lpwstr/>
  </property>
  <property name="FSC#FSCGOVDE@1.1001:FileSubject" pid="51" fmtid="{D5CDD505-2E9C-101B-9397-08002B2CF9AE}">
    <vt:lpwstr/>
  </property>
  <property name="FSC#FSCGOVDE@1.1001:ProcedureSubject" pid="52" fmtid="{D5CDD505-2E9C-101B-9397-08002B2CF9AE}">
    <vt:lpwstr/>
  </property>
  <property name="FSC#FSCGOVDE@1.1001:SignFinalVersionBy" pid="53" fmtid="{D5CDD505-2E9C-101B-9397-08002B2CF9AE}">
    <vt:lpwstr/>
  </property>
  <property name="FSC#FSCGOVDE@1.1001:SignFinalVersionAt" pid="54" fmtid="{D5CDD505-2E9C-101B-9397-08002B2CF9AE}">
    <vt:lpwstr/>
  </property>
  <property name="FSC#FSCGOVDE@1.1001:ProcedureRefBarCode" pid="55" fmtid="{D5CDD505-2E9C-101B-9397-08002B2CF9AE}">
    <vt:lpwstr/>
  </property>
  <property name="FSC#FSCGOVDE@1.1001:DocumentSubj" pid="56" fmtid="{D5CDD505-2E9C-101B-9397-08002B2CF9AE}">
    <vt:lpwstr/>
  </property>
  <property name="FSC#DEPRECONFIG@15.1001:DocumentTitle" pid="57" fmtid="{D5CDD505-2E9C-101B-9397-08002B2CF9AE}">
    <vt:lpwstr/>
  </property>
  <property name="FSC#DEPRECONFIG@15.1001:ProcedureTitle" pid="58" fmtid="{D5CDD505-2E9C-101B-9397-08002B2CF9AE}">
    <vt:lpwstr/>
  </property>
  <property name="FSC#DEPRECONFIG@15.1001:AuthorTitle" pid="59" fmtid="{D5CDD505-2E9C-101B-9397-08002B2CF9AE}">
    <vt:lpwstr/>
  </property>
  <property name="FSC#DEPRECONFIG@15.1001:AuthorSalution" pid="60" fmtid="{D5CDD505-2E9C-101B-9397-08002B2CF9AE}">
    <vt:lpwstr>Guten Tag</vt:lpwstr>
  </property>
  <property name="FSC#DEPRECONFIG@15.1001:AuthorName" pid="61" fmtid="{D5CDD505-2E9C-101B-9397-08002B2CF9AE}">
    <vt:lpwstr>Christoph Andreas Platzbecker</vt:lpwstr>
  </property>
  <property name="FSC#DEPRECONFIG@15.1001:AuthorMail" pid="62" fmtid="{D5CDD505-2E9C-101B-9397-08002B2CF9AE}">
    <vt:lpwstr>Andreas.Platzbecker@engagement-global.de</vt:lpwstr>
  </property>
  <property name="FSC#DEPRECONFIG@15.1001:AuthorTelephone" pid="63" fmtid="{D5CDD505-2E9C-101B-9397-08002B2CF9AE}">
    <vt:lpwstr>+49 228 20717 2840</vt:lpwstr>
  </property>
  <property name="FSC#DEPRECONFIG@15.1001:AuthorFax" pid="64" fmtid="{D5CDD505-2E9C-101B-9397-08002B2CF9AE}">
    <vt:lpwstr/>
  </property>
  <property name="FSC#DEPRECONFIG@15.1001:AuthorOE" pid="65" fmtid="{D5CDD505-2E9C-101B-9397-08002B2CF9AE}">
    <vt:lpwstr>F31.1 (Zuwendung, Wirkungen, Prozessmanagement)</vt:lpwstr>
  </property>
</Properties>
</file>