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00EF56" w14:textId="77777777" w:rsidR="008800B1" w:rsidRPr="000C184F" w:rsidRDefault="008800B1">
      <w:pPr>
        <w:rPr>
          <w:rFonts w:ascii="IBM Plex Sans" w:hAnsi="IBM Plex Sans"/>
          <w:sz w:val="22"/>
          <w:szCs w:val="22"/>
        </w:rPr>
      </w:pPr>
    </w:p>
    <w:tbl>
      <w:tblPr>
        <w:tblStyle w:val="Tabellenraster"/>
        <w:tblW w:w="9639" w:type="dxa"/>
        <w:tblInd w:w="108" w:type="dxa"/>
        <w:tblLook w:val="04A0" w:firstRow="1" w:lastRow="0" w:firstColumn="1" w:lastColumn="0" w:noHBand="0" w:noVBand="1"/>
      </w:tblPr>
      <w:tblGrid>
        <w:gridCol w:w="438"/>
        <w:gridCol w:w="1820"/>
        <w:gridCol w:w="4061"/>
        <w:gridCol w:w="3320"/>
      </w:tblGrid>
      <w:tr w:rsidR="008800B1" w:rsidRPr="000C184F" w14:paraId="2329D860" w14:textId="77777777" w:rsidTr="00D26F77">
        <w:trPr>
          <w:trHeight w:val="258"/>
        </w:trPr>
        <w:tc>
          <w:tcPr>
            <w:tcW w:w="6319" w:type="dxa"/>
            <w:gridSpan w:val="3"/>
          </w:tcPr>
          <w:p w14:paraId="6CEA6B10" w14:textId="0CB35084" w:rsidR="008800B1" w:rsidRPr="000C184F" w:rsidRDefault="008800B1" w:rsidP="00344307">
            <w:pPr>
              <w:jc w:val="both"/>
              <w:rPr>
                <w:rFonts w:ascii="IBM Plex Sans" w:hAnsi="IBM Plex Sans" w:cs="Arial"/>
                <w:sz w:val="22"/>
                <w:szCs w:val="22"/>
              </w:rPr>
            </w:pPr>
            <w:r w:rsidRPr="000C184F">
              <w:rPr>
                <w:rFonts w:ascii="IBM Plex Sans" w:hAnsi="IBM Plex Sans" w:cs="Arial"/>
                <w:sz w:val="22"/>
                <w:szCs w:val="22"/>
              </w:rPr>
              <w:t>Bitte ankreuzen/ausfüllen:</w:t>
            </w:r>
          </w:p>
        </w:tc>
        <w:tc>
          <w:tcPr>
            <w:tcW w:w="3320" w:type="dxa"/>
            <w:vMerge w:val="restart"/>
          </w:tcPr>
          <w:p w14:paraId="781A472F" w14:textId="1263293B" w:rsidR="008800B1" w:rsidRPr="000C184F" w:rsidRDefault="000C184F" w:rsidP="00344307">
            <w:pPr>
              <w:jc w:val="both"/>
              <w:rPr>
                <w:rFonts w:ascii="IBM Plex Sans" w:hAnsi="IBM Plex Sans" w:cs="Arial"/>
                <w:sz w:val="22"/>
                <w:szCs w:val="22"/>
              </w:rPr>
            </w:pPr>
            <w:r w:rsidRPr="0095228F">
              <w:rPr>
                <w:rFonts w:ascii="IBM Plex Sans" w:hAnsi="IBM Plex Sans"/>
                <w:noProof/>
                <w:sz w:val="22"/>
                <w:szCs w:val="22"/>
              </w:rPr>
              <w:drawing>
                <wp:anchor distT="0" distB="0" distL="114300" distR="114300" simplePos="0" relativeHeight="251658752" behindDoc="0" locked="0" layoutInCell="1" allowOverlap="1" wp14:anchorId="0131839C" wp14:editId="070ECD6C">
                  <wp:simplePos x="0" y="0"/>
                  <wp:positionH relativeFrom="column">
                    <wp:posOffset>-19050</wp:posOffset>
                  </wp:positionH>
                  <wp:positionV relativeFrom="paragraph">
                    <wp:posOffset>321945</wp:posOffset>
                  </wp:positionV>
                  <wp:extent cx="2019300" cy="762000"/>
                  <wp:effectExtent l="0" t="0" r="0" b="0"/>
                  <wp:wrapNone/>
                  <wp:docPr id="4" name="Bild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Bild 18"/>
                          <pic:cNvPicPr>
                            <a:picLocks/>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2019300" cy="762000"/>
                          </a:xfrm>
                          <a:prstGeom prst="rect">
                            <a:avLst/>
                          </a:prstGeom>
                        </pic:spPr>
                      </pic:pic>
                    </a:graphicData>
                  </a:graphic>
                  <wp14:sizeRelH relativeFrom="page">
                    <wp14:pctWidth>0</wp14:pctWidth>
                  </wp14:sizeRelH>
                  <wp14:sizeRelV relativeFrom="page">
                    <wp14:pctHeight>0</wp14:pctHeight>
                  </wp14:sizeRelV>
                </wp:anchor>
              </w:drawing>
            </w:r>
          </w:p>
        </w:tc>
      </w:tr>
      <w:tr w:rsidR="008800B1" w:rsidRPr="000C184F" w14:paraId="7BF6AE32" w14:textId="77777777" w:rsidTr="00D26F77">
        <w:trPr>
          <w:trHeight w:val="258"/>
        </w:trPr>
        <w:tc>
          <w:tcPr>
            <w:tcW w:w="438" w:type="dxa"/>
          </w:tcPr>
          <w:p w14:paraId="175EAFEC" w14:textId="77777777" w:rsidR="008800B1" w:rsidRPr="000C184F" w:rsidRDefault="006F0A51" w:rsidP="00344307">
            <w:pPr>
              <w:tabs>
                <w:tab w:val="left" w:pos="732"/>
              </w:tabs>
              <w:jc w:val="both"/>
              <w:rPr>
                <w:rFonts w:ascii="IBM Plex Sans" w:hAnsi="IBM Plex Sans" w:cs="Arial"/>
                <w:sz w:val="22"/>
                <w:szCs w:val="22"/>
              </w:rPr>
            </w:pPr>
            <w:sdt>
              <w:sdtPr>
                <w:rPr>
                  <w:rFonts w:ascii="IBM Plex Sans" w:hAnsi="IBM Plex Sans" w:cs="Arial"/>
                  <w:sz w:val="22"/>
                  <w:szCs w:val="22"/>
                </w:rPr>
                <w:id w:val="1532842411"/>
                <w14:checkbox>
                  <w14:checked w14:val="0"/>
                  <w14:checkedState w14:val="2612" w14:font="MS Gothic"/>
                  <w14:uncheckedState w14:val="2610" w14:font="MS Gothic"/>
                </w14:checkbox>
              </w:sdtPr>
              <w:sdtEndPr/>
              <w:sdtContent>
                <w:r w:rsidR="008800B1" w:rsidRPr="000C184F">
                  <w:rPr>
                    <w:rFonts w:ascii="Segoe UI Symbol" w:eastAsia="MS Gothic" w:hAnsi="Segoe UI Symbol" w:cs="Segoe UI Symbol"/>
                    <w:sz w:val="22"/>
                    <w:szCs w:val="22"/>
                  </w:rPr>
                  <w:t>☐</w:t>
                </w:r>
              </w:sdtContent>
            </w:sdt>
          </w:p>
        </w:tc>
        <w:tc>
          <w:tcPr>
            <w:tcW w:w="5881" w:type="dxa"/>
            <w:gridSpan w:val="2"/>
          </w:tcPr>
          <w:p w14:paraId="268FAA6E" w14:textId="281EBA1F" w:rsidR="008800B1" w:rsidRPr="000C184F" w:rsidRDefault="008800B1" w:rsidP="00344307">
            <w:pPr>
              <w:tabs>
                <w:tab w:val="left" w:pos="732"/>
              </w:tabs>
              <w:jc w:val="both"/>
              <w:rPr>
                <w:rFonts w:ascii="IBM Plex Sans" w:hAnsi="IBM Plex Sans" w:cs="Arial"/>
                <w:sz w:val="22"/>
                <w:szCs w:val="22"/>
              </w:rPr>
            </w:pPr>
            <w:r w:rsidRPr="000C184F">
              <w:rPr>
                <w:rFonts w:ascii="IBM Plex Sans" w:hAnsi="IBM Plex Sans" w:cs="Arial"/>
                <w:sz w:val="22"/>
                <w:szCs w:val="22"/>
              </w:rPr>
              <w:t>Biete</w:t>
            </w:r>
            <w:r w:rsidR="004D4C21">
              <w:rPr>
                <w:rFonts w:ascii="IBM Plex Sans" w:hAnsi="IBM Plex Sans" w:cs="Arial"/>
                <w:sz w:val="22"/>
                <w:szCs w:val="22"/>
              </w:rPr>
              <w:t>nde</w:t>
            </w:r>
            <w:r w:rsidRPr="000C184F">
              <w:rPr>
                <w:rFonts w:ascii="IBM Plex Sans" w:hAnsi="IBM Plex Sans" w:cs="Arial"/>
                <w:sz w:val="22"/>
                <w:szCs w:val="22"/>
              </w:rPr>
              <w:t>/Bewerbe</w:t>
            </w:r>
            <w:r w:rsidR="00406EE9">
              <w:rPr>
                <w:rFonts w:ascii="IBM Plex Sans" w:hAnsi="IBM Plex Sans" w:cs="Arial"/>
                <w:sz w:val="22"/>
                <w:szCs w:val="22"/>
              </w:rPr>
              <w:t>nde</w:t>
            </w:r>
          </w:p>
        </w:tc>
        <w:tc>
          <w:tcPr>
            <w:tcW w:w="3320" w:type="dxa"/>
            <w:vMerge/>
          </w:tcPr>
          <w:p w14:paraId="708A128D" w14:textId="77777777" w:rsidR="008800B1" w:rsidRPr="000C184F" w:rsidRDefault="008800B1" w:rsidP="00344307">
            <w:pPr>
              <w:jc w:val="both"/>
              <w:rPr>
                <w:rFonts w:ascii="IBM Plex Sans" w:hAnsi="IBM Plex Sans" w:cs="Arial"/>
                <w:sz w:val="22"/>
                <w:szCs w:val="22"/>
              </w:rPr>
            </w:pPr>
          </w:p>
        </w:tc>
      </w:tr>
      <w:tr w:rsidR="008800B1" w:rsidRPr="000C184F" w14:paraId="5354A83B" w14:textId="77777777" w:rsidTr="00D26F77">
        <w:trPr>
          <w:trHeight w:val="267"/>
        </w:trPr>
        <w:sdt>
          <w:sdtPr>
            <w:rPr>
              <w:rFonts w:ascii="IBM Plex Sans" w:hAnsi="IBM Plex Sans" w:cs="Arial"/>
              <w:sz w:val="22"/>
              <w:szCs w:val="22"/>
            </w:rPr>
            <w:id w:val="1416747952"/>
            <w14:checkbox>
              <w14:checked w14:val="0"/>
              <w14:checkedState w14:val="2612" w14:font="MS Gothic"/>
              <w14:uncheckedState w14:val="2610" w14:font="MS Gothic"/>
            </w14:checkbox>
          </w:sdtPr>
          <w:sdtEndPr/>
          <w:sdtContent>
            <w:tc>
              <w:tcPr>
                <w:tcW w:w="438" w:type="dxa"/>
              </w:tcPr>
              <w:p w14:paraId="4185A17C" w14:textId="77777777" w:rsidR="008800B1" w:rsidRPr="000C184F" w:rsidRDefault="008800B1" w:rsidP="00344307">
                <w:pPr>
                  <w:jc w:val="both"/>
                  <w:rPr>
                    <w:rFonts w:ascii="IBM Plex Sans" w:hAnsi="IBM Plex Sans" w:cs="Arial"/>
                    <w:sz w:val="22"/>
                    <w:szCs w:val="22"/>
                  </w:rPr>
                </w:pPr>
                <w:r w:rsidRPr="000C184F">
                  <w:rPr>
                    <w:rFonts w:ascii="Segoe UI Symbol" w:eastAsia="MS Gothic" w:hAnsi="Segoe UI Symbol" w:cs="Segoe UI Symbol"/>
                    <w:sz w:val="22"/>
                    <w:szCs w:val="22"/>
                  </w:rPr>
                  <w:t>☐</w:t>
                </w:r>
              </w:p>
            </w:tc>
          </w:sdtContent>
        </w:sdt>
        <w:tc>
          <w:tcPr>
            <w:tcW w:w="5881" w:type="dxa"/>
            <w:gridSpan w:val="2"/>
          </w:tcPr>
          <w:p w14:paraId="3E90EC7C" w14:textId="6DFE3452" w:rsidR="008800B1" w:rsidRPr="000C184F" w:rsidRDefault="008800B1" w:rsidP="00344307">
            <w:pPr>
              <w:jc w:val="both"/>
              <w:rPr>
                <w:rFonts w:ascii="IBM Plex Sans" w:hAnsi="IBM Plex Sans" w:cs="Arial"/>
                <w:sz w:val="22"/>
                <w:szCs w:val="22"/>
              </w:rPr>
            </w:pPr>
            <w:r w:rsidRPr="000C184F">
              <w:rPr>
                <w:rFonts w:ascii="IBM Plex Sans" w:hAnsi="IBM Plex Sans" w:cs="Arial"/>
                <w:sz w:val="22"/>
                <w:szCs w:val="22"/>
              </w:rPr>
              <w:t>Mitglied der Biete</w:t>
            </w:r>
            <w:r w:rsidR="00406EE9">
              <w:rPr>
                <w:rFonts w:ascii="IBM Plex Sans" w:hAnsi="IBM Plex Sans" w:cs="Arial"/>
                <w:sz w:val="22"/>
                <w:szCs w:val="22"/>
              </w:rPr>
              <w:t>nden</w:t>
            </w:r>
            <w:r w:rsidRPr="000C184F">
              <w:rPr>
                <w:rFonts w:ascii="IBM Plex Sans" w:hAnsi="IBM Plex Sans" w:cs="Arial"/>
                <w:sz w:val="22"/>
                <w:szCs w:val="22"/>
              </w:rPr>
              <w:t>gemeinschaft</w:t>
            </w:r>
          </w:p>
        </w:tc>
        <w:tc>
          <w:tcPr>
            <w:tcW w:w="3320" w:type="dxa"/>
            <w:vMerge/>
          </w:tcPr>
          <w:p w14:paraId="58CD341A" w14:textId="77777777" w:rsidR="008800B1" w:rsidRPr="000C184F" w:rsidRDefault="008800B1" w:rsidP="00344307">
            <w:pPr>
              <w:jc w:val="both"/>
              <w:rPr>
                <w:rFonts w:ascii="IBM Plex Sans" w:hAnsi="IBM Plex Sans" w:cs="Arial"/>
                <w:sz w:val="22"/>
                <w:szCs w:val="22"/>
              </w:rPr>
            </w:pPr>
          </w:p>
        </w:tc>
      </w:tr>
      <w:tr w:rsidR="008800B1" w:rsidRPr="000C184F" w14:paraId="513A6298" w14:textId="77777777" w:rsidTr="00D26F77">
        <w:trPr>
          <w:trHeight w:val="507"/>
        </w:trPr>
        <w:sdt>
          <w:sdtPr>
            <w:rPr>
              <w:rFonts w:ascii="IBM Plex Sans" w:hAnsi="IBM Plex Sans" w:cs="Arial"/>
              <w:sz w:val="22"/>
              <w:szCs w:val="22"/>
            </w:rPr>
            <w:id w:val="1274441760"/>
            <w14:checkbox>
              <w14:checked w14:val="0"/>
              <w14:checkedState w14:val="2612" w14:font="MS Gothic"/>
              <w14:uncheckedState w14:val="2610" w14:font="MS Gothic"/>
            </w14:checkbox>
          </w:sdtPr>
          <w:sdtEndPr/>
          <w:sdtContent>
            <w:tc>
              <w:tcPr>
                <w:tcW w:w="438" w:type="dxa"/>
              </w:tcPr>
              <w:p w14:paraId="71C6B0A7" w14:textId="77777777" w:rsidR="008800B1" w:rsidRPr="000C184F" w:rsidRDefault="008800B1" w:rsidP="00344307">
                <w:pPr>
                  <w:jc w:val="both"/>
                  <w:rPr>
                    <w:rFonts w:ascii="IBM Plex Sans" w:hAnsi="IBM Plex Sans" w:cs="Arial"/>
                    <w:sz w:val="22"/>
                    <w:szCs w:val="22"/>
                  </w:rPr>
                </w:pPr>
                <w:r w:rsidRPr="000C184F">
                  <w:rPr>
                    <w:rFonts w:ascii="Segoe UI Symbol" w:eastAsia="MS Gothic" w:hAnsi="Segoe UI Symbol" w:cs="Segoe UI Symbol"/>
                    <w:sz w:val="22"/>
                    <w:szCs w:val="22"/>
                  </w:rPr>
                  <w:t>☐</w:t>
                </w:r>
              </w:p>
            </w:tc>
          </w:sdtContent>
        </w:sdt>
        <w:tc>
          <w:tcPr>
            <w:tcW w:w="5881" w:type="dxa"/>
            <w:gridSpan w:val="2"/>
          </w:tcPr>
          <w:p w14:paraId="6E73F2F9" w14:textId="3CC3DC20" w:rsidR="008800B1" w:rsidRPr="000C184F" w:rsidRDefault="008800B1" w:rsidP="00652CE7">
            <w:pPr>
              <w:rPr>
                <w:rFonts w:ascii="IBM Plex Sans" w:hAnsi="IBM Plex Sans" w:cs="Arial"/>
                <w:sz w:val="22"/>
                <w:szCs w:val="22"/>
              </w:rPr>
            </w:pPr>
            <w:r w:rsidRPr="000C184F">
              <w:rPr>
                <w:rFonts w:ascii="IBM Plex Sans" w:hAnsi="IBM Plex Sans" w:cs="Arial"/>
                <w:sz w:val="22"/>
                <w:szCs w:val="22"/>
              </w:rPr>
              <w:t>Unterauftragnehme</w:t>
            </w:r>
            <w:r w:rsidR="00406EE9">
              <w:rPr>
                <w:rFonts w:ascii="IBM Plex Sans" w:hAnsi="IBM Plex Sans" w:cs="Arial"/>
                <w:sz w:val="22"/>
                <w:szCs w:val="22"/>
              </w:rPr>
              <w:t>nde</w:t>
            </w:r>
            <w:r w:rsidRPr="000C184F">
              <w:rPr>
                <w:rFonts w:ascii="IBM Plex Sans" w:hAnsi="IBM Plex Sans" w:cs="Arial"/>
                <w:sz w:val="22"/>
                <w:szCs w:val="22"/>
              </w:rPr>
              <w:t xml:space="preserve">/anderes Unternehmen (bei Eignungsleihe gem. § </w:t>
            </w:r>
            <w:r w:rsidR="00652CE7" w:rsidRPr="000C184F">
              <w:rPr>
                <w:rFonts w:ascii="IBM Plex Sans" w:hAnsi="IBM Plex Sans" w:cs="Arial"/>
                <w:sz w:val="22"/>
                <w:szCs w:val="22"/>
              </w:rPr>
              <w:t>34</w:t>
            </w:r>
            <w:r w:rsidRPr="000C184F">
              <w:rPr>
                <w:rFonts w:ascii="IBM Plex Sans" w:hAnsi="IBM Plex Sans" w:cs="Arial"/>
                <w:sz w:val="22"/>
                <w:szCs w:val="22"/>
              </w:rPr>
              <w:t xml:space="preserve"> </w:t>
            </w:r>
            <w:r w:rsidR="00652CE7" w:rsidRPr="000C184F">
              <w:rPr>
                <w:rFonts w:ascii="IBM Plex Sans" w:hAnsi="IBM Plex Sans" w:cs="Arial"/>
                <w:sz w:val="22"/>
                <w:szCs w:val="22"/>
              </w:rPr>
              <w:t>UVgO</w:t>
            </w:r>
            <w:r w:rsidRPr="000C184F">
              <w:rPr>
                <w:rFonts w:ascii="IBM Plex Sans" w:hAnsi="IBM Plex Sans" w:cs="Arial"/>
                <w:sz w:val="22"/>
                <w:szCs w:val="22"/>
              </w:rPr>
              <w:t>)</w:t>
            </w:r>
          </w:p>
        </w:tc>
        <w:tc>
          <w:tcPr>
            <w:tcW w:w="3320" w:type="dxa"/>
            <w:vMerge/>
          </w:tcPr>
          <w:p w14:paraId="713D217B" w14:textId="77777777" w:rsidR="008800B1" w:rsidRPr="000C184F" w:rsidRDefault="008800B1" w:rsidP="00344307">
            <w:pPr>
              <w:jc w:val="both"/>
              <w:rPr>
                <w:rFonts w:ascii="IBM Plex Sans" w:hAnsi="IBM Plex Sans" w:cs="Arial"/>
                <w:sz w:val="22"/>
                <w:szCs w:val="22"/>
              </w:rPr>
            </w:pPr>
          </w:p>
        </w:tc>
      </w:tr>
      <w:tr w:rsidR="008800B1" w:rsidRPr="000C184F" w14:paraId="640EF920" w14:textId="77777777" w:rsidTr="00D26F77">
        <w:trPr>
          <w:trHeight w:val="691"/>
        </w:trPr>
        <w:tc>
          <w:tcPr>
            <w:tcW w:w="2258" w:type="dxa"/>
            <w:gridSpan w:val="2"/>
          </w:tcPr>
          <w:p w14:paraId="47E5453F" w14:textId="77777777" w:rsidR="008800B1" w:rsidRPr="000C184F" w:rsidRDefault="008800B1" w:rsidP="00344307">
            <w:pPr>
              <w:jc w:val="both"/>
              <w:rPr>
                <w:rFonts w:ascii="IBM Plex Sans" w:hAnsi="IBM Plex Sans" w:cs="Arial"/>
                <w:sz w:val="22"/>
                <w:szCs w:val="22"/>
              </w:rPr>
            </w:pPr>
            <w:r w:rsidRPr="000C184F">
              <w:rPr>
                <w:rFonts w:ascii="IBM Plex Sans" w:hAnsi="IBM Plex Sans" w:cs="Arial"/>
                <w:sz w:val="22"/>
                <w:szCs w:val="22"/>
              </w:rPr>
              <w:t>Name bzw. Firmen-</w:t>
            </w:r>
          </w:p>
          <w:p w14:paraId="419E6E88" w14:textId="77777777" w:rsidR="008800B1" w:rsidRPr="000C184F" w:rsidRDefault="008800B1" w:rsidP="00344307">
            <w:pPr>
              <w:jc w:val="both"/>
              <w:rPr>
                <w:rFonts w:ascii="IBM Plex Sans" w:hAnsi="IBM Plex Sans" w:cs="Arial"/>
                <w:sz w:val="22"/>
                <w:szCs w:val="22"/>
              </w:rPr>
            </w:pPr>
            <w:proofErr w:type="spellStart"/>
            <w:r w:rsidRPr="000C184F">
              <w:rPr>
                <w:rFonts w:ascii="IBM Plex Sans" w:hAnsi="IBM Plex Sans" w:cs="Arial"/>
                <w:sz w:val="22"/>
                <w:szCs w:val="22"/>
              </w:rPr>
              <w:t>bezeichnung</w:t>
            </w:r>
            <w:proofErr w:type="spellEnd"/>
            <w:r w:rsidRPr="000C184F">
              <w:rPr>
                <w:rFonts w:ascii="IBM Plex Sans" w:hAnsi="IBM Plex Sans" w:cs="Arial"/>
                <w:sz w:val="22"/>
                <w:szCs w:val="22"/>
              </w:rPr>
              <w:t>:</w:t>
            </w:r>
          </w:p>
        </w:tc>
        <w:tc>
          <w:tcPr>
            <w:tcW w:w="4061" w:type="dxa"/>
          </w:tcPr>
          <w:p w14:paraId="76033FC7" w14:textId="77777777" w:rsidR="008800B1" w:rsidRPr="000C184F" w:rsidRDefault="00E67B42" w:rsidP="00344307">
            <w:pPr>
              <w:jc w:val="both"/>
              <w:rPr>
                <w:rFonts w:ascii="IBM Plex Sans" w:hAnsi="IBM Plex Sans" w:cs="Arial"/>
                <w:sz w:val="22"/>
                <w:szCs w:val="22"/>
              </w:rPr>
            </w:pPr>
            <w:r w:rsidRPr="000C184F">
              <w:rPr>
                <w:rFonts w:ascii="IBM Plex Sans" w:hAnsi="IBM Plex Sans" w:cs="Arial"/>
                <w:sz w:val="22"/>
                <w:szCs w:val="22"/>
              </w:rPr>
              <w:t>&lt;…&gt;</w:t>
            </w:r>
          </w:p>
        </w:tc>
        <w:tc>
          <w:tcPr>
            <w:tcW w:w="3320" w:type="dxa"/>
            <w:vMerge/>
          </w:tcPr>
          <w:p w14:paraId="75B2B677" w14:textId="77777777" w:rsidR="008800B1" w:rsidRPr="000C184F" w:rsidRDefault="008800B1" w:rsidP="00344307">
            <w:pPr>
              <w:jc w:val="both"/>
              <w:rPr>
                <w:rFonts w:ascii="IBM Plex Sans" w:hAnsi="IBM Plex Sans" w:cs="Arial"/>
                <w:sz w:val="22"/>
                <w:szCs w:val="22"/>
              </w:rPr>
            </w:pPr>
          </w:p>
        </w:tc>
      </w:tr>
      <w:tr w:rsidR="008800B1" w:rsidRPr="000C184F" w14:paraId="5CE6F5A4" w14:textId="77777777" w:rsidTr="00D26F77">
        <w:trPr>
          <w:trHeight w:val="258"/>
        </w:trPr>
        <w:tc>
          <w:tcPr>
            <w:tcW w:w="2258" w:type="dxa"/>
            <w:gridSpan w:val="2"/>
          </w:tcPr>
          <w:p w14:paraId="2D78313E" w14:textId="77777777" w:rsidR="008800B1" w:rsidRPr="000C184F" w:rsidRDefault="008800B1" w:rsidP="00344307">
            <w:pPr>
              <w:jc w:val="both"/>
              <w:rPr>
                <w:rFonts w:ascii="IBM Plex Sans" w:hAnsi="IBM Plex Sans" w:cs="Arial"/>
                <w:sz w:val="22"/>
                <w:szCs w:val="22"/>
              </w:rPr>
            </w:pPr>
            <w:r w:rsidRPr="000C184F">
              <w:rPr>
                <w:rFonts w:ascii="IBM Plex Sans" w:hAnsi="IBM Plex Sans" w:cs="Arial"/>
                <w:sz w:val="22"/>
                <w:szCs w:val="22"/>
              </w:rPr>
              <w:t>Vergabenummer:</w:t>
            </w:r>
          </w:p>
        </w:tc>
        <w:tc>
          <w:tcPr>
            <w:tcW w:w="4061" w:type="dxa"/>
          </w:tcPr>
          <w:p w14:paraId="7705F196" w14:textId="1B18412A" w:rsidR="008800B1" w:rsidRPr="000C184F" w:rsidRDefault="000C184F" w:rsidP="00344307">
            <w:pPr>
              <w:jc w:val="both"/>
              <w:rPr>
                <w:rFonts w:ascii="IBM Plex Sans" w:hAnsi="IBM Plex Sans" w:cs="Arial"/>
                <w:sz w:val="22"/>
                <w:szCs w:val="22"/>
              </w:rPr>
            </w:pPr>
            <w:r w:rsidRPr="000C184F">
              <w:rPr>
                <w:rFonts w:ascii="IBM Plex Sans" w:hAnsi="IBM Plex Sans" w:cs="Arial"/>
                <w:sz w:val="22"/>
                <w:szCs w:val="22"/>
              </w:rPr>
              <w:t>202</w:t>
            </w:r>
            <w:r w:rsidR="005C5EFF">
              <w:rPr>
                <w:rFonts w:ascii="IBM Plex Sans" w:hAnsi="IBM Plex Sans" w:cs="Arial"/>
                <w:sz w:val="22"/>
                <w:szCs w:val="22"/>
              </w:rPr>
              <w:t>6</w:t>
            </w:r>
            <w:r w:rsidRPr="000C184F">
              <w:rPr>
                <w:rFonts w:ascii="IBM Plex Sans" w:hAnsi="IBM Plex Sans" w:cs="Arial"/>
                <w:sz w:val="22"/>
                <w:szCs w:val="22"/>
              </w:rPr>
              <w:t>-3</w:t>
            </w:r>
            <w:r w:rsidR="005C5EFF">
              <w:rPr>
                <w:rFonts w:ascii="IBM Plex Sans" w:hAnsi="IBM Plex Sans" w:cs="Arial"/>
                <w:sz w:val="22"/>
                <w:szCs w:val="22"/>
              </w:rPr>
              <w:t>75</w:t>
            </w:r>
          </w:p>
        </w:tc>
        <w:tc>
          <w:tcPr>
            <w:tcW w:w="3320" w:type="dxa"/>
            <w:vMerge/>
          </w:tcPr>
          <w:p w14:paraId="3A11EE12" w14:textId="77777777" w:rsidR="008800B1" w:rsidRPr="000C184F" w:rsidRDefault="008800B1" w:rsidP="00344307">
            <w:pPr>
              <w:jc w:val="both"/>
              <w:rPr>
                <w:rFonts w:ascii="IBM Plex Sans" w:hAnsi="IBM Plex Sans" w:cs="Arial"/>
                <w:sz w:val="22"/>
                <w:szCs w:val="22"/>
              </w:rPr>
            </w:pPr>
          </w:p>
        </w:tc>
      </w:tr>
    </w:tbl>
    <w:p w14:paraId="236A6AE6" w14:textId="77777777" w:rsidR="00E7673B" w:rsidRPr="000C184F" w:rsidRDefault="00E7673B" w:rsidP="008800B1">
      <w:pPr>
        <w:tabs>
          <w:tab w:val="left" w:pos="1872"/>
        </w:tabs>
        <w:rPr>
          <w:rFonts w:ascii="IBM Plex Sans" w:hAnsi="IBM Plex Sans" w:cs="Arial"/>
          <w:sz w:val="22"/>
          <w:szCs w:val="22"/>
        </w:rPr>
      </w:pPr>
    </w:p>
    <w:p w14:paraId="24C66159" w14:textId="77777777" w:rsidR="009E3D30" w:rsidRDefault="009E3D30" w:rsidP="008800B1">
      <w:pPr>
        <w:tabs>
          <w:tab w:val="left" w:pos="1872"/>
        </w:tabs>
        <w:rPr>
          <w:rFonts w:ascii="IBM Plex Sans" w:hAnsi="IBM Plex Sans" w:cs="Arial"/>
          <w:b/>
          <w:sz w:val="28"/>
          <w:szCs w:val="28"/>
        </w:rPr>
      </w:pPr>
    </w:p>
    <w:p w14:paraId="4493B69F" w14:textId="2A12D047" w:rsidR="008800B1" w:rsidRPr="004D4C21" w:rsidRDefault="00120126" w:rsidP="008800B1">
      <w:pPr>
        <w:tabs>
          <w:tab w:val="left" w:pos="1872"/>
        </w:tabs>
        <w:rPr>
          <w:rFonts w:ascii="IBM Plex Sans" w:hAnsi="IBM Plex Sans" w:cs="Arial"/>
          <w:b/>
          <w:sz w:val="28"/>
          <w:szCs w:val="28"/>
        </w:rPr>
      </w:pPr>
      <w:r>
        <w:rPr>
          <w:rFonts w:ascii="IBM Plex Sans" w:hAnsi="IBM Plex Sans" w:cs="Arial"/>
          <w:b/>
          <w:sz w:val="28"/>
          <w:szCs w:val="28"/>
        </w:rPr>
        <w:t xml:space="preserve">Anlage N - </w:t>
      </w:r>
      <w:r w:rsidR="003B1B8D" w:rsidRPr="004D4C21">
        <w:rPr>
          <w:rFonts w:ascii="IBM Plex Sans" w:hAnsi="IBM Plex Sans" w:cs="Arial"/>
          <w:b/>
          <w:sz w:val="28"/>
          <w:szCs w:val="28"/>
        </w:rPr>
        <w:t>Beizufügende</w:t>
      </w:r>
      <w:r w:rsidR="00DC7F1A" w:rsidRPr="004D4C21">
        <w:rPr>
          <w:rFonts w:ascii="IBM Plex Sans" w:hAnsi="IBM Plex Sans" w:cs="Arial"/>
          <w:b/>
          <w:sz w:val="28"/>
          <w:szCs w:val="28"/>
        </w:rPr>
        <w:t xml:space="preserve"> Angebotsunterlagen</w:t>
      </w:r>
    </w:p>
    <w:p w14:paraId="71D1CD06" w14:textId="77777777" w:rsidR="00E7673B" w:rsidRPr="000C184F" w:rsidRDefault="00E7673B" w:rsidP="008800B1">
      <w:pPr>
        <w:tabs>
          <w:tab w:val="left" w:pos="1872"/>
        </w:tabs>
        <w:rPr>
          <w:rFonts w:ascii="IBM Plex Sans" w:hAnsi="IBM Plex Sans" w:cs="Arial"/>
          <w:sz w:val="22"/>
          <w:szCs w:val="22"/>
        </w:rPr>
      </w:pPr>
    </w:p>
    <w:p w14:paraId="18B3422A" w14:textId="77777777" w:rsidR="00375B6E" w:rsidRPr="004D4C21" w:rsidRDefault="00375B6E" w:rsidP="00375B6E">
      <w:pPr>
        <w:jc w:val="both"/>
        <w:rPr>
          <w:rFonts w:ascii="IBM Plex Sans" w:hAnsi="IBM Plex Sans" w:cs="Arial"/>
          <w:sz w:val="24"/>
          <w:szCs w:val="24"/>
        </w:rPr>
      </w:pPr>
      <w:r w:rsidRPr="004D4C21">
        <w:rPr>
          <w:rFonts w:ascii="IBM Plex Sans" w:hAnsi="IBM Plex Sans" w:cs="Arial"/>
          <w:b/>
          <w:sz w:val="24"/>
          <w:szCs w:val="24"/>
        </w:rPr>
        <w:t>1. Gesamtkonzept zur Evaluation</w:t>
      </w:r>
    </w:p>
    <w:p w14:paraId="2FFDF6C9" w14:textId="77777777" w:rsidR="00375B6E" w:rsidRPr="000C184F" w:rsidRDefault="00375B6E" w:rsidP="00375B6E">
      <w:pPr>
        <w:jc w:val="both"/>
        <w:rPr>
          <w:rFonts w:ascii="IBM Plex Sans" w:hAnsi="IBM Plex Sans" w:cs="Arial"/>
          <w:sz w:val="22"/>
          <w:szCs w:val="22"/>
        </w:rPr>
      </w:pPr>
    </w:p>
    <w:p w14:paraId="7E992844" w14:textId="77777777" w:rsidR="004F3DF8" w:rsidRDefault="00375B6E" w:rsidP="00375B6E">
      <w:pPr>
        <w:suppressAutoHyphens/>
        <w:overflowPunct w:val="0"/>
        <w:autoSpaceDE w:val="0"/>
        <w:jc w:val="both"/>
        <w:textAlignment w:val="baseline"/>
        <w:rPr>
          <w:rFonts w:ascii="IBM Plex Sans" w:hAnsi="IBM Plex Sans" w:cs="Arial"/>
          <w:sz w:val="22"/>
          <w:szCs w:val="22"/>
          <w:lang w:eastAsia="ar-SA"/>
        </w:rPr>
      </w:pPr>
      <w:r w:rsidRPr="000C184F">
        <w:rPr>
          <w:rFonts w:ascii="IBM Plex Sans" w:hAnsi="IBM Plex Sans" w:cs="Arial"/>
          <w:sz w:val="22"/>
          <w:szCs w:val="22"/>
          <w:lang w:eastAsia="ar-SA"/>
        </w:rPr>
        <w:t xml:space="preserve">Das Angebot soll einen </w:t>
      </w:r>
      <w:r w:rsidRPr="005D06C7">
        <w:rPr>
          <w:rFonts w:ascii="IBM Plex Sans" w:hAnsi="IBM Plex Sans" w:cs="Arial"/>
          <w:b/>
          <w:bCs/>
          <w:sz w:val="22"/>
          <w:szCs w:val="22"/>
          <w:lang w:eastAsia="ar-SA"/>
        </w:rPr>
        <w:t>Projektplan</w:t>
      </w:r>
      <w:r w:rsidRPr="000C184F">
        <w:rPr>
          <w:rFonts w:ascii="IBM Plex Sans" w:hAnsi="IBM Plex Sans" w:cs="Arial"/>
          <w:sz w:val="22"/>
          <w:szCs w:val="22"/>
          <w:lang w:eastAsia="ar-SA"/>
        </w:rPr>
        <w:t xml:space="preserve"> zu der in der Leistungsbeschreibung skizzierten Aufgabenstellung sowie eine </w:t>
      </w:r>
      <w:r w:rsidRPr="005D06C7">
        <w:rPr>
          <w:rFonts w:ascii="IBM Plex Sans" w:hAnsi="IBM Plex Sans" w:cs="Arial"/>
          <w:b/>
          <w:bCs/>
          <w:sz w:val="22"/>
          <w:szCs w:val="22"/>
          <w:lang w:eastAsia="ar-SA"/>
        </w:rPr>
        <w:t>verbindliche</w:t>
      </w:r>
      <w:r w:rsidRPr="000C184F">
        <w:rPr>
          <w:rFonts w:ascii="IBM Plex Sans" w:hAnsi="IBM Plex Sans" w:cs="Arial"/>
          <w:sz w:val="22"/>
          <w:szCs w:val="22"/>
          <w:lang w:eastAsia="ar-SA"/>
        </w:rPr>
        <w:t xml:space="preserve"> </w:t>
      </w:r>
      <w:r w:rsidRPr="005D06C7">
        <w:rPr>
          <w:rFonts w:ascii="IBM Plex Sans" w:hAnsi="IBM Plex Sans" w:cs="Arial"/>
          <w:b/>
          <w:bCs/>
          <w:sz w:val="22"/>
          <w:szCs w:val="22"/>
          <w:lang w:eastAsia="ar-SA"/>
        </w:rPr>
        <w:t>Preiszusammenstellung</w:t>
      </w:r>
      <w:r w:rsidRPr="000C184F">
        <w:rPr>
          <w:rFonts w:ascii="IBM Plex Sans" w:hAnsi="IBM Plex Sans" w:cs="Arial"/>
          <w:sz w:val="22"/>
          <w:szCs w:val="22"/>
          <w:lang w:eastAsia="ar-SA"/>
        </w:rPr>
        <w:t xml:space="preserve"> enthalten. </w:t>
      </w:r>
    </w:p>
    <w:p w14:paraId="3CF15955" w14:textId="08C8134D" w:rsidR="00375B6E" w:rsidRPr="000C184F" w:rsidRDefault="00375B6E" w:rsidP="00375B6E">
      <w:pPr>
        <w:suppressAutoHyphens/>
        <w:overflowPunct w:val="0"/>
        <w:autoSpaceDE w:val="0"/>
        <w:jc w:val="both"/>
        <w:textAlignment w:val="baseline"/>
        <w:rPr>
          <w:rFonts w:ascii="IBM Plex Sans" w:hAnsi="IBM Plex Sans" w:cs="Arial"/>
          <w:sz w:val="22"/>
          <w:szCs w:val="22"/>
          <w:lang w:eastAsia="ar-SA"/>
        </w:rPr>
      </w:pPr>
      <w:r w:rsidRPr="000C184F">
        <w:rPr>
          <w:rFonts w:ascii="IBM Plex Sans" w:hAnsi="IBM Plex Sans" w:cs="Arial"/>
          <w:sz w:val="22"/>
          <w:szCs w:val="22"/>
          <w:lang w:eastAsia="ar-SA"/>
        </w:rPr>
        <w:t>Teil der Bewerbung um den Auftrag ist die kreative Ausarbeitung für die Herangehensweise und die Form einer solchen Evaluation. Der</w:t>
      </w:r>
      <w:r w:rsidR="000406EA">
        <w:rPr>
          <w:rFonts w:ascii="IBM Plex Sans" w:hAnsi="IBM Plex Sans" w:cs="Arial"/>
          <w:sz w:val="22"/>
          <w:szCs w:val="22"/>
          <w:lang w:eastAsia="ar-SA"/>
        </w:rPr>
        <w:t xml:space="preserve">*die Bietende </w:t>
      </w:r>
      <w:r w:rsidRPr="000C184F">
        <w:rPr>
          <w:rFonts w:ascii="IBM Plex Sans" w:hAnsi="IBM Plex Sans" w:cs="Arial"/>
          <w:sz w:val="22"/>
          <w:szCs w:val="22"/>
          <w:lang w:eastAsia="ar-SA"/>
        </w:rPr>
        <w:t>soll einen Ressourceneinsatz vorschlagen, der seiner</w:t>
      </w:r>
      <w:r w:rsidR="000406EA">
        <w:rPr>
          <w:rFonts w:ascii="IBM Plex Sans" w:hAnsi="IBM Plex Sans" w:cs="Arial"/>
          <w:sz w:val="22"/>
          <w:szCs w:val="22"/>
          <w:lang w:eastAsia="ar-SA"/>
        </w:rPr>
        <w:t>*ihrer</w:t>
      </w:r>
      <w:r w:rsidRPr="000C184F">
        <w:rPr>
          <w:rFonts w:ascii="IBM Plex Sans" w:hAnsi="IBM Plex Sans" w:cs="Arial"/>
          <w:sz w:val="22"/>
          <w:szCs w:val="22"/>
          <w:lang w:eastAsia="ar-SA"/>
        </w:rPr>
        <w:t xml:space="preserve"> Meinung nach das beste Ergebnis unter Maßgabe des Evaluationsziels und der verwendeten Methodik erzielen wird. Ferner sind Angaben zur Erfüllung der in der Leistungsbeschreibung dargestellten Anforderungen erforderlich.</w:t>
      </w:r>
    </w:p>
    <w:p w14:paraId="11FCE354" w14:textId="77777777" w:rsidR="00375B6E" w:rsidRPr="00C4587F" w:rsidRDefault="00375B6E" w:rsidP="00375B6E">
      <w:pPr>
        <w:suppressAutoHyphens/>
        <w:overflowPunct w:val="0"/>
        <w:autoSpaceDE w:val="0"/>
        <w:jc w:val="both"/>
        <w:textAlignment w:val="baseline"/>
        <w:rPr>
          <w:rFonts w:ascii="IBM Plex Sans" w:hAnsi="IBM Plex Sans" w:cs="Arial"/>
          <w:color w:val="000000" w:themeColor="text1"/>
          <w:sz w:val="22"/>
          <w:szCs w:val="22"/>
          <w:lang w:eastAsia="ar-SA"/>
        </w:rPr>
      </w:pPr>
    </w:p>
    <w:p w14:paraId="2DA9D200" w14:textId="4C7B28FD" w:rsidR="00375B6E" w:rsidRPr="00C4587F" w:rsidRDefault="00375B6E" w:rsidP="00375B6E">
      <w:pPr>
        <w:autoSpaceDE w:val="0"/>
        <w:autoSpaceDN w:val="0"/>
        <w:adjustRightInd w:val="0"/>
        <w:rPr>
          <w:rFonts w:ascii="IBM Plex Sans" w:hAnsi="IBM Plex Sans" w:cs="Arial"/>
          <w:color w:val="000000" w:themeColor="text1"/>
          <w:sz w:val="22"/>
          <w:szCs w:val="22"/>
        </w:rPr>
      </w:pPr>
      <w:r w:rsidRPr="00C4587F">
        <w:rPr>
          <w:rFonts w:ascii="IBM Plex Sans" w:hAnsi="IBM Plex Sans" w:cs="Arial"/>
          <w:color w:val="000000" w:themeColor="text1"/>
          <w:sz w:val="22"/>
          <w:szCs w:val="22"/>
        </w:rPr>
        <w:t>Die allgemeinen Anforderungen an den</w:t>
      </w:r>
      <w:r w:rsidR="002A4E09" w:rsidRPr="00C4587F">
        <w:rPr>
          <w:rFonts w:ascii="IBM Plex Sans" w:hAnsi="IBM Plex Sans" w:cs="Arial"/>
          <w:color w:val="000000" w:themeColor="text1"/>
          <w:sz w:val="22"/>
          <w:szCs w:val="22"/>
        </w:rPr>
        <w:t>*die</w:t>
      </w:r>
      <w:r w:rsidRPr="00C4587F">
        <w:rPr>
          <w:rFonts w:ascii="IBM Plex Sans" w:hAnsi="IBM Plex Sans" w:cs="Arial"/>
          <w:color w:val="000000" w:themeColor="text1"/>
          <w:sz w:val="22"/>
          <w:szCs w:val="22"/>
        </w:rPr>
        <w:t xml:space="preserve"> </w:t>
      </w:r>
      <w:r w:rsidR="002A4E09" w:rsidRPr="00C4587F">
        <w:rPr>
          <w:rFonts w:ascii="IBM Plex Sans" w:hAnsi="IBM Plex Sans" w:cs="Arial"/>
          <w:color w:val="000000" w:themeColor="text1"/>
          <w:sz w:val="22"/>
          <w:szCs w:val="22"/>
        </w:rPr>
        <w:t xml:space="preserve">Bietenden </w:t>
      </w:r>
      <w:r w:rsidRPr="00C4587F">
        <w:rPr>
          <w:rFonts w:ascii="IBM Plex Sans" w:hAnsi="IBM Plex Sans" w:cs="Arial"/>
          <w:color w:val="000000" w:themeColor="text1"/>
          <w:sz w:val="22"/>
          <w:szCs w:val="22"/>
        </w:rPr>
        <w:t>beinhalten:</w:t>
      </w:r>
    </w:p>
    <w:p w14:paraId="66EA2496" w14:textId="77777777" w:rsidR="004E2C41" w:rsidRPr="00C4587F" w:rsidRDefault="004E2C41" w:rsidP="00375B6E">
      <w:pPr>
        <w:autoSpaceDE w:val="0"/>
        <w:autoSpaceDN w:val="0"/>
        <w:adjustRightInd w:val="0"/>
        <w:rPr>
          <w:rFonts w:ascii="IBM Plex Sans" w:hAnsi="IBM Plex Sans" w:cs="Arial"/>
          <w:color w:val="000000" w:themeColor="text1"/>
          <w:sz w:val="22"/>
          <w:szCs w:val="22"/>
        </w:rPr>
      </w:pPr>
    </w:p>
    <w:p w14:paraId="3F8A7F7C" w14:textId="77777777" w:rsidR="00375B6E" w:rsidRPr="00C4587F" w:rsidRDefault="00375B6E" w:rsidP="00C4587F">
      <w:pPr>
        <w:numPr>
          <w:ilvl w:val="0"/>
          <w:numId w:val="5"/>
        </w:numPr>
        <w:suppressAutoHyphens/>
        <w:overflowPunct w:val="0"/>
        <w:autoSpaceDE w:val="0"/>
        <w:autoSpaceDN w:val="0"/>
        <w:adjustRightInd w:val="0"/>
        <w:spacing w:after="4"/>
        <w:jc w:val="both"/>
        <w:textAlignment w:val="baseline"/>
        <w:rPr>
          <w:rFonts w:ascii="IBM Plex Sans" w:hAnsi="IBM Plex Sans" w:cs="Arial"/>
          <w:color w:val="000000" w:themeColor="text1"/>
          <w:sz w:val="22"/>
          <w:szCs w:val="22"/>
        </w:rPr>
      </w:pPr>
      <w:r w:rsidRPr="00C4587F">
        <w:rPr>
          <w:rFonts w:ascii="IBM Plex Sans" w:hAnsi="IBM Plex Sans" w:cs="Arial"/>
          <w:color w:val="000000" w:themeColor="text1"/>
          <w:sz w:val="22"/>
          <w:szCs w:val="22"/>
        </w:rPr>
        <w:t>theoretische Kenntnisse sowie belegbare Erfahrungen in der Durchführung von Programmevaluationen,</w:t>
      </w:r>
    </w:p>
    <w:p w14:paraId="3F498E97" w14:textId="77777777" w:rsidR="00375B6E" w:rsidRPr="00C4587F" w:rsidRDefault="00375B6E" w:rsidP="00C4587F">
      <w:pPr>
        <w:numPr>
          <w:ilvl w:val="0"/>
          <w:numId w:val="5"/>
        </w:numPr>
        <w:suppressAutoHyphens/>
        <w:overflowPunct w:val="0"/>
        <w:autoSpaceDE w:val="0"/>
        <w:autoSpaceDN w:val="0"/>
        <w:adjustRightInd w:val="0"/>
        <w:spacing w:after="4"/>
        <w:jc w:val="both"/>
        <w:textAlignment w:val="baseline"/>
        <w:rPr>
          <w:rFonts w:ascii="IBM Plex Sans" w:hAnsi="IBM Plex Sans" w:cs="Arial"/>
          <w:color w:val="000000" w:themeColor="text1"/>
          <w:sz w:val="22"/>
          <w:szCs w:val="22"/>
        </w:rPr>
      </w:pPr>
      <w:r w:rsidRPr="00C4587F">
        <w:rPr>
          <w:rFonts w:ascii="IBM Plex Sans" w:hAnsi="IBM Plex Sans" w:cs="Arial"/>
          <w:color w:val="000000" w:themeColor="text1"/>
          <w:sz w:val="22"/>
          <w:szCs w:val="22"/>
        </w:rPr>
        <w:t>Kenntnisse der Methoden empirischer Sozialforschung und, soweit zutreffend, spezieller Methoden, die für diese Evaluation eingesetzt werden sollen,</w:t>
      </w:r>
    </w:p>
    <w:p w14:paraId="03F008D5" w14:textId="3A820244" w:rsidR="00375B6E" w:rsidRPr="00C4587F" w:rsidRDefault="00375B6E" w:rsidP="00C4587F">
      <w:pPr>
        <w:numPr>
          <w:ilvl w:val="0"/>
          <w:numId w:val="5"/>
        </w:numPr>
        <w:suppressAutoHyphens/>
        <w:overflowPunct w:val="0"/>
        <w:autoSpaceDE w:val="0"/>
        <w:autoSpaceDN w:val="0"/>
        <w:adjustRightInd w:val="0"/>
        <w:jc w:val="both"/>
        <w:textAlignment w:val="baseline"/>
        <w:rPr>
          <w:rFonts w:ascii="IBM Plex Sans" w:hAnsi="IBM Plex Sans" w:cs="Arial"/>
          <w:color w:val="000000" w:themeColor="text1"/>
          <w:sz w:val="22"/>
          <w:szCs w:val="22"/>
        </w:rPr>
      </w:pPr>
      <w:r w:rsidRPr="00C4587F">
        <w:rPr>
          <w:rFonts w:ascii="IBM Plex Sans" w:hAnsi="IBM Plex Sans" w:cs="Arial"/>
          <w:color w:val="000000" w:themeColor="text1"/>
          <w:sz w:val="22"/>
          <w:szCs w:val="22"/>
        </w:rPr>
        <w:t>Kenntnisse in den Themenfeldern deutsche Hochschullandschaft</w:t>
      </w:r>
      <w:r w:rsidR="004E2C41" w:rsidRPr="00C4587F">
        <w:rPr>
          <w:rFonts w:ascii="IBM Plex Sans" w:hAnsi="IBM Plex Sans" w:cs="Arial"/>
          <w:color w:val="000000" w:themeColor="text1"/>
          <w:sz w:val="22"/>
          <w:szCs w:val="22"/>
        </w:rPr>
        <w:t>, Forschungs</w:t>
      </w:r>
      <w:r w:rsidR="00360A14" w:rsidRPr="00C4587F">
        <w:rPr>
          <w:rFonts w:ascii="IBM Plex Sans" w:hAnsi="IBM Plex Sans" w:cs="Arial"/>
          <w:color w:val="000000" w:themeColor="text1"/>
          <w:sz w:val="22"/>
          <w:szCs w:val="22"/>
        </w:rPr>
        <w:t>-</w:t>
      </w:r>
      <w:r w:rsidR="004E2C41" w:rsidRPr="00C4587F">
        <w:rPr>
          <w:rFonts w:ascii="IBM Plex Sans" w:hAnsi="IBM Plex Sans" w:cs="Arial"/>
          <w:color w:val="000000" w:themeColor="text1"/>
          <w:sz w:val="22"/>
          <w:szCs w:val="22"/>
        </w:rPr>
        <w:t>förderung</w:t>
      </w:r>
      <w:r w:rsidRPr="00C4587F">
        <w:rPr>
          <w:rFonts w:ascii="IBM Plex Sans" w:hAnsi="IBM Plex Sans" w:cs="Arial"/>
          <w:color w:val="000000" w:themeColor="text1"/>
          <w:sz w:val="22"/>
          <w:szCs w:val="22"/>
        </w:rPr>
        <w:t xml:space="preserve"> und internationale Wissenschaft, </w:t>
      </w:r>
    </w:p>
    <w:p w14:paraId="2A8F7BEB" w14:textId="77777777" w:rsidR="00375B6E" w:rsidRPr="00C4587F" w:rsidRDefault="00375B6E" w:rsidP="00C4587F">
      <w:pPr>
        <w:numPr>
          <w:ilvl w:val="0"/>
          <w:numId w:val="5"/>
        </w:numPr>
        <w:suppressAutoHyphens/>
        <w:overflowPunct w:val="0"/>
        <w:autoSpaceDE w:val="0"/>
        <w:autoSpaceDN w:val="0"/>
        <w:adjustRightInd w:val="0"/>
        <w:spacing w:after="4"/>
        <w:jc w:val="both"/>
        <w:textAlignment w:val="baseline"/>
        <w:rPr>
          <w:rFonts w:ascii="IBM Plex Sans" w:hAnsi="IBM Plex Sans" w:cs="Arial"/>
          <w:color w:val="000000" w:themeColor="text1"/>
          <w:sz w:val="22"/>
          <w:szCs w:val="22"/>
        </w:rPr>
      </w:pPr>
      <w:r w:rsidRPr="00C4587F">
        <w:rPr>
          <w:rFonts w:ascii="IBM Plex Sans" w:hAnsi="IBM Plex Sans" w:cs="Arial"/>
          <w:color w:val="000000" w:themeColor="text1"/>
          <w:sz w:val="22"/>
          <w:szCs w:val="22"/>
        </w:rPr>
        <w:t>Fähigkeiten im Projektmanagement.</w:t>
      </w:r>
    </w:p>
    <w:p w14:paraId="5D91A41C" w14:textId="77777777" w:rsidR="00375B6E" w:rsidRPr="000C184F" w:rsidRDefault="00375B6E" w:rsidP="00375B6E">
      <w:pPr>
        <w:suppressAutoHyphens/>
        <w:overflowPunct w:val="0"/>
        <w:autoSpaceDE w:val="0"/>
        <w:jc w:val="both"/>
        <w:textAlignment w:val="baseline"/>
        <w:rPr>
          <w:rFonts w:ascii="IBM Plex Sans" w:hAnsi="IBM Plex Sans" w:cs="Arial"/>
          <w:sz w:val="22"/>
          <w:szCs w:val="22"/>
          <w:lang w:eastAsia="ar-SA"/>
        </w:rPr>
      </w:pPr>
    </w:p>
    <w:p w14:paraId="3751B9C9" w14:textId="186F7399" w:rsidR="00375B6E" w:rsidRDefault="00087BF8" w:rsidP="00375B6E">
      <w:pPr>
        <w:suppressAutoHyphens/>
        <w:overflowPunct w:val="0"/>
        <w:autoSpaceDE w:val="0"/>
        <w:jc w:val="both"/>
        <w:textAlignment w:val="baseline"/>
        <w:rPr>
          <w:rFonts w:ascii="IBM Plex Sans" w:hAnsi="IBM Plex Sans" w:cs="Arial"/>
          <w:sz w:val="22"/>
          <w:szCs w:val="22"/>
          <w:lang w:eastAsia="ar-SA"/>
        </w:rPr>
      </w:pPr>
      <w:r>
        <w:rPr>
          <w:rFonts w:ascii="IBM Plex Sans" w:hAnsi="IBM Plex Sans" w:cs="Arial"/>
          <w:sz w:val="22"/>
          <w:szCs w:val="22"/>
          <w:lang w:eastAsia="ar-SA"/>
        </w:rPr>
        <w:t>Der*die Bietende</w:t>
      </w:r>
      <w:r w:rsidR="00375B6E" w:rsidRPr="000C184F">
        <w:rPr>
          <w:rFonts w:ascii="IBM Plex Sans" w:hAnsi="IBM Plex Sans" w:cs="Arial"/>
          <w:sz w:val="22"/>
          <w:szCs w:val="22"/>
          <w:lang w:eastAsia="ar-SA"/>
        </w:rPr>
        <w:t xml:space="preserve"> soll die Rolle</w:t>
      </w:r>
      <w:r w:rsidR="00FB7B0B">
        <w:rPr>
          <w:rFonts w:ascii="IBM Plex Sans" w:hAnsi="IBM Plex Sans" w:cs="Arial"/>
          <w:sz w:val="22"/>
          <w:szCs w:val="22"/>
          <w:lang w:eastAsia="ar-SA"/>
        </w:rPr>
        <w:t>n</w:t>
      </w:r>
      <w:r w:rsidR="00375B6E" w:rsidRPr="000C184F">
        <w:rPr>
          <w:rFonts w:ascii="IBM Plex Sans" w:hAnsi="IBM Plex Sans" w:cs="Arial"/>
          <w:sz w:val="22"/>
          <w:szCs w:val="22"/>
          <w:lang w:eastAsia="ar-SA"/>
        </w:rPr>
        <w:t xml:space="preserve"> und Verantwortlichkeiten jedes Teammitglieds beschreiben und die geschätzte Zahl von Arbeitstagen zu spezifischen Aufgaben angeben. Außerdem sollen Angaben zu dem für den Auftrag vorgesehenen Personal gemacht werden, die belegen, dass die Bearbeitung des Auftrags im geforderten Umfang, dem geforderten Zeitrahmen und zum vom Anbieter dargestellten Kostenumfang leistbar ist.</w:t>
      </w:r>
    </w:p>
    <w:p w14:paraId="3E8FD8AF" w14:textId="77777777" w:rsidR="00D36070" w:rsidRDefault="00D36070" w:rsidP="00375B6E">
      <w:pPr>
        <w:suppressAutoHyphens/>
        <w:overflowPunct w:val="0"/>
        <w:autoSpaceDE w:val="0"/>
        <w:jc w:val="both"/>
        <w:textAlignment w:val="baseline"/>
        <w:rPr>
          <w:rFonts w:ascii="IBM Plex Sans" w:hAnsi="IBM Plex Sans" w:cs="Arial"/>
          <w:sz w:val="22"/>
          <w:szCs w:val="22"/>
          <w:lang w:eastAsia="ar-SA"/>
        </w:rPr>
      </w:pPr>
    </w:p>
    <w:p w14:paraId="3BB1F3E6" w14:textId="065A8629" w:rsidR="00D36070" w:rsidRPr="000C184F" w:rsidRDefault="00D36070" w:rsidP="00375B6E">
      <w:pPr>
        <w:suppressAutoHyphens/>
        <w:overflowPunct w:val="0"/>
        <w:autoSpaceDE w:val="0"/>
        <w:jc w:val="both"/>
        <w:textAlignment w:val="baseline"/>
        <w:rPr>
          <w:rFonts w:ascii="IBM Plex Sans" w:hAnsi="IBM Plex Sans" w:cs="Arial"/>
          <w:sz w:val="22"/>
          <w:szCs w:val="22"/>
          <w:lang w:eastAsia="ar-SA"/>
        </w:rPr>
      </w:pPr>
      <w:r>
        <w:rPr>
          <w:rFonts w:ascii="IBM Plex Sans" w:hAnsi="IBM Plex Sans" w:cs="Arial"/>
          <w:sz w:val="22"/>
          <w:szCs w:val="22"/>
          <w:lang w:eastAsia="ar-SA"/>
        </w:rPr>
        <w:t>Es werden keine formellen Vorgaben für die Erstellung des Konzeptes gemacht.</w:t>
      </w:r>
    </w:p>
    <w:p w14:paraId="55513846" w14:textId="77777777" w:rsidR="00375B6E" w:rsidRPr="00F566CE" w:rsidRDefault="00375B6E" w:rsidP="00F566CE">
      <w:pPr>
        <w:suppressAutoHyphens/>
        <w:overflowPunct w:val="0"/>
        <w:autoSpaceDE w:val="0"/>
        <w:jc w:val="both"/>
        <w:textAlignment w:val="baseline"/>
        <w:rPr>
          <w:rFonts w:ascii="IBM Plex Sans" w:hAnsi="IBM Plex Sans" w:cs="Arial"/>
          <w:bCs/>
          <w:sz w:val="22"/>
          <w:szCs w:val="22"/>
          <w:lang w:eastAsia="ar-SA"/>
        </w:rPr>
      </w:pPr>
    </w:p>
    <w:p w14:paraId="504B85ED" w14:textId="77777777" w:rsidR="00F566CE" w:rsidRPr="00F566CE" w:rsidRDefault="00F566CE" w:rsidP="00F566CE">
      <w:pPr>
        <w:suppressAutoHyphens/>
        <w:overflowPunct w:val="0"/>
        <w:autoSpaceDE w:val="0"/>
        <w:jc w:val="both"/>
        <w:textAlignment w:val="baseline"/>
        <w:rPr>
          <w:rFonts w:ascii="IBM Plex Sans" w:hAnsi="IBM Plex Sans" w:cs="Arial"/>
          <w:bCs/>
          <w:sz w:val="22"/>
          <w:szCs w:val="22"/>
          <w:lang w:eastAsia="ar-SA"/>
        </w:rPr>
      </w:pPr>
    </w:p>
    <w:p w14:paraId="27E8B09F" w14:textId="79F86C13" w:rsidR="00375B6E" w:rsidRPr="000C184F" w:rsidRDefault="00375B6E" w:rsidP="00375B6E">
      <w:pPr>
        <w:spacing w:after="120" w:line="276" w:lineRule="auto"/>
        <w:ind w:left="700" w:hanging="700"/>
        <w:contextualSpacing/>
        <w:jc w:val="both"/>
        <w:rPr>
          <w:rFonts w:ascii="IBM Plex Sans" w:eastAsia="Calibri" w:hAnsi="IBM Plex Sans"/>
          <w:sz w:val="22"/>
          <w:szCs w:val="22"/>
          <w:lang w:eastAsia="en-US"/>
        </w:rPr>
      </w:pPr>
      <w:r w:rsidRPr="000C184F">
        <w:rPr>
          <w:rFonts w:ascii="Segoe UI Symbol" w:eastAsia="MS Gothic" w:hAnsi="Segoe UI Symbol" w:cs="Segoe UI Symbol"/>
          <w:sz w:val="22"/>
          <w:szCs w:val="22"/>
          <w:lang w:eastAsia="en-US"/>
        </w:rPr>
        <w:t>☐</w:t>
      </w:r>
      <w:r w:rsidRPr="000C184F">
        <w:rPr>
          <w:rFonts w:ascii="IBM Plex Sans" w:eastAsia="Calibri" w:hAnsi="IBM Plex Sans"/>
          <w:sz w:val="22"/>
          <w:szCs w:val="22"/>
          <w:lang w:eastAsia="en-US"/>
        </w:rPr>
        <w:tab/>
        <w:t xml:space="preserve">Ich/wir habe/n dieser Erklärung als </w:t>
      </w:r>
      <w:r w:rsidRPr="000C184F">
        <w:rPr>
          <w:rFonts w:ascii="IBM Plex Sans" w:eastAsia="Calibri" w:hAnsi="IBM Plex Sans"/>
          <w:b/>
          <w:sz w:val="22"/>
          <w:szCs w:val="22"/>
          <w:lang w:eastAsia="en-US"/>
        </w:rPr>
        <w:t>Anlage</w:t>
      </w:r>
      <w:r w:rsidRPr="000C184F">
        <w:rPr>
          <w:rFonts w:ascii="IBM Plex Sans" w:eastAsia="Calibri" w:hAnsi="IBM Plex Sans"/>
          <w:sz w:val="22"/>
          <w:szCs w:val="22"/>
          <w:lang w:eastAsia="en-US"/>
        </w:rPr>
        <w:t xml:space="preserve"> ein Gesamtkonzept zur Evaluation beigefügt, das den o.</w:t>
      </w:r>
      <w:r w:rsidR="00C12B9A">
        <w:rPr>
          <w:rFonts w:ascii="IBM Plex Sans" w:eastAsia="Calibri" w:hAnsi="IBM Plex Sans"/>
          <w:sz w:val="22"/>
          <w:szCs w:val="22"/>
          <w:lang w:eastAsia="en-US"/>
        </w:rPr>
        <w:t> </w:t>
      </w:r>
      <w:r w:rsidRPr="000C184F">
        <w:rPr>
          <w:rFonts w:ascii="IBM Plex Sans" w:eastAsia="Calibri" w:hAnsi="IBM Plex Sans"/>
          <w:sz w:val="22"/>
          <w:szCs w:val="22"/>
          <w:lang w:eastAsia="en-US"/>
        </w:rPr>
        <w:t xml:space="preserve">g. Vorgaben entspricht.   </w:t>
      </w:r>
    </w:p>
    <w:p w14:paraId="60D04D05" w14:textId="33A372BA" w:rsidR="00D36070" w:rsidRDefault="00D36070">
      <w:pPr>
        <w:rPr>
          <w:rFonts w:ascii="IBM Plex Sans" w:eastAsia="Calibri" w:hAnsi="IBM Plex Sans"/>
          <w:sz w:val="22"/>
          <w:szCs w:val="22"/>
          <w:lang w:eastAsia="en-US"/>
        </w:rPr>
      </w:pPr>
      <w:r>
        <w:rPr>
          <w:rFonts w:ascii="IBM Plex Sans" w:eastAsia="Calibri" w:hAnsi="IBM Plex Sans"/>
          <w:sz w:val="22"/>
          <w:szCs w:val="22"/>
          <w:lang w:eastAsia="en-US"/>
        </w:rPr>
        <w:br w:type="page"/>
      </w:r>
    </w:p>
    <w:p w14:paraId="535A8D15" w14:textId="77777777" w:rsidR="00375B6E" w:rsidRPr="000C184F" w:rsidRDefault="00375B6E" w:rsidP="00375B6E">
      <w:pPr>
        <w:spacing w:after="120" w:line="276" w:lineRule="auto"/>
        <w:ind w:left="700" w:hanging="700"/>
        <w:contextualSpacing/>
        <w:jc w:val="both"/>
        <w:rPr>
          <w:rFonts w:ascii="IBM Plex Sans" w:eastAsia="Calibri" w:hAnsi="IBM Plex Sans"/>
          <w:b/>
          <w:sz w:val="22"/>
          <w:szCs w:val="22"/>
          <w:lang w:eastAsia="en-US"/>
        </w:rPr>
      </w:pPr>
      <w:r w:rsidRPr="000C184F">
        <w:rPr>
          <w:rFonts w:ascii="IBM Plex Sans" w:eastAsia="Calibri" w:hAnsi="IBM Plex Sans"/>
          <w:b/>
          <w:sz w:val="22"/>
          <w:szCs w:val="22"/>
          <w:lang w:eastAsia="en-US"/>
        </w:rPr>
        <w:lastRenderedPageBreak/>
        <w:t>2. Preiszusammenstellung/Kalkulation</w:t>
      </w:r>
    </w:p>
    <w:p w14:paraId="53E33399" w14:textId="77777777" w:rsidR="00375B6E" w:rsidRPr="000C184F" w:rsidRDefault="00375B6E" w:rsidP="00375B6E">
      <w:pPr>
        <w:spacing w:after="120" w:line="276" w:lineRule="auto"/>
        <w:ind w:left="700" w:hanging="700"/>
        <w:contextualSpacing/>
        <w:jc w:val="both"/>
        <w:rPr>
          <w:rFonts w:ascii="IBM Plex Sans" w:eastAsia="Calibri" w:hAnsi="IBM Plex Sans"/>
          <w:sz w:val="22"/>
          <w:szCs w:val="22"/>
          <w:lang w:eastAsia="en-US"/>
        </w:rPr>
      </w:pPr>
    </w:p>
    <w:p w14:paraId="4E3F4DAC" w14:textId="3D9FC14B" w:rsidR="00375B6E" w:rsidRPr="000C184F" w:rsidRDefault="001773D4" w:rsidP="00375B6E">
      <w:pPr>
        <w:spacing w:after="120" w:line="276" w:lineRule="auto"/>
        <w:ind w:firstLine="9"/>
        <w:contextualSpacing/>
        <w:jc w:val="both"/>
        <w:rPr>
          <w:rFonts w:ascii="IBM Plex Sans" w:eastAsia="Calibri" w:hAnsi="IBM Plex Sans"/>
          <w:sz w:val="22"/>
          <w:szCs w:val="22"/>
          <w:lang w:eastAsia="en-US"/>
        </w:rPr>
      </w:pPr>
      <w:r>
        <w:rPr>
          <w:rFonts w:ascii="IBM Plex Sans" w:eastAsia="Calibri" w:hAnsi="IBM Plex Sans"/>
          <w:sz w:val="22"/>
          <w:szCs w:val="22"/>
          <w:lang w:eastAsia="en-US"/>
        </w:rPr>
        <w:t xml:space="preserve">Die </w:t>
      </w:r>
      <w:r w:rsidR="00375B6E" w:rsidRPr="000C184F">
        <w:rPr>
          <w:rFonts w:ascii="IBM Plex Sans" w:eastAsia="Calibri" w:hAnsi="IBM Plex Sans"/>
          <w:sz w:val="22"/>
          <w:szCs w:val="22"/>
          <w:lang w:eastAsia="en-US"/>
        </w:rPr>
        <w:t xml:space="preserve">Preise verstehen sich als Nettowerte in Euro zuzüglich der gesetzlichen Mehrwertsteuer. </w:t>
      </w:r>
    </w:p>
    <w:p w14:paraId="6D939832" w14:textId="77777777" w:rsidR="00375B6E" w:rsidRDefault="00375B6E" w:rsidP="00375B6E">
      <w:pPr>
        <w:spacing w:after="120" w:line="276" w:lineRule="auto"/>
        <w:ind w:firstLine="9"/>
        <w:contextualSpacing/>
        <w:jc w:val="both"/>
        <w:rPr>
          <w:rFonts w:ascii="IBM Plex Sans" w:eastAsia="Calibri" w:hAnsi="IBM Plex Sans"/>
          <w:sz w:val="22"/>
          <w:szCs w:val="22"/>
          <w:lang w:eastAsia="en-US"/>
        </w:rPr>
      </w:pPr>
      <w:r w:rsidRPr="000C184F">
        <w:rPr>
          <w:rFonts w:ascii="IBM Plex Sans" w:eastAsia="Calibri" w:hAnsi="IBM Plex Sans"/>
          <w:sz w:val="22"/>
          <w:szCs w:val="22"/>
          <w:lang w:eastAsia="en-US"/>
        </w:rPr>
        <w:t xml:space="preserve">Sämtliche Positionen, die im Rahmen der Evaluation anfallen, sollen nachvollziehbar bepreist und gemäß folgender Gliederung zusammengestellt werden: </w:t>
      </w:r>
    </w:p>
    <w:p w14:paraId="723C011D" w14:textId="77777777" w:rsidR="00F874CF" w:rsidRPr="000C184F" w:rsidRDefault="00F874CF" w:rsidP="00375B6E">
      <w:pPr>
        <w:spacing w:after="120" w:line="276" w:lineRule="auto"/>
        <w:ind w:firstLine="9"/>
        <w:contextualSpacing/>
        <w:jc w:val="both"/>
        <w:rPr>
          <w:rFonts w:ascii="IBM Plex Sans" w:eastAsia="Calibri" w:hAnsi="IBM Plex Sans"/>
          <w:sz w:val="22"/>
          <w:szCs w:val="22"/>
          <w:lang w:eastAsia="en-US"/>
        </w:rPr>
      </w:pPr>
    </w:p>
    <w:p w14:paraId="5242B8C3" w14:textId="10FD8743" w:rsidR="00375B6E" w:rsidRPr="000C184F" w:rsidRDefault="00375B6E" w:rsidP="00777C25">
      <w:pPr>
        <w:spacing w:after="120" w:line="276" w:lineRule="auto"/>
        <w:ind w:left="284" w:hanging="284"/>
        <w:contextualSpacing/>
        <w:rPr>
          <w:rFonts w:ascii="IBM Plex Sans" w:eastAsia="Calibri" w:hAnsi="IBM Plex Sans"/>
          <w:sz w:val="22"/>
          <w:szCs w:val="22"/>
          <w:lang w:eastAsia="en-US"/>
        </w:rPr>
      </w:pPr>
      <w:r w:rsidRPr="000C184F">
        <w:rPr>
          <w:rFonts w:ascii="IBM Plex Sans" w:eastAsia="Calibri" w:hAnsi="IBM Plex Sans"/>
          <w:sz w:val="22"/>
          <w:szCs w:val="22"/>
          <w:lang w:eastAsia="en-US"/>
        </w:rPr>
        <w:t xml:space="preserve">a) </w:t>
      </w:r>
      <w:r w:rsidRPr="00F874CF">
        <w:rPr>
          <w:rFonts w:ascii="IBM Plex Sans" w:eastAsia="Calibri" w:hAnsi="IBM Plex Sans"/>
          <w:b/>
          <w:bCs/>
          <w:sz w:val="22"/>
          <w:szCs w:val="22"/>
          <w:lang w:eastAsia="en-US"/>
        </w:rPr>
        <w:t>Personalkosten</w:t>
      </w:r>
      <w:r w:rsidRPr="000C184F">
        <w:rPr>
          <w:rFonts w:ascii="IBM Plex Sans" w:eastAsia="Calibri" w:hAnsi="IBM Plex Sans"/>
          <w:sz w:val="22"/>
          <w:szCs w:val="22"/>
          <w:lang w:eastAsia="en-US"/>
        </w:rPr>
        <w:t>: Aufgabenstellung, eingesetzte Person</w:t>
      </w:r>
      <w:r w:rsidR="00690DFB">
        <w:rPr>
          <w:rFonts w:ascii="IBM Plex Sans" w:eastAsia="Calibri" w:hAnsi="IBM Plex Sans"/>
          <w:sz w:val="22"/>
          <w:szCs w:val="22"/>
          <w:lang w:eastAsia="en-US"/>
        </w:rPr>
        <w:t>(en)</w:t>
      </w:r>
      <w:r w:rsidRPr="000C184F">
        <w:rPr>
          <w:rFonts w:ascii="IBM Plex Sans" w:eastAsia="Calibri" w:hAnsi="IBM Plex Sans"/>
          <w:sz w:val="22"/>
          <w:szCs w:val="22"/>
          <w:lang w:eastAsia="en-US"/>
        </w:rPr>
        <w:t>, Aufwand in Arbeitsmonaten/</w:t>
      </w:r>
      <w:r w:rsidR="009B6192">
        <w:rPr>
          <w:rFonts w:ascii="IBM Plex Sans" w:eastAsia="Calibri" w:hAnsi="IBM Plex Sans"/>
          <w:sz w:val="22"/>
          <w:szCs w:val="22"/>
          <w:lang w:eastAsia="en-US"/>
        </w:rPr>
        <w:t>-</w:t>
      </w:r>
      <w:r w:rsidRPr="000C184F">
        <w:rPr>
          <w:rFonts w:ascii="IBM Plex Sans" w:eastAsia="Calibri" w:hAnsi="IBM Plex Sans"/>
          <w:sz w:val="22"/>
          <w:szCs w:val="22"/>
          <w:lang w:eastAsia="en-US"/>
        </w:rPr>
        <w:t>tagen/-stunden, Berechnungsgrundlagen (Monats-/Wochen-/Tagessatz);</w:t>
      </w:r>
    </w:p>
    <w:p w14:paraId="64B701C1" w14:textId="77777777" w:rsidR="00375B6E" w:rsidRPr="000C184F" w:rsidRDefault="00375B6E" w:rsidP="00777C25">
      <w:pPr>
        <w:spacing w:after="120" w:line="276" w:lineRule="auto"/>
        <w:ind w:left="700" w:hanging="700"/>
        <w:contextualSpacing/>
        <w:rPr>
          <w:rFonts w:ascii="IBM Plex Sans" w:eastAsia="Calibri" w:hAnsi="IBM Plex Sans"/>
          <w:sz w:val="22"/>
          <w:szCs w:val="22"/>
          <w:lang w:eastAsia="en-US"/>
        </w:rPr>
      </w:pPr>
      <w:r w:rsidRPr="000C184F">
        <w:rPr>
          <w:rFonts w:ascii="IBM Plex Sans" w:eastAsia="Calibri" w:hAnsi="IBM Plex Sans"/>
          <w:sz w:val="22"/>
          <w:szCs w:val="22"/>
          <w:lang w:eastAsia="en-US"/>
        </w:rPr>
        <w:t xml:space="preserve">b) </w:t>
      </w:r>
      <w:r w:rsidRPr="00F874CF">
        <w:rPr>
          <w:rFonts w:ascii="IBM Plex Sans" w:eastAsia="Calibri" w:hAnsi="IBM Plex Sans"/>
          <w:b/>
          <w:bCs/>
          <w:sz w:val="22"/>
          <w:szCs w:val="22"/>
          <w:lang w:eastAsia="en-US"/>
        </w:rPr>
        <w:t>Sach- und Materialkosten</w:t>
      </w:r>
      <w:r w:rsidRPr="000C184F">
        <w:rPr>
          <w:rFonts w:ascii="IBM Plex Sans" w:eastAsia="Calibri" w:hAnsi="IBM Plex Sans"/>
          <w:sz w:val="22"/>
          <w:szCs w:val="22"/>
          <w:lang w:eastAsia="en-US"/>
        </w:rPr>
        <w:t>;</w:t>
      </w:r>
    </w:p>
    <w:p w14:paraId="5BCB3F0D" w14:textId="77777777" w:rsidR="00375B6E" w:rsidRPr="000C184F" w:rsidRDefault="00375B6E" w:rsidP="00777C25">
      <w:pPr>
        <w:spacing w:after="120" w:line="276" w:lineRule="auto"/>
        <w:ind w:left="284" w:hanging="284"/>
        <w:contextualSpacing/>
        <w:rPr>
          <w:rFonts w:ascii="IBM Plex Sans" w:eastAsia="Calibri" w:hAnsi="IBM Plex Sans"/>
          <w:sz w:val="22"/>
          <w:szCs w:val="22"/>
          <w:lang w:eastAsia="en-US"/>
        </w:rPr>
      </w:pPr>
      <w:r w:rsidRPr="000C184F">
        <w:rPr>
          <w:rFonts w:ascii="IBM Plex Sans" w:eastAsia="Calibri" w:hAnsi="IBM Plex Sans"/>
          <w:sz w:val="22"/>
          <w:szCs w:val="22"/>
          <w:lang w:eastAsia="en-US"/>
        </w:rPr>
        <w:t xml:space="preserve">c) </w:t>
      </w:r>
      <w:r w:rsidRPr="00F874CF">
        <w:rPr>
          <w:rFonts w:ascii="IBM Plex Sans" w:eastAsia="Calibri" w:hAnsi="IBM Plex Sans"/>
          <w:b/>
          <w:bCs/>
          <w:sz w:val="22"/>
          <w:szCs w:val="22"/>
          <w:lang w:eastAsia="en-US"/>
        </w:rPr>
        <w:t>Abschätzung der Reisekosten</w:t>
      </w:r>
      <w:r w:rsidRPr="000C184F">
        <w:rPr>
          <w:rFonts w:ascii="IBM Plex Sans" w:eastAsia="Calibri" w:hAnsi="IBM Plex Sans"/>
          <w:sz w:val="22"/>
          <w:szCs w:val="22"/>
          <w:lang w:eastAsia="en-US"/>
        </w:rPr>
        <w:t xml:space="preserve"> (Anzahl der Reisen, angesetztes Budget inkl. Unterkunft vor Ort und Tagegeld);</w:t>
      </w:r>
    </w:p>
    <w:p w14:paraId="1F3EABD1" w14:textId="77777777" w:rsidR="00375B6E" w:rsidRPr="000C184F" w:rsidRDefault="00375B6E" w:rsidP="00777C25">
      <w:pPr>
        <w:spacing w:after="120" w:line="276" w:lineRule="auto"/>
        <w:ind w:left="284" w:hanging="284"/>
        <w:contextualSpacing/>
        <w:rPr>
          <w:rFonts w:ascii="IBM Plex Sans" w:eastAsia="Calibri" w:hAnsi="IBM Plex Sans"/>
          <w:sz w:val="22"/>
          <w:szCs w:val="22"/>
          <w:lang w:eastAsia="en-US"/>
        </w:rPr>
      </w:pPr>
      <w:r w:rsidRPr="000C184F">
        <w:rPr>
          <w:rFonts w:ascii="IBM Plex Sans" w:eastAsia="Calibri" w:hAnsi="IBM Plex Sans"/>
          <w:sz w:val="22"/>
          <w:szCs w:val="22"/>
          <w:lang w:eastAsia="en-US"/>
        </w:rPr>
        <w:t xml:space="preserve">d) </w:t>
      </w:r>
      <w:r w:rsidRPr="00F874CF">
        <w:rPr>
          <w:rFonts w:ascii="IBM Plex Sans" w:eastAsia="Calibri" w:hAnsi="IBM Plex Sans"/>
          <w:b/>
          <w:bCs/>
          <w:sz w:val="22"/>
          <w:szCs w:val="22"/>
          <w:lang w:eastAsia="en-US"/>
        </w:rPr>
        <w:t>Angebotspreis</w:t>
      </w:r>
      <w:r w:rsidRPr="000C184F">
        <w:rPr>
          <w:rFonts w:ascii="IBM Plex Sans" w:eastAsia="Calibri" w:hAnsi="IBM Plex Sans"/>
          <w:sz w:val="22"/>
          <w:szCs w:val="22"/>
          <w:lang w:eastAsia="en-US"/>
        </w:rPr>
        <w:t xml:space="preserve">: Gesamtbetrag inkl. Nebenkosten (netto) – </w:t>
      </w:r>
      <w:r w:rsidRPr="002C3C54">
        <w:rPr>
          <w:rFonts w:ascii="IBM Plex Sans" w:eastAsia="Calibri" w:hAnsi="IBM Plex Sans"/>
          <w:sz w:val="22"/>
          <w:szCs w:val="22"/>
          <w:highlight w:val="yellow"/>
          <w:u w:val="single"/>
          <w:lang w:eastAsia="en-US"/>
        </w:rPr>
        <w:t>zu übertragen in das Formular Angebots</w:t>
      </w:r>
      <w:r w:rsidRPr="002C3C54">
        <w:rPr>
          <w:rFonts w:ascii="IBM Plex Sans" w:eastAsia="Calibri" w:hAnsi="IBM Plex Sans"/>
          <w:sz w:val="22"/>
          <w:szCs w:val="22"/>
          <w:highlight w:val="yellow"/>
          <w:u w:val="single"/>
          <w:lang w:eastAsia="en-US"/>
        </w:rPr>
        <w:softHyphen/>
        <w:t>vordruck</w:t>
      </w:r>
      <w:r w:rsidRPr="002C3C54">
        <w:rPr>
          <w:rFonts w:ascii="IBM Plex Sans" w:eastAsia="Calibri" w:hAnsi="IBM Plex Sans"/>
          <w:sz w:val="22"/>
          <w:szCs w:val="22"/>
          <w:highlight w:val="yellow"/>
          <w:lang w:eastAsia="en-US"/>
        </w:rPr>
        <w:t>;</w:t>
      </w:r>
    </w:p>
    <w:p w14:paraId="42523F73" w14:textId="77777777" w:rsidR="00375B6E" w:rsidRPr="000C184F" w:rsidRDefault="00375B6E" w:rsidP="00777C25">
      <w:pPr>
        <w:spacing w:after="120" w:line="276" w:lineRule="auto"/>
        <w:ind w:left="700" w:hanging="700"/>
        <w:contextualSpacing/>
        <w:rPr>
          <w:rFonts w:ascii="IBM Plex Sans" w:eastAsia="Calibri" w:hAnsi="IBM Plex Sans"/>
          <w:sz w:val="22"/>
          <w:szCs w:val="22"/>
          <w:lang w:eastAsia="en-US"/>
        </w:rPr>
      </w:pPr>
      <w:r w:rsidRPr="000C184F">
        <w:rPr>
          <w:rFonts w:ascii="IBM Plex Sans" w:eastAsia="Calibri" w:hAnsi="IBM Plex Sans"/>
          <w:sz w:val="22"/>
          <w:szCs w:val="22"/>
          <w:lang w:eastAsia="en-US"/>
        </w:rPr>
        <w:t xml:space="preserve">e) Bitte geben Sie zusätzlich den zurzeit geltenden </w:t>
      </w:r>
      <w:r w:rsidRPr="00F874CF">
        <w:rPr>
          <w:rFonts w:ascii="IBM Plex Sans" w:eastAsia="Calibri" w:hAnsi="IBM Plex Sans"/>
          <w:b/>
          <w:bCs/>
          <w:sz w:val="22"/>
          <w:szCs w:val="22"/>
          <w:lang w:eastAsia="en-US"/>
        </w:rPr>
        <w:t>Mehrwertsteuersatz</w:t>
      </w:r>
      <w:r w:rsidRPr="000C184F">
        <w:rPr>
          <w:rFonts w:ascii="IBM Plex Sans" w:eastAsia="Calibri" w:hAnsi="IBM Plex Sans"/>
          <w:sz w:val="22"/>
          <w:szCs w:val="22"/>
          <w:lang w:eastAsia="en-US"/>
        </w:rPr>
        <w:t xml:space="preserve"> an.</w:t>
      </w:r>
    </w:p>
    <w:p w14:paraId="68590667" w14:textId="77777777" w:rsidR="00375B6E" w:rsidRDefault="00375B6E" w:rsidP="00375B6E">
      <w:pPr>
        <w:spacing w:after="120" w:line="276" w:lineRule="auto"/>
        <w:ind w:left="700" w:hanging="700"/>
        <w:contextualSpacing/>
        <w:jc w:val="both"/>
        <w:rPr>
          <w:rFonts w:ascii="IBM Plex Sans" w:eastAsia="Calibri" w:hAnsi="IBM Plex Sans"/>
          <w:sz w:val="22"/>
          <w:szCs w:val="22"/>
          <w:lang w:eastAsia="en-US"/>
        </w:rPr>
      </w:pPr>
    </w:p>
    <w:p w14:paraId="337CC2CC" w14:textId="77777777" w:rsidR="00F566CE" w:rsidRPr="000C184F" w:rsidRDefault="00F566CE" w:rsidP="00375B6E">
      <w:pPr>
        <w:spacing w:after="120" w:line="276" w:lineRule="auto"/>
        <w:ind w:left="700" w:hanging="700"/>
        <w:contextualSpacing/>
        <w:jc w:val="both"/>
        <w:rPr>
          <w:rFonts w:ascii="IBM Plex Sans" w:eastAsia="Calibri" w:hAnsi="IBM Plex Sans"/>
          <w:sz w:val="22"/>
          <w:szCs w:val="22"/>
          <w:lang w:eastAsia="en-US"/>
        </w:rPr>
      </w:pPr>
    </w:p>
    <w:p w14:paraId="3A577F46" w14:textId="6DF02B48" w:rsidR="00375B6E" w:rsidRPr="000C184F" w:rsidRDefault="00375B6E" w:rsidP="00BD1DF7">
      <w:pPr>
        <w:spacing w:after="120" w:line="276" w:lineRule="auto"/>
        <w:ind w:left="700" w:hanging="700"/>
        <w:contextualSpacing/>
        <w:jc w:val="both"/>
        <w:rPr>
          <w:rFonts w:ascii="IBM Plex Sans" w:hAnsi="IBM Plex Sans" w:cs="Arial"/>
          <w:sz w:val="22"/>
          <w:szCs w:val="22"/>
        </w:rPr>
      </w:pPr>
      <w:r w:rsidRPr="000C184F">
        <w:rPr>
          <w:rFonts w:ascii="Segoe UI Symbol" w:eastAsia="MS Gothic" w:hAnsi="Segoe UI Symbol" w:cs="Segoe UI Symbol"/>
          <w:sz w:val="22"/>
          <w:szCs w:val="22"/>
          <w:lang w:eastAsia="en-US"/>
        </w:rPr>
        <w:t>☐</w:t>
      </w:r>
      <w:r w:rsidRPr="000C184F">
        <w:rPr>
          <w:rFonts w:ascii="IBM Plex Sans" w:eastAsia="Calibri" w:hAnsi="IBM Plex Sans"/>
          <w:sz w:val="22"/>
          <w:szCs w:val="22"/>
          <w:lang w:eastAsia="en-US"/>
        </w:rPr>
        <w:tab/>
        <w:t xml:space="preserve">Ich / wir habe/n dieser Erklärung als </w:t>
      </w:r>
      <w:r w:rsidRPr="000C184F">
        <w:rPr>
          <w:rFonts w:ascii="IBM Plex Sans" w:eastAsia="Calibri" w:hAnsi="IBM Plex Sans"/>
          <w:b/>
          <w:sz w:val="22"/>
          <w:szCs w:val="22"/>
          <w:lang w:eastAsia="en-US"/>
        </w:rPr>
        <w:t>Anlage</w:t>
      </w:r>
      <w:r w:rsidRPr="000C184F">
        <w:rPr>
          <w:rFonts w:ascii="IBM Plex Sans" w:eastAsia="Calibri" w:hAnsi="IBM Plex Sans"/>
          <w:sz w:val="22"/>
          <w:szCs w:val="22"/>
          <w:lang w:eastAsia="en-US"/>
        </w:rPr>
        <w:t xml:space="preserve"> eine verbindliche Preiszusammen</w:t>
      </w:r>
      <w:r w:rsidRPr="000C184F">
        <w:rPr>
          <w:rFonts w:ascii="IBM Plex Sans" w:eastAsia="Calibri" w:hAnsi="IBM Plex Sans"/>
          <w:sz w:val="22"/>
          <w:szCs w:val="22"/>
          <w:lang w:eastAsia="en-US"/>
        </w:rPr>
        <w:softHyphen/>
        <w:t>stellung/Kalkulation beigefügt, die den o.</w:t>
      </w:r>
      <w:r w:rsidR="00C12B9A">
        <w:rPr>
          <w:rFonts w:ascii="IBM Plex Sans" w:eastAsia="Calibri" w:hAnsi="IBM Plex Sans"/>
          <w:sz w:val="22"/>
          <w:szCs w:val="22"/>
          <w:lang w:eastAsia="en-US"/>
        </w:rPr>
        <w:t> </w:t>
      </w:r>
      <w:r w:rsidRPr="000C184F">
        <w:rPr>
          <w:rFonts w:ascii="IBM Plex Sans" w:eastAsia="Calibri" w:hAnsi="IBM Plex Sans"/>
          <w:sz w:val="22"/>
          <w:szCs w:val="22"/>
          <w:lang w:eastAsia="en-US"/>
        </w:rPr>
        <w:t>g.</w:t>
      </w:r>
      <w:r w:rsidR="00F70136">
        <w:rPr>
          <w:rFonts w:ascii="IBM Plex Sans" w:eastAsia="Calibri" w:hAnsi="IBM Plex Sans"/>
          <w:sz w:val="22"/>
          <w:szCs w:val="22"/>
          <w:lang w:eastAsia="en-US"/>
        </w:rPr>
        <w:t xml:space="preserve"> </w:t>
      </w:r>
      <w:r w:rsidRPr="000C184F">
        <w:rPr>
          <w:rFonts w:ascii="IBM Plex Sans" w:eastAsia="Calibri" w:hAnsi="IBM Plex Sans"/>
          <w:sz w:val="22"/>
          <w:szCs w:val="22"/>
          <w:lang w:eastAsia="en-US"/>
        </w:rPr>
        <w:t>Vorgaben entspricht.</w:t>
      </w:r>
    </w:p>
    <w:sectPr w:rsidR="00375B6E" w:rsidRPr="000C184F" w:rsidSect="004D4C21">
      <w:footerReference w:type="default" r:id="rId11"/>
      <w:pgSz w:w="11906" w:h="16838"/>
      <w:pgMar w:top="993"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59F8D9" w14:textId="77777777" w:rsidR="006F0A51" w:rsidRDefault="006F0A51" w:rsidP="008800B1">
      <w:r>
        <w:separator/>
      </w:r>
    </w:p>
  </w:endnote>
  <w:endnote w:type="continuationSeparator" w:id="0">
    <w:p w14:paraId="0B784474" w14:textId="77777777" w:rsidR="006F0A51" w:rsidRDefault="006F0A51" w:rsidP="008800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IBM Plex Sans">
    <w:panose1 w:val="020B0503050203000203"/>
    <w:charset w:val="00"/>
    <w:family w:val="swiss"/>
    <w:pitch w:val="variable"/>
    <w:sig w:usb0="A00002EF" w:usb1="5000203B"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3986E" w14:textId="59A1CD94" w:rsidR="008800B1" w:rsidRPr="001773D4" w:rsidRDefault="00F874CF">
    <w:pPr>
      <w:pStyle w:val="Fuzeile"/>
      <w:rPr>
        <w:rFonts w:ascii="IBM Plex Sans" w:hAnsi="IBM Plex Sans"/>
        <w:sz w:val="16"/>
        <w:szCs w:val="16"/>
      </w:rPr>
    </w:pPr>
    <w:r>
      <w:rPr>
        <w:rFonts w:ascii="IBM Plex Sans" w:hAnsi="IBM Plex Sans" w:cs="Arial"/>
        <w:sz w:val="18"/>
        <w:szCs w:val="18"/>
      </w:rPr>
      <w:t xml:space="preserve">Anlage </w:t>
    </w:r>
    <w:r w:rsidR="00652CE7" w:rsidRPr="001773D4">
      <w:rPr>
        <w:rFonts w:ascii="IBM Plex Sans" w:hAnsi="IBM Plex Sans" w:cs="Arial"/>
        <w:sz w:val="18"/>
        <w:szCs w:val="18"/>
      </w:rPr>
      <w:t>N</w:t>
    </w:r>
    <w:r w:rsidR="008800B1" w:rsidRPr="001773D4">
      <w:rPr>
        <w:rFonts w:ascii="IBM Plex Sans" w:hAnsi="IBM Plex Sans" w:cs="Arial"/>
        <w:sz w:val="18"/>
        <w:szCs w:val="18"/>
      </w:rPr>
      <w:tab/>
    </w:r>
    <w:r w:rsidR="008800B1" w:rsidRPr="001773D4">
      <w:rPr>
        <w:rFonts w:ascii="IBM Plex Sans" w:hAnsi="IBM Plex Sans" w:cs="Arial"/>
        <w:sz w:val="18"/>
        <w:szCs w:val="18"/>
      </w:rPr>
      <w:tab/>
      <w:t xml:space="preserve">Seite </w:t>
    </w:r>
    <w:r w:rsidR="008800B1" w:rsidRPr="001773D4">
      <w:rPr>
        <w:rFonts w:ascii="IBM Plex Sans" w:hAnsi="IBM Plex Sans" w:cs="Arial"/>
        <w:sz w:val="18"/>
        <w:szCs w:val="18"/>
      </w:rPr>
      <w:fldChar w:fldCharType="begin"/>
    </w:r>
    <w:r w:rsidR="008800B1" w:rsidRPr="001773D4">
      <w:rPr>
        <w:rFonts w:ascii="IBM Plex Sans" w:hAnsi="IBM Plex Sans" w:cs="Arial"/>
        <w:sz w:val="18"/>
        <w:szCs w:val="18"/>
      </w:rPr>
      <w:instrText>PAGE  \* Arabic  \* MERGEFORMAT</w:instrText>
    </w:r>
    <w:r w:rsidR="008800B1" w:rsidRPr="001773D4">
      <w:rPr>
        <w:rFonts w:ascii="IBM Plex Sans" w:hAnsi="IBM Plex Sans" w:cs="Arial"/>
        <w:sz w:val="18"/>
        <w:szCs w:val="18"/>
      </w:rPr>
      <w:fldChar w:fldCharType="separate"/>
    </w:r>
    <w:r w:rsidR="004E2C41" w:rsidRPr="001773D4">
      <w:rPr>
        <w:rFonts w:ascii="IBM Plex Sans" w:hAnsi="IBM Plex Sans" w:cs="Arial"/>
        <w:noProof/>
        <w:sz w:val="18"/>
        <w:szCs w:val="18"/>
      </w:rPr>
      <w:t>1</w:t>
    </w:r>
    <w:r w:rsidR="008800B1" w:rsidRPr="001773D4">
      <w:rPr>
        <w:rFonts w:ascii="IBM Plex Sans" w:hAnsi="IBM Plex Sans" w:cs="Arial"/>
        <w:sz w:val="18"/>
        <w:szCs w:val="18"/>
      </w:rPr>
      <w:fldChar w:fldCharType="end"/>
    </w:r>
    <w:r w:rsidR="008800B1" w:rsidRPr="001773D4">
      <w:rPr>
        <w:rFonts w:ascii="IBM Plex Sans" w:hAnsi="IBM Plex Sans" w:cs="Arial"/>
        <w:sz w:val="18"/>
        <w:szCs w:val="18"/>
      </w:rPr>
      <w:t xml:space="preserve"> von </w:t>
    </w:r>
    <w:r w:rsidR="008800B1" w:rsidRPr="001773D4">
      <w:rPr>
        <w:rFonts w:ascii="IBM Plex Sans" w:hAnsi="IBM Plex Sans" w:cs="Arial"/>
        <w:sz w:val="18"/>
        <w:szCs w:val="18"/>
      </w:rPr>
      <w:fldChar w:fldCharType="begin"/>
    </w:r>
    <w:r w:rsidR="008800B1" w:rsidRPr="001773D4">
      <w:rPr>
        <w:rFonts w:ascii="IBM Plex Sans" w:hAnsi="IBM Plex Sans" w:cs="Arial"/>
        <w:sz w:val="18"/>
        <w:szCs w:val="18"/>
      </w:rPr>
      <w:instrText>NUMPAGES  \* Arabic  \* MERGEFORMAT</w:instrText>
    </w:r>
    <w:r w:rsidR="008800B1" w:rsidRPr="001773D4">
      <w:rPr>
        <w:rFonts w:ascii="IBM Plex Sans" w:hAnsi="IBM Plex Sans" w:cs="Arial"/>
        <w:sz w:val="18"/>
        <w:szCs w:val="18"/>
      </w:rPr>
      <w:fldChar w:fldCharType="separate"/>
    </w:r>
    <w:r w:rsidR="004E2C41" w:rsidRPr="001773D4">
      <w:rPr>
        <w:rFonts w:ascii="IBM Plex Sans" w:hAnsi="IBM Plex Sans" w:cs="Arial"/>
        <w:noProof/>
        <w:sz w:val="18"/>
        <w:szCs w:val="18"/>
      </w:rPr>
      <w:t>1</w:t>
    </w:r>
    <w:r w:rsidR="008800B1" w:rsidRPr="001773D4">
      <w:rPr>
        <w:rFonts w:ascii="IBM Plex Sans" w:hAnsi="IBM Plex Sans" w:cs="Aria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E23D9D" w14:textId="77777777" w:rsidR="006F0A51" w:rsidRDefault="006F0A51" w:rsidP="008800B1">
      <w:r>
        <w:separator/>
      </w:r>
    </w:p>
  </w:footnote>
  <w:footnote w:type="continuationSeparator" w:id="0">
    <w:p w14:paraId="11B61F9B" w14:textId="77777777" w:rsidR="006F0A51" w:rsidRDefault="006F0A51" w:rsidP="008800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61882"/>
    <w:multiLevelType w:val="hybridMultilevel"/>
    <w:tmpl w:val="D19C0B06"/>
    <w:lvl w:ilvl="0" w:tplc="77B03108">
      <w:start w:val="1"/>
      <w:numFmt w:val="bullet"/>
      <w:lvlText w:val="-"/>
      <w:lvlJc w:val="left"/>
      <w:pPr>
        <w:ind w:left="1548" w:hanging="360"/>
      </w:pPr>
      <w:rPr>
        <w:rFonts w:ascii="Arial" w:hAnsi="Arial" w:hint="default"/>
        <w:b w:val="0"/>
        <w:i w:val="0"/>
        <w:color w:val="auto"/>
        <w:kern w:val="0"/>
        <w:sz w:val="22"/>
      </w:rPr>
    </w:lvl>
    <w:lvl w:ilvl="1" w:tplc="04070003" w:tentative="1">
      <w:start w:val="1"/>
      <w:numFmt w:val="bullet"/>
      <w:lvlText w:val="o"/>
      <w:lvlJc w:val="left"/>
      <w:pPr>
        <w:ind w:left="2268" w:hanging="360"/>
      </w:pPr>
      <w:rPr>
        <w:rFonts w:ascii="Courier New" w:hAnsi="Courier New" w:cs="Courier New" w:hint="default"/>
      </w:rPr>
    </w:lvl>
    <w:lvl w:ilvl="2" w:tplc="04070005" w:tentative="1">
      <w:start w:val="1"/>
      <w:numFmt w:val="bullet"/>
      <w:lvlText w:val=""/>
      <w:lvlJc w:val="left"/>
      <w:pPr>
        <w:ind w:left="2988" w:hanging="360"/>
      </w:pPr>
      <w:rPr>
        <w:rFonts w:ascii="Wingdings" w:hAnsi="Wingdings" w:hint="default"/>
      </w:rPr>
    </w:lvl>
    <w:lvl w:ilvl="3" w:tplc="04070001" w:tentative="1">
      <w:start w:val="1"/>
      <w:numFmt w:val="bullet"/>
      <w:lvlText w:val=""/>
      <w:lvlJc w:val="left"/>
      <w:pPr>
        <w:ind w:left="3708" w:hanging="360"/>
      </w:pPr>
      <w:rPr>
        <w:rFonts w:ascii="Symbol" w:hAnsi="Symbol" w:hint="default"/>
      </w:rPr>
    </w:lvl>
    <w:lvl w:ilvl="4" w:tplc="04070003" w:tentative="1">
      <w:start w:val="1"/>
      <w:numFmt w:val="bullet"/>
      <w:lvlText w:val="o"/>
      <w:lvlJc w:val="left"/>
      <w:pPr>
        <w:ind w:left="4428" w:hanging="360"/>
      </w:pPr>
      <w:rPr>
        <w:rFonts w:ascii="Courier New" w:hAnsi="Courier New" w:cs="Courier New" w:hint="default"/>
      </w:rPr>
    </w:lvl>
    <w:lvl w:ilvl="5" w:tplc="04070005" w:tentative="1">
      <w:start w:val="1"/>
      <w:numFmt w:val="bullet"/>
      <w:lvlText w:val=""/>
      <w:lvlJc w:val="left"/>
      <w:pPr>
        <w:ind w:left="5148" w:hanging="360"/>
      </w:pPr>
      <w:rPr>
        <w:rFonts w:ascii="Wingdings" w:hAnsi="Wingdings" w:hint="default"/>
      </w:rPr>
    </w:lvl>
    <w:lvl w:ilvl="6" w:tplc="04070001" w:tentative="1">
      <w:start w:val="1"/>
      <w:numFmt w:val="bullet"/>
      <w:lvlText w:val=""/>
      <w:lvlJc w:val="left"/>
      <w:pPr>
        <w:ind w:left="5868" w:hanging="360"/>
      </w:pPr>
      <w:rPr>
        <w:rFonts w:ascii="Symbol" w:hAnsi="Symbol" w:hint="default"/>
      </w:rPr>
    </w:lvl>
    <w:lvl w:ilvl="7" w:tplc="04070003" w:tentative="1">
      <w:start w:val="1"/>
      <w:numFmt w:val="bullet"/>
      <w:lvlText w:val="o"/>
      <w:lvlJc w:val="left"/>
      <w:pPr>
        <w:ind w:left="6588" w:hanging="360"/>
      </w:pPr>
      <w:rPr>
        <w:rFonts w:ascii="Courier New" w:hAnsi="Courier New" w:cs="Courier New" w:hint="default"/>
      </w:rPr>
    </w:lvl>
    <w:lvl w:ilvl="8" w:tplc="04070005" w:tentative="1">
      <w:start w:val="1"/>
      <w:numFmt w:val="bullet"/>
      <w:lvlText w:val=""/>
      <w:lvlJc w:val="left"/>
      <w:pPr>
        <w:ind w:left="7308" w:hanging="360"/>
      </w:pPr>
      <w:rPr>
        <w:rFonts w:ascii="Wingdings" w:hAnsi="Wingdings" w:hint="default"/>
      </w:rPr>
    </w:lvl>
  </w:abstractNum>
  <w:abstractNum w:abstractNumId="1" w15:restartNumberingAfterBreak="0">
    <w:nsid w:val="29067A3F"/>
    <w:multiLevelType w:val="hybridMultilevel"/>
    <w:tmpl w:val="2370CC62"/>
    <w:lvl w:ilvl="0" w:tplc="04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3DBA59B8"/>
    <w:multiLevelType w:val="hybridMultilevel"/>
    <w:tmpl w:val="58182CA2"/>
    <w:lvl w:ilvl="0" w:tplc="0C4E752A">
      <w:start w:val="1"/>
      <w:numFmt w:val="bullet"/>
      <w:lvlText w:val="-"/>
      <w:lvlJc w:val="left"/>
      <w:pPr>
        <w:ind w:left="720" w:hanging="36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60060E9B"/>
    <w:multiLevelType w:val="hybridMultilevel"/>
    <w:tmpl w:val="B0CAC9F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6B1C5478"/>
    <w:multiLevelType w:val="hybridMultilevel"/>
    <w:tmpl w:val="AF1E905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16cid:durableId="968970667">
    <w:abstractNumId w:val="3"/>
  </w:num>
  <w:num w:numId="2" w16cid:durableId="299576476">
    <w:abstractNumId w:val="4"/>
  </w:num>
  <w:num w:numId="3" w16cid:durableId="503402955">
    <w:abstractNumId w:val="2"/>
  </w:num>
  <w:num w:numId="4" w16cid:durableId="1913006800">
    <w:abstractNumId w:val="0"/>
  </w:num>
  <w:num w:numId="5" w16cid:durableId="3321033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drawingGridHorizontalSpacing w:val="181"/>
  <w:drawingGridVerticalSpacing w:val="18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0B1"/>
    <w:rsid w:val="000406EA"/>
    <w:rsid w:val="00087BF8"/>
    <w:rsid w:val="000A244F"/>
    <w:rsid w:val="000C184F"/>
    <w:rsid w:val="00116D65"/>
    <w:rsid w:val="00120126"/>
    <w:rsid w:val="001773D4"/>
    <w:rsid w:val="00182058"/>
    <w:rsid w:val="001C62F2"/>
    <w:rsid w:val="00240CB1"/>
    <w:rsid w:val="00283479"/>
    <w:rsid w:val="002A4E09"/>
    <w:rsid w:val="002C3C54"/>
    <w:rsid w:val="0030175A"/>
    <w:rsid w:val="0034507C"/>
    <w:rsid w:val="00345FBE"/>
    <w:rsid w:val="00360A14"/>
    <w:rsid w:val="00375B6E"/>
    <w:rsid w:val="003A2B51"/>
    <w:rsid w:val="003B162E"/>
    <w:rsid w:val="003B1B8D"/>
    <w:rsid w:val="003D0E16"/>
    <w:rsid w:val="003E68F0"/>
    <w:rsid w:val="00406EE9"/>
    <w:rsid w:val="0048055B"/>
    <w:rsid w:val="004D4C21"/>
    <w:rsid w:val="004E2C41"/>
    <w:rsid w:val="004F3DF8"/>
    <w:rsid w:val="005C5EFF"/>
    <w:rsid w:val="005C7ED5"/>
    <w:rsid w:val="005D06C7"/>
    <w:rsid w:val="00630523"/>
    <w:rsid w:val="00647A1F"/>
    <w:rsid w:val="00652CE7"/>
    <w:rsid w:val="0065454B"/>
    <w:rsid w:val="00687CB3"/>
    <w:rsid w:val="00690DFB"/>
    <w:rsid w:val="006B6D99"/>
    <w:rsid w:val="006D1A3F"/>
    <w:rsid w:val="006F0A51"/>
    <w:rsid w:val="00777C25"/>
    <w:rsid w:val="007B0B07"/>
    <w:rsid w:val="007D4263"/>
    <w:rsid w:val="00824F3A"/>
    <w:rsid w:val="008800B1"/>
    <w:rsid w:val="008D14B9"/>
    <w:rsid w:val="009B6192"/>
    <w:rsid w:val="009C69CE"/>
    <w:rsid w:val="009E3D30"/>
    <w:rsid w:val="009E5ED7"/>
    <w:rsid w:val="00BD1DF7"/>
    <w:rsid w:val="00C12B9A"/>
    <w:rsid w:val="00C4587F"/>
    <w:rsid w:val="00D26F77"/>
    <w:rsid w:val="00D36070"/>
    <w:rsid w:val="00D46233"/>
    <w:rsid w:val="00D60949"/>
    <w:rsid w:val="00DC7F1A"/>
    <w:rsid w:val="00E67B42"/>
    <w:rsid w:val="00E7673B"/>
    <w:rsid w:val="00ED5B4D"/>
    <w:rsid w:val="00F566CE"/>
    <w:rsid w:val="00F70136"/>
    <w:rsid w:val="00F874CF"/>
    <w:rsid w:val="00FB7B0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C3E3F6"/>
  <w15:docId w15:val="{B185F4F4-7F63-40E8-A07B-2AED8E3AD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Arial"/>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Times New Roman" w:hAnsi="Times New Roman" w:cs="Times New Roman"/>
      <w:sz w:val="20"/>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8800B1"/>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800B1"/>
    <w:rPr>
      <w:rFonts w:ascii="Tahoma" w:hAnsi="Tahoma" w:cs="Tahoma"/>
      <w:sz w:val="16"/>
      <w:szCs w:val="16"/>
      <w:lang w:eastAsia="de-DE"/>
    </w:rPr>
  </w:style>
  <w:style w:type="table" w:styleId="Tabellenraster">
    <w:name w:val="Table Grid"/>
    <w:basedOn w:val="NormaleTabelle"/>
    <w:uiPriority w:val="59"/>
    <w:rsid w:val="008800B1"/>
    <w:rPr>
      <w:rFonts w:ascii="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8800B1"/>
    <w:pPr>
      <w:tabs>
        <w:tab w:val="center" w:pos="4536"/>
        <w:tab w:val="right" w:pos="9072"/>
      </w:tabs>
    </w:pPr>
  </w:style>
  <w:style w:type="character" w:customStyle="1" w:styleId="KopfzeileZchn">
    <w:name w:val="Kopfzeile Zchn"/>
    <w:basedOn w:val="Absatz-Standardschriftart"/>
    <w:link w:val="Kopfzeile"/>
    <w:uiPriority w:val="99"/>
    <w:rsid w:val="008800B1"/>
    <w:rPr>
      <w:rFonts w:ascii="Times New Roman" w:hAnsi="Times New Roman" w:cs="Times New Roman"/>
      <w:sz w:val="20"/>
      <w:szCs w:val="20"/>
      <w:lang w:eastAsia="de-DE"/>
    </w:rPr>
  </w:style>
  <w:style w:type="paragraph" w:styleId="Fuzeile">
    <w:name w:val="footer"/>
    <w:basedOn w:val="Standard"/>
    <w:link w:val="FuzeileZchn"/>
    <w:uiPriority w:val="99"/>
    <w:unhideWhenUsed/>
    <w:rsid w:val="008800B1"/>
    <w:pPr>
      <w:tabs>
        <w:tab w:val="center" w:pos="4536"/>
        <w:tab w:val="right" w:pos="9072"/>
      </w:tabs>
    </w:pPr>
  </w:style>
  <w:style w:type="character" w:customStyle="1" w:styleId="FuzeileZchn">
    <w:name w:val="Fußzeile Zchn"/>
    <w:basedOn w:val="Absatz-Standardschriftart"/>
    <w:link w:val="Fuzeile"/>
    <w:uiPriority w:val="99"/>
    <w:rsid w:val="008800B1"/>
    <w:rPr>
      <w:rFonts w:ascii="Times New Roman" w:hAnsi="Times New Roman" w:cs="Times New Roman"/>
      <w:sz w:val="20"/>
      <w:szCs w:val="20"/>
      <w:lang w:eastAsia="de-DE"/>
    </w:rPr>
  </w:style>
  <w:style w:type="paragraph" w:styleId="Textkrper">
    <w:name w:val="Body Text"/>
    <w:basedOn w:val="Standard"/>
    <w:link w:val="TextkrperZchn"/>
    <w:qFormat/>
    <w:rsid w:val="004E2C41"/>
    <w:pPr>
      <w:widowControl w:val="0"/>
      <w:ind w:left="828"/>
    </w:pPr>
    <w:rPr>
      <w:rFonts w:ascii="Arial" w:eastAsia="Arial" w:hAnsi="Arial"/>
      <w:sz w:val="22"/>
      <w:szCs w:val="22"/>
      <w:lang w:val="en-US" w:eastAsia="en-US"/>
    </w:rPr>
  </w:style>
  <w:style w:type="character" w:customStyle="1" w:styleId="TextkrperZchn">
    <w:name w:val="Textkörper Zchn"/>
    <w:basedOn w:val="Absatz-Standardschriftart"/>
    <w:link w:val="Textkrper"/>
    <w:rsid w:val="004E2C41"/>
    <w:rPr>
      <w:rFonts w:eastAsia="Arial" w:cs="Times New Roman"/>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3F553A6E1E54F24F9195D6BD60BAD62B" ma:contentTypeVersion="3" ma:contentTypeDescription="Ein neues Dokument erstellen." ma:contentTypeScope="" ma:versionID="381761c4929958e31dc08221a66cc1de">
  <xsd:schema xmlns:xsd="http://www.w3.org/2001/XMLSchema" xmlns:xs="http://www.w3.org/2001/XMLSchema" xmlns:p="http://schemas.microsoft.com/office/2006/metadata/properties" xmlns:ns2="a61a99d6-d9bd-4bf4-bc57-c42fc20f1569" targetNamespace="http://schemas.microsoft.com/office/2006/metadata/properties" ma:root="true" ma:fieldsID="653db5175b435dc3c80186ab92a01ad1" ns2:_="">
    <xsd:import namespace="a61a99d6-d9bd-4bf4-bc57-c42fc20f156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1a99d6-d9bd-4bf4-bc57-c42fc20f15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20855D6-DF0C-4F1B-8701-C7B2F4B159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1a99d6-d9bd-4bf4-bc57-c42fc20f15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BF0C16E-A2BA-4D66-B726-825F69BE6C4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2E35502-D7A8-44CF-8098-0513A6494FB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396</Words>
  <Characters>2496</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Alexander von Humboldt-Stiftung</Company>
  <LinksUpToDate>false</LinksUpToDate>
  <CharactersWithSpaces>2887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Moritz, Monika</dc:creator>
  <cp:lastModifiedBy>van der Straeten, Maritta</cp:lastModifiedBy>
  <cp:revision>2</cp:revision>
  <cp:lastPrinted>2018-10-29T10:44:00Z</cp:lastPrinted>
  <dcterms:created xsi:type="dcterms:W3CDTF">2026-10-06T13:32:00Z</dcterms:created>
  <dcterms:modified xsi:type="dcterms:W3CDTF">2026-10-06T13:32:00Z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0x0101003F553A6E1E54F24F9195D6BD60BAD62B</vt:lpwstr>
  </property>
</Properties>
</file>