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CB140" w14:textId="4220A088" w:rsidR="00ED7EED" w:rsidRPr="004127ED" w:rsidRDefault="00ED7EED" w:rsidP="00ED7EED">
      <w:pPr>
        <w:jc w:val="center"/>
        <w:rPr>
          <w:b/>
          <w:bCs/>
          <w:sz w:val="28"/>
          <w:szCs w:val="28"/>
        </w:rPr>
      </w:pPr>
      <w:r w:rsidRPr="004127ED">
        <w:rPr>
          <w:b/>
          <w:bCs/>
          <w:sz w:val="28"/>
          <w:szCs w:val="28"/>
        </w:rPr>
        <w:t>Vergabeunterlagen</w:t>
      </w:r>
    </w:p>
    <w:p w14:paraId="5238A2AA" w14:textId="77777777" w:rsidR="00ED7EED" w:rsidRPr="004127ED" w:rsidRDefault="00ED7EED" w:rsidP="00ED7EED">
      <w:pPr>
        <w:jc w:val="center"/>
        <w:rPr>
          <w:b/>
          <w:bCs/>
          <w:sz w:val="28"/>
          <w:szCs w:val="28"/>
        </w:rPr>
      </w:pPr>
      <w:r w:rsidRPr="004127ED">
        <w:rPr>
          <w:b/>
          <w:bCs/>
          <w:sz w:val="28"/>
          <w:szCs w:val="28"/>
        </w:rPr>
        <w:t>Öffentliche Ausschreibung</w:t>
      </w:r>
    </w:p>
    <w:p w14:paraId="61C5395C" w14:textId="77777777" w:rsidR="00ED7EED" w:rsidRPr="004127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Prüfung technischer Anlagen gemäß Anlagenprüfverordnung (</w:t>
      </w:r>
      <w:proofErr w:type="spellStart"/>
      <w:r w:rsidRPr="004127ED">
        <w:rPr>
          <w:rFonts w:ascii="Times New Roman" w:hAnsi="Times New Roman" w:cs="Times New Roman"/>
          <w:b/>
          <w:bCs/>
          <w:sz w:val="28"/>
          <w:szCs w:val="28"/>
        </w:rPr>
        <w:t>AnlPrüfVO</w:t>
      </w:r>
      <w:proofErr w:type="spellEnd"/>
      <w:r w:rsidRPr="004127E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663663F3" w14:textId="77777777" w:rsidR="00ED7EED" w:rsidRPr="004127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1. Allgemeine Angaben</w:t>
      </w:r>
    </w:p>
    <w:p w14:paraId="4FA53FD6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Vergabeverfahren:</w:t>
      </w:r>
      <w:r w:rsidRPr="004127ED">
        <w:rPr>
          <w:rFonts w:ascii="Times New Roman" w:hAnsi="Times New Roman" w:cs="Times New Roman"/>
          <w:sz w:val="28"/>
          <w:szCs w:val="28"/>
        </w:rPr>
        <w:br/>
        <w:t>Öffentliche Ausschreibung</w:t>
      </w:r>
    </w:p>
    <w:p w14:paraId="118ED76D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Auftraggeber:</w:t>
      </w:r>
      <w:r w:rsidRPr="004127ED">
        <w:rPr>
          <w:rFonts w:ascii="Times New Roman" w:hAnsi="Times New Roman" w:cs="Times New Roman"/>
          <w:sz w:val="28"/>
          <w:szCs w:val="28"/>
        </w:rPr>
        <w:br/>
        <w:t>Rheinland-Pfälzische Technische Universität Kaiserslautern-Landau (RPTU)</w:t>
      </w:r>
      <w:r w:rsidRPr="004127ED">
        <w:rPr>
          <w:rFonts w:ascii="Times New Roman" w:hAnsi="Times New Roman" w:cs="Times New Roman"/>
          <w:sz w:val="28"/>
          <w:szCs w:val="28"/>
        </w:rPr>
        <w:br/>
        <w:t>Standort Landau</w:t>
      </w:r>
      <w:r w:rsidRPr="004127ED">
        <w:rPr>
          <w:rFonts w:ascii="Times New Roman" w:hAnsi="Times New Roman" w:cs="Times New Roman"/>
          <w:sz w:val="28"/>
          <w:szCs w:val="28"/>
        </w:rPr>
        <w:br/>
        <w:t>Fortstraße 7</w:t>
      </w:r>
      <w:r w:rsidRPr="004127ED">
        <w:rPr>
          <w:rFonts w:ascii="Times New Roman" w:hAnsi="Times New Roman" w:cs="Times New Roman"/>
          <w:sz w:val="28"/>
          <w:szCs w:val="28"/>
        </w:rPr>
        <w:br/>
        <w:t>76829 Landau</w:t>
      </w:r>
    </w:p>
    <w:p w14:paraId="2FEB2C8B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Auftragsgegenstand:</w:t>
      </w:r>
      <w:r w:rsidRPr="004127ED">
        <w:rPr>
          <w:rFonts w:ascii="Times New Roman" w:hAnsi="Times New Roman" w:cs="Times New Roman"/>
          <w:sz w:val="28"/>
          <w:szCs w:val="28"/>
        </w:rPr>
        <w:br/>
        <w:t>Prüfung technischer Anlagen gemäß der Landesverordnung über die Prüfung technischer Anlagen (</w:t>
      </w:r>
      <w:proofErr w:type="spellStart"/>
      <w:r w:rsidRPr="004127ED">
        <w:rPr>
          <w:rFonts w:ascii="Times New Roman" w:hAnsi="Times New Roman" w:cs="Times New Roman"/>
          <w:sz w:val="28"/>
          <w:szCs w:val="28"/>
        </w:rPr>
        <w:t>AnlPrüfVO</w:t>
      </w:r>
      <w:proofErr w:type="spellEnd"/>
      <w:r w:rsidRPr="004127ED">
        <w:rPr>
          <w:rFonts w:ascii="Times New Roman" w:hAnsi="Times New Roman" w:cs="Times New Roman"/>
          <w:sz w:val="28"/>
          <w:szCs w:val="28"/>
        </w:rPr>
        <w:t>).</w:t>
      </w:r>
    </w:p>
    <w:p w14:paraId="6C188FF5" w14:textId="77777777" w:rsidR="00ED7EED" w:rsidRPr="004127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2. Rechtsgrundlagen</w:t>
      </w:r>
    </w:p>
    <w:p w14:paraId="0557A471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Die Vergabe erfolgt auf Grundlage der jeweils einschlägigen vergaberechtlichen Vorschriften, insbesondere:</w:t>
      </w:r>
    </w:p>
    <w:p w14:paraId="0E4C2F09" w14:textId="77777777" w:rsidR="00ED7EED" w:rsidRPr="004127ED" w:rsidRDefault="00ED7EED" w:rsidP="00ED7EED">
      <w:pPr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Gesetz gegen Wettbewerbsbeschränkungen (GWB);</w:t>
      </w:r>
    </w:p>
    <w:p w14:paraId="1BB537A6" w14:textId="77777777" w:rsidR="00ED7EED" w:rsidRPr="004127ED" w:rsidRDefault="00ED7EED" w:rsidP="00ED7EED">
      <w:pPr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Vergabeverordnung (VgV), soweit anwendbar;</w:t>
      </w:r>
    </w:p>
    <w:p w14:paraId="1224AACF" w14:textId="77777777" w:rsidR="00ED7EED" w:rsidRPr="004127ED" w:rsidRDefault="00ED7EED" w:rsidP="00ED7EED">
      <w:pPr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Unterschwellenvergabeordnung (</w:t>
      </w:r>
      <w:proofErr w:type="spellStart"/>
      <w:r w:rsidRPr="004127ED">
        <w:rPr>
          <w:rFonts w:ascii="Times New Roman" w:hAnsi="Times New Roman" w:cs="Times New Roman"/>
          <w:sz w:val="28"/>
          <w:szCs w:val="28"/>
        </w:rPr>
        <w:t>UVgO</w:t>
      </w:r>
      <w:proofErr w:type="spellEnd"/>
      <w:r w:rsidRPr="004127ED">
        <w:rPr>
          <w:rFonts w:ascii="Times New Roman" w:hAnsi="Times New Roman" w:cs="Times New Roman"/>
          <w:sz w:val="28"/>
          <w:szCs w:val="28"/>
        </w:rPr>
        <w:t>), soweit anwendbar;</w:t>
      </w:r>
    </w:p>
    <w:p w14:paraId="23B96FF6" w14:textId="77777777" w:rsidR="00ED7EED" w:rsidRPr="004127ED" w:rsidRDefault="00ED7EED" w:rsidP="00ED7EED">
      <w:pPr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Landesverordnung über die Prüfung technischer Anlagen (</w:t>
      </w:r>
      <w:proofErr w:type="spellStart"/>
      <w:r w:rsidRPr="004127ED">
        <w:rPr>
          <w:rFonts w:ascii="Times New Roman" w:hAnsi="Times New Roman" w:cs="Times New Roman"/>
          <w:sz w:val="28"/>
          <w:szCs w:val="28"/>
        </w:rPr>
        <w:t>AnlPrüfVO</w:t>
      </w:r>
      <w:proofErr w:type="spellEnd"/>
      <w:r w:rsidRPr="004127ED">
        <w:rPr>
          <w:rFonts w:ascii="Times New Roman" w:hAnsi="Times New Roman" w:cs="Times New Roman"/>
          <w:sz w:val="28"/>
          <w:szCs w:val="28"/>
        </w:rPr>
        <w:t>);</w:t>
      </w:r>
    </w:p>
    <w:p w14:paraId="1C090304" w14:textId="77777777" w:rsidR="00ED7EED" w:rsidRPr="004127ED" w:rsidRDefault="00ED7EED" w:rsidP="00ED7EED">
      <w:pPr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sonstige einschlägige bundes- und landesrechtliche Vorschriften.</w:t>
      </w:r>
    </w:p>
    <w:p w14:paraId="20C57158" w14:textId="77777777" w:rsidR="00ED7EED" w:rsidRPr="004127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3. Gegenstand der Ausschreibung</w:t>
      </w:r>
    </w:p>
    <w:p w14:paraId="5199FBFC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 xml:space="preserve">Gegenstand der Ausschreibung ist die Durchführung der gesetzlich vorgeschriebenen Prüfungen technischer Anlagen durch einen Prüfsachverständigen gemäß </w:t>
      </w:r>
      <w:proofErr w:type="spellStart"/>
      <w:r w:rsidRPr="004127ED">
        <w:rPr>
          <w:rFonts w:ascii="Times New Roman" w:hAnsi="Times New Roman" w:cs="Times New Roman"/>
          <w:sz w:val="28"/>
          <w:szCs w:val="28"/>
        </w:rPr>
        <w:t>AnlPrüfVO</w:t>
      </w:r>
      <w:proofErr w:type="spellEnd"/>
      <w:r w:rsidRPr="004127ED">
        <w:rPr>
          <w:rFonts w:ascii="Times New Roman" w:hAnsi="Times New Roman" w:cs="Times New Roman"/>
          <w:sz w:val="28"/>
          <w:szCs w:val="28"/>
        </w:rPr>
        <w:t>.</w:t>
      </w:r>
    </w:p>
    <w:p w14:paraId="1B64C32C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Die Leistungen sind an den Gebäuden der Rheinland-Pfälzischen Technischen Universität Kaiserslautern-Landau, Standort Landau, einschließlich der Außenstellen, zu erbringen.</w:t>
      </w:r>
    </w:p>
    <w:p w14:paraId="03A0338C" w14:textId="77777777" w:rsidR="00ED7EED" w:rsidRPr="004127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4. Leistungsorte</w:t>
      </w:r>
    </w:p>
    <w:p w14:paraId="33E63D0E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lastRenderedPageBreak/>
        <w:t>Die Leistungen sind an folgenden Standorten zu erbringen:</w:t>
      </w:r>
    </w:p>
    <w:p w14:paraId="22C10898" w14:textId="77777777" w:rsidR="00ED7EED" w:rsidRPr="004127ED" w:rsidRDefault="00ED7EED" w:rsidP="00ED7EED">
      <w:pPr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Campus Landau</w:t>
      </w:r>
    </w:p>
    <w:p w14:paraId="62738622" w14:textId="77777777" w:rsidR="00ED7EED" w:rsidRPr="004127ED" w:rsidRDefault="00ED7EED" w:rsidP="00ED7EED">
      <w:pPr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Rote Kaserne</w:t>
      </w:r>
    </w:p>
    <w:p w14:paraId="04EDBB2B" w14:textId="77777777" w:rsidR="00ED7EED" w:rsidRPr="004127ED" w:rsidRDefault="00ED7EED" w:rsidP="00ED7EED">
      <w:pPr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Westring 2</w:t>
      </w:r>
    </w:p>
    <w:p w14:paraId="2F321AEB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Die Lage der technischen Anlagen ist den Anlagen zur Ausschreibung zu entnehmen.</w:t>
      </w:r>
    </w:p>
    <w:p w14:paraId="303F68FD" w14:textId="77777777" w:rsidR="00ED7EED" w:rsidRPr="004127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5. Losaufteilung</w:t>
      </w:r>
    </w:p>
    <w:p w14:paraId="0BAB6D8E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Die Ausschreibung ist in vier Lose aufgeteilt.</w:t>
      </w:r>
    </w:p>
    <w:p w14:paraId="4A96AA8A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Los 1</w:t>
      </w:r>
    </w:p>
    <w:p w14:paraId="111954B1" w14:textId="77777777" w:rsidR="00ED7EED" w:rsidRPr="004127ED" w:rsidRDefault="00ED7EED" w:rsidP="00ED7EED">
      <w:pPr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Elektrische Anlagen</w:t>
      </w:r>
    </w:p>
    <w:p w14:paraId="13D2B4A3" w14:textId="77777777" w:rsidR="00ED7EED" w:rsidRPr="004127ED" w:rsidRDefault="00ED7EED" w:rsidP="00ED7EED">
      <w:pPr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Sicherheitsbeleuchtung</w:t>
      </w:r>
    </w:p>
    <w:p w14:paraId="15689CBF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Los 2</w:t>
      </w:r>
    </w:p>
    <w:p w14:paraId="69520275" w14:textId="77777777" w:rsidR="00ED7EED" w:rsidRPr="004127ED" w:rsidRDefault="00ED7EED" w:rsidP="00ED7EED">
      <w:pPr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Rauch- und Wärmeabzugsanlagen</w:t>
      </w:r>
    </w:p>
    <w:p w14:paraId="0A352FC1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Los 3</w:t>
      </w:r>
    </w:p>
    <w:p w14:paraId="3575AC25" w14:textId="77777777" w:rsidR="00ED7EED" w:rsidRPr="004127ED" w:rsidRDefault="00ED7EED" w:rsidP="00ED7EED">
      <w:pPr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Raumlufttechnische Anlagen</w:t>
      </w:r>
    </w:p>
    <w:p w14:paraId="7E59E7A5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Los 4</w:t>
      </w:r>
    </w:p>
    <w:p w14:paraId="5A18ADD6" w14:textId="77777777" w:rsidR="00ED7EED" w:rsidRPr="004127ED" w:rsidRDefault="00ED7EED" w:rsidP="00ED7EED">
      <w:pPr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Wandhydranten und Löschwasserleitungen</w:t>
      </w:r>
    </w:p>
    <w:p w14:paraId="7FD1BF2F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Bieter können Angebote für ein, mehrere oder sämtliche Lose abgeben.</w:t>
      </w:r>
    </w:p>
    <w:p w14:paraId="2CA0631D" w14:textId="77777777" w:rsidR="00ED7EED" w:rsidRPr="004127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6. Anforderungen an den Auftragnehmer</w:t>
      </w:r>
    </w:p>
    <w:p w14:paraId="20071EE3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Der Auftragnehmer muss:</w:t>
      </w:r>
    </w:p>
    <w:p w14:paraId="4C38ABA7" w14:textId="77777777" w:rsidR="00ED7EED" w:rsidRPr="004127ED" w:rsidRDefault="00ED7EED" w:rsidP="00ED7EED">
      <w:pPr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 xml:space="preserve">als Prüfsachverständiger gemäß </w:t>
      </w:r>
      <w:proofErr w:type="spellStart"/>
      <w:r w:rsidRPr="004127ED">
        <w:rPr>
          <w:rFonts w:ascii="Times New Roman" w:hAnsi="Times New Roman" w:cs="Times New Roman"/>
          <w:sz w:val="28"/>
          <w:szCs w:val="28"/>
        </w:rPr>
        <w:t>AnlPrüfVO</w:t>
      </w:r>
      <w:proofErr w:type="spellEnd"/>
      <w:r w:rsidRPr="004127ED">
        <w:rPr>
          <w:rFonts w:ascii="Times New Roman" w:hAnsi="Times New Roman" w:cs="Times New Roman"/>
          <w:sz w:val="28"/>
          <w:szCs w:val="28"/>
        </w:rPr>
        <w:t xml:space="preserve"> anerkannt sein;</w:t>
      </w:r>
    </w:p>
    <w:p w14:paraId="351E008F" w14:textId="77777777" w:rsidR="00ED7EED" w:rsidRPr="004127ED" w:rsidRDefault="00ED7EED" w:rsidP="00ED7EED">
      <w:pPr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über die erforderliche fachliche Qualifikation verfügen;</w:t>
      </w:r>
    </w:p>
    <w:p w14:paraId="5B082E16" w14:textId="77777777" w:rsidR="00ED7EED" w:rsidRPr="004127ED" w:rsidRDefault="00ED7EED" w:rsidP="00ED7EED">
      <w:pPr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vergleichbare Leistungen bereits erfolgreich erbracht haben;</w:t>
      </w:r>
    </w:p>
    <w:p w14:paraId="63DCEE69" w14:textId="77777777" w:rsidR="00ED7EED" w:rsidRPr="004127ED" w:rsidRDefault="00ED7EED" w:rsidP="00ED7EED">
      <w:pPr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sämtliche gesetzlichen Anforderungen erfüllen.</w:t>
      </w:r>
    </w:p>
    <w:p w14:paraId="2DB32BFB" w14:textId="77777777" w:rsidR="00ED7EED" w:rsidRPr="004127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7. Leistungsumfang</w:t>
      </w:r>
    </w:p>
    <w:p w14:paraId="4DAAFCFF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Der Auftragnehmer hat insbesondere folgende Leistungen zu erbringen:</w:t>
      </w:r>
    </w:p>
    <w:p w14:paraId="33B8A10C" w14:textId="77777777" w:rsidR="00ED7EED" w:rsidRPr="004127ED" w:rsidRDefault="00ED7EED" w:rsidP="00ED7EED">
      <w:pPr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 xml:space="preserve">Durchführung sämtlicher Prüfungen gemäß </w:t>
      </w:r>
      <w:proofErr w:type="spellStart"/>
      <w:r w:rsidRPr="004127ED">
        <w:rPr>
          <w:rFonts w:ascii="Times New Roman" w:hAnsi="Times New Roman" w:cs="Times New Roman"/>
          <w:sz w:val="28"/>
          <w:szCs w:val="28"/>
        </w:rPr>
        <w:t>AnlPrüfVO</w:t>
      </w:r>
      <w:proofErr w:type="spellEnd"/>
      <w:r w:rsidRPr="004127ED">
        <w:rPr>
          <w:rFonts w:ascii="Times New Roman" w:hAnsi="Times New Roman" w:cs="Times New Roman"/>
          <w:sz w:val="28"/>
          <w:szCs w:val="28"/>
        </w:rPr>
        <w:t>;</w:t>
      </w:r>
    </w:p>
    <w:p w14:paraId="4D071E1A" w14:textId="77777777" w:rsidR="00ED7EED" w:rsidRPr="004127ED" w:rsidRDefault="00ED7EED" w:rsidP="00ED7EED">
      <w:pPr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lastRenderedPageBreak/>
        <w:t>Erstellung eines Ablauf- und Terminplans;</w:t>
      </w:r>
    </w:p>
    <w:p w14:paraId="251AB5FF" w14:textId="77777777" w:rsidR="00ED7EED" w:rsidRPr="004127ED" w:rsidRDefault="00ED7EED" w:rsidP="00ED7EED">
      <w:pPr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Abstimmung der Prüftermine mit dem Auftraggeber;</w:t>
      </w:r>
    </w:p>
    <w:p w14:paraId="0CC4B65B" w14:textId="77777777" w:rsidR="00ED7EED" w:rsidRPr="004127ED" w:rsidRDefault="00ED7EED" w:rsidP="00ED7EED">
      <w:pPr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Durchführung aller erforderlichen Messungen und Funktionsprüfungen;</w:t>
      </w:r>
    </w:p>
    <w:p w14:paraId="719475CE" w14:textId="77777777" w:rsidR="00ED7EED" w:rsidRPr="004127ED" w:rsidRDefault="00ED7EED" w:rsidP="00ED7EED">
      <w:pPr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Einsatz eigener Messgeräte, Werkzeuge und Hilfsmittel;</w:t>
      </w:r>
    </w:p>
    <w:p w14:paraId="67785B3E" w14:textId="77777777" w:rsidR="00ED7EED" w:rsidRPr="004127ED" w:rsidRDefault="00ED7EED" w:rsidP="00ED7EED">
      <w:pPr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Erstellung der Prüfberichte;</w:t>
      </w:r>
    </w:p>
    <w:p w14:paraId="0F5139A9" w14:textId="77777777" w:rsidR="00ED7EED" w:rsidRPr="004127ED" w:rsidRDefault="00ED7EED" w:rsidP="00ED7EED">
      <w:pPr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elektronische Übermittlung der Prüfberichte.</w:t>
      </w:r>
    </w:p>
    <w:p w14:paraId="3A1DBD98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Die Prüfberichte sind unaufgefordert an folgende E-Mail-Adresse zu senden:</w:t>
      </w:r>
    </w:p>
    <w:p w14:paraId="21FF48B6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haustechnik@rptu.de</w:t>
      </w:r>
    </w:p>
    <w:p w14:paraId="59953573" w14:textId="77777777" w:rsidR="00ED7EED" w:rsidRPr="004127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8. Angebotsunterlagen</w:t>
      </w:r>
    </w:p>
    <w:p w14:paraId="4C30539E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Mit dem Angebot sind mindestens folgende Unterlagen einzureichen:</w:t>
      </w:r>
    </w:p>
    <w:p w14:paraId="7504C23E" w14:textId="77777777" w:rsidR="00ED7EED" w:rsidRPr="004127ED" w:rsidRDefault="00ED7EED" w:rsidP="00ED7EED">
      <w:pPr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vollständig ausgefülltes Leistungsverzeichnis (LV);</w:t>
      </w:r>
    </w:p>
    <w:p w14:paraId="529CA94D" w14:textId="77777777" w:rsidR="00ED7EED" w:rsidRPr="004127ED" w:rsidRDefault="00ED7EED" w:rsidP="00ED7EED">
      <w:pPr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Nachweis der Qualifikation als Prüfsachverständiger;</w:t>
      </w:r>
    </w:p>
    <w:p w14:paraId="5F17D4A6" w14:textId="77777777" w:rsidR="00ED7EED" w:rsidRPr="004127ED" w:rsidRDefault="00ED7EED" w:rsidP="00ED7EED">
      <w:pPr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Nachweise über vergleichbare Referenzprojekte;</w:t>
      </w:r>
    </w:p>
    <w:p w14:paraId="3045D0CD" w14:textId="77777777" w:rsidR="00ED7EED" w:rsidRPr="004127ED" w:rsidRDefault="00ED7EED" w:rsidP="00ED7EED">
      <w:pPr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Eigenerklärung über das Nichtvorliegen von Ausschlussgründen;</w:t>
      </w:r>
    </w:p>
    <w:p w14:paraId="016822EA" w14:textId="77777777" w:rsidR="00ED7EED" w:rsidRPr="004127ED" w:rsidRDefault="00ED7EED" w:rsidP="00ED7EED">
      <w:pPr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Unternehmensangaben.</w:t>
      </w:r>
    </w:p>
    <w:p w14:paraId="131027B4" w14:textId="77777777" w:rsidR="00ED7EED" w:rsidRPr="004127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9. Angebotswertung</w:t>
      </w:r>
    </w:p>
    <w:p w14:paraId="6DCFDCCF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Die Wertung erfolgt ausschließlich nach dem wirtschaftlichsten Angebot.</w:t>
      </w:r>
    </w:p>
    <w:p w14:paraId="5A56F449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Zuschlagskriterium: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4"/>
        <w:gridCol w:w="1522"/>
      </w:tblGrid>
      <w:tr w:rsidR="00ED7EED" w:rsidRPr="004127ED" w14:paraId="487AAF5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4E67926" w14:textId="77777777" w:rsidR="00ED7EED" w:rsidRPr="004127ED" w:rsidRDefault="00ED7EED" w:rsidP="00ED7EE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27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Kriterium</w:t>
            </w:r>
          </w:p>
        </w:tc>
        <w:tc>
          <w:tcPr>
            <w:tcW w:w="0" w:type="auto"/>
            <w:vAlign w:val="center"/>
            <w:hideMark/>
          </w:tcPr>
          <w:p w14:paraId="28C27E79" w14:textId="77777777" w:rsidR="00ED7EED" w:rsidRPr="004127ED" w:rsidRDefault="00ED7EED" w:rsidP="00ED7EE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27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Gewichtung</w:t>
            </w:r>
          </w:p>
        </w:tc>
      </w:tr>
      <w:tr w:rsidR="00ED7EED" w:rsidRPr="004127ED" w14:paraId="47C952B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A66099" w14:textId="77777777" w:rsidR="00ED7EED" w:rsidRPr="004127ED" w:rsidRDefault="00ED7EED" w:rsidP="00ED7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27ED">
              <w:rPr>
                <w:rFonts w:ascii="Times New Roman" w:hAnsi="Times New Roman" w:cs="Times New Roman"/>
                <w:sz w:val="28"/>
                <w:szCs w:val="28"/>
              </w:rPr>
              <w:t>Preis</w:t>
            </w:r>
          </w:p>
        </w:tc>
        <w:tc>
          <w:tcPr>
            <w:tcW w:w="0" w:type="auto"/>
            <w:vAlign w:val="center"/>
            <w:hideMark/>
          </w:tcPr>
          <w:p w14:paraId="7AD490F0" w14:textId="77777777" w:rsidR="00ED7EED" w:rsidRPr="004127ED" w:rsidRDefault="00ED7EED" w:rsidP="00ED7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27ED">
              <w:rPr>
                <w:rFonts w:ascii="Times New Roman" w:hAnsi="Times New Roman" w:cs="Times New Roman"/>
                <w:sz w:val="28"/>
                <w:szCs w:val="28"/>
              </w:rPr>
              <w:t>100 %</w:t>
            </w:r>
          </w:p>
        </w:tc>
      </w:tr>
    </w:tbl>
    <w:p w14:paraId="1176A5A0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Die im Leistungsverzeichnis angegebenen Stunden dienen ausschließlich der Kalkulation und Angebotswertung. Vergütet werden ausschließlich die tatsächlich erbrachten Leistungen.</w:t>
      </w:r>
    </w:p>
    <w:p w14:paraId="0FBCA3A0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Bei den abrechenbaren Stunden handelt es sich ausschließlich um die tatsächlich vor Ort für die Durchführung der Prüfungen aufgewendete Arbeitszeit.</w:t>
      </w:r>
    </w:p>
    <w:p w14:paraId="52DDE2F4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 xml:space="preserve">Bürozeiten sowie An- und Abfahrtszeiten bzw. Fahrzeiten werden nicht als abrechenbare Stunden anerkannt und dürfen nicht gesondert in Rechnung </w:t>
      </w:r>
      <w:r w:rsidRPr="004127ED">
        <w:rPr>
          <w:rFonts w:ascii="Times New Roman" w:hAnsi="Times New Roman" w:cs="Times New Roman"/>
          <w:b/>
          <w:bCs/>
          <w:sz w:val="28"/>
          <w:szCs w:val="28"/>
        </w:rPr>
        <w:lastRenderedPageBreak/>
        <w:t>gestellt werden. Diese Zeiten sind bei der Kalkulation der Einheitspreise entsprechend zu berücksichtigen.</w:t>
      </w:r>
    </w:p>
    <w:p w14:paraId="25587C77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Damit wird klargestellt, dass ausschließlich die tatsächlich vor Ort für die Durchführung der jeweiligen Prüfungen aufgewendeten Arbeitsstunden vergütet werden.</w:t>
      </w:r>
    </w:p>
    <w:p w14:paraId="4EABA231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Sämtliche Nebenkosten, einschließlich Anfahrt, Übernachtung, Spesen, Berichterstellung sowie sonstiger Aufwendungen, sind in die Einheitspreise einzukalkulieren und werden nicht gesondert vergütet.</w:t>
      </w:r>
    </w:p>
    <w:p w14:paraId="297A1E26" w14:textId="77777777" w:rsidR="00ED7EED" w:rsidRPr="004127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10. Vertragsdurchführung</w:t>
      </w:r>
    </w:p>
    <w:p w14:paraId="4CE3644E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Die Durchführung der Prüfungen erfolgt nach vorheriger Terminabstimmung mit dem Auftraggeber.</w:t>
      </w:r>
    </w:p>
    <w:p w14:paraId="4A8BEFA2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Vor Beginn der Arbeiten erstellt der Auftragnehmer einen Ablaufplan und stimmt diesen mit dem Auftraggeber ab.</w:t>
      </w:r>
    </w:p>
    <w:p w14:paraId="7574F7E2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Der Auftragnehmer stellt sämtliche zur Leistungserbringung erforderlichen Geräte, Werkzeuge und Hilfsmittel auf eigene Kosten bereit.</w:t>
      </w:r>
    </w:p>
    <w:p w14:paraId="235697BC" w14:textId="77777777" w:rsidR="00ED7EED" w:rsidRPr="004127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11. Vertragslaufzeit</w:t>
      </w:r>
    </w:p>
    <w:p w14:paraId="4C07B9E0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Der Vertrag tritt mit Unterzeichnung durch beide Vertragsparteien in Kraft.</w:t>
      </w:r>
    </w:p>
    <w:p w14:paraId="5F729127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Die Leistungen sind nach vorheriger Abstimmung mit dem Auftraggeber und entsprechend dem vereinbarten Ablauf- und Terminplan zu erbringen.</w:t>
      </w:r>
    </w:p>
    <w:p w14:paraId="493769A6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Sämtliche vertraglich geschuldeten Arbeiten und Leistungen müssen spätestens bis zum 31.12.2027 vollständig erbracht sein.</w:t>
      </w:r>
    </w:p>
    <w:p w14:paraId="6DDCCF08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Der Vertrag endet mit der vollständigen Erfüllung sämtlicher vertraglicher Verpflichtungen beider Vertragsparteien.</w:t>
      </w:r>
    </w:p>
    <w:p w14:paraId="4AFF5BEB" w14:textId="77777777" w:rsidR="00ED7EED" w:rsidRPr="004127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12. Rechnungsstellung</w:t>
      </w:r>
    </w:p>
    <w:p w14:paraId="41762382" w14:textId="77777777" w:rsidR="00ED7EED" w:rsidRPr="004127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sz w:val="28"/>
          <w:szCs w:val="28"/>
        </w:rPr>
        <w:t>Rechnungen sind an folgende Anschrift zu richten:</w:t>
      </w:r>
    </w:p>
    <w:p w14:paraId="6C3D0399" w14:textId="77777777" w:rsidR="00ED7EED" w:rsidRPr="00ED7E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4127ED">
        <w:rPr>
          <w:rFonts w:ascii="Times New Roman" w:hAnsi="Times New Roman" w:cs="Times New Roman"/>
          <w:b/>
          <w:bCs/>
          <w:sz w:val="28"/>
          <w:szCs w:val="28"/>
        </w:rPr>
        <w:t>Rheinland-Pfälzische Technische Universität Kaiserslautern-Landau</w:t>
      </w:r>
      <w:r w:rsidRPr="004127ED">
        <w:rPr>
          <w:rFonts w:ascii="Times New Roman" w:hAnsi="Times New Roman" w:cs="Times New Roman"/>
          <w:sz w:val="28"/>
          <w:szCs w:val="28"/>
        </w:rPr>
        <w:br/>
        <w:t>Gottlieb-Daimler-Straße 47</w:t>
      </w:r>
      <w:r w:rsidRPr="004127ED">
        <w:rPr>
          <w:rFonts w:ascii="Times New Roman" w:hAnsi="Times New Roman" w:cs="Times New Roman"/>
          <w:sz w:val="28"/>
          <w:szCs w:val="28"/>
        </w:rPr>
        <w:br/>
        <w:t>67663 Kaiserslautern</w:t>
      </w:r>
    </w:p>
    <w:p w14:paraId="7BBFE875" w14:textId="77777777" w:rsidR="00ED7EED" w:rsidRPr="00ED7E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b/>
          <w:bCs/>
          <w:sz w:val="28"/>
          <w:szCs w:val="28"/>
        </w:rPr>
        <w:t>Digitale Rechnungsadresse:</w:t>
      </w:r>
      <w:r w:rsidRPr="00ED7EED">
        <w:rPr>
          <w:rFonts w:ascii="Times New Roman" w:hAnsi="Times New Roman" w:cs="Times New Roman"/>
          <w:sz w:val="28"/>
          <w:szCs w:val="28"/>
        </w:rPr>
        <w:br/>
        <w:t>invoice@rptu.de</w:t>
      </w:r>
    </w:p>
    <w:p w14:paraId="0C45D5A8" w14:textId="77777777" w:rsidR="00ED7EED" w:rsidRPr="00ED7E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b/>
          <w:bCs/>
          <w:sz w:val="28"/>
          <w:szCs w:val="28"/>
        </w:rPr>
        <w:lastRenderedPageBreak/>
        <w:t>Leitweg-ID:</w:t>
      </w:r>
      <w:r w:rsidRPr="00ED7EED">
        <w:rPr>
          <w:rFonts w:ascii="Times New Roman" w:hAnsi="Times New Roman" w:cs="Times New Roman"/>
          <w:sz w:val="28"/>
          <w:szCs w:val="28"/>
        </w:rPr>
        <w:br/>
        <w:t>07-HSUNIKL000000-06</w:t>
      </w:r>
    </w:p>
    <w:p w14:paraId="6E2238F6" w14:textId="77777777" w:rsidR="00ED7EED" w:rsidRPr="00ED7E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Die jeweilige RPTU-Auftragsnummer sowie die Kostenstelle sind auf jeder Rechnung anzugeben.</w:t>
      </w:r>
    </w:p>
    <w:p w14:paraId="31F038A5" w14:textId="77777777" w:rsidR="00ED7EED" w:rsidRPr="00ED7E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Falls erforderlich, sind getrennte Rechnungen je Liegenschaft zu erstellen.</w:t>
      </w:r>
    </w:p>
    <w:p w14:paraId="67B9CE68" w14:textId="77777777" w:rsidR="00ED7EED" w:rsidRPr="00ED7E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D7EED">
        <w:rPr>
          <w:rFonts w:ascii="Times New Roman" w:hAnsi="Times New Roman" w:cs="Times New Roman"/>
          <w:b/>
          <w:bCs/>
          <w:sz w:val="28"/>
          <w:szCs w:val="28"/>
        </w:rPr>
        <w:t>13. Kostenstellen</w:t>
      </w:r>
    </w:p>
    <w:p w14:paraId="5E305C06" w14:textId="77777777" w:rsidR="00ED7EED" w:rsidRPr="00ED7E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Bei der Rechnungsstellung sind folgende Kostenstellen zu verwenden: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0"/>
        <w:gridCol w:w="1522"/>
      </w:tblGrid>
      <w:tr w:rsidR="00ED7EED" w:rsidRPr="00ED7EED" w14:paraId="13B17C5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0472FC5" w14:textId="77777777" w:rsidR="00ED7EED" w:rsidRPr="00ED7EED" w:rsidRDefault="00ED7EED" w:rsidP="00ED7EE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7E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Liegenschaft</w:t>
            </w:r>
          </w:p>
        </w:tc>
        <w:tc>
          <w:tcPr>
            <w:tcW w:w="0" w:type="auto"/>
            <w:vAlign w:val="center"/>
            <w:hideMark/>
          </w:tcPr>
          <w:p w14:paraId="46004706" w14:textId="77777777" w:rsidR="00ED7EED" w:rsidRPr="00ED7EED" w:rsidRDefault="00ED7EED" w:rsidP="00ED7EE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D7EE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Kostenstelle</w:t>
            </w:r>
          </w:p>
        </w:tc>
      </w:tr>
      <w:tr w:rsidR="00ED7EED" w:rsidRPr="00ED7EED" w14:paraId="6CC1DDF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FBB83A" w14:textId="77777777" w:rsidR="00ED7EED" w:rsidRPr="00ED7EED" w:rsidRDefault="00ED7EED" w:rsidP="00ED7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ED">
              <w:rPr>
                <w:rFonts w:ascii="Times New Roman" w:hAnsi="Times New Roman" w:cs="Times New Roman"/>
                <w:sz w:val="28"/>
                <w:szCs w:val="28"/>
              </w:rPr>
              <w:t>Campus</w:t>
            </w:r>
          </w:p>
        </w:tc>
        <w:tc>
          <w:tcPr>
            <w:tcW w:w="0" w:type="auto"/>
            <w:vAlign w:val="center"/>
            <w:hideMark/>
          </w:tcPr>
          <w:p w14:paraId="45D73966" w14:textId="77777777" w:rsidR="00ED7EED" w:rsidRPr="00ED7EED" w:rsidRDefault="00ED7EED" w:rsidP="00ED7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ED">
              <w:rPr>
                <w:rFonts w:ascii="Times New Roman" w:hAnsi="Times New Roman" w:cs="Times New Roman"/>
                <w:sz w:val="28"/>
                <w:szCs w:val="28"/>
              </w:rPr>
              <w:t>1178003</w:t>
            </w:r>
          </w:p>
        </w:tc>
      </w:tr>
      <w:tr w:rsidR="00ED7EED" w:rsidRPr="00ED7EED" w14:paraId="1F889B5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6D1363" w14:textId="77777777" w:rsidR="00ED7EED" w:rsidRPr="00ED7EED" w:rsidRDefault="00ED7EED" w:rsidP="00ED7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ED">
              <w:rPr>
                <w:rFonts w:ascii="Times New Roman" w:hAnsi="Times New Roman" w:cs="Times New Roman"/>
                <w:sz w:val="28"/>
                <w:szCs w:val="28"/>
              </w:rPr>
              <w:t>Rote Kaserne</w:t>
            </w:r>
          </w:p>
        </w:tc>
        <w:tc>
          <w:tcPr>
            <w:tcW w:w="0" w:type="auto"/>
            <w:vAlign w:val="center"/>
            <w:hideMark/>
          </w:tcPr>
          <w:p w14:paraId="478DA1E5" w14:textId="77777777" w:rsidR="00ED7EED" w:rsidRPr="00ED7EED" w:rsidRDefault="00ED7EED" w:rsidP="00ED7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ED">
              <w:rPr>
                <w:rFonts w:ascii="Times New Roman" w:hAnsi="Times New Roman" w:cs="Times New Roman"/>
                <w:sz w:val="28"/>
                <w:szCs w:val="28"/>
              </w:rPr>
              <w:t>1178003</w:t>
            </w:r>
          </w:p>
        </w:tc>
      </w:tr>
      <w:tr w:rsidR="00ED7EED" w:rsidRPr="00ED7EED" w14:paraId="6855D17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BD426F" w14:textId="77777777" w:rsidR="00ED7EED" w:rsidRPr="00ED7EED" w:rsidRDefault="00ED7EED" w:rsidP="00ED7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ED">
              <w:rPr>
                <w:rFonts w:ascii="Times New Roman" w:hAnsi="Times New Roman" w:cs="Times New Roman"/>
                <w:sz w:val="28"/>
                <w:szCs w:val="28"/>
              </w:rPr>
              <w:t>Westring 2</w:t>
            </w:r>
          </w:p>
        </w:tc>
        <w:tc>
          <w:tcPr>
            <w:tcW w:w="0" w:type="auto"/>
            <w:vAlign w:val="center"/>
            <w:hideMark/>
          </w:tcPr>
          <w:p w14:paraId="35AA7BA2" w14:textId="77777777" w:rsidR="00ED7EED" w:rsidRPr="00ED7EED" w:rsidRDefault="00ED7EED" w:rsidP="00ED7E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7EED">
              <w:rPr>
                <w:rFonts w:ascii="Times New Roman" w:hAnsi="Times New Roman" w:cs="Times New Roman"/>
                <w:sz w:val="28"/>
                <w:szCs w:val="28"/>
              </w:rPr>
              <w:t>1178016</w:t>
            </w:r>
          </w:p>
        </w:tc>
      </w:tr>
    </w:tbl>
    <w:p w14:paraId="3F5287DF" w14:textId="77777777" w:rsidR="00ED7EED" w:rsidRPr="00ED7E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D7EED">
        <w:rPr>
          <w:rFonts w:ascii="Times New Roman" w:hAnsi="Times New Roman" w:cs="Times New Roman"/>
          <w:b/>
          <w:bCs/>
          <w:sz w:val="28"/>
          <w:szCs w:val="28"/>
        </w:rPr>
        <w:t>14. Zahlungsbedingungen</w:t>
      </w:r>
    </w:p>
    <w:p w14:paraId="5C333939" w14:textId="77777777" w:rsidR="00ED7EED" w:rsidRPr="00ED7E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Die Vergütung erfolgt nach:</w:t>
      </w:r>
    </w:p>
    <w:p w14:paraId="342716ED" w14:textId="77777777" w:rsidR="00ED7EED" w:rsidRPr="00ED7EED" w:rsidRDefault="00ED7EED" w:rsidP="00ED7EED">
      <w:pPr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vollständiger Leistungserbringung;</w:t>
      </w:r>
    </w:p>
    <w:p w14:paraId="5AA7460E" w14:textId="77777777" w:rsidR="00ED7EED" w:rsidRPr="00ED7EED" w:rsidRDefault="00ED7EED" w:rsidP="00ED7EED">
      <w:pPr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Übermittlung der Prüfberichte;</w:t>
      </w:r>
    </w:p>
    <w:p w14:paraId="5E377D9F" w14:textId="77777777" w:rsidR="00ED7EED" w:rsidRPr="00ED7EED" w:rsidRDefault="00ED7EED" w:rsidP="00ED7EED">
      <w:pPr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Eingang einer ordnungsgemäßen Rechnung.</w:t>
      </w:r>
    </w:p>
    <w:p w14:paraId="11DB243E" w14:textId="77777777" w:rsidR="00ED7EED" w:rsidRPr="00ED7E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D7EED">
        <w:rPr>
          <w:rFonts w:ascii="Times New Roman" w:hAnsi="Times New Roman" w:cs="Times New Roman"/>
          <w:b/>
          <w:bCs/>
          <w:sz w:val="28"/>
          <w:szCs w:val="28"/>
        </w:rPr>
        <w:t>15. Ausschlussgründe</w:t>
      </w:r>
    </w:p>
    <w:p w14:paraId="1F0A0C15" w14:textId="77777777" w:rsidR="00ED7EED" w:rsidRPr="00ED7E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Angebote können insbesondere ausgeschlossen werden, wenn:</w:t>
      </w:r>
    </w:p>
    <w:p w14:paraId="5F7E45E3" w14:textId="77777777" w:rsidR="00ED7EED" w:rsidRPr="00ED7EED" w:rsidRDefault="00ED7EED" w:rsidP="00ED7EED">
      <w:pPr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geforderte Nachweise fehlen;</w:t>
      </w:r>
    </w:p>
    <w:p w14:paraId="0A4C0184" w14:textId="77777777" w:rsidR="00ED7EED" w:rsidRPr="00ED7EED" w:rsidRDefault="00ED7EED" w:rsidP="00ED7EED">
      <w:pPr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die Qualifikation als Prüfsachverständiger nicht nachgewiesen wird;</w:t>
      </w:r>
    </w:p>
    <w:p w14:paraId="20E2D595" w14:textId="77777777" w:rsidR="00ED7EED" w:rsidRPr="00ED7EED" w:rsidRDefault="00ED7EED" w:rsidP="00ED7EED">
      <w:pPr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unvollständige Angebotsunterlagen eingereicht werden;</w:t>
      </w:r>
    </w:p>
    <w:p w14:paraId="39288A8C" w14:textId="77777777" w:rsidR="00ED7EED" w:rsidRPr="00ED7EED" w:rsidRDefault="00ED7EED" w:rsidP="00ED7EED">
      <w:pPr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Ausschlussgründe gemäß §§ 123 oder 124 GWB vorliegen.</w:t>
      </w:r>
    </w:p>
    <w:p w14:paraId="6357F965" w14:textId="77777777" w:rsidR="00ED7EED" w:rsidRPr="00ED7E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D7EED">
        <w:rPr>
          <w:rFonts w:ascii="Times New Roman" w:hAnsi="Times New Roman" w:cs="Times New Roman"/>
          <w:b/>
          <w:bCs/>
          <w:sz w:val="28"/>
          <w:szCs w:val="28"/>
        </w:rPr>
        <w:t>16. Anlagen</w:t>
      </w:r>
    </w:p>
    <w:p w14:paraId="41077E0B" w14:textId="77777777" w:rsidR="00ED7EED" w:rsidRPr="00ED7E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Bestandteil der Vergabeunterlagen sind:</w:t>
      </w:r>
    </w:p>
    <w:p w14:paraId="577B4A7B" w14:textId="77777777" w:rsidR="00ED7EED" w:rsidRPr="00ED7EED" w:rsidRDefault="00ED7EED" w:rsidP="00ED7EED">
      <w:pPr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Leistungsverzeichnis (LV);</w:t>
      </w:r>
    </w:p>
    <w:p w14:paraId="2FE52C66" w14:textId="77777777" w:rsidR="00ED7EED" w:rsidRPr="00ED7EED" w:rsidRDefault="00ED7EED" w:rsidP="00ED7EED">
      <w:pPr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Anlagenübersicht;</w:t>
      </w:r>
    </w:p>
    <w:p w14:paraId="05E5051F" w14:textId="77777777" w:rsidR="00ED7EED" w:rsidRPr="00ED7EED" w:rsidRDefault="00ED7EED" w:rsidP="00ED7EED">
      <w:pPr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Lagepläne der Gebäude;</w:t>
      </w:r>
    </w:p>
    <w:p w14:paraId="3E02355A" w14:textId="77777777" w:rsidR="00ED7EED" w:rsidRPr="00ED7EED" w:rsidRDefault="00ED7EED" w:rsidP="00ED7EED">
      <w:pPr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lastRenderedPageBreak/>
        <w:t>Übersichtspläne der technischen Anlagen;</w:t>
      </w:r>
    </w:p>
    <w:p w14:paraId="75C59549" w14:textId="77777777" w:rsidR="00ED7EED" w:rsidRPr="00ED7EED" w:rsidRDefault="00ED7EED" w:rsidP="00ED7EED">
      <w:pPr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Formblatt Preisangebot;</w:t>
      </w:r>
    </w:p>
    <w:p w14:paraId="37FCF852" w14:textId="77777777" w:rsidR="00ED7EED" w:rsidRPr="00ED7EED" w:rsidRDefault="00ED7EED" w:rsidP="00ED7EED">
      <w:pPr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Vertragsentwurf (soweit beigefügt);</w:t>
      </w:r>
    </w:p>
    <w:p w14:paraId="7ECF43B8" w14:textId="77777777" w:rsidR="00ED7EED" w:rsidRPr="00ED7EED" w:rsidRDefault="00ED7EED" w:rsidP="00ED7EED">
      <w:pPr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Erklärungen des Bieters.</w:t>
      </w:r>
    </w:p>
    <w:p w14:paraId="7065D331" w14:textId="77777777" w:rsidR="00ED7EED" w:rsidRPr="00ED7EED" w:rsidRDefault="0084379E" w:rsidP="00ED7E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053CEC95">
          <v:rect id="_x0000_i1025" style="width:0;height:1.5pt" o:hralign="center" o:hrstd="t" o:hr="t" fillcolor="#a0a0a0" stroked="f"/>
        </w:pict>
      </w:r>
    </w:p>
    <w:p w14:paraId="0D63E7A1" w14:textId="77777777" w:rsidR="00ED7EED" w:rsidRPr="00ED7E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D7EED">
        <w:rPr>
          <w:rFonts w:ascii="Times New Roman" w:hAnsi="Times New Roman" w:cs="Times New Roman"/>
          <w:b/>
          <w:bCs/>
          <w:sz w:val="28"/>
          <w:szCs w:val="28"/>
        </w:rPr>
        <w:t>Vom Bieter einzureichende Unterlagen je Los</w:t>
      </w:r>
    </w:p>
    <w:p w14:paraId="4CB9C376" w14:textId="77777777" w:rsidR="00ED7EED" w:rsidRPr="00ED7E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D7EED">
        <w:rPr>
          <w:rFonts w:ascii="Times New Roman" w:hAnsi="Times New Roman" w:cs="Times New Roman"/>
          <w:b/>
          <w:bCs/>
          <w:sz w:val="28"/>
          <w:szCs w:val="28"/>
        </w:rPr>
        <w:t>Allgemeine Unterlagen</w:t>
      </w:r>
    </w:p>
    <w:p w14:paraId="0D8C53A5" w14:textId="77777777" w:rsidR="00ED7EED" w:rsidRPr="00ED7E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Folgende Unterlagen sind mit dem Angebot </w:t>
      </w:r>
      <w:r w:rsidRPr="00ED7EED">
        <w:rPr>
          <w:rFonts w:ascii="Times New Roman" w:hAnsi="Times New Roman" w:cs="Times New Roman"/>
          <w:b/>
          <w:bCs/>
          <w:sz w:val="28"/>
          <w:szCs w:val="28"/>
        </w:rPr>
        <w:t>einmalig einzureichen</w:t>
      </w:r>
      <w:r w:rsidRPr="00ED7EED">
        <w:rPr>
          <w:rFonts w:ascii="Times New Roman" w:hAnsi="Times New Roman" w:cs="Times New Roman"/>
          <w:sz w:val="28"/>
          <w:szCs w:val="28"/>
        </w:rPr>
        <w:t>, unabhängig von der Anzahl der angebotenen Lose:</w:t>
      </w:r>
    </w:p>
    <w:p w14:paraId="5B71A93F" w14:textId="77777777" w:rsidR="00ED7EED" w:rsidRPr="00ED7EED" w:rsidRDefault="00ED7EED" w:rsidP="00ED7EED">
      <w:pPr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Angebotsschreiben;</w:t>
      </w:r>
    </w:p>
    <w:p w14:paraId="3276BA97" w14:textId="77777777" w:rsidR="00ED7EED" w:rsidRPr="00ED7EED" w:rsidRDefault="00ED7EED" w:rsidP="00ED7EED">
      <w:pPr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vollständig ausgefülltes Leistungsverzeichnis (LV);</w:t>
      </w:r>
    </w:p>
    <w:p w14:paraId="0FE1117E" w14:textId="77777777" w:rsidR="00ED7EED" w:rsidRPr="00ED7EED" w:rsidRDefault="00ED7EED" w:rsidP="00ED7EED">
      <w:pPr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Handelsregisterauszug (nicht älter als sechs Monate);</w:t>
      </w:r>
    </w:p>
    <w:p w14:paraId="4868D20F" w14:textId="77777777" w:rsidR="00ED7EED" w:rsidRPr="00ED7EED" w:rsidRDefault="00ED7EED" w:rsidP="00ED7EED">
      <w:pPr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Gewerbeanmeldung;</w:t>
      </w:r>
    </w:p>
    <w:p w14:paraId="784F67A2" w14:textId="77777777" w:rsidR="00ED7EED" w:rsidRPr="00ED7EED" w:rsidRDefault="00ED7EED" w:rsidP="00ED7EED">
      <w:pPr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Eigenerklärung gemäß §§ 123 und 124 GWB;</w:t>
      </w:r>
    </w:p>
    <w:p w14:paraId="1947980E" w14:textId="77777777" w:rsidR="00ED7EED" w:rsidRPr="00ED7EED" w:rsidRDefault="00ED7EED" w:rsidP="00ED7EED">
      <w:pPr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Unbedenklichkeitsbescheinigung des Finanzamtes;</w:t>
      </w:r>
    </w:p>
    <w:p w14:paraId="6AA121A2" w14:textId="77777777" w:rsidR="00ED7EED" w:rsidRPr="00ED7EED" w:rsidRDefault="00ED7EED" w:rsidP="00ED7EED">
      <w:pPr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Unbedenklichkeitsbescheinigung der Sozialversicherungsträger;</w:t>
      </w:r>
    </w:p>
    <w:p w14:paraId="429427CE" w14:textId="77777777" w:rsidR="00ED7EED" w:rsidRPr="00ED7EED" w:rsidRDefault="00ED7EED" w:rsidP="00ED7EED">
      <w:pPr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Unbedenklichkeitsbescheinigung der Berufsgenossenschaft;</w:t>
      </w:r>
    </w:p>
    <w:p w14:paraId="48C7EF83" w14:textId="77777777" w:rsidR="00ED7EED" w:rsidRPr="00ED7EED" w:rsidRDefault="00ED7EED" w:rsidP="00ED7EED">
      <w:pPr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Nachweis einer gültigen Betriebshaftpflichtversicherung;</w:t>
      </w:r>
    </w:p>
    <w:p w14:paraId="393C6116" w14:textId="77777777" w:rsidR="00ED7EED" w:rsidRPr="00ED7EED" w:rsidRDefault="00ED7EED" w:rsidP="00ED7EED">
      <w:pPr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Referenzliste mit mindestens drei vergleichbaren Projekten;</w:t>
      </w:r>
    </w:p>
    <w:p w14:paraId="5C65636E" w14:textId="77777777" w:rsidR="00ED7EED" w:rsidRPr="00ED7EED" w:rsidRDefault="00ED7EED" w:rsidP="00ED7EED">
      <w:pPr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Unternehmensdarstellung;</w:t>
      </w:r>
    </w:p>
    <w:p w14:paraId="38A45604" w14:textId="77777777" w:rsidR="00ED7EED" w:rsidRPr="00ED7EED" w:rsidRDefault="00ED7EED" w:rsidP="00ED7EED">
      <w:pPr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Erklärung über die Anerkennung der Vergabeunterlagen und Vertragsbedingungen.</w:t>
      </w:r>
    </w:p>
    <w:p w14:paraId="1384B63E" w14:textId="77777777" w:rsidR="00ED7EED" w:rsidRPr="00ED7E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D7EED">
        <w:rPr>
          <w:rFonts w:ascii="Times New Roman" w:hAnsi="Times New Roman" w:cs="Times New Roman"/>
          <w:b/>
          <w:bCs/>
          <w:sz w:val="28"/>
          <w:szCs w:val="28"/>
        </w:rPr>
        <w:t>Los 1 – Elektrische Anlagen und Sicherheitsbeleuchtung</w:t>
      </w:r>
    </w:p>
    <w:p w14:paraId="65501361" w14:textId="77777777" w:rsidR="00ED7EED" w:rsidRPr="00ED7E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Zusätzlich einzureichen:</w:t>
      </w:r>
    </w:p>
    <w:p w14:paraId="4C046C8B" w14:textId="77777777" w:rsidR="00ED7EED" w:rsidRPr="00ED7EED" w:rsidRDefault="00ED7EED" w:rsidP="00ED7EED">
      <w:pPr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 xml:space="preserve">Nachweis der Anerkennung als Prüfsachverständiger gemäß </w:t>
      </w:r>
      <w:proofErr w:type="spellStart"/>
      <w:r w:rsidRPr="00ED7EED">
        <w:rPr>
          <w:rFonts w:ascii="Times New Roman" w:hAnsi="Times New Roman" w:cs="Times New Roman"/>
          <w:sz w:val="28"/>
          <w:szCs w:val="28"/>
        </w:rPr>
        <w:t>AnlPrüfVO</w:t>
      </w:r>
      <w:proofErr w:type="spellEnd"/>
      <w:r w:rsidRPr="00ED7EED">
        <w:rPr>
          <w:rFonts w:ascii="Times New Roman" w:hAnsi="Times New Roman" w:cs="Times New Roman"/>
          <w:sz w:val="28"/>
          <w:szCs w:val="28"/>
        </w:rPr>
        <w:t xml:space="preserve"> für elektrische Anlagen;</w:t>
      </w:r>
    </w:p>
    <w:p w14:paraId="60C4F772" w14:textId="77777777" w:rsidR="00ED7EED" w:rsidRPr="00ED7EED" w:rsidRDefault="00ED7EED" w:rsidP="00ED7EED">
      <w:pPr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Qualifikationsnachweise des vorgesehenen Prüfsachverständigen für elektrische Anlagen und Sicherheitsbeleuchtung.</w:t>
      </w:r>
    </w:p>
    <w:p w14:paraId="7F55C047" w14:textId="77777777" w:rsidR="00ED7EED" w:rsidRPr="00ED7E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D7EED">
        <w:rPr>
          <w:rFonts w:ascii="Times New Roman" w:hAnsi="Times New Roman" w:cs="Times New Roman"/>
          <w:b/>
          <w:bCs/>
          <w:sz w:val="28"/>
          <w:szCs w:val="28"/>
        </w:rPr>
        <w:lastRenderedPageBreak/>
        <w:t>Los 2 – Rauch- und Wärmeabzugsanlagen</w:t>
      </w:r>
    </w:p>
    <w:p w14:paraId="17BE6B44" w14:textId="77777777" w:rsidR="00ED7EED" w:rsidRPr="00ED7E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Zusätzlich einzureichen:</w:t>
      </w:r>
    </w:p>
    <w:p w14:paraId="7F25D2C3" w14:textId="77777777" w:rsidR="00ED7EED" w:rsidRPr="00ED7EED" w:rsidRDefault="00ED7EED" w:rsidP="00ED7EED">
      <w:pPr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 xml:space="preserve">Nachweis der Anerkennung als Prüfsachverständiger gemäß </w:t>
      </w:r>
      <w:proofErr w:type="spellStart"/>
      <w:r w:rsidRPr="00ED7EED">
        <w:rPr>
          <w:rFonts w:ascii="Times New Roman" w:hAnsi="Times New Roman" w:cs="Times New Roman"/>
          <w:sz w:val="28"/>
          <w:szCs w:val="28"/>
        </w:rPr>
        <w:t>AnlPrüfVO</w:t>
      </w:r>
      <w:proofErr w:type="spellEnd"/>
      <w:r w:rsidRPr="00ED7EED">
        <w:rPr>
          <w:rFonts w:ascii="Times New Roman" w:hAnsi="Times New Roman" w:cs="Times New Roman"/>
          <w:sz w:val="28"/>
          <w:szCs w:val="28"/>
        </w:rPr>
        <w:t xml:space="preserve"> für Rauch- und Wärmeabzugsanlagen;</w:t>
      </w:r>
    </w:p>
    <w:p w14:paraId="6913727B" w14:textId="77777777" w:rsidR="00ED7EED" w:rsidRPr="00ED7EED" w:rsidRDefault="00ED7EED" w:rsidP="00ED7EED">
      <w:pPr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Qualifikationsnachweise des vorgesehenen Prüfsachverständigen für Rauch- und Wärmeabzugsanlagen.</w:t>
      </w:r>
    </w:p>
    <w:p w14:paraId="2A1BCB67" w14:textId="77777777" w:rsidR="00ED7EED" w:rsidRPr="00ED7E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D7EED">
        <w:rPr>
          <w:rFonts w:ascii="Times New Roman" w:hAnsi="Times New Roman" w:cs="Times New Roman"/>
          <w:b/>
          <w:bCs/>
          <w:sz w:val="28"/>
          <w:szCs w:val="28"/>
        </w:rPr>
        <w:t>Los 3 – Raumlufttechnische Anlagen</w:t>
      </w:r>
    </w:p>
    <w:p w14:paraId="0756E56B" w14:textId="77777777" w:rsidR="00ED7EED" w:rsidRPr="00ED7E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Zusätzlich einzureichen:</w:t>
      </w:r>
    </w:p>
    <w:p w14:paraId="2BABF9C9" w14:textId="77777777" w:rsidR="00ED7EED" w:rsidRPr="00ED7EED" w:rsidRDefault="00ED7EED" w:rsidP="00ED7EED">
      <w:pPr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 xml:space="preserve">Nachweis der Anerkennung als Prüfsachverständiger gemäß </w:t>
      </w:r>
      <w:proofErr w:type="spellStart"/>
      <w:r w:rsidRPr="00ED7EED">
        <w:rPr>
          <w:rFonts w:ascii="Times New Roman" w:hAnsi="Times New Roman" w:cs="Times New Roman"/>
          <w:sz w:val="28"/>
          <w:szCs w:val="28"/>
        </w:rPr>
        <w:t>AnlPrüfVO</w:t>
      </w:r>
      <w:proofErr w:type="spellEnd"/>
      <w:r w:rsidRPr="00ED7EED">
        <w:rPr>
          <w:rFonts w:ascii="Times New Roman" w:hAnsi="Times New Roman" w:cs="Times New Roman"/>
          <w:sz w:val="28"/>
          <w:szCs w:val="28"/>
        </w:rPr>
        <w:t xml:space="preserve"> für raumlufttechnische Anlagen;</w:t>
      </w:r>
    </w:p>
    <w:p w14:paraId="7F9A6B88" w14:textId="77777777" w:rsidR="00ED7EED" w:rsidRPr="00ED7EED" w:rsidRDefault="00ED7EED" w:rsidP="00ED7EED">
      <w:pPr>
        <w:numPr>
          <w:ilvl w:val="0"/>
          <w:numId w:val="39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Qualifikationsnachweise des vorgesehenen Prüfsachverständigen für raumlufttechnische Anlagen.</w:t>
      </w:r>
    </w:p>
    <w:p w14:paraId="621C469A" w14:textId="77777777" w:rsidR="00ED7EED" w:rsidRPr="00ED7EED" w:rsidRDefault="00ED7EED" w:rsidP="00ED7E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D7EED">
        <w:rPr>
          <w:rFonts w:ascii="Times New Roman" w:hAnsi="Times New Roman" w:cs="Times New Roman"/>
          <w:b/>
          <w:bCs/>
          <w:sz w:val="28"/>
          <w:szCs w:val="28"/>
        </w:rPr>
        <w:t>Los 4 – Wandhydranten und Löschwasserleitungen</w:t>
      </w:r>
    </w:p>
    <w:p w14:paraId="71CD6812" w14:textId="77777777" w:rsidR="00ED7EED" w:rsidRPr="00ED7E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Zusätzlich einzureichen:</w:t>
      </w:r>
    </w:p>
    <w:p w14:paraId="701E6A7B" w14:textId="77777777" w:rsidR="00ED7EED" w:rsidRPr="00ED7EED" w:rsidRDefault="00ED7EED" w:rsidP="00ED7EED">
      <w:pPr>
        <w:numPr>
          <w:ilvl w:val="0"/>
          <w:numId w:val="40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 xml:space="preserve">Nachweis der Anerkennung als Prüfsachverständiger gemäß </w:t>
      </w:r>
      <w:proofErr w:type="spellStart"/>
      <w:r w:rsidRPr="00ED7EED">
        <w:rPr>
          <w:rFonts w:ascii="Times New Roman" w:hAnsi="Times New Roman" w:cs="Times New Roman"/>
          <w:sz w:val="28"/>
          <w:szCs w:val="28"/>
        </w:rPr>
        <w:t>AnlPrüfVO</w:t>
      </w:r>
      <w:proofErr w:type="spellEnd"/>
      <w:r w:rsidRPr="00ED7EED">
        <w:rPr>
          <w:rFonts w:ascii="Times New Roman" w:hAnsi="Times New Roman" w:cs="Times New Roman"/>
          <w:sz w:val="28"/>
          <w:szCs w:val="28"/>
        </w:rPr>
        <w:t xml:space="preserve"> für Wandhydranten und Löschwasserleitungen;</w:t>
      </w:r>
    </w:p>
    <w:p w14:paraId="59E7D8E8" w14:textId="77777777" w:rsidR="00ED7EED" w:rsidRPr="00ED7EED" w:rsidRDefault="00ED7EED" w:rsidP="00ED7EED">
      <w:pPr>
        <w:numPr>
          <w:ilvl w:val="0"/>
          <w:numId w:val="40"/>
        </w:num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Qualifikationsnachweise des vorgesehenen Prüfsachverständigen für Wandhydranten und Löschwasserleitungen.</w:t>
      </w:r>
    </w:p>
    <w:p w14:paraId="2E792F99" w14:textId="77777777" w:rsidR="00ED7EED" w:rsidRPr="00ED7EED" w:rsidRDefault="00ED7EED" w:rsidP="00ED7EED">
      <w:pPr>
        <w:rPr>
          <w:rFonts w:ascii="Times New Roman" w:hAnsi="Times New Roman" w:cs="Times New Roman"/>
          <w:sz w:val="28"/>
          <w:szCs w:val="28"/>
        </w:rPr>
      </w:pPr>
      <w:r w:rsidRPr="00ED7EED">
        <w:rPr>
          <w:rFonts w:ascii="Times New Roman" w:hAnsi="Times New Roman" w:cs="Times New Roman"/>
          <w:sz w:val="28"/>
          <w:szCs w:val="28"/>
        </w:rPr>
        <w:t>Bietet ein Unternehmen mehrere Lose an, sind die allgemeinen Unterlagen nur einmal einzureichen. Die losbezogenen Qualifikationsnachweise sind für jedes angebotene Los gesondert vorzulegen.</w:t>
      </w:r>
    </w:p>
    <w:p w14:paraId="2995D4B5" w14:textId="6A8E9EEC" w:rsidR="00F73B71" w:rsidRPr="00ED7EED" w:rsidRDefault="00F73B71" w:rsidP="00ED7EED">
      <w:pPr>
        <w:rPr>
          <w:rFonts w:ascii="Times New Roman" w:hAnsi="Times New Roman" w:cs="Times New Roman"/>
          <w:sz w:val="28"/>
          <w:szCs w:val="28"/>
        </w:rPr>
      </w:pPr>
    </w:p>
    <w:sectPr w:rsidR="00F73B71" w:rsidRPr="00ED7E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0700"/>
    <w:multiLevelType w:val="multilevel"/>
    <w:tmpl w:val="7BB66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2D6816"/>
    <w:multiLevelType w:val="multilevel"/>
    <w:tmpl w:val="BF800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A96BBE"/>
    <w:multiLevelType w:val="multilevel"/>
    <w:tmpl w:val="44DC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026D31"/>
    <w:multiLevelType w:val="multilevel"/>
    <w:tmpl w:val="5F5A7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F67E3B"/>
    <w:multiLevelType w:val="multilevel"/>
    <w:tmpl w:val="F90A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843623"/>
    <w:multiLevelType w:val="multilevel"/>
    <w:tmpl w:val="3564B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4B627D"/>
    <w:multiLevelType w:val="multilevel"/>
    <w:tmpl w:val="599AE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5953E7"/>
    <w:multiLevelType w:val="multilevel"/>
    <w:tmpl w:val="0406D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787216"/>
    <w:multiLevelType w:val="multilevel"/>
    <w:tmpl w:val="2E3C1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5D0025"/>
    <w:multiLevelType w:val="multilevel"/>
    <w:tmpl w:val="5380B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2922F3"/>
    <w:multiLevelType w:val="multilevel"/>
    <w:tmpl w:val="ED5C9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196E9D"/>
    <w:multiLevelType w:val="multilevel"/>
    <w:tmpl w:val="789A0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625AA4"/>
    <w:multiLevelType w:val="multilevel"/>
    <w:tmpl w:val="16CA9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1E0E82"/>
    <w:multiLevelType w:val="multilevel"/>
    <w:tmpl w:val="A44EB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3327AF"/>
    <w:multiLevelType w:val="multilevel"/>
    <w:tmpl w:val="19BA4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F22465"/>
    <w:multiLevelType w:val="multilevel"/>
    <w:tmpl w:val="D988D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0112DD"/>
    <w:multiLevelType w:val="multilevel"/>
    <w:tmpl w:val="9EC0B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A712AB"/>
    <w:multiLevelType w:val="multilevel"/>
    <w:tmpl w:val="B998A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17FA6"/>
    <w:multiLevelType w:val="multilevel"/>
    <w:tmpl w:val="9FF03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C2445"/>
    <w:multiLevelType w:val="multilevel"/>
    <w:tmpl w:val="6B6EB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06319E2"/>
    <w:multiLevelType w:val="multilevel"/>
    <w:tmpl w:val="70F0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A41B28"/>
    <w:multiLevelType w:val="multilevel"/>
    <w:tmpl w:val="F6DC1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5102EA"/>
    <w:multiLevelType w:val="multilevel"/>
    <w:tmpl w:val="E8023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A11E29"/>
    <w:multiLevelType w:val="multilevel"/>
    <w:tmpl w:val="6A98A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8C41F89"/>
    <w:multiLevelType w:val="multilevel"/>
    <w:tmpl w:val="219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99E5A9E"/>
    <w:multiLevelType w:val="multilevel"/>
    <w:tmpl w:val="75245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CB7A55"/>
    <w:multiLevelType w:val="multilevel"/>
    <w:tmpl w:val="DB9EE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E006C6C"/>
    <w:multiLevelType w:val="multilevel"/>
    <w:tmpl w:val="5936D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EA94B94"/>
    <w:multiLevelType w:val="multilevel"/>
    <w:tmpl w:val="62583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105D27"/>
    <w:multiLevelType w:val="multilevel"/>
    <w:tmpl w:val="CBBEB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2128F4"/>
    <w:multiLevelType w:val="multilevel"/>
    <w:tmpl w:val="AFC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A574BB2"/>
    <w:multiLevelType w:val="multilevel"/>
    <w:tmpl w:val="694C0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95E00"/>
    <w:multiLevelType w:val="multilevel"/>
    <w:tmpl w:val="F0069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2661404"/>
    <w:multiLevelType w:val="multilevel"/>
    <w:tmpl w:val="1D3A9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274958"/>
    <w:multiLevelType w:val="multilevel"/>
    <w:tmpl w:val="14183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629511E"/>
    <w:multiLevelType w:val="multilevel"/>
    <w:tmpl w:val="47584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7285325">
    <w:abstractNumId w:val="31"/>
  </w:num>
  <w:num w:numId="2" w16cid:durableId="991517480">
    <w:abstractNumId w:val="15"/>
  </w:num>
  <w:num w:numId="3" w16cid:durableId="406222976">
    <w:abstractNumId w:val="28"/>
  </w:num>
  <w:num w:numId="4" w16cid:durableId="1243876928">
    <w:abstractNumId w:val="10"/>
  </w:num>
  <w:num w:numId="5" w16cid:durableId="1350377563">
    <w:abstractNumId w:val="18"/>
  </w:num>
  <w:num w:numId="6" w16cid:durableId="460803165">
    <w:abstractNumId w:val="32"/>
  </w:num>
  <w:num w:numId="7" w16cid:durableId="152574699">
    <w:abstractNumId w:val="25"/>
  </w:num>
  <w:num w:numId="8" w16cid:durableId="956790000">
    <w:abstractNumId w:val="30"/>
  </w:num>
  <w:num w:numId="9" w16cid:durableId="1028679370">
    <w:abstractNumId w:val="35"/>
  </w:num>
  <w:num w:numId="10" w16cid:durableId="9724870">
    <w:abstractNumId w:val="34"/>
  </w:num>
  <w:num w:numId="11" w16cid:durableId="672731461">
    <w:abstractNumId w:val="29"/>
  </w:num>
  <w:num w:numId="12" w16cid:durableId="1881816840">
    <w:abstractNumId w:val="14"/>
  </w:num>
  <w:num w:numId="13" w16cid:durableId="1560172229">
    <w:abstractNumId w:val="22"/>
  </w:num>
  <w:num w:numId="14" w16cid:durableId="1235508388">
    <w:abstractNumId w:val="3"/>
  </w:num>
  <w:num w:numId="15" w16cid:durableId="1385980965">
    <w:abstractNumId w:val="26"/>
  </w:num>
  <w:num w:numId="16" w16cid:durableId="339629383">
    <w:abstractNumId w:val="16"/>
  </w:num>
  <w:num w:numId="17" w16cid:durableId="737824982">
    <w:abstractNumId w:val="27"/>
  </w:num>
  <w:num w:numId="18" w16cid:durableId="291062784">
    <w:abstractNumId w:val="6"/>
  </w:num>
  <w:num w:numId="19" w16cid:durableId="800224321">
    <w:abstractNumId w:val="6"/>
    <w:lvlOverride w:ilvl="1">
      <w:lvl w:ilvl="1">
        <w:numFmt w:val="decimal"/>
        <w:lvlText w:val="%2."/>
        <w:lvlJc w:val="left"/>
      </w:lvl>
    </w:lvlOverride>
  </w:num>
  <w:num w:numId="20" w16cid:durableId="1284311158">
    <w:abstractNumId w:val="6"/>
    <w:lvlOverride w:ilvl="1">
      <w:lvl w:ilvl="1">
        <w:numFmt w:val="decimal"/>
        <w:lvlText w:val="%2."/>
        <w:lvlJc w:val="left"/>
      </w:lvl>
    </w:lvlOverride>
  </w:num>
  <w:num w:numId="21" w16cid:durableId="444347803">
    <w:abstractNumId w:val="12"/>
  </w:num>
  <w:num w:numId="22" w16cid:durableId="2025597018">
    <w:abstractNumId w:val="12"/>
    <w:lvlOverride w:ilvl="1">
      <w:lvl w:ilvl="1">
        <w:numFmt w:val="decimal"/>
        <w:lvlText w:val="%2."/>
        <w:lvlJc w:val="left"/>
      </w:lvl>
    </w:lvlOverride>
  </w:num>
  <w:num w:numId="23" w16cid:durableId="841167379">
    <w:abstractNumId w:val="12"/>
    <w:lvlOverride w:ilvl="1">
      <w:lvl w:ilvl="1">
        <w:numFmt w:val="decimal"/>
        <w:lvlText w:val="%2."/>
        <w:lvlJc w:val="left"/>
      </w:lvl>
    </w:lvlOverride>
  </w:num>
  <w:num w:numId="24" w16cid:durableId="300622671">
    <w:abstractNumId w:val="9"/>
  </w:num>
  <w:num w:numId="25" w16cid:durableId="645399547">
    <w:abstractNumId w:val="23"/>
  </w:num>
  <w:num w:numId="26" w16cid:durableId="624040804">
    <w:abstractNumId w:val="21"/>
  </w:num>
  <w:num w:numId="27" w16cid:durableId="1566258527">
    <w:abstractNumId w:val="1"/>
  </w:num>
  <w:num w:numId="28" w16cid:durableId="1435858952">
    <w:abstractNumId w:val="17"/>
  </w:num>
  <w:num w:numId="29" w16cid:durableId="1008605078">
    <w:abstractNumId w:val="11"/>
  </w:num>
  <w:num w:numId="30" w16cid:durableId="1126463164">
    <w:abstractNumId w:val="2"/>
  </w:num>
  <w:num w:numId="31" w16cid:durableId="754975407">
    <w:abstractNumId w:val="20"/>
  </w:num>
  <w:num w:numId="32" w16cid:durableId="1048577936">
    <w:abstractNumId w:val="5"/>
  </w:num>
  <w:num w:numId="33" w16cid:durableId="291447062">
    <w:abstractNumId w:val="19"/>
  </w:num>
  <w:num w:numId="34" w16cid:durableId="1212766160">
    <w:abstractNumId w:val="0"/>
  </w:num>
  <w:num w:numId="35" w16cid:durableId="1580868923">
    <w:abstractNumId w:val="7"/>
  </w:num>
  <w:num w:numId="36" w16cid:durableId="1917083001">
    <w:abstractNumId w:val="8"/>
  </w:num>
  <w:num w:numId="37" w16cid:durableId="755369687">
    <w:abstractNumId w:val="13"/>
  </w:num>
  <w:num w:numId="38" w16cid:durableId="1735347831">
    <w:abstractNumId w:val="4"/>
  </w:num>
  <w:num w:numId="39" w16cid:durableId="1539731865">
    <w:abstractNumId w:val="33"/>
  </w:num>
  <w:num w:numId="40" w16cid:durableId="121477965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7CB"/>
    <w:rsid w:val="000D57CB"/>
    <w:rsid w:val="001D6D7D"/>
    <w:rsid w:val="002F686F"/>
    <w:rsid w:val="004127ED"/>
    <w:rsid w:val="006E7B76"/>
    <w:rsid w:val="006F395E"/>
    <w:rsid w:val="00853BA9"/>
    <w:rsid w:val="0094306E"/>
    <w:rsid w:val="00B82C7D"/>
    <w:rsid w:val="00CC7DC3"/>
    <w:rsid w:val="00E34BEB"/>
    <w:rsid w:val="00E5743E"/>
    <w:rsid w:val="00ED7EED"/>
    <w:rsid w:val="00F73B71"/>
    <w:rsid w:val="00FE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3EF90"/>
  <w15:chartTrackingRefBased/>
  <w15:docId w15:val="{D3AC8543-6119-408A-AC77-FFF91FB7F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D57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D57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D57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D57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D57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D57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D57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D57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D57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D57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0D57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D57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D57C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D57C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D57C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D57C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D57C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D57C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D57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D57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D57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D57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D57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D57C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D57C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D57C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D57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D57C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D57CB"/>
    <w:rPr>
      <w:b/>
      <w:bCs/>
      <w:smallCaps/>
      <w:color w:val="0F4761" w:themeColor="accent1" w:themeShade="BF"/>
      <w:spacing w:val="5"/>
    </w:rPr>
  </w:style>
  <w:style w:type="paragraph" w:customStyle="1" w:styleId="wduoqgmessageturn">
    <w:name w:val="_wduoqg_messageturn"/>
    <w:basedOn w:val="Standard"/>
    <w:rsid w:val="00E57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E57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E5743E"/>
    <w:rPr>
      <w:b/>
      <w:bCs/>
    </w:rPr>
  </w:style>
  <w:style w:type="paragraph" w:styleId="berarbeitung">
    <w:name w:val="Revision"/>
    <w:hidden/>
    <w:uiPriority w:val="99"/>
    <w:semiHidden/>
    <w:rsid w:val="00E574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1103</Words>
  <Characters>6954</Characters>
  <Application>Microsoft Office Word</Application>
  <DocSecurity>0</DocSecurity>
  <Lines>57</Lines>
  <Paragraphs>16</Paragraphs>
  <ScaleCrop>false</ScaleCrop>
  <Company/>
  <LinksUpToDate>false</LinksUpToDate>
  <CharactersWithSpaces>8041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Kurhan</dc:creator>
  <cp:keywords/>
  <dc:description/>
  <cp:lastModifiedBy>Hanna Kurhan</cp:lastModifiedBy>
  <cp:revision>6</cp:revision>
  <dcterms:created xsi:type="dcterms:W3CDTF">2026-07-28T11:33:00Z</dcterms:created>
  <dcterms:modified xsi:type="dcterms:W3CDTF">2026-08-21T11:38:00Z</dcterms:modified>
</cp:coreProperties>
</file>