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02019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andkreis Ludwigslust-Parchim - Sanierung und Erweiterung der Sporthalle am Friedrich-Franz-Gymnasium in Parchim; Los B13 - Maler-, Tapezier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Sanierung und Erweiterung der Sporthalle am Friedrich-Franz-Gymnasium in Parchim; Los B13 - Maler-, Tapezier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