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020195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Landkreis Ludwigslust-Parchim - Sanierung und Erweiterung der Sporthalle am Friedrich-Franz-Gymnasium in Parchim; Los B13 - Maler-, Tapezierarbei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Sanierung und Erweiterung der Sporthalle am Friedrich-Franz-Gymnasium in Parchim; Los B13 - Maler-, Tapezierarbeit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