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10BDA" w14:textId="1AF07A46" w:rsidR="00EC31DB" w:rsidRPr="00AF354C" w:rsidRDefault="00224258" w:rsidP="00310EF9">
      <w:pPr>
        <w:spacing w:line="264" w:lineRule="auto"/>
        <w:rPr>
          <w:rFonts w:ascii="Arial" w:hAnsi="Arial" w:cs="Arial"/>
          <w:b/>
          <w:bCs/>
          <w:sz w:val="36"/>
          <w:szCs w:val="36"/>
          <w:lang w:val="en-US"/>
        </w:rPr>
      </w:pPr>
      <w:r w:rsidRPr="00AF354C">
        <w:rPr>
          <w:rFonts w:ascii="Arial" w:hAnsi="Arial" w:cs="Arial"/>
          <w:b/>
          <w:bCs/>
          <w:sz w:val="36"/>
          <w:szCs w:val="36"/>
          <w:lang w:val="en-US"/>
        </w:rPr>
        <w:t xml:space="preserve">Specification: </w:t>
      </w:r>
      <w:r w:rsidR="00A55BB0">
        <w:rPr>
          <w:rFonts w:ascii="Arial" w:hAnsi="Arial" w:cs="Arial"/>
          <w:b/>
          <w:bCs/>
          <w:sz w:val="36"/>
          <w:szCs w:val="36"/>
          <w:lang w:val="en-US"/>
        </w:rPr>
        <w:t xml:space="preserve">design and manufacturing of </w:t>
      </w:r>
      <w:r w:rsidRPr="00AF354C">
        <w:rPr>
          <w:rFonts w:ascii="Arial" w:hAnsi="Arial" w:cs="Arial"/>
          <w:b/>
          <w:bCs/>
          <w:sz w:val="36"/>
          <w:szCs w:val="36"/>
          <w:lang w:val="en-US"/>
        </w:rPr>
        <w:t>planar wave generator</w:t>
      </w:r>
      <w:r w:rsidR="00AF354C" w:rsidRPr="00AF354C">
        <w:rPr>
          <w:rFonts w:ascii="Arial" w:hAnsi="Arial" w:cs="Arial"/>
          <w:b/>
          <w:bCs/>
          <w:sz w:val="36"/>
          <w:szCs w:val="36"/>
          <w:lang w:val="en-US"/>
        </w:rPr>
        <w:t>s</w:t>
      </w:r>
      <w:r w:rsidRPr="00AF354C">
        <w:rPr>
          <w:rFonts w:ascii="Arial" w:hAnsi="Arial" w:cs="Arial"/>
          <w:b/>
          <w:bCs/>
          <w:sz w:val="36"/>
          <w:szCs w:val="36"/>
          <w:lang w:val="en-US"/>
        </w:rPr>
        <w:t xml:space="preserve"> for</w:t>
      </w:r>
      <w:r w:rsidR="0039107A" w:rsidRPr="00AF354C">
        <w:rPr>
          <w:rFonts w:ascii="Arial" w:hAnsi="Arial" w:cs="Arial"/>
          <w:b/>
          <w:bCs/>
          <w:sz w:val="36"/>
          <w:szCs w:val="36"/>
          <w:lang w:val="en-US"/>
        </w:rPr>
        <w:t xml:space="preserve"> </w:t>
      </w:r>
      <w:r w:rsidR="003D7C1E" w:rsidRPr="00AF354C">
        <w:rPr>
          <w:rFonts w:ascii="Arial" w:hAnsi="Arial" w:cs="Arial"/>
          <w:b/>
          <w:bCs/>
          <w:sz w:val="36"/>
          <w:szCs w:val="36"/>
          <w:lang w:val="en-US"/>
        </w:rPr>
        <w:t xml:space="preserve">PRIOR-II </w:t>
      </w:r>
      <w:r w:rsidRPr="00AF354C">
        <w:rPr>
          <w:rFonts w:ascii="Arial" w:hAnsi="Arial" w:cs="Arial"/>
          <w:b/>
          <w:bCs/>
          <w:sz w:val="36"/>
          <w:szCs w:val="36"/>
          <w:lang w:val="en-US"/>
        </w:rPr>
        <w:t>shock-wave experiments</w:t>
      </w:r>
    </w:p>
    <w:p w14:paraId="073ABA6B" w14:textId="77777777" w:rsidR="003D7C1E" w:rsidRDefault="003D7C1E" w:rsidP="005D035B">
      <w:pPr>
        <w:spacing w:line="264" w:lineRule="auto"/>
        <w:rPr>
          <w:rFonts w:ascii="Arial" w:hAnsi="Arial" w:cs="Arial"/>
          <w:sz w:val="22"/>
          <w:szCs w:val="22"/>
          <w:lang w:val="en-US"/>
        </w:rPr>
      </w:pPr>
    </w:p>
    <w:p w14:paraId="3EE455A1" w14:textId="77777777" w:rsidR="00955D20" w:rsidRPr="00AF354C" w:rsidRDefault="00955D20" w:rsidP="005D035B">
      <w:pPr>
        <w:spacing w:line="264" w:lineRule="auto"/>
        <w:rPr>
          <w:rFonts w:ascii="Arial" w:hAnsi="Arial" w:cs="Arial"/>
          <w:sz w:val="22"/>
          <w:szCs w:val="22"/>
          <w:lang w:val="en-US"/>
        </w:rPr>
      </w:pPr>
    </w:p>
    <w:p w14:paraId="730E571C" w14:textId="4AB1A179" w:rsidR="0039107A" w:rsidRPr="00AF354C" w:rsidRDefault="0039107A" w:rsidP="005D035B">
      <w:pPr>
        <w:spacing w:line="264" w:lineRule="auto"/>
        <w:rPr>
          <w:rFonts w:ascii="Arial" w:hAnsi="Arial" w:cs="Arial"/>
          <w:b/>
          <w:bCs/>
          <w:sz w:val="28"/>
          <w:szCs w:val="28"/>
          <w:lang w:val="en-US"/>
        </w:rPr>
      </w:pPr>
      <w:r w:rsidRPr="00AF354C">
        <w:rPr>
          <w:rFonts w:ascii="Arial" w:hAnsi="Arial" w:cs="Arial"/>
          <w:b/>
          <w:bCs/>
          <w:sz w:val="28"/>
          <w:szCs w:val="28"/>
          <w:lang w:val="en-US"/>
        </w:rPr>
        <w:t xml:space="preserve">1 – </w:t>
      </w:r>
      <w:r w:rsidR="00224258" w:rsidRPr="00AF354C">
        <w:rPr>
          <w:rFonts w:ascii="Arial" w:hAnsi="Arial" w:cs="Arial"/>
          <w:b/>
          <w:bCs/>
          <w:sz w:val="28"/>
          <w:szCs w:val="28"/>
          <w:lang w:val="en-US"/>
        </w:rPr>
        <w:t>Overview</w:t>
      </w:r>
    </w:p>
    <w:p w14:paraId="0830CEE0" w14:textId="77777777" w:rsidR="0039107A" w:rsidRPr="00AF354C" w:rsidRDefault="0039107A" w:rsidP="005D035B">
      <w:pPr>
        <w:spacing w:line="264" w:lineRule="auto"/>
        <w:rPr>
          <w:rFonts w:ascii="Arial" w:hAnsi="Arial" w:cs="Arial"/>
          <w:sz w:val="22"/>
          <w:szCs w:val="22"/>
          <w:lang w:val="en-US"/>
        </w:rPr>
      </w:pPr>
    </w:p>
    <w:p w14:paraId="0E5B5BAA" w14:textId="70617E1F" w:rsidR="00AF354C" w:rsidRPr="00AF354C" w:rsidRDefault="00AF354C" w:rsidP="00AF354C">
      <w:pPr>
        <w:spacing w:line="264" w:lineRule="auto"/>
        <w:jc w:val="both"/>
        <w:rPr>
          <w:rFonts w:ascii="Arial" w:hAnsi="Arial" w:cs="Arial"/>
          <w:color w:val="000000"/>
          <w:sz w:val="22"/>
          <w:szCs w:val="22"/>
          <w:lang w:val="en-US"/>
        </w:rPr>
      </w:pPr>
      <w:r w:rsidRPr="00AF354C">
        <w:rPr>
          <w:rFonts w:ascii="Arial" w:hAnsi="Arial" w:cs="Arial"/>
          <w:color w:val="000000"/>
          <w:sz w:val="22"/>
          <w:szCs w:val="22"/>
          <w:lang w:val="en-US"/>
        </w:rPr>
        <w:t xml:space="preserve">The Plasma Physics </w:t>
      </w:r>
      <w:r>
        <w:rPr>
          <w:rFonts w:ascii="Arial" w:hAnsi="Arial" w:cs="Arial"/>
          <w:color w:val="000000"/>
          <w:sz w:val="22"/>
          <w:szCs w:val="22"/>
          <w:lang w:val="en-US"/>
        </w:rPr>
        <w:t>department</w:t>
      </w:r>
      <w:r w:rsidRPr="00AF354C">
        <w:rPr>
          <w:rFonts w:ascii="Arial" w:hAnsi="Arial" w:cs="Arial"/>
          <w:color w:val="000000"/>
          <w:sz w:val="22"/>
          <w:szCs w:val="22"/>
          <w:lang w:val="en-US"/>
        </w:rPr>
        <w:t xml:space="preserve"> at GSI</w:t>
      </w:r>
      <w:r w:rsidR="00496CDE">
        <w:rPr>
          <w:rFonts w:ascii="Arial" w:hAnsi="Arial" w:cs="Arial"/>
          <w:color w:val="000000"/>
          <w:sz w:val="22"/>
          <w:szCs w:val="22"/>
          <w:lang w:val="en-US"/>
        </w:rPr>
        <w:t xml:space="preserve"> and FAIR</w:t>
      </w:r>
      <w:r w:rsidRPr="00AF354C">
        <w:rPr>
          <w:rFonts w:ascii="Arial" w:hAnsi="Arial" w:cs="Arial"/>
          <w:color w:val="000000"/>
          <w:sz w:val="22"/>
          <w:szCs w:val="22"/>
          <w:lang w:val="en-US"/>
        </w:rPr>
        <w:t xml:space="preserve"> operates the PRIOR-II proton microscope</w:t>
      </w:r>
      <w:r w:rsidR="002829A2">
        <w:rPr>
          <w:rFonts w:ascii="Arial" w:hAnsi="Arial" w:cs="Arial"/>
          <w:color w:val="000000"/>
          <w:sz w:val="22"/>
          <w:szCs w:val="22"/>
          <w:lang w:val="en-US"/>
        </w:rPr>
        <w:t xml:space="preserve"> for FAIR</w:t>
      </w:r>
      <w:r w:rsidRPr="00AF354C">
        <w:rPr>
          <w:rFonts w:ascii="Arial" w:hAnsi="Arial" w:cs="Arial"/>
          <w:color w:val="000000"/>
          <w:sz w:val="22"/>
          <w:szCs w:val="22"/>
          <w:lang w:val="en-US"/>
        </w:rPr>
        <w:t xml:space="preserve">, which </w:t>
      </w:r>
      <w:r w:rsidR="002829A2">
        <w:rPr>
          <w:rFonts w:ascii="Arial" w:hAnsi="Arial" w:cs="Arial"/>
          <w:color w:val="000000"/>
          <w:sz w:val="22"/>
          <w:szCs w:val="22"/>
          <w:lang w:val="en-US"/>
        </w:rPr>
        <w:t xml:space="preserve">presently </w:t>
      </w:r>
      <w:r w:rsidRPr="00AF354C">
        <w:rPr>
          <w:rFonts w:ascii="Arial" w:hAnsi="Arial" w:cs="Arial"/>
          <w:color w:val="000000"/>
          <w:sz w:val="22"/>
          <w:szCs w:val="22"/>
          <w:lang w:val="en-US"/>
        </w:rPr>
        <w:t xml:space="preserve">uses high-energy protons from the SIS-18 </w:t>
      </w:r>
      <w:r>
        <w:rPr>
          <w:rFonts w:ascii="Arial" w:hAnsi="Arial" w:cs="Arial"/>
          <w:color w:val="000000"/>
          <w:sz w:val="22"/>
          <w:szCs w:val="22"/>
          <w:lang w:val="en-US"/>
        </w:rPr>
        <w:t>synchrotron</w:t>
      </w:r>
      <w:r w:rsidRPr="00AF354C">
        <w:rPr>
          <w:rFonts w:ascii="Arial" w:hAnsi="Arial" w:cs="Arial"/>
          <w:color w:val="000000"/>
          <w:sz w:val="22"/>
          <w:szCs w:val="22"/>
          <w:lang w:val="en-US"/>
        </w:rPr>
        <w:t xml:space="preserve"> to perform high-speed, high-resolution density measurements of dynamic processes </w:t>
      </w:r>
      <w:r>
        <w:rPr>
          <w:rFonts w:ascii="Arial" w:hAnsi="Arial" w:cs="Arial"/>
          <w:color w:val="000000"/>
          <w:sz w:val="22"/>
          <w:szCs w:val="22"/>
          <w:lang w:val="en-US"/>
        </w:rPr>
        <w:t>occurring on</w:t>
      </w:r>
      <w:r w:rsidRPr="00AF354C">
        <w:rPr>
          <w:rFonts w:ascii="Arial" w:hAnsi="Arial" w:cs="Arial"/>
          <w:color w:val="000000"/>
          <w:sz w:val="22"/>
          <w:szCs w:val="22"/>
          <w:lang w:val="en-US"/>
        </w:rPr>
        <w:t xml:space="preserve"> the nanosecond range. An important part of the future experimental program with PRIOR-II </w:t>
      </w:r>
      <w:r w:rsidR="002829A2">
        <w:rPr>
          <w:rFonts w:ascii="Arial" w:hAnsi="Arial" w:cs="Arial"/>
          <w:color w:val="000000"/>
          <w:sz w:val="22"/>
          <w:szCs w:val="22"/>
          <w:lang w:val="en-US"/>
        </w:rPr>
        <w:t xml:space="preserve">within the framework of FAIR phase 0 </w:t>
      </w:r>
      <w:r>
        <w:rPr>
          <w:rFonts w:ascii="Arial" w:hAnsi="Arial" w:cs="Arial"/>
          <w:color w:val="000000"/>
          <w:sz w:val="22"/>
          <w:szCs w:val="22"/>
          <w:lang w:val="en-US"/>
        </w:rPr>
        <w:t>are</w:t>
      </w:r>
      <w:r w:rsidRPr="00AF354C">
        <w:rPr>
          <w:rFonts w:ascii="Arial" w:hAnsi="Arial" w:cs="Arial"/>
          <w:color w:val="000000"/>
          <w:sz w:val="22"/>
          <w:szCs w:val="22"/>
          <w:lang w:val="en-US"/>
        </w:rPr>
        <w:t xml:space="preserve"> </w:t>
      </w:r>
      <w:r>
        <w:rPr>
          <w:rFonts w:ascii="Arial" w:hAnsi="Arial" w:cs="Arial"/>
          <w:color w:val="000000"/>
          <w:sz w:val="22"/>
          <w:szCs w:val="22"/>
          <w:lang w:val="en-US"/>
        </w:rPr>
        <w:t>experiments on extreme pressures and dynamic material properties under high strain rates, which are planned to be achieved by high explosive driven shock-wave generators</w:t>
      </w:r>
      <w:r w:rsidRPr="00AF354C">
        <w:rPr>
          <w:rFonts w:ascii="Arial" w:hAnsi="Arial" w:cs="Arial"/>
          <w:color w:val="000000"/>
          <w:sz w:val="22"/>
          <w:szCs w:val="22"/>
          <w:lang w:val="en-US"/>
        </w:rPr>
        <w:t xml:space="preserve">. This requires the development, characterization, and </w:t>
      </w:r>
      <w:r>
        <w:rPr>
          <w:rFonts w:ascii="Arial" w:hAnsi="Arial" w:cs="Arial"/>
          <w:color w:val="000000"/>
          <w:sz w:val="22"/>
          <w:szCs w:val="22"/>
          <w:lang w:val="en-US"/>
        </w:rPr>
        <w:t>manufacturing</w:t>
      </w:r>
      <w:r w:rsidRPr="00AF354C">
        <w:rPr>
          <w:rFonts w:ascii="Arial" w:hAnsi="Arial" w:cs="Arial"/>
          <w:color w:val="000000"/>
          <w:sz w:val="22"/>
          <w:szCs w:val="22"/>
          <w:lang w:val="en-US"/>
        </w:rPr>
        <w:t xml:space="preserve"> of these generators.</w:t>
      </w:r>
    </w:p>
    <w:p w14:paraId="61D83D81" w14:textId="142F5D0C" w:rsidR="00AF354C" w:rsidRPr="00AF354C" w:rsidRDefault="00AF354C" w:rsidP="00AF354C">
      <w:pPr>
        <w:spacing w:line="264" w:lineRule="auto"/>
        <w:jc w:val="both"/>
        <w:rPr>
          <w:rFonts w:ascii="Arial" w:hAnsi="Arial" w:cs="Arial"/>
          <w:color w:val="000000"/>
          <w:sz w:val="22"/>
          <w:szCs w:val="22"/>
          <w:lang w:val="en-US"/>
        </w:rPr>
      </w:pPr>
      <w:r w:rsidRPr="00AF354C">
        <w:rPr>
          <w:rFonts w:ascii="Arial" w:hAnsi="Arial" w:cs="Arial"/>
          <w:color w:val="000000"/>
          <w:sz w:val="22"/>
          <w:szCs w:val="22"/>
          <w:lang w:val="en-US"/>
        </w:rPr>
        <w:t xml:space="preserve">The specification, divided into three subsections, covers the necessary simulation work to define the design, the subsequent experimental characterization regarding the planarity of the generated </w:t>
      </w:r>
      <w:r w:rsidR="00173FCC">
        <w:rPr>
          <w:rFonts w:ascii="Arial" w:hAnsi="Arial" w:cs="Arial"/>
          <w:color w:val="000000"/>
          <w:sz w:val="22"/>
          <w:szCs w:val="22"/>
          <w:lang w:val="en-US"/>
        </w:rPr>
        <w:t>shock-wave</w:t>
      </w:r>
      <w:r w:rsidRPr="00AF354C">
        <w:rPr>
          <w:rFonts w:ascii="Arial" w:hAnsi="Arial" w:cs="Arial"/>
          <w:color w:val="000000"/>
          <w:sz w:val="22"/>
          <w:szCs w:val="22"/>
          <w:lang w:val="en-US"/>
        </w:rPr>
        <w:t xml:space="preserve"> </w:t>
      </w:r>
      <w:r>
        <w:rPr>
          <w:rFonts w:ascii="Arial" w:hAnsi="Arial" w:cs="Arial"/>
          <w:color w:val="000000"/>
          <w:sz w:val="22"/>
          <w:szCs w:val="22"/>
          <w:lang w:val="en-US"/>
        </w:rPr>
        <w:t>and the function time</w:t>
      </w:r>
      <w:r w:rsidRPr="00AF354C">
        <w:rPr>
          <w:rFonts w:ascii="Arial" w:hAnsi="Arial" w:cs="Arial"/>
          <w:color w:val="000000"/>
          <w:sz w:val="22"/>
          <w:szCs w:val="22"/>
          <w:lang w:val="en-US"/>
        </w:rPr>
        <w:t xml:space="preserve">, </w:t>
      </w:r>
      <w:r>
        <w:rPr>
          <w:rFonts w:ascii="Arial" w:hAnsi="Arial" w:cs="Arial"/>
          <w:color w:val="000000"/>
          <w:sz w:val="22"/>
          <w:szCs w:val="22"/>
          <w:lang w:val="en-US"/>
        </w:rPr>
        <w:t>as well as</w:t>
      </w:r>
      <w:r w:rsidRPr="00AF354C">
        <w:rPr>
          <w:rFonts w:ascii="Arial" w:hAnsi="Arial" w:cs="Arial"/>
          <w:color w:val="000000"/>
          <w:sz w:val="22"/>
          <w:szCs w:val="22"/>
          <w:lang w:val="en-US"/>
        </w:rPr>
        <w:t xml:space="preserve"> the fabrication of the generators.</w:t>
      </w:r>
    </w:p>
    <w:p w14:paraId="3FBC7945" w14:textId="77777777" w:rsidR="00AF354C" w:rsidRPr="00AF354C" w:rsidRDefault="00AF354C" w:rsidP="00AF354C">
      <w:pPr>
        <w:spacing w:line="264" w:lineRule="auto"/>
        <w:jc w:val="both"/>
        <w:rPr>
          <w:rFonts w:ascii="Arial" w:hAnsi="Arial" w:cs="Arial"/>
          <w:color w:val="000000"/>
          <w:sz w:val="22"/>
          <w:szCs w:val="22"/>
          <w:lang w:val="en-US"/>
        </w:rPr>
      </w:pPr>
    </w:p>
    <w:p w14:paraId="56AABDA8" w14:textId="77777777" w:rsidR="0039107A" w:rsidRPr="00AF354C" w:rsidRDefault="0039107A" w:rsidP="005D035B">
      <w:pPr>
        <w:spacing w:line="264" w:lineRule="auto"/>
        <w:rPr>
          <w:rFonts w:ascii="Arial" w:hAnsi="Arial" w:cs="Arial"/>
          <w:sz w:val="22"/>
          <w:szCs w:val="22"/>
          <w:lang w:val="en-US"/>
        </w:rPr>
      </w:pPr>
    </w:p>
    <w:p w14:paraId="6F3AA860" w14:textId="49FB4BC9" w:rsidR="0039107A" w:rsidRPr="00AF354C" w:rsidRDefault="0039107A" w:rsidP="005D035B">
      <w:pPr>
        <w:spacing w:line="264" w:lineRule="auto"/>
        <w:rPr>
          <w:rFonts w:ascii="Arial" w:hAnsi="Arial" w:cs="Arial"/>
          <w:b/>
          <w:bCs/>
          <w:sz w:val="28"/>
          <w:szCs w:val="28"/>
          <w:lang w:val="en-US"/>
        </w:rPr>
      </w:pPr>
      <w:r w:rsidRPr="00AF354C">
        <w:rPr>
          <w:rFonts w:ascii="Arial" w:hAnsi="Arial" w:cs="Arial"/>
          <w:b/>
          <w:bCs/>
          <w:sz w:val="28"/>
          <w:szCs w:val="28"/>
          <w:lang w:val="en-US"/>
        </w:rPr>
        <w:t xml:space="preserve">2 – </w:t>
      </w:r>
      <w:r w:rsidR="00AF354C">
        <w:rPr>
          <w:rFonts w:ascii="Arial" w:hAnsi="Arial" w:cs="Arial"/>
          <w:b/>
          <w:bCs/>
          <w:sz w:val="28"/>
          <w:szCs w:val="28"/>
          <w:lang w:val="en-US"/>
        </w:rPr>
        <w:t>Overview of the specifications</w:t>
      </w:r>
    </w:p>
    <w:p w14:paraId="385A5C9E" w14:textId="77777777" w:rsidR="0039107A" w:rsidRDefault="0039107A" w:rsidP="005D035B">
      <w:pPr>
        <w:spacing w:line="264" w:lineRule="auto"/>
        <w:rPr>
          <w:rFonts w:ascii="Arial" w:hAnsi="Arial" w:cs="Arial"/>
          <w:sz w:val="22"/>
          <w:szCs w:val="22"/>
          <w:lang w:val="en-US"/>
        </w:rPr>
      </w:pPr>
    </w:p>
    <w:p w14:paraId="500E3FA5" w14:textId="77777777" w:rsidR="00A0087C" w:rsidRPr="00A0087C" w:rsidRDefault="00A0087C" w:rsidP="00A0087C">
      <w:pPr>
        <w:spacing w:line="264" w:lineRule="auto"/>
        <w:rPr>
          <w:rFonts w:ascii="Arial" w:hAnsi="Arial" w:cs="Arial"/>
          <w:sz w:val="22"/>
          <w:szCs w:val="22"/>
          <w:u w:val="single"/>
          <w:lang w:val="en-US"/>
        </w:rPr>
      </w:pPr>
      <w:r w:rsidRPr="00A0087C">
        <w:rPr>
          <w:rFonts w:ascii="Arial" w:hAnsi="Arial" w:cs="Arial"/>
          <w:sz w:val="22"/>
          <w:szCs w:val="22"/>
          <w:u w:val="single"/>
          <w:lang w:val="en-US"/>
        </w:rPr>
        <w:t>The scope of work for development and manufacturing includes the following:</w:t>
      </w:r>
    </w:p>
    <w:p w14:paraId="3EA38BA1" w14:textId="77777777" w:rsidR="00A0087C" w:rsidRDefault="00A0087C" w:rsidP="00A0087C">
      <w:pPr>
        <w:spacing w:line="264" w:lineRule="auto"/>
        <w:rPr>
          <w:rFonts w:ascii="Arial" w:hAnsi="Arial" w:cs="Arial"/>
          <w:sz w:val="22"/>
          <w:szCs w:val="22"/>
          <w:lang w:val="en-US"/>
        </w:rPr>
      </w:pPr>
    </w:p>
    <w:p w14:paraId="4DAC80E5" w14:textId="622E5403" w:rsidR="00A0087C" w:rsidRPr="00A0087C" w:rsidRDefault="00A0087C" w:rsidP="00A0087C">
      <w:pPr>
        <w:pStyle w:val="Listenabsatz"/>
        <w:numPr>
          <w:ilvl w:val="0"/>
          <w:numId w:val="23"/>
        </w:numPr>
        <w:spacing w:line="264" w:lineRule="auto"/>
        <w:rPr>
          <w:rFonts w:ascii="Arial" w:hAnsi="Arial" w:cs="Arial"/>
          <w:sz w:val="22"/>
          <w:szCs w:val="22"/>
          <w:lang w:val="en-US"/>
        </w:rPr>
      </w:pPr>
      <w:r w:rsidRPr="00A0087C">
        <w:rPr>
          <w:rFonts w:ascii="Arial" w:hAnsi="Arial" w:cs="Arial"/>
          <w:sz w:val="22"/>
          <w:szCs w:val="22"/>
          <w:lang w:val="en-US"/>
        </w:rPr>
        <w:t>Simulation, design, fabrication, characterization, and certification of 2</w:t>
      </w:r>
      <w:r w:rsidR="00C56A2B">
        <w:rPr>
          <w:rFonts w:ascii="Arial" w:hAnsi="Arial" w:cs="Arial"/>
          <w:sz w:val="22"/>
          <w:szCs w:val="22"/>
          <w:lang w:val="en-US"/>
        </w:rPr>
        <w:t>2</w:t>
      </w:r>
      <w:r>
        <w:rPr>
          <w:rFonts w:ascii="Arial" w:hAnsi="Arial" w:cs="Arial"/>
          <w:sz w:val="22"/>
          <w:szCs w:val="22"/>
          <w:lang w:val="en-US"/>
        </w:rPr>
        <w:t xml:space="preserve"> </w:t>
      </w:r>
      <w:r w:rsidRPr="00A0087C">
        <w:rPr>
          <w:rFonts w:ascii="Arial" w:hAnsi="Arial" w:cs="Arial"/>
          <w:sz w:val="22"/>
          <w:szCs w:val="22"/>
          <w:lang w:val="en-US"/>
        </w:rPr>
        <w:t>planar shock</w:t>
      </w:r>
      <w:r>
        <w:rPr>
          <w:rFonts w:ascii="Arial" w:hAnsi="Arial" w:cs="Arial"/>
          <w:sz w:val="22"/>
          <w:szCs w:val="22"/>
          <w:lang w:val="en-US"/>
        </w:rPr>
        <w:t>-</w:t>
      </w:r>
      <w:r w:rsidRPr="00A0087C">
        <w:rPr>
          <w:rFonts w:ascii="Arial" w:hAnsi="Arial" w:cs="Arial"/>
          <w:sz w:val="22"/>
          <w:szCs w:val="22"/>
          <w:lang w:val="en-US"/>
        </w:rPr>
        <w:t xml:space="preserve">wave generators for experiments </w:t>
      </w:r>
      <w:r>
        <w:rPr>
          <w:rFonts w:ascii="Arial" w:hAnsi="Arial" w:cs="Arial"/>
          <w:sz w:val="22"/>
          <w:szCs w:val="22"/>
          <w:lang w:val="en-US"/>
        </w:rPr>
        <w:t>with</w:t>
      </w:r>
      <w:r w:rsidRPr="00A0087C">
        <w:rPr>
          <w:rFonts w:ascii="Arial" w:hAnsi="Arial" w:cs="Arial"/>
          <w:sz w:val="22"/>
          <w:szCs w:val="22"/>
          <w:lang w:val="en-US"/>
        </w:rPr>
        <w:t xml:space="preserve"> </w:t>
      </w:r>
      <w:r w:rsidR="003F4000">
        <w:rPr>
          <w:rFonts w:ascii="Arial" w:hAnsi="Arial" w:cs="Arial"/>
          <w:sz w:val="22"/>
          <w:szCs w:val="22"/>
          <w:lang w:val="en-US"/>
        </w:rPr>
        <w:t xml:space="preserve">the </w:t>
      </w:r>
      <w:r w:rsidRPr="00A0087C">
        <w:rPr>
          <w:rFonts w:ascii="Arial" w:hAnsi="Arial" w:cs="Arial"/>
          <w:sz w:val="22"/>
          <w:szCs w:val="22"/>
          <w:lang w:val="en-US"/>
        </w:rPr>
        <w:t>PRIOR-II proton microscope</w:t>
      </w:r>
      <w:r w:rsidR="003F4000">
        <w:rPr>
          <w:rFonts w:ascii="Arial" w:hAnsi="Arial" w:cs="Arial"/>
          <w:sz w:val="22"/>
          <w:szCs w:val="22"/>
          <w:lang w:val="en-US"/>
        </w:rPr>
        <w:t xml:space="preserve"> for FAIR</w:t>
      </w:r>
      <w:r w:rsidRPr="00A0087C">
        <w:rPr>
          <w:rFonts w:ascii="Arial" w:hAnsi="Arial" w:cs="Arial"/>
          <w:sz w:val="22"/>
          <w:szCs w:val="22"/>
          <w:lang w:val="en-US"/>
        </w:rPr>
        <w:t>.</w:t>
      </w:r>
      <w:r>
        <w:rPr>
          <w:rFonts w:ascii="Arial" w:hAnsi="Arial" w:cs="Arial"/>
          <w:sz w:val="22"/>
          <w:szCs w:val="22"/>
          <w:lang w:val="en-US"/>
        </w:rPr>
        <w:t xml:space="preserve"> The total amount includes 1</w:t>
      </w:r>
      <w:r w:rsidR="00C92407">
        <w:rPr>
          <w:rFonts w:ascii="Arial" w:hAnsi="Arial" w:cs="Arial"/>
          <w:sz w:val="22"/>
          <w:szCs w:val="22"/>
          <w:lang w:val="en-US"/>
        </w:rPr>
        <w:t>4</w:t>
      </w:r>
      <w:r>
        <w:rPr>
          <w:rFonts w:ascii="Arial" w:hAnsi="Arial" w:cs="Arial"/>
          <w:sz w:val="22"/>
          <w:szCs w:val="22"/>
          <w:lang w:val="en-US"/>
        </w:rPr>
        <w:t xml:space="preserve"> generators for the planned experiments </w:t>
      </w:r>
      <w:r w:rsidR="002829A2">
        <w:rPr>
          <w:rFonts w:ascii="Arial" w:hAnsi="Arial" w:cs="Arial"/>
          <w:sz w:val="22"/>
          <w:szCs w:val="22"/>
          <w:lang w:val="en-US"/>
        </w:rPr>
        <w:t xml:space="preserve">in 2028 </w:t>
      </w:r>
      <w:r>
        <w:rPr>
          <w:rFonts w:ascii="Arial" w:hAnsi="Arial" w:cs="Arial"/>
          <w:sz w:val="22"/>
          <w:szCs w:val="22"/>
          <w:lang w:val="en-US"/>
        </w:rPr>
        <w:t xml:space="preserve">and 8 for the characterization </w:t>
      </w:r>
      <w:r w:rsidR="002829A2">
        <w:rPr>
          <w:rFonts w:ascii="Arial" w:hAnsi="Arial" w:cs="Arial"/>
          <w:sz w:val="22"/>
          <w:szCs w:val="22"/>
          <w:lang w:val="en-US"/>
        </w:rPr>
        <w:t xml:space="preserve">of two different variants </w:t>
      </w:r>
      <w:r>
        <w:rPr>
          <w:rFonts w:ascii="Arial" w:hAnsi="Arial" w:cs="Arial"/>
          <w:sz w:val="22"/>
          <w:szCs w:val="22"/>
          <w:lang w:val="en-US"/>
        </w:rPr>
        <w:t>by the manufacturer.</w:t>
      </w:r>
      <w:r w:rsidR="003F4000">
        <w:rPr>
          <w:rFonts w:ascii="Arial" w:hAnsi="Arial" w:cs="Arial"/>
          <w:sz w:val="22"/>
          <w:szCs w:val="22"/>
          <w:lang w:val="en-US"/>
        </w:rPr>
        <w:t xml:space="preserve"> An option for 6 additional generators for experiments should be quoted</w:t>
      </w:r>
      <w:r w:rsidR="002829A2">
        <w:rPr>
          <w:rFonts w:ascii="Arial" w:hAnsi="Arial" w:cs="Arial"/>
          <w:sz w:val="22"/>
          <w:szCs w:val="22"/>
          <w:lang w:val="en-US"/>
        </w:rPr>
        <w:t xml:space="preserve"> as well</w:t>
      </w:r>
      <w:r w:rsidR="003F4000">
        <w:rPr>
          <w:rFonts w:ascii="Arial" w:hAnsi="Arial" w:cs="Arial"/>
          <w:sz w:val="22"/>
          <w:szCs w:val="22"/>
          <w:lang w:val="en-US"/>
        </w:rPr>
        <w:t>.</w:t>
      </w:r>
    </w:p>
    <w:p w14:paraId="6DD9B6DE" w14:textId="3BE32F69" w:rsidR="00A0087C" w:rsidRPr="00A0087C" w:rsidRDefault="00A0087C" w:rsidP="00A0087C">
      <w:pPr>
        <w:pStyle w:val="Listenabsatz"/>
        <w:numPr>
          <w:ilvl w:val="0"/>
          <w:numId w:val="23"/>
        </w:numPr>
        <w:spacing w:line="264" w:lineRule="auto"/>
        <w:rPr>
          <w:rFonts w:ascii="Arial" w:hAnsi="Arial" w:cs="Arial"/>
          <w:sz w:val="22"/>
          <w:szCs w:val="22"/>
          <w:lang w:val="en-US"/>
        </w:rPr>
      </w:pPr>
      <w:r w:rsidRPr="00A0087C">
        <w:rPr>
          <w:rFonts w:ascii="Arial" w:hAnsi="Arial" w:cs="Arial"/>
          <w:sz w:val="22"/>
          <w:szCs w:val="22"/>
          <w:lang w:val="en-US"/>
        </w:rPr>
        <w:t xml:space="preserve">A preliminary project schedule, including milestones and time constraints, should be provided with the </w:t>
      </w:r>
      <w:r>
        <w:rPr>
          <w:rFonts w:ascii="Arial" w:hAnsi="Arial" w:cs="Arial"/>
          <w:sz w:val="22"/>
          <w:szCs w:val="22"/>
          <w:lang w:val="en-US"/>
        </w:rPr>
        <w:t>offer</w:t>
      </w:r>
      <w:r w:rsidRPr="00A0087C">
        <w:rPr>
          <w:rFonts w:ascii="Arial" w:hAnsi="Arial" w:cs="Arial"/>
          <w:sz w:val="22"/>
          <w:szCs w:val="22"/>
          <w:lang w:val="en-US"/>
        </w:rPr>
        <w:t>.</w:t>
      </w:r>
      <w:r>
        <w:rPr>
          <w:rFonts w:ascii="Arial" w:hAnsi="Arial" w:cs="Arial"/>
          <w:sz w:val="22"/>
          <w:szCs w:val="22"/>
          <w:lang w:val="en-US"/>
        </w:rPr>
        <w:t xml:space="preserve"> The manufacturing of the generators </w:t>
      </w:r>
      <w:r w:rsidR="007C1FE6">
        <w:rPr>
          <w:rFonts w:ascii="Arial" w:hAnsi="Arial" w:cs="Arial"/>
          <w:sz w:val="22"/>
          <w:szCs w:val="22"/>
          <w:lang w:val="en-US"/>
        </w:rPr>
        <w:t>must</w:t>
      </w:r>
      <w:r>
        <w:rPr>
          <w:rFonts w:ascii="Arial" w:hAnsi="Arial" w:cs="Arial"/>
          <w:sz w:val="22"/>
          <w:szCs w:val="22"/>
          <w:lang w:val="en-US"/>
        </w:rPr>
        <w:t xml:space="preserve"> be completed by the end of Q4/2027.</w:t>
      </w:r>
    </w:p>
    <w:p w14:paraId="54494F25" w14:textId="1A42B956" w:rsidR="00A0087C" w:rsidRPr="00A0087C" w:rsidRDefault="00A0087C" w:rsidP="00A0087C">
      <w:pPr>
        <w:pStyle w:val="Listenabsatz"/>
        <w:numPr>
          <w:ilvl w:val="0"/>
          <w:numId w:val="23"/>
        </w:numPr>
        <w:spacing w:line="264" w:lineRule="auto"/>
        <w:rPr>
          <w:rFonts w:ascii="Arial" w:hAnsi="Arial" w:cs="Arial"/>
          <w:sz w:val="22"/>
          <w:szCs w:val="22"/>
          <w:lang w:val="en-US"/>
        </w:rPr>
      </w:pPr>
      <w:r w:rsidRPr="00A0087C">
        <w:rPr>
          <w:rFonts w:ascii="Arial" w:hAnsi="Arial" w:cs="Arial"/>
          <w:sz w:val="22"/>
          <w:szCs w:val="22"/>
          <w:lang w:val="en-US"/>
        </w:rPr>
        <w:t xml:space="preserve">Interim storage of the generators and </w:t>
      </w:r>
      <w:r>
        <w:rPr>
          <w:rFonts w:ascii="Arial" w:hAnsi="Arial" w:cs="Arial"/>
          <w:sz w:val="22"/>
          <w:szCs w:val="22"/>
          <w:lang w:val="en-US"/>
        </w:rPr>
        <w:t>detonators</w:t>
      </w:r>
      <w:r w:rsidRPr="00A0087C">
        <w:rPr>
          <w:rFonts w:ascii="Arial" w:hAnsi="Arial" w:cs="Arial"/>
          <w:sz w:val="22"/>
          <w:szCs w:val="22"/>
          <w:lang w:val="en-US"/>
        </w:rPr>
        <w:t xml:space="preserve"> on the manufacturer’s premises </w:t>
      </w:r>
      <w:r>
        <w:rPr>
          <w:rFonts w:ascii="Arial" w:hAnsi="Arial" w:cs="Arial"/>
          <w:sz w:val="22"/>
          <w:szCs w:val="22"/>
          <w:lang w:val="en-US"/>
        </w:rPr>
        <w:t xml:space="preserve">until the experimental campaign takes place </w:t>
      </w:r>
      <w:r w:rsidRPr="00A0087C">
        <w:rPr>
          <w:rFonts w:ascii="Arial" w:hAnsi="Arial" w:cs="Arial"/>
          <w:sz w:val="22"/>
          <w:szCs w:val="22"/>
          <w:lang w:val="en-US"/>
        </w:rPr>
        <w:t xml:space="preserve">is necessary, as </w:t>
      </w:r>
      <w:r w:rsidR="002829A2">
        <w:rPr>
          <w:rFonts w:ascii="Arial" w:hAnsi="Arial" w:cs="Arial"/>
          <w:sz w:val="22"/>
          <w:szCs w:val="22"/>
          <w:lang w:val="en-US"/>
        </w:rPr>
        <w:t xml:space="preserve">GSI and </w:t>
      </w:r>
      <w:r w:rsidR="003F4000">
        <w:rPr>
          <w:rFonts w:ascii="Arial" w:hAnsi="Arial" w:cs="Arial"/>
          <w:sz w:val="22"/>
          <w:szCs w:val="22"/>
          <w:lang w:val="en-US"/>
        </w:rPr>
        <w:t>FAIR</w:t>
      </w:r>
      <w:r w:rsidRPr="00A0087C">
        <w:rPr>
          <w:rFonts w:ascii="Arial" w:hAnsi="Arial" w:cs="Arial"/>
          <w:sz w:val="22"/>
          <w:szCs w:val="22"/>
          <w:lang w:val="en-US"/>
        </w:rPr>
        <w:t xml:space="preserve"> only ha</w:t>
      </w:r>
      <w:r w:rsidR="002829A2">
        <w:rPr>
          <w:rFonts w:ascii="Arial" w:hAnsi="Arial" w:cs="Arial"/>
          <w:sz w:val="22"/>
          <w:szCs w:val="22"/>
          <w:lang w:val="en-US"/>
        </w:rPr>
        <w:t>ve</w:t>
      </w:r>
      <w:r w:rsidRPr="00A0087C">
        <w:rPr>
          <w:rFonts w:ascii="Arial" w:hAnsi="Arial" w:cs="Arial"/>
          <w:sz w:val="22"/>
          <w:szCs w:val="22"/>
          <w:lang w:val="en-US"/>
        </w:rPr>
        <w:t xml:space="preserve"> short-term storage facilities.</w:t>
      </w:r>
      <w:r>
        <w:rPr>
          <w:rFonts w:ascii="Arial" w:hAnsi="Arial" w:cs="Arial"/>
          <w:sz w:val="22"/>
          <w:szCs w:val="22"/>
          <w:lang w:val="en-US"/>
        </w:rPr>
        <w:t xml:space="preserve"> The campaign is currently expected to be scheduled in </w:t>
      </w:r>
      <w:r w:rsidR="00E3239F">
        <w:rPr>
          <w:rFonts w:ascii="Arial" w:hAnsi="Arial" w:cs="Arial"/>
          <w:sz w:val="22"/>
          <w:szCs w:val="22"/>
          <w:lang w:val="en-US"/>
        </w:rPr>
        <w:t>2028;</w:t>
      </w:r>
      <w:r>
        <w:rPr>
          <w:rFonts w:ascii="Arial" w:hAnsi="Arial" w:cs="Arial"/>
          <w:sz w:val="22"/>
          <w:szCs w:val="22"/>
          <w:lang w:val="en-US"/>
        </w:rPr>
        <w:t xml:space="preserve"> we expect a maximum storage duration of 1 year</w:t>
      </w:r>
      <w:r w:rsidR="00713803">
        <w:rPr>
          <w:rFonts w:ascii="Arial" w:hAnsi="Arial" w:cs="Arial"/>
          <w:sz w:val="22"/>
          <w:szCs w:val="22"/>
          <w:lang w:val="en-US"/>
        </w:rPr>
        <w:t xml:space="preserve"> (until the end of 2028)</w:t>
      </w:r>
      <w:r>
        <w:rPr>
          <w:rFonts w:ascii="Arial" w:hAnsi="Arial" w:cs="Arial"/>
          <w:sz w:val="22"/>
          <w:szCs w:val="22"/>
          <w:lang w:val="en-US"/>
        </w:rPr>
        <w:t>.</w:t>
      </w:r>
    </w:p>
    <w:p w14:paraId="1B6E18E2" w14:textId="4DA4E310" w:rsidR="00A0087C" w:rsidRPr="00A0087C" w:rsidRDefault="00A0087C" w:rsidP="00A0087C">
      <w:pPr>
        <w:pStyle w:val="Listenabsatz"/>
        <w:numPr>
          <w:ilvl w:val="0"/>
          <w:numId w:val="23"/>
        </w:numPr>
        <w:spacing w:line="264" w:lineRule="auto"/>
        <w:rPr>
          <w:rFonts w:ascii="Arial" w:hAnsi="Arial" w:cs="Arial"/>
          <w:sz w:val="22"/>
          <w:szCs w:val="22"/>
          <w:lang w:val="en-US"/>
        </w:rPr>
      </w:pPr>
      <w:r w:rsidRPr="00A0087C">
        <w:rPr>
          <w:rFonts w:ascii="Arial" w:hAnsi="Arial" w:cs="Arial"/>
          <w:sz w:val="22"/>
          <w:szCs w:val="22"/>
          <w:lang w:val="en-US"/>
        </w:rPr>
        <w:t xml:space="preserve">Approval/certification of the </w:t>
      </w:r>
      <w:r w:rsidR="00173FCC">
        <w:rPr>
          <w:rFonts w:ascii="Arial" w:hAnsi="Arial" w:cs="Arial"/>
          <w:sz w:val="22"/>
          <w:szCs w:val="22"/>
          <w:lang w:val="en-US"/>
        </w:rPr>
        <w:t>shock-wave</w:t>
      </w:r>
      <w:r w:rsidRPr="00A0087C">
        <w:rPr>
          <w:rFonts w:ascii="Arial" w:hAnsi="Arial" w:cs="Arial"/>
          <w:sz w:val="22"/>
          <w:szCs w:val="22"/>
          <w:lang w:val="en-US"/>
        </w:rPr>
        <w:t xml:space="preserve"> generator by the BAM is required for transport</w:t>
      </w:r>
      <w:r w:rsidR="00387487">
        <w:rPr>
          <w:rFonts w:ascii="Arial" w:hAnsi="Arial" w:cs="Arial"/>
          <w:sz w:val="22"/>
          <w:szCs w:val="22"/>
          <w:lang w:val="en-US"/>
        </w:rPr>
        <w:t xml:space="preserve"> of the devices from the manufacturer</w:t>
      </w:r>
      <w:r w:rsidRPr="00A0087C">
        <w:rPr>
          <w:rFonts w:ascii="Arial" w:hAnsi="Arial" w:cs="Arial"/>
          <w:sz w:val="22"/>
          <w:szCs w:val="22"/>
          <w:lang w:val="en-US"/>
        </w:rPr>
        <w:t xml:space="preserve"> to </w:t>
      </w:r>
      <w:r w:rsidR="00387487">
        <w:rPr>
          <w:rFonts w:ascii="Arial" w:hAnsi="Arial" w:cs="Arial"/>
          <w:sz w:val="22"/>
          <w:szCs w:val="22"/>
          <w:lang w:val="en-US"/>
        </w:rPr>
        <w:t>FAIR</w:t>
      </w:r>
      <w:r w:rsidRPr="00A0087C">
        <w:rPr>
          <w:rFonts w:ascii="Arial" w:hAnsi="Arial" w:cs="Arial"/>
          <w:sz w:val="22"/>
          <w:szCs w:val="22"/>
          <w:lang w:val="en-US"/>
        </w:rPr>
        <w:t>.</w:t>
      </w:r>
      <w:r>
        <w:rPr>
          <w:rFonts w:ascii="Arial" w:hAnsi="Arial" w:cs="Arial"/>
          <w:sz w:val="22"/>
          <w:szCs w:val="22"/>
          <w:lang w:val="en-US"/>
        </w:rPr>
        <w:t xml:space="preserve"> </w:t>
      </w:r>
      <w:r w:rsidR="00387487">
        <w:rPr>
          <w:rFonts w:ascii="Arial" w:hAnsi="Arial" w:cs="Arial"/>
          <w:sz w:val="22"/>
          <w:szCs w:val="22"/>
          <w:lang w:val="en-US"/>
        </w:rPr>
        <w:t>T</w:t>
      </w:r>
      <w:r w:rsidR="002829A2">
        <w:rPr>
          <w:rFonts w:ascii="Arial" w:hAnsi="Arial" w:cs="Arial"/>
          <w:sz w:val="22"/>
          <w:szCs w:val="22"/>
          <w:lang w:val="en-US"/>
        </w:rPr>
        <w:t>he t</w:t>
      </w:r>
      <w:r w:rsidR="00387487">
        <w:rPr>
          <w:rFonts w:ascii="Arial" w:hAnsi="Arial" w:cs="Arial"/>
          <w:sz w:val="22"/>
          <w:szCs w:val="22"/>
          <w:lang w:val="en-US"/>
        </w:rPr>
        <w:t>ransport shall be organized by the manufacturer.</w:t>
      </w:r>
    </w:p>
    <w:p w14:paraId="69BD52CB" w14:textId="4BF48F84" w:rsidR="00A0087C" w:rsidRPr="00A0087C" w:rsidRDefault="00387487" w:rsidP="00A0087C">
      <w:pPr>
        <w:pStyle w:val="Listenabsatz"/>
        <w:numPr>
          <w:ilvl w:val="0"/>
          <w:numId w:val="23"/>
        </w:numPr>
        <w:spacing w:line="264" w:lineRule="auto"/>
        <w:rPr>
          <w:rFonts w:ascii="Arial" w:hAnsi="Arial" w:cs="Arial"/>
          <w:sz w:val="22"/>
          <w:szCs w:val="22"/>
          <w:lang w:val="en-US"/>
        </w:rPr>
      </w:pPr>
      <w:r>
        <w:rPr>
          <w:rFonts w:ascii="Arial" w:hAnsi="Arial" w:cs="Arial"/>
          <w:sz w:val="22"/>
          <w:szCs w:val="22"/>
          <w:lang w:val="en-US"/>
        </w:rPr>
        <w:lastRenderedPageBreak/>
        <w:t xml:space="preserve">FAIR </w:t>
      </w:r>
      <w:r w:rsidR="00A0087C" w:rsidRPr="00A0087C">
        <w:rPr>
          <w:rFonts w:ascii="Arial" w:hAnsi="Arial" w:cs="Arial"/>
          <w:sz w:val="22"/>
          <w:szCs w:val="22"/>
          <w:lang w:val="en-US"/>
        </w:rPr>
        <w:t xml:space="preserve">shall receive unrestricted rights of use to the final design of the </w:t>
      </w:r>
      <w:r w:rsidR="00173FCC">
        <w:rPr>
          <w:rFonts w:ascii="Arial" w:hAnsi="Arial" w:cs="Arial"/>
          <w:sz w:val="22"/>
          <w:szCs w:val="22"/>
          <w:lang w:val="en-US"/>
        </w:rPr>
        <w:t>shock-wave</w:t>
      </w:r>
      <w:r w:rsidR="00A0087C" w:rsidRPr="00A0087C">
        <w:rPr>
          <w:rFonts w:ascii="Arial" w:hAnsi="Arial" w:cs="Arial"/>
          <w:sz w:val="22"/>
          <w:szCs w:val="22"/>
          <w:lang w:val="en-US"/>
        </w:rPr>
        <w:t xml:space="preserve"> generator.</w:t>
      </w:r>
    </w:p>
    <w:p w14:paraId="1F1E1488" w14:textId="77777777" w:rsidR="00A0087C" w:rsidRPr="00A0087C" w:rsidRDefault="00A0087C" w:rsidP="00A0087C">
      <w:pPr>
        <w:spacing w:line="264" w:lineRule="auto"/>
        <w:rPr>
          <w:rFonts w:ascii="Arial" w:hAnsi="Arial" w:cs="Arial"/>
          <w:sz w:val="22"/>
          <w:szCs w:val="22"/>
          <w:lang w:val="en-US"/>
        </w:rPr>
      </w:pPr>
    </w:p>
    <w:p w14:paraId="2548E480" w14:textId="0139EBFF" w:rsidR="00F84258" w:rsidRPr="00A0087C" w:rsidRDefault="00A0087C" w:rsidP="00A0087C">
      <w:pPr>
        <w:spacing w:line="264" w:lineRule="auto"/>
        <w:jc w:val="both"/>
        <w:rPr>
          <w:rFonts w:ascii="Arial" w:hAnsi="Arial" w:cs="Arial"/>
          <w:sz w:val="22"/>
          <w:szCs w:val="22"/>
          <w:lang w:val="en-US"/>
        </w:rPr>
      </w:pPr>
      <w:r>
        <w:rPr>
          <w:rFonts w:ascii="Arial" w:hAnsi="Arial" w:cs="Arial"/>
          <w:sz w:val="22"/>
          <w:szCs w:val="22"/>
          <w:lang w:val="en-US"/>
        </w:rPr>
        <w:t>The offer</w:t>
      </w:r>
      <w:r w:rsidRPr="00A0087C">
        <w:rPr>
          <w:rFonts w:ascii="Arial" w:hAnsi="Arial" w:cs="Arial"/>
          <w:sz w:val="22"/>
          <w:szCs w:val="22"/>
          <w:lang w:val="en-US"/>
        </w:rPr>
        <w:t xml:space="preserve"> should be divided into three separate </w:t>
      </w:r>
      <w:r>
        <w:rPr>
          <w:rFonts w:ascii="Arial" w:hAnsi="Arial" w:cs="Arial"/>
          <w:sz w:val="22"/>
          <w:szCs w:val="22"/>
          <w:lang w:val="en-US"/>
        </w:rPr>
        <w:t>subprojects as described below</w:t>
      </w:r>
      <w:r w:rsidRPr="00A0087C">
        <w:rPr>
          <w:rFonts w:ascii="Arial" w:hAnsi="Arial" w:cs="Arial"/>
          <w:sz w:val="22"/>
          <w:szCs w:val="22"/>
          <w:lang w:val="en-US"/>
        </w:rPr>
        <w:t>. The three subprojects include:</w:t>
      </w:r>
    </w:p>
    <w:p w14:paraId="2575EA86" w14:textId="77777777" w:rsidR="00597BC3" w:rsidRPr="00AF354C" w:rsidRDefault="00597BC3" w:rsidP="00F56100">
      <w:pPr>
        <w:spacing w:line="264" w:lineRule="auto"/>
        <w:jc w:val="both"/>
        <w:rPr>
          <w:rFonts w:ascii="Arial" w:hAnsi="Arial" w:cs="Arial"/>
          <w:color w:val="000000" w:themeColor="text1"/>
          <w:sz w:val="22"/>
          <w:szCs w:val="22"/>
          <w:lang w:val="en-US"/>
        </w:rPr>
      </w:pPr>
    </w:p>
    <w:p w14:paraId="662996D7" w14:textId="77777777" w:rsidR="00597BC3" w:rsidRPr="00AF354C" w:rsidRDefault="00597BC3" w:rsidP="00F56100">
      <w:pPr>
        <w:spacing w:line="264" w:lineRule="auto"/>
        <w:jc w:val="both"/>
        <w:rPr>
          <w:rFonts w:ascii="Arial" w:hAnsi="Arial" w:cs="Arial"/>
          <w:color w:val="000000" w:themeColor="text1"/>
          <w:sz w:val="22"/>
          <w:szCs w:val="22"/>
          <w:lang w:val="en-US"/>
        </w:rPr>
      </w:pPr>
    </w:p>
    <w:p w14:paraId="003BFDC5" w14:textId="26C76905" w:rsidR="00A85D38" w:rsidRPr="00AF354C" w:rsidRDefault="009D18C3" w:rsidP="005D035B">
      <w:pPr>
        <w:spacing w:line="264" w:lineRule="auto"/>
        <w:rPr>
          <w:rFonts w:ascii="Arial" w:hAnsi="Arial" w:cs="Arial"/>
          <w:b/>
          <w:bCs/>
          <w:sz w:val="22"/>
          <w:szCs w:val="22"/>
          <w:lang w:val="en-US"/>
        </w:rPr>
      </w:pPr>
      <w:r>
        <w:rPr>
          <w:rFonts w:ascii="Arial" w:hAnsi="Arial" w:cs="Arial"/>
          <w:b/>
          <w:bCs/>
          <w:sz w:val="22"/>
          <w:szCs w:val="22"/>
          <w:lang w:val="en-US"/>
        </w:rPr>
        <w:t xml:space="preserve">A. </w:t>
      </w:r>
      <w:r w:rsidR="00E3239F">
        <w:rPr>
          <w:rFonts w:ascii="Arial" w:hAnsi="Arial" w:cs="Arial"/>
          <w:b/>
          <w:bCs/>
          <w:sz w:val="22"/>
          <w:szCs w:val="22"/>
          <w:lang w:val="en-US"/>
        </w:rPr>
        <w:t xml:space="preserve">Design of the </w:t>
      </w:r>
      <w:r w:rsidR="00FD4F16">
        <w:rPr>
          <w:rFonts w:ascii="Arial" w:hAnsi="Arial" w:cs="Arial"/>
          <w:b/>
          <w:bCs/>
          <w:sz w:val="22"/>
          <w:szCs w:val="22"/>
          <w:lang w:val="en-US"/>
        </w:rPr>
        <w:t xml:space="preserve">HE </w:t>
      </w:r>
      <w:r w:rsidR="00E3239F">
        <w:rPr>
          <w:rFonts w:ascii="Arial" w:hAnsi="Arial" w:cs="Arial"/>
          <w:b/>
          <w:bCs/>
          <w:sz w:val="22"/>
          <w:szCs w:val="22"/>
          <w:lang w:val="en-US"/>
        </w:rPr>
        <w:t>generator: hydrodynamic simulations</w:t>
      </w:r>
    </w:p>
    <w:p w14:paraId="188331DB" w14:textId="77777777" w:rsidR="00A85D38" w:rsidRPr="00AF354C" w:rsidRDefault="00A85D38" w:rsidP="005D035B">
      <w:pPr>
        <w:spacing w:line="264" w:lineRule="auto"/>
        <w:rPr>
          <w:rFonts w:ascii="Arial" w:hAnsi="Arial" w:cs="Arial"/>
          <w:sz w:val="22"/>
          <w:szCs w:val="22"/>
          <w:lang w:val="en-US"/>
        </w:rPr>
      </w:pPr>
    </w:p>
    <w:p w14:paraId="661EA34D" w14:textId="2B611083" w:rsidR="00FD4F16" w:rsidRDefault="00FD4F16" w:rsidP="00966CA0">
      <w:pPr>
        <w:pStyle w:val="Listenabsatz"/>
        <w:numPr>
          <w:ilvl w:val="0"/>
          <w:numId w:val="2"/>
        </w:numPr>
        <w:spacing w:line="264" w:lineRule="auto"/>
        <w:ind w:left="360"/>
        <w:jc w:val="both"/>
        <w:rPr>
          <w:rFonts w:ascii="Arial" w:hAnsi="Arial" w:cs="Arial"/>
          <w:sz w:val="22"/>
          <w:szCs w:val="22"/>
          <w:lang w:val="en-US"/>
        </w:rPr>
      </w:pPr>
      <w:r w:rsidRPr="00AF354C">
        <w:rPr>
          <w:rFonts w:ascii="Arial" w:hAnsi="Arial" w:cs="Arial"/>
          <w:noProof/>
          <w:sz w:val="22"/>
          <w:szCs w:val="22"/>
          <w:lang w:val="en-US"/>
        </w:rPr>
        <w:drawing>
          <wp:anchor distT="0" distB="0" distL="114300" distR="114300" simplePos="0" relativeHeight="251658240" behindDoc="0" locked="0" layoutInCell="1" allowOverlap="1" wp14:anchorId="4B3DF215" wp14:editId="676C90C1">
            <wp:simplePos x="0" y="0"/>
            <wp:positionH relativeFrom="column">
              <wp:posOffset>4600612</wp:posOffset>
            </wp:positionH>
            <wp:positionV relativeFrom="paragraph">
              <wp:posOffset>527685</wp:posOffset>
            </wp:positionV>
            <wp:extent cx="1275080" cy="925195"/>
            <wp:effectExtent l="0" t="0" r="0" b="1905"/>
            <wp:wrapSquare wrapText="bothSides"/>
            <wp:docPr id="20217587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75874"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75080" cy="9251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22"/>
          <w:szCs w:val="22"/>
          <w:lang w:val="en-US"/>
        </w:rPr>
        <w:t>The HE generator should be capable of launching a planar flyer plate with velocities up to several km/s. We expect a conically nested design composed of two different kinds of explosives; however, other suitable configurations are possible as well. The planarity of the flyer plate when impacting the target surface is defined as follows:</w:t>
      </w:r>
    </w:p>
    <w:p w14:paraId="448DB8F8" w14:textId="6F730A5A" w:rsidR="00EC2F7D" w:rsidRPr="00AF354C" w:rsidRDefault="00EC2F7D" w:rsidP="00966CA0">
      <w:pPr>
        <w:pStyle w:val="Listenabsatz"/>
        <w:spacing w:line="264" w:lineRule="auto"/>
        <w:ind w:left="360"/>
        <w:jc w:val="both"/>
        <w:rPr>
          <w:rFonts w:ascii="Arial" w:hAnsi="Arial" w:cs="Arial"/>
          <w:sz w:val="22"/>
          <w:szCs w:val="22"/>
          <w:lang w:val="en-US"/>
        </w:rPr>
      </w:pPr>
    </w:p>
    <w:p w14:paraId="43F3605E" w14:textId="3E6E69EB" w:rsidR="00F2169C" w:rsidRPr="00FD4F16" w:rsidRDefault="00FD4F16" w:rsidP="00FD4F16">
      <w:pPr>
        <w:pStyle w:val="Listenabsatz"/>
        <w:numPr>
          <w:ilvl w:val="1"/>
          <w:numId w:val="2"/>
        </w:numPr>
        <w:spacing w:line="264" w:lineRule="auto"/>
        <w:ind w:left="567" w:hanging="357"/>
        <w:jc w:val="both"/>
        <w:rPr>
          <w:rFonts w:ascii="Arial" w:hAnsi="Arial" w:cs="Arial"/>
          <w:sz w:val="22"/>
          <w:szCs w:val="22"/>
          <w:lang w:val="en-US"/>
        </w:rPr>
      </w:pPr>
      <w:r w:rsidRPr="00FD4F16">
        <w:rPr>
          <w:rFonts w:ascii="Arial" w:hAnsi="Arial" w:cs="Arial"/>
          <w:sz w:val="22"/>
          <w:szCs w:val="22"/>
          <w:lang w:val="en-US"/>
        </w:rPr>
        <w:t xml:space="preserve">Within the field of view of the proton microscope (approx. 20 mm in diameter), the maximum time interval between the moment the center of the flyer strikes and the edge regions should be 100 ns. </w:t>
      </w:r>
    </w:p>
    <w:p w14:paraId="5A640270" w14:textId="6A95C120" w:rsidR="00F2169C" w:rsidRPr="00FD4F16" w:rsidRDefault="00FD4F16" w:rsidP="00FD4F16">
      <w:pPr>
        <w:pStyle w:val="Listenabsatz"/>
        <w:spacing w:line="264" w:lineRule="auto"/>
        <w:ind w:left="567"/>
        <w:jc w:val="both"/>
        <w:rPr>
          <w:rFonts w:ascii="Arial" w:hAnsi="Arial" w:cs="Arial"/>
          <w:sz w:val="22"/>
          <w:szCs w:val="22"/>
          <w:lang w:val="en-US"/>
        </w:rPr>
      </w:pPr>
      <w:r w:rsidRPr="00FD4F16">
        <w:rPr>
          <w:rFonts w:ascii="Arial" w:hAnsi="Arial" w:cs="Arial"/>
          <w:noProof/>
          <w:sz w:val="22"/>
          <w:szCs w:val="22"/>
          <w:lang w:val="en-US"/>
        </w:rPr>
        <w:drawing>
          <wp:anchor distT="0" distB="0" distL="114300" distR="114300" simplePos="0" relativeHeight="251659264" behindDoc="0" locked="0" layoutInCell="1" allowOverlap="1" wp14:anchorId="2DF4AABD" wp14:editId="59B2602A">
            <wp:simplePos x="0" y="0"/>
            <wp:positionH relativeFrom="column">
              <wp:posOffset>4708824</wp:posOffset>
            </wp:positionH>
            <wp:positionV relativeFrom="paragraph">
              <wp:posOffset>37390</wp:posOffset>
            </wp:positionV>
            <wp:extent cx="1253490" cy="1059815"/>
            <wp:effectExtent l="0" t="0" r="3810" b="0"/>
            <wp:wrapSquare wrapText="bothSides"/>
            <wp:docPr id="1098407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40704"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3490" cy="1059815"/>
                    </a:xfrm>
                    <a:prstGeom prst="rect">
                      <a:avLst/>
                    </a:prstGeom>
                  </pic:spPr>
                </pic:pic>
              </a:graphicData>
            </a:graphic>
            <wp14:sizeRelH relativeFrom="page">
              <wp14:pctWidth>0</wp14:pctWidth>
            </wp14:sizeRelH>
            <wp14:sizeRelV relativeFrom="page">
              <wp14:pctHeight>0</wp14:pctHeight>
            </wp14:sizeRelV>
          </wp:anchor>
        </w:drawing>
      </w:r>
    </w:p>
    <w:p w14:paraId="65C0E357" w14:textId="28CA0E5D" w:rsidR="00D04D6D" w:rsidRPr="00FD4F16" w:rsidRDefault="00FD4F16" w:rsidP="00FD4F16">
      <w:pPr>
        <w:pStyle w:val="Listenabsatz"/>
        <w:numPr>
          <w:ilvl w:val="1"/>
          <w:numId w:val="2"/>
        </w:numPr>
        <w:spacing w:line="264" w:lineRule="auto"/>
        <w:ind w:left="567"/>
        <w:jc w:val="both"/>
        <w:rPr>
          <w:rFonts w:ascii="Arial" w:hAnsi="Arial" w:cs="Arial"/>
          <w:sz w:val="22"/>
          <w:szCs w:val="22"/>
          <w:lang w:val="en-US"/>
        </w:rPr>
      </w:pPr>
      <w:r w:rsidRPr="00FD4F16">
        <w:rPr>
          <w:rFonts w:ascii="Arial" w:hAnsi="Arial" w:cs="Arial"/>
          <w:noProof/>
          <w:sz w:val="22"/>
          <w:szCs w:val="22"/>
          <w:lang w:val="en-US"/>
        </w:rPr>
        <w:t>The impact should be as perpendicular to the target surface as possible. The tilt should not exceed 5 mrad relative to the vertical axis. This is essential for a precise simulation of the experiment.</w:t>
      </w:r>
    </w:p>
    <w:p w14:paraId="3D468D1C" w14:textId="77777777" w:rsidR="00F2169C" w:rsidRPr="00AF354C" w:rsidRDefault="00F2169C" w:rsidP="00966CA0">
      <w:pPr>
        <w:pStyle w:val="Listenabsatz"/>
        <w:spacing w:line="264" w:lineRule="auto"/>
        <w:ind w:left="1080"/>
        <w:jc w:val="both"/>
        <w:rPr>
          <w:rFonts w:ascii="Arial" w:hAnsi="Arial" w:cs="Arial"/>
          <w:sz w:val="22"/>
          <w:szCs w:val="22"/>
          <w:lang w:val="en-US"/>
        </w:rPr>
      </w:pPr>
    </w:p>
    <w:p w14:paraId="397EE6EF" w14:textId="368F19E1" w:rsidR="00FD4F16" w:rsidRDefault="00FD4F16" w:rsidP="00FD4F16">
      <w:pPr>
        <w:pStyle w:val="Listenabsatz"/>
        <w:numPr>
          <w:ilvl w:val="0"/>
          <w:numId w:val="2"/>
        </w:numPr>
        <w:spacing w:line="264" w:lineRule="auto"/>
        <w:ind w:left="360"/>
        <w:jc w:val="both"/>
        <w:rPr>
          <w:rFonts w:ascii="Arial" w:hAnsi="Arial" w:cs="Arial"/>
          <w:sz w:val="22"/>
          <w:szCs w:val="22"/>
          <w:lang w:val="en-US"/>
        </w:rPr>
      </w:pPr>
      <w:r w:rsidRPr="00FD4F16">
        <w:rPr>
          <w:rFonts w:ascii="Arial" w:hAnsi="Arial" w:cs="Arial"/>
          <w:sz w:val="22"/>
          <w:szCs w:val="22"/>
          <w:lang w:val="en-US"/>
        </w:rPr>
        <w:t xml:space="preserve">Due to the limitations of the detonation chamber used, the maximum </w:t>
      </w:r>
      <w:r>
        <w:rPr>
          <w:rFonts w:ascii="Arial" w:hAnsi="Arial" w:cs="Arial"/>
          <w:sz w:val="22"/>
          <w:szCs w:val="22"/>
          <w:lang w:val="en-US"/>
        </w:rPr>
        <w:t>amount of explosives per generator</w:t>
      </w:r>
      <w:r w:rsidRPr="00FD4F16">
        <w:rPr>
          <w:rFonts w:ascii="Arial" w:hAnsi="Arial" w:cs="Arial"/>
          <w:sz w:val="22"/>
          <w:szCs w:val="22"/>
          <w:lang w:val="en-US"/>
        </w:rPr>
        <w:t xml:space="preserve"> must not exceed 250 g of TNT equivalent. In the preferred case of </w:t>
      </w:r>
      <w:r>
        <w:rPr>
          <w:rFonts w:ascii="Arial" w:hAnsi="Arial" w:cs="Arial"/>
          <w:sz w:val="22"/>
          <w:szCs w:val="22"/>
          <w:lang w:val="en-US"/>
        </w:rPr>
        <w:t>a</w:t>
      </w:r>
      <w:r w:rsidR="002829A2">
        <w:rPr>
          <w:rFonts w:ascii="Arial" w:hAnsi="Arial" w:cs="Arial"/>
          <w:sz w:val="22"/>
          <w:szCs w:val="22"/>
          <w:lang w:val="en-US"/>
        </w:rPr>
        <w:t xml:space="preserve"> combination of</w:t>
      </w:r>
      <w:r>
        <w:rPr>
          <w:rFonts w:ascii="Arial" w:hAnsi="Arial" w:cs="Arial"/>
          <w:sz w:val="22"/>
          <w:szCs w:val="22"/>
          <w:lang w:val="en-US"/>
        </w:rPr>
        <w:t xml:space="preserve"> </w:t>
      </w:r>
      <w:r w:rsidRPr="00FD4F16">
        <w:rPr>
          <w:rFonts w:ascii="Arial" w:hAnsi="Arial" w:cs="Arial"/>
          <w:sz w:val="22"/>
          <w:szCs w:val="22"/>
          <w:lang w:val="en-US"/>
        </w:rPr>
        <w:t xml:space="preserve">RDX/HMX, this results in a maximum </w:t>
      </w:r>
      <w:r>
        <w:rPr>
          <w:rFonts w:ascii="Arial" w:hAnsi="Arial" w:cs="Arial"/>
          <w:sz w:val="22"/>
          <w:szCs w:val="22"/>
          <w:lang w:val="en-US"/>
        </w:rPr>
        <w:t>amount</w:t>
      </w:r>
      <w:r w:rsidRPr="00FD4F16">
        <w:rPr>
          <w:rFonts w:ascii="Arial" w:hAnsi="Arial" w:cs="Arial"/>
          <w:sz w:val="22"/>
          <w:szCs w:val="22"/>
          <w:lang w:val="en-US"/>
        </w:rPr>
        <w:t xml:space="preserve"> of approximately 190 g, depending on the density or </w:t>
      </w:r>
      <w:r>
        <w:rPr>
          <w:rFonts w:ascii="Arial" w:hAnsi="Arial" w:cs="Arial"/>
          <w:sz w:val="22"/>
          <w:szCs w:val="22"/>
          <w:lang w:val="en-US"/>
        </w:rPr>
        <w:t xml:space="preserve">specific </w:t>
      </w:r>
      <w:r w:rsidRPr="00FD4F16">
        <w:rPr>
          <w:rFonts w:ascii="Arial" w:hAnsi="Arial" w:cs="Arial"/>
          <w:sz w:val="22"/>
          <w:szCs w:val="22"/>
          <w:lang w:val="en-US"/>
        </w:rPr>
        <w:t>composition of the explosive</w:t>
      </w:r>
      <w:r w:rsidR="00831274">
        <w:rPr>
          <w:rFonts w:ascii="Arial" w:hAnsi="Arial" w:cs="Arial"/>
          <w:sz w:val="22"/>
          <w:szCs w:val="22"/>
          <w:lang w:val="en-US"/>
        </w:rPr>
        <w:t>s</w:t>
      </w:r>
      <w:r w:rsidRPr="00FD4F16">
        <w:rPr>
          <w:rFonts w:ascii="Arial" w:hAnsi="Arial" w:cs="Arial"/>
          <w:sz w:val="22"/>
          <w:szCs w:val="22"/>
          <w:lang w:val="en-US"/>
        </w:rPr>
        <w:t xml:space="preserve"> used. To optimize the generator’s performance for a wide range of experiments that rely on generating different, maximum possible pressures within the material, we ask </w:t>
      </w:r>
      <w:r>
        <w:rPr>
          <w:rFonts w:ascii="Arial" w:hAnsi="Arial" w:cs="Arial"/>
          <w:sz w:val="22"/>
          <w:szCs w:val="22"/>
          <w:lang w:val="en-US"/>
        </w:rPr>
        <w:t xml:space="preserve">the manufacturer to </w:t>
      </w:r>
      <w:r w:rsidRPr="00FD4F16">
        <w:rPr>
          <w:rFonts w:ascii="Arial" w:hAnsi="Arial" w:cs="Arial"/>
          <w:sz w:val="22"/>
          <w:szCs w:val="22"/>
          <w:lang w:val="en-US"/>
        </w:rPr>
        <w:t>utilize the</w:t>
      </w:r>
      <w:r w:rsidR="00831274">
        <w:rPr>
          <w:rFonts w:ascii="Arial" w:hAnsi="Arial" w:cs="Arial"/>
          <w:sz w:val="22"/>
          <w:szCs w:val="22"/>
          <w:lang w:val="en-US"/>
        </w:rPr>
        <w:t xml:space="preserve"> limitations</w:t>
      </w:r>
      <w:r w:rsidRPr="00FD4F16">
        <w:rPr>
          <w:rFonts w:ascii="Arial" w:hAnsi="Arial" w:cs="Arial"/>
          <w:sz w:val="22"/>
          <w:szCs w:val="22"/>
          <w:lang w:val="en-US"/>
        </w:rPr>
        <w:t xml:space="preserve"> to the fullest extent possible (&gt;85% of the maximum charge).</w:t>
      </w:r>
    </w:p>
    <w:p w14:paraId="7431A1F6" w14:textId="4D4488EF" w:rsidR="00831274" w:rsidRDefault="00831274" w:rsidP="00FD4F16">
      <w:pPr>
        <w:pStyle w:val="Listenabsatz"/>
        <w:numPr>
          <w:ilvl w:val="0"/>
          <w:numId w:val="2"/>
        </w:numPr>
        <w:spacing w:line="264" w:lineRule="auto"/>
        <w:ind w:left="360"/>
        <w:jc w:val="both"/>
        <w:rPr>
          <w:rFonts w:ascii="Arial" w:hAnsi="Arial" w:cs="Arial"/>
          <w:sz w:val="22"/>
          <w:szCs w:val="22"/>
          <w:lang w:val="en-US"/>
        </w:rPr>
      </w:pPr>
      <w:r w:rsidRPr="00831274">
        <w:rPr>
          <w:rFonts w:ascii="Arial" w:hAnsi="Arial" w:cs="Arial"/>
          <w:sz w:val="22"/>
          <w:szCs w:val="22"/>
          <w:lang w:val="en-US"/>
        </w:rPr>
        <w:t xml:space="preserve">While the field of view of the proton microscope is only about 20 mm, the flight plate itself should have a larger diameter to avoid </w:t>
      </w:r>
      <w:r>
        <w:rPr>
          <w:rFonts w:ascii="Arial" w:hAnsi="Arial" w:cs="Arial"/>
          <w:sz w:val="22"/>
          <w:szCs w:val="22"/>
          <w:lang w:val="en-US"/>
        </w:rPr>
        <w:t xml:space="preserve">any visible </w:t>
      </w:r>
      <w:r w:rsidRPr="00831274">
        <w:rPr>
          <w:rFonts w:ascii="Arial" w:hAnsi="Arial" w:cs="Arial"/>
          <w:sz w:val="22"/>
          <w:szCs w:val="22"/>
          <w:lang w:val="en-US"/>
        </w:rPr>
        <w:t xml:space="preserve">edge effects caused by </w:t>
      </w:r>
      <w:r>
        <w:rPr>
          <w:rFonts w:ascii="Arial" w:hAnsi="Arial" w:cs="Arial"/>
          <w:sz w:val="22"/>
          <w:szCs w:val="22"/>
          <w:lang w:val="en-US"/>
        </w:rPr>
        <w:t xml:space="preserve">the </w:t>
      </w:r>
      <w:r w:rsidRPr="00831274">
        <w:rPr>
          <w:rFonts w:ascii="Arial" w:hAnsi="Arial" w:cs="Arial"/>
          <w:sz w:val="22"/>
          <w:szCs w:val="22"/>
          <w:lang w:val="en-US"/>
        </w:rPr>
        <w:t>acceleration. A minimum diameter of 35–40 mm is desirable.</w:t>
      </w:r>
    </w:p>
    <w:p w14:paraId="4B5B9327" w14:textId="211AA411" w:rsidR="00831274" w:rsidRPr="00831274" w:rsidRDefault="00831274" w:rsidP="00831274">
      <w:pPr>
        <w:pStyle w:val="Listenabsatz"/>
        <w:numPr>
          <w:ilvl w:val="0"/>
          <w:numId w:val="2"/>
        </w:numPr>
        <w:spacing w:line="264" w:lineRule="auto"/>
        <w:ind w:left="360"/>
        <w:jc w:val="both"/>
        <w:rPr>
          <w:rFonts w:ascii="Arial" w:hAnsi="Arial" w:cs="Arial"/>
          <w:sz w:val="22"/>
          <w:szCs w:val="22"/>
          <w:lang w:val="en-US"/>
        </w:rPr>
      </w:pPr>
      <w:r w:rsidRPr="00831274">
        <w:rPr>
          <w:rFonts w:ascii="Arial" w:hAnsi="Arial" w:cs="Arial"/>
          <w:sz w:val="22"/>
          <w:szCs w:val="22"/>
          <w:lang w:val="en-US"/>
        </w:rPr>
        <w:t xml:space="preserve">The </w:t>
      </w:r>
      <w:r>
        <w:rPr>
          <w:rFonts w:ascii="Arial" w:hAnsi="Arial" w:cs="Arial"/>
          <w:sz w:val="22"/>
          <w:szCs w:val="22"/>
          <w:lang w:val="en-US"/>
        </w:rPr>
        <w:t>default</w:t>
      </w:r>
      <w:r w:rsidRPr="00831274">
        <w:rPr>
          <w:rFonts w:ascii="Arial" w:hAnsi="Arial" w:cs="Arial"/>
          <w:sz w:val="22"/>
          <w:szCs w:val="22"/>
          <w:lang w:val="en-US"/>
        </w:rPr>
        <w:t xml:space="preserve"> configuration for optimizing the design to meet the requirements listed in 1–3 should be a copper flight plate</w:t>
      </w:r>
      <w:r>
        <w:rPr>
          <w:rFonts w:ascii="Arial" w:hAnsi="Arial" w:cs="Arial"/>
          <w:sz w:val="22"/>
          <w:szCs w:val="22"/>
          <w:lang w:val="en-US"/>
        </w:rPr>
        <w:t xml:space="preserve"> with a thickness of</w:t>
      </w:r>
      <w:r w:rsidRPr="00831274">
        <w:rPr>
          <w:rFonts w:ascii="Arial" w:hAnsi="Arial" w:cs="Arial"/>
          <w:sz w:val="22"/>
          <w:szCs w:val="22"/>
          <w:lang w:val="en-US"/>
        </w:rPr>
        <w:t xml:space="preserve"> approximately 2 mm.</w:t>
      </w:r>
    </w:p>
    <w:p w14:paraId="0B180A0C" w14:textId="2A0038E2" w:rsidR="00831274" w:rsidRPr="00831274" w:rsidRDefault="00831274" w:rsidP="00831274">
      <w:pPr>
        <w:pStyle w:val="Listenabsatz"/>
        <w:numPr>
          <w:ilvl w:val="0"/>
          <w:numId w:val="2"/>
        </w:numPr>
        <w:spacing w:line="264" w:lineRule="auto"/>
        <w:ind w:left="357" w:hanging="357"/>
        <w:jc w:val="both"/>
        <w:rPr>
          <w:rFonts w:ascii="Arial" w:hAnsi="Arial" w:cs="Arial"/>
          <w:sz w:val="22"/>
          <w:szCs w:val="22"/>
          <w:lang w:val="en-US"/>
        </w:rPr>
      </w:pPr>
      <w:r w:rsidRPr="00831274">
        <w:rPr>
          <w:rFonts w:ascii="Arial" w:hAnsi="Arial" w:cs="Arial"/>
          <w:sz w:val="22"/>
          <w:szCs w:val="22"/>
          <w:lang w:val="en-US"/>
        </w:rPr>
        <w:t xml:space="preserve">It is intended to vary the </w:t>
      </w:r>
      <w:r>
        <w:rPr>
          <w:rFonts w:ascii="Arial" w:hAnsi="Arial" w:cs="Arial"/>
          <w:sz w:val="22"/>
          <w:szCs w:val="22"/>
          <w:lang w:val="en-US"/>
        </w:rPr>
        <w:t>flyer</w:t>
      </w:r>
      <w:r w:rsidRPr="00831274">
        <w:rPr>
          <w:rFonts w:ascii="Arial" w:hAnsi="Arial" w:cs="Arial"/>
          <w:sz w:val="22"/>
          <w:szCs w:val="22"/>
          <w:lang w:val="en-US"/>
        </w:rPr>
        <w:t xml:space="preserve"> plate velocity </w:t>
      </w:r>
      <w:r>
        <w:rPr>
          <w:rFonts w:ascii="Arial" w:hAnsi="Arial" w:cs="Arial"/>
          <w:sz w:val="22"/>
          <w:szCs w:val="22"/>
          <w:lang w:val="en-US"/>
        </w:rPr>
        <w:t xml:space="preserve">to adapt different experiments </w:t>
      </w:r>
      <w:r w:rsidRPr="00831274">
        <w:rPr>
          <w:rFonts w:ascii="Arial" w:hAnsi="Arial" w:cs="Arial"/>
          <w:sz w:val="22"/>
          <w:szCs w:val="22"/>
          <w:lang w:val="en-US"/>
        </w:rPr>
        <w:t>by selecting different materials and thicknesses. Only standard materials should be used for the flight plate:</w:t>
      </w:r>
    </w:p>
    <w:p w14:paraId="34463039" w14:textId="659302AD" w:rsidR="00831274" w:rsidRPr="00831274" w:rsidRDefault="00831274" w:rsidP="00831274">
      <w:pPr>
        <w:pStyle w:val="Listenabsatz"/>
        <w:numPr>
          <w:ilvl w:val="1"/>
          <w:numId w:val="2"/>
        </w:numPr>
        <w:spacing w:line="264" w:lineRule="auto"/>
        <w:jc w:val="both"/>
        <w:rPr>
          <w:rFonts w:ascii="Arial" w:hAnsi="Arial" w:cs="Arial"/>
          <w:sz w:val="22"/>
          <w:szCs w:val="22"/>
          <w:lang w:val="en-US"/>
        </w:rPr>
      </w:pPr>
      <w:r w:rsidRPr="00831274">
        <w:rPr>
          <w:rFonts w:ascii="Arial" w:hAnsi="Arial" w:cs="Arial"/>
          <w:sz w:val="22"/>
          <w:szCs w:val="22"/>
          <w:lang w:val="en-US"/>
        </w:rPr>
        <w:t>Aluminum (alloy to be determined; no specification)</w:t>
      </w:r>
    </w:p>
    <w:p w14:paraId="03B4C796" w14:textId="1C107FBE" w:rsidR="00831274" w:rsidRPr="00831274" w:rsidRDefault="00831274" w:rsidP="00831274">
      <w:pPr>
        <w:pStyle w:val="Listenabsatz"/>
        <w:numPr>
          <w:ilvl w:val="1"/>
          <w:numId w:val="2"/>
        </w:numPr>
        <w:spacing w:line="264" w:lineRule="auto"/>
        <w:jc w:val="both"/>
        <w:rPr>
          <w:rFonts w:ascii="Arial" w:hAnsi="Arial" w:cs="Arial"/>
          <w:sz w:val="22"/>
          <w:szCs w:val="22"/>
          <w:lang w:val="en-US"/>
        </w:rPr>
      </w:pPr>
      <w:r w:rsidRPr="00831274">
        <w:rPr>
          <w:rFonts w:ascii="Arial" w:hAnsi="Arial" w:cs="Arial"/>
          <w:sz w:val="22"/>
          <w:szCs w:val="22"/>
          <w:lang w:val="en-US"/>
        </w:rPr>
        <w:t>Copper</w:t>
      </w:r>
    </w:p>
    <w:p w14:paraId="495986E8" w14:textId="6A7B558A" w:rsidR="00831274" w:rsidRPr="00831274" w:rsidRDefault="00831274" w:rsidP="00831274">
      <w:pPr>
        <w:pStyle w:val="Listenabsatz"/>
        <w:numPr>
          <w:ilvl w:val="1"/>
          <w:numId w:val="2"/>
        </w:numPr>
        <w:spacing w:line="264" w:lineRule="auto"/>
        <w:jc w:val="both"/>
        <w:rPr>
          <w:rFonts w:ascii="Arial" w:hAnsi="Arial" w:cs="Arial"/>
          <w:sz w:val="22"/>
          <w:szCs w:val="22"/>
          <w:lang w:val="en-US"/>
        </w:rPr>
      </w:pPr>
      <w:r w:rsidRPr="00831274">
        <w:rPr>
          <w:rFonts w:ascii="Arial" w:hAnsi="Arial" w:cs="Arial"/>
          <w:sz w:val="22"/>
          <w:szCs w:val="22"/>
          <w:lang w:val="en-US"/>
        </w:rPr>
        <w:t xml:space="preserve">Tungsten (if necessary, WCu is possible due to its </w:t>
      </w:r>
      <w:r>
        <w:rPr>
          <w:rFonts w:ascii="Arial" w:hAnsi="Arial" w:cs="Arial"/>
          <w:sz w:val="22"/>
          <w:szCs w:val="22"/>
          <w:lang w:val="en-US"/>
        </w:rPr>
        <w:t>structural</w:t>
      </w:r>
      <w:r w:rsidRPr="00831274">
        <w:rPr>
          <w:rFonts w:ascii="Arial" w:hAnsi="Arial" w:cs="Arial"/>
          <w:sz w:val="22"/>
          <w:szCs w:val="22"/>
          <w:lang w:val="en-US"/>
        </w:rPr>
        <w:t xml:space="preserve"> material properties)</w:t>
      </w:r>
    </w:p>
    <w:p w14:paraId="5132D6A9" w14:textId="5D0C10DC" w:rsidR="00831274" w:rsidRPr="00831274" w:rsidRDefault="00831274" w:rsidP="00831274">
      <w:pPr>
        <w:spacing w:line="264" w:lineRule="auto"/>
        <w:ind w:left="357"/>
        <w:jc w:val="both"/>
        <w:rPr>
          <w:rFonts w:ascii="Arial" w:hAnsi="Arial" w:cs="Arial"/>
          <w:sz w:val="22"/>
          <w:szCs w:val="22"/>
          <w:lang w:val="en-US"/>
        </w:rPr>
      </w:pPr>
      <w:r w:rsidRPr="00831274">
        <w:rPr>
          <w:rFonts w:ascii="Arial" w:hAnsi="Arial" w:cs="Arial"/>
          <w:sz w:val="22"/>
          <w:szCs w:val="22"/>
          <w:lang w:val="en-US"/>
        </w:rPr>
        <w:lastRenderedPageBreak/>
        <w:t xml:space="preserve">Ideally, this should allow for </w:t>
      </w:r>
      <w:r>
        <w:rPr>
          <w:rFonts w:ascii="Arial" w:hAnsi="Arial" w:cs="Arial"/>
          <w:sz w:val="22"/>
          <w:szCs w:val="22"/>
          <w:lang w:val="en-US"/>
        </w:rPr>
        <w:t>flyer</w:t>
      </w:r>
      <w:r w:rsidRPr="00831274">
        <w:rPr>
          <w:rFonts w:ascii="Arial" w:hAnsi="Arial" w:cs="Arial"/>
          <w:sz w:val="22"/>
          <w:szCs w:val="22"/>
          <w:lang w:val="en-US"/>
        </w:rPr>
        <w:t xml:space="preserve"> plate velocities of 1–4 km/s and generate pressures of 100 GPa+ in the experiment. Three configurations are sought, covering approximately 1 km/s, 2 km/s, and 4 km/s. Precise optimization of the material and/or the projectile thickness to achieve these velocities is not required (a deviation of +/- 25% is acceptable).</w:t>
      </w:r>
    </w:p>
    <w:p w14:paraId="3AD76273" w14:textId="2AE09665" w:rsidR="00831274" w:rsidRDefault="00831274" w:rsidP="00966CA0">
      <w:pPr>
        <w:pStyle w:val="Listenabsatz"/>
        <w:numPr>
          <w:ilvl w:val="0"/>
          <w:numId w:val="2"/>
        </w:numPr>
        <w:spacing w:line="264" w:lineRule="auto"/>
        <w:ind w:left="360"/>
        <w:jc w:val="both"/>
        <w:rPr>
          <w:rFonts w:ascii="Arial" w:hAnsi="Arial" w:cs="Arial"/>
          <w:sz w:val="22"/>
          <w:szCs w:val="22"/>
          <w:lang w:val="en-US"/>
        </w:rPr>
      </w:pPr>
      <w:r w:rsidRPr="00831274">
        <w:rPr>
          <w:rFonts w:ascii="Arial" w:hAnsi="Arial" w:cs="Arial"/>
          <w:sz w:val="22"/>
          <w:szCs w:val="22"/>
          <w:lang w:val="en-US"/>
        </w:rPr>
        <w:t xml:space="preserve">A material with low mechanical impedance (foam) should be </w:t>
      </w:r>
      <w:r>
        <w:rPr>
          <w:rFonts w:ascii="Arial" w:hAnsi="Arial" w:cs="Arial"/>
          <w:sz w:val="22"/>
          <w:szCs w:val="22"/>
          <w:lang w:val="en-US"/>
        </w:rPr>
        <w:t>used</w:t>
      </w:r>
      <w:r w:rsidRPr="00831274">
        <w:rPr>
          <w:rFonts w:ascii="Arial" w:hAnsi="Arial" w:cs="Arial"/>
          <w:sz w:val="22"/>
          <w:szCs w:val="22"/>
          <w:lang w:val="en-US"/>
        </w:rPr>
        <w:t xml:space="preserve"> between the </w:t>
      </w:r>
      <w:r>
        <w:rPr>
          <w:rFonts w:ascii="Arial" w:hAnsi="Arial" w:cs="Arial"/>
          <w:sz w:val="22"/>
          <w:szCs w:val="22"/>
          <w:lang w:val="en-US"/>
        </w:rPr>
        <w:t>high explosives</w:t>
      </w:r>
      <w:r w:rsidRPr="00831274">
        <w:rPr>
          <w:rFonts w:ascii="Arial" w:hAnsi="Arial" w:cs="Arial"/>
          <w:sz w:val="22"/>
          <w:szCs w:val="22"/>
          <w:lang w:val="en-US"/>
        </w:rPr>
        <w:t xml:space="preserve"> and the </w:t>
      </w:r>
      <w:r>
        <w:rPr>
          <w:rFonts w:ascii="Arial" w:hAnsi="Arial" w:cs="Arial"/>
          <w:sz w:val="22"/>
          <w:szCs w:val="22"/>
          <w:lang w:val="en-US"/>
        </w:rPr>
        <w:t>flyer</w:t>
      </w:r>
      <w:r w:rsidRPr="00831274">
        <w:rPr>
          <w:rFonts w:ascii="Arial" w:hAnsi="Arial" w:cs="Arial"/>
          <w:sz w:val="22"/>
          <w:szCs w:val="22"/>
          <w:lang w:val="en-US"/>
        </w:rPr>
        <w:t xml:space="preserve"> plate to ensure more uniform </w:t>
      </w:r>
      <w:r>
        <w:rPr>
          <w:rFonts w:ascii="Arial" w:hAnsi="Arial" w:cs="Arial"/>
          <w:sz w:val="22"/>
          <w:szCs w:val="22"/>
          <w:lang w:val="en-US"/>
        </w:rPr>
        <w:t>pressure</w:t>
      </w:r>
      <w:r w:rsidRPr="00831274">
        <w:rPr>
          <w:rFonts w:ascii="Arial" w:hAnsi="Arial" w:cs="Arial"/>
          <w:sz w:val="22"/>
          <w:szCs w:val="22"/>
          <w:lang w:val="en-US"/>
        </w:rPr>
        <w:t xml:space="preserve"> transmission and to prevent </w:t>
      </w:r>
      <w:r>
        <w:rPr>
          <w:rFonts w:ascii="Arial" w:hAnsi="Arial" w:cs="Arial"/>
          <w:sz w:val="22"/>
          <w:szCs w:val="22"/>
          <w:lang w:val="en-US"/>
        </w:rPr>
        <w:t xml:space="preserve">spallation of </w:t>
      </w:r>
      <w:r w:rsidRPr="00831274">
        <w:rPr>
          <w:rFonts w:ascii="Arial" w:hAnsi="Arial" w:cs="Arial"/>
          <w:sz w:val="22"/>
          <w:szCs w:val="22"/>
          <w:lang w:val="en-US"/>
        </w:rPr>
        <w:t xml:space="preserve">the </w:t>
      </w:r>
      <w:r>
        <w:rPr>
          <w:rFonts w:ascii="Arial" w:hAnsi="Arial" w:cs="Arial"/>
          <w:sz w:val="22"/>
          <w:szCs w:val="22"/>
          <w:lang w:val="en-US"/>
        </w:rPr>
        <w:t>flyer</w:t>
      </w:r>
      <w:r w:rsidRPr="00831274">
        <w:rPr>
          <w:rFonts w:ascii="Arial" w:hAnsi="Arial" w:cs="Arial"/>
          <w:sz w:val="22"/>
          <w:szCs w:val="22"/>
          <w:lang w:val="en-US"/>
        </w:rPr>
        <w:t xml:space="preserve"> plat</w:t>
      </w:r>
      <w:r w:rsidR="002829A2">
        <w:rPr>
          <w:rFonts w:ascii="Arial" w:hAnsi="Arial" w:cs="Arial"/>
          <w:sz w:val="22"/>
          <w:szCs w:val="22"/>
          <w:lang w:val="en-US"/>
        </w:rPr>
        <w:t>e</w:t>
      </w:r>
      <w:r w:rsidRPr="00831274">
        <w:rPr>
          <w:rFonts w:ascii="Arial" w:hAnsi="Arial" w:cs="Arial"/>
          <w:sz w:val="22"/>
          <w:szCs w:val="22"/>
          <w:lang w:val="en-US"/>
        </w:rPr>
        <w:t>.</w:t>
      </w:r>
    </w:p>
    <w:p w14:paraId="0D3966F6" w14:textId="77777777" w:rsidR="00831274" w:rsidRDefault="00831274" w:rsidP="008F6209">
      <w:pPr>
        <w:pStyle w:val="Listenabsatz"/>
        <w:numPr>
          <w:ilvl w:val="0"/>
          <w:numId w:val="2"/>
        </w:numPr>
        <w:spacing w:line="264" w:lineRule="auto"/>
        <w:ind w:left="360"/>
        <w:jc w:val="both"/>
        <w:rPr>
          <w:rFonts w:ascii="Arial" w:hAnsi="Arial" w:cs="Arial"/>
          <w:sz w:val="22"/>
          <w:szCs w:val="22"/>
          <w:lang w:val="en-US"/>
        </w:rPr>
      </w:pPr>
      <w:r w:rsidRPr="00831274">
        <w:rPr>
          <w:rFonts w:ascii="Arial" w:hAnsi="Arial" w:cs="Arial"/>
          <w:sz w:val="22"/>
          <w:szCs w:val="22"/>
          <w:lang w:val="en-US"/>
        </w:rPr>
        <w:t>The general charge geometry as well as the geometry of the low-impedance material used between the explosive lens and the flight plate can be freely selected, provided the above requirements are met.</w:t>
      </w:r>
    </w:p>
    <w:p w14:paraId="0FAD0B18" w14:textId="79F432B3" w:rsidR="008F6209" w:rsidRDefault="00831274" w:rsidP="008F6209">
      <w:pPr>
        <w:pStyle w:val="Listenabsatz"/>
        <w:numPr>
          <w:ilvl w:val="0"/>
          <w:numId w:val="2"/>
        </w:numPr>
        <w:spacing w:line="264" w:lineRule="auto"/>
        <w:ind w:left="360"/>
        <w:jc w:val="both"/>
        <w:rPr>
          <w:rFonts w:ascii="Arial" w:hAnsi="Arial" w:cs="Arial"/>
          <w:sz w:val="22"/>
          <w:szCs w:val="22"/>
          <w:lang w:val="en-US"/>
        </w:rPr>
      </w:pPr>
      <w:r w:rsidRPr="00831274">
        <w:rPr>
          <w:rFonts w:ascii="Arial" w:hAnsi="Arial" w:cs="Arial"/>
          <w:sz w:val="22"/>
          <w:szCs w:val="22"/>
          <w:lang w:val="en-US"/>
        </w:rPr>
        <w:t xml:space="preserve">Due to the timing </w:t>
      </w:r>
      <w:r>
        <w:rPr>
          <w:rFonts w:ascii="Arial" w:hAnsi="Arial" w:cs="Arial"/>
          <w:sz w:val="22"/>
          <w:szCs w:val="22"/>
          <w:lang w:val="en-US"/>
        </w:rPr>
        <w:t>limitations</w:t>
      </w:r>
      <w:r w:rsidRPr="00831274">
        <w:rPr>
          <w:rFonts w:ascii="Arial" w:hAnsi="Arial" w:cs="Arial"/>
          <w:sz w:val="22"/>
          <w:szCs w:val="22"/>
          <w:lang w:val="en-US"/>
        </w:rPr>
        <w:t xml:space="preserve"> of the particle accelerator, the detonator</w:t>
      </w:r>
      <w:r w:rsidR="002829A2">
        <w:rPr>
          <w:rFonts w:ascii="Arial" w:hAnsi="Arial" w:cs="Arial"/>
          <w:sz w:val="22"/>
          <w:szCs w:val="22"/>
          <w:lang w:val="en-US"/>
        </w:rPr>
        <w:t xml:space="preserve"> for the generator</w:t>
      </w:r>
      <w:r w:rsidRPr="00831274">
        <w:rPr>
          <w:rFonts w:ascii="Arial" w:hAnsi="Arial" w:cs="Arial"/>
          <w:sz w:val="22"/>
          <w:szCs w:val="22"/>
          <w:lang w:val="en-US"/>
        </w:rPr>
        <w:t xml:space="preserve"> must be an RP-2 EBW detonator from Teledyne. The incorporation of this type of detonator must be taken into account when designing the detonator lens.</w:t>
      </w:r>
    </w:p>
    <w:p w14:paraId="663F6E3D" w14:textId="77777777" w:rsidR="00831274" w:rsidRDefault="00831274" w:rsidP="00831274">
      <w:pPr>
        <w:spacing w:line="264" w:lineRule="auto"/>
        <w:jc w:val="both"/>
        <w:rPr>
          <w:rFonts w:ascii="Arial" w:hAnsi="Arial" w:cs="Arial"/>
          <w:sz w:val="22"/>
          <w:szCs w:val="22"/>
          <w:lang w:val="en-US"/>
        </w:rPr>
      </w:pPr>
    </w:p>
    <w:p w14:paraId="2376FEF5" w14:textId="77777777" w:rsidR="00831274" w:rsidRDefault="00831274" w:rsidP="00831274">
      <w:pPr>
        <w:spacing w:line="264" w:lineRule="auto"/>
        <w:jc w:val="both"/>
        <w:rPr>
          <w:rFonts w:ascii="Arial" w:hAnsi="Arial" w:cs="Arial"/>
          <w:sz w:val="22"/>
          <w:szCs w:val="22"/>
          <w:lang w:val="en-US"/>
        </w:rPr>
      </w:pPr>
    </w:p>
    <w:p w14:paraId="210C16BC" w14:textId="21F2F56C" w:rsidR="00831274" w:rsidRPr="00AF354C" w:rsidRDefault="009D18C3" w:rsidP="00831274">
      <w:pPr>
        <w:spacing w:line="264" w:lineRule="auto"/>
        <w:rPr>
          <w:rFonts w:ascii="Arial" w:hAnsi="Arial" w:cs="Arial"/>
          <w:b/>
          <w:bCs/>
          <w:sz w:val="22"/>
          <w:szCs w:val="22"/>
          <w:lang w:val="en-US"/>
        </w:rPr>
      </w:pPr>
      <w:r>
        <w:rPr>
          <w:rFonts w:ascii="Arial" w:hAnsi="Arial" w:cs="Arial"/>
          <w:b/>
          <w:bCs/>
          <w:sz w:val="22"/>
          <w:szCs w:val="22"/>
          <w:lang w:val="en-US"/>
        </w:rPr>
        <w:t xml:space="preserve">B. </w:t>
      </w:r>
      <w:r w:rsidR="00831274">
        <w:rPr>
          <w:rFonts w:ascii="Arial" w:hAnsi="Arial" w:cs="Arial"/>
          <w:b/>
          <w:bCs/>
          <w:sz w:val="22"/>
          <w:szCs w:val="22"/>
          <w:lang w:val="en-US"/>
        </w:rPr>
        <w:t xml:space="preserve">Characterization of the </w:t>
      </w:r>
      <w:r w:rsidR="0032592A">
        <w:rPr>
          <w:rFonts w:ascii="Arial" w:hAnsi="Arial" w:cs="Arial"/>
          <w:b/>
          <w:bCs/>
          <w:sz w:val="22"/>
          <w:szCs w:val="22"/>
          <w:lang w:val="en-US"/>
        </w:rPr>
        <w:t>HE g</w:t>
      </w:r>
      <w:r w:rsidR="00831274">
        <w:rPr>
          <w:rFonts w:ascii="Arial" w:hAnsi="Arial" w:cs="Arial"/>
          <w:b/>
          <w:bCs/>
          <w:sz w:val="22"/>
          <w:szCs w:val="22"/>
          <w:lang w:val="en-US"/>
        </w:rPr>
        <w:t>enerators</w:t>
      </w:r>
    </w:p>
    <w:p w14:paraId="67D0FA51" w14:textId="77777777" w:rsidR="00831274" w:rsidRPr="00AF354C" w:rsidRDefault="00831274" w:rsidP="00831274">
      <w:pPr>
        <w:spacing w:line="264" w:lineRule="auto"/>
        <w:jc w:val="both"/>
        <w:rPr>
          <w:rFonts w:ascii="Arial" w:hAnsi="Arial" w:cs="Arial"/>
          <w:sz w:val="22"/>
          <w:szCs w:val="22"/>
          <w:lang w:val="en-US"/>
        </w:rPr>
      </w:pPr>
    </w:p>
    <w:p w14:paraId="5C490F75" w14:textId="77777777" w:rsidR="00955D20" w:rsidRDefault="0032592A" w:rsidP="002829A2">
      <w:pPr>
        <w:pStyle w:val="Listenabsatz"/>
        <w:numPr>
          <w:ilvl w:val="0"/>
          <w:numId w:val="3"/>
        </w:numPr>
        <w:spacing w:line="264" w:lineRule="auto"/>
        <w:jc w:val="both"/>
        <w:rPr>
          <w:rFonts w:ascii="Arial" w:hAnsi="Arial" w:cs="Arial"/>
          <w:color w:val="000000" w:themeColor="text1"/>
          <w:sz w:val="22"/>
          <w:szCs w:val="22"/>
          <w:lang w:val="en-US"/>
        </w:rPr>
      </w:pPr>
      <w:r w:rsidRPr="0032592A">
        <w:rPr>
          <w:rFonts w:ascii="Arial" w:hAnsi="Arial" w:cs="Arial"/>
          <w:color w:val="000000" w:themeColor="text1"/>
          <w:sz w:val="22"/>
          <w:szCs w:val="22"/>
          <w:lang w:val="en-US"/>
        </w:rPr>
        <w:t xml:space="preserve">A precise characterization of two </w:t>
      </w:r>
      <w:r w:rsidR="002829A2">
        <w:rPr>
          <w:rFonts w:ascii="Arial" w:hAnsi="Arial" w:cs="Arial"/>
          <w:color w:val="000000" w:themeColor="text1"/>
          <w:sz w:val="22"/>
          <w:szCs w:val="22"/>
          <w:lang w:val="en-US"/>
        </w:rPr>
        <w:t xml:space="preserve">different </w:t>
      </w:r>
      <w:r w:rsidRPr="0032592A">
        <w:rPr>
          <w:rFonts w:ascii="Arial" w:hAnsi="Arial" w:cs="Arial"/>
          <w:color w:val="000000" w:themeColor="text1"/>
          <w:sz w:val="22"/>
          <w:szCs w:val="22"/>
          <w:lang w:val="en-US"/>
        </w:rPr>
        <w:t>generator</w:t>
      </w:r>
      <w:r>
        <w:rPr>
          <w:rFonts w:ascii="Arial" w:hAnsi="Arial" w:cs="Arial"/>
          <w:color w:val="000000" w:themeColor="text1"/>
          <w:sz w:val="22"/>
          <w:szCs w:val="22"/>
          <w:lang w:val="en-US"/>
        </w:rPr>
        <w:t xml:space="preserve"> configurations with flyer plate velocities</w:t>
      </w:r>
      <w:r w:rsidRPr="0032592A">
        <w:rPr>
          <w:rFonts w:ascii="Arial" w:hAnsi="Arial" w:cs="Arial"/>
          <w:color w:val="000000" w:themeColor="text1"/>
          <w:sz w:val="22"/>
          <w:szCs w:val="22"/>
          <w:lang w:val="en-US"/>
        </w:rPr>
        <w:t xml:space="preserve"> of 1 km/s and 2 km/s is required, focusing on the </w:t>
      </w:r>
      <w:r>
        <w:rPr>
          <w:rFonts w:ascii="Arial" w:hAnsi="Arial" w:cs="Arial"/>
          <w:color w:val="000000" w:themeColor="text1"/>
          <w:sz w:val="22"/>
          <w:szCs w:val="22"/>
          <w:lang w:val="en-US"/>
        </w:rPr>
        <w:t xml:space="preserve">planarity of the flyer plate </w:t>
      </w:r>
      <w:r w:rsidR="002829A2">
        <w:rPr>
          <w:rFonts w:ascii="Arial" w:hAnsi="Arial" w:cs="Arial"/>
          <w:color w:val="000000" w:themeColor="text1"/>
          <w:sz w:val="22"/>
          <w:szCs w:val="22"/>
          <w:lang w:val="en-US"/>
        </w:rPr>
        <w:t xml:space="preserve">according to the above specifications </w:t>
      </w:r>
      <w:r w:rsidRPr="0032592A">
        <w:rPr>
          <w:rFonts w:ascii="Arial" w:hAnsi="Arial" w:cs="Arial"/>
          <w:color w:val="000000" w:themeColor="text1"/>
          <w:sz w:val="22"/>
          <w:szCs w:val="22"/>
          <w:lang w:val="en-US"/>
        </w:rPr>
        <w:t xml:space="preserve">and </w:t>
      </w:r>
      <w:r>
        <w:rPr>
          <w:rFonts w:ascii="Arial" w:hAnsi="Arial" w:cs="Arial"/>
          <w:color w:val="000000" w:themeColor="text1"/>
          <w:sz w:val="22"/>
          <w:szCs w:val="22"/>
          <w:lang w:val="en-US"/>
        </w:rPr>
        <w:t>the total function time (and jitter of the function time</w:t>
      </w:r>
      <w:r w:rsidR="002829A2">
        <w:rPr>
          <w:rFonts w:ascii="Arial" w:hAnsi="Arial" w:cs="Arial"/>
          <w:color w:val="000000" w:themeColor="text1"/>
          <w:sz w:val="22"/>
          <w:szCs w:val="22"/>
          <w:lang w:val="en-US"/>
        </w:rPr>
        <w:t xml:space="preserve"> between generators with identical configuration</w:t>
      </w:r>
      <w:r>
        <w:rPr>
          <w:rFonts w:ascii="Arial" w:hAnsi="Arial" w:cs="Arial"/>
          <w:color w:val="000000" w:themeColor="text1"/>
          <w:sz w:val="22"/>
          <w:szCs w:val="22"/>
          <w:lang w:val="en-US"/>
        </w:rPr>
        <w:t>) from ignition to impact</w:t>
      </w:r>
      <w:r w:rsidR="002829A2">
        <w:rPr>
          <w:rFonts w:ascii="Arial" w:hAnsi="Arial" w:cs="Arial"/>
          <w:color w:val="000000" w:themeColor="text1"/>
          <w:sz w:val="22"/>
          <w:szCs w:val="22"/>
          <w:lang w:val="en-US"/>
        </w:rPr>
        <w:t>.</w:t>
      </w:r>
    </w:p>
    <w:p w14:paraId="029F56FC" w14:textId="7ACA18C7" w:rsidR="00955D20" w:rsidRPr="00955D20" w:rsidRDefault="00955D20" w:rsidP="00955D20">
      <w:pPr>
        <w:pStyle w:val="Listenabsatz"/>
        <w:numPr>
          <w:ilvl w:val="0"/>
          <w:numId w:val="3"/>
        </w:numPr>
        <w:spacing w:line="264" w:lineRule="auto"/>
        <w:jc w:val="both"/>
        <w:rPr>
          <w:rFonts w:ascii="Arial" w:hAnsi="Arial" w:cs="Arial"/>
          <w:color w:val="000000" w:themeColor="text1"/>
          <w:sz w:val="22"/>
          <w:szCs w:val="22"/>
          <w:lang w:val="en-US"/>
        </w:rPr>
      </w:pPr>
      <w:r>
        <w:rPr>
          <w:rFonts w:ascii="Arial" w:hAnsi="Arial" w:cs="Arial"/>
          <w:color w:val="000000" w:themeColor="text1"/>
          <w:sz w:val="22"/>
          <w:szCs w:val="22"/>
          <w:lang w:val="en-US"/>
        </w:rPr>
        <w:t>The t</w:t>
      </w:r>
      <w:r w:rsidRPr="00955D20">
        <w:rPr>
          <w:rFonts w:ascii="Arial" w:hAnsi="Arial" w:cs="Arial"/>
          <w:color w:val="000000" w:themeColor="text1"/>
          <w:sz w:val="22"/>
          <w:szCs w:val="22"/>
          <w:lang w:val="en-US"/>
        </w:rPr>
        <w:t>wo different flyer plate velocities should be achieved by utilizing the simulation results from the previous phase of the project, employing various flight plate geometries and materials.</w:t>
      </w:r>
    </w:p>
    <w:p w14:paraId="14241E61" w14:textId="4AEF15EE" w:rsidR="00955D20" w:rsidRDefault="00955D20" w:rsidP="00955D20">
      <w:pPr>
        <w:pStyle w:val="Listenabsatz"/>
        <w:numPr>
          <w:ilvl w:val="0"/>
          <w:numId w:val="3"/>
        </w:numPr>
        <w:spacing w:line="264" w:lineRule="auto"/>
        <w:jc w:val="both"/>
        <w:rPr>
          <w:rFonts w:ascii="Arial" w:hAnsi="Arial" w:cs="Arial"/>
          <w:color w:val="000000" w:themeColor="text1"/>
          <w:sz w:val="22"/>
          <w:szCs w:val="22"/>
          <w:lang w:val="en-US"/>
        </w:rPr>
      </w:pPr>
      <w:r w:rsidRPr="00BA20A9">
        <w:rPr>
          <w:rFonts w:ascii="Arial" w:hAnsi="Arial" w:cs="Arial"/>
          <w:color w:val="000000" w:themeColor="text1"/>
          <w:sz w:val="22"/>
          <w:szCs w:val="22"/>
          <w:lang w:val="en-US"/>
        </w:rPr>
        <w:t xml:space="preserve">Due to the geometry of the physics experiments and the available </w:t>
      </w:r>
      <w:r>
        <w:rPr>
          <w:rFonts w:ascii="Arial" w:hAnsi="Arial" w:cs="Arial"/>
          <w:color w:val="000000" w:themeColor="text1"/>
          <w:sz w:val="22"/>
          <w:szCs w:val="22"/>
          <w:lang w:val="en-US"/>
        </w:rPr>
        <w:t>field of view</w:t>
      </w:r>
      <w:r w:rsidRPr="00BA20A9">
        <w:rPr>
          <w:rFonts w:ascii="Arial" w:hAnsi="Arial" w:cs="Arial"/>
          <w:color w:val="000000" w:themeColor="text1"/>
          <w:sz w:val="22"/>
          <w:szCs w:val="22"/>
          <w:lang w:val="en-US"/>
        </w:rPr>
        <w:t xml:space="preserve">, the propagation time of the </w:t>
      </w:r>
      <w:r w:rsidR="00173FCC">
        <w:rPr>
          <w:rFonts w:ascii="Arial" w:hAnsi="Arial" w:cs="Arial"/>
          <w:color w:val="000000" w:themeColor="text1"/>
          <w:sz w:val="22"/>
          <w:szCs w:val="22"/>
          <w:lang w:val="en-US"/>
        </w:rPr>
        <w:t>shock-wave</w:t>
      </w:r>
      <w:r w:rsidRPr="00BA20A9">
        <w:rPr>
          <w:rFonts w:ascii="Arial" w:hAnsi="Arial" w:cs="Arial"/>
          <w:color w:val="000000" w:themeColor="text1"/>
          <w:sz w:val="22"/>
          <w:szCs w:val="22"/>
          <w:lang w:val="en-US"/>
        </w:rPr>
        <w:t xml:space="preserve"> in the experiment itself is approximately 2–3 µs. The exposure window within this time period is about 0.8 µs. The measured </w:t>
      </w:r>
      <w:r>
        <w:rPr>
          <w:rFonts w:ascii="Arial" w:hAnsi="Arial" w:cs="Arial"/>
          <w:color w:val="000000" w:themeColor="text1"/>
          <w:sz w:val="22"/>
          <w:szCs w:val="22"/>
          <w:lang w:val="en-US"/>
        </w:rPr>
        <w:t>jitter (</w:t>
      </w:r>
      <w:r w:rsidRPr="00BA20A9">
        <w:rPr>
          <w:rFonts w:ascii="Arial" w:hAnsi="Arial" w:cs="Arial"/>
          <w:color w:val="000000" w:themeColor="text1"/>
          <w:sz w:val="22"/>
          <w:szCs w:val="22"/>
          <w:lang w:val="en-US"/>
        </w:rPr>
        <w:t xml:space="preserve">uncertainty of the </w:t>
      </w:r>
      <w:r>
        <w:rPr>
          <w:rFonts w:ascii="Arial" w:hAnsi="Arial" w:cs="Arial"/>
          <w:color w:val="000000" w:themeColor="text1"/>
          <w:sz w:val="22"/>
          <w:szCs w:val="22"/>
          <w:lang w:val="en-US"/>
        </w:rPr>
        <w:t xml:space="preserve">function time of identical generators) of the </w:t>
      </w:r>
      <w:r w:rsidRPr="00BA20A9">
        <w:rPr>
          <w:rFonts w:ascii="Arial" w:hAnsi="Arial" w:cs="Arial"/>
          <w:color w:val="000000" w:themeColor="text1"/>
          <w:sz w:val="22"/>
          <w:szCs w:val="22"/>
          <w:lang w:val="en-US"/>
        </w:rPr>
        <w:t xml:space="preserve">generators from the characterization should therefore ideally be within a range of no more than 250 ns (already including the uncertainty of the </w:t>
      </w:r>
      <w:r>
        <w:rPr>
          <w:rFonts w:ascii="Arial" w:hAnsi="Arial" w:cs="Arial"/>
          <w:color w:val="000000" w:themeColor="text1"/>
          <w:sz w:val="22"/>
          <w:szCs w:val="22"/>
          <w:lang w:val="en-US"/>
        </w:rPr>
        <w:t>detonator</w:t>
      </w:r>
      <w:r w:rsidRPr="00BA20A9">
        <w:rPr>
          <w:rFonts w:ascii="Arial" w:hAnsi="Arial" w:cs="Arial"/>
          <w:color w:val="000000" w:themeColor="text1"/>
          <w:sz w:val="22"/>
          <w:szCs w:val="22"/>
          <w:lang w:val="en-US"/>
        </w:rPr>
        <w:t xml:space="preserve"> itself).</w:t>
      </w:r>
    </w:p>
    <w:p w14:paraId="45D7E102" w14:textId="69E95DFA" w:rsidR="00A00BFC" w:rsidRDefault="00A00BFC" w:rsidP="00831274">
      <w:pPr>
        <w:pStyle w:val="Listenabsatz"/>
        <w:numPr>
          <w:ilvl w:val="0"/>
          <w:numId w:val="3"/>
        </w:numPr>
        <w:spacing w:line="264" w:lineRule="auto"/>
        <w:jc w:val="both"/>
        <w:rPr>
          <w:rFonts w:ascii="Arial" w:hAnsi="Arial" w:cs="Arial"/>
          <w:color w:val="000000" w:themeColor="text1"/>
          <w:sz w:val="22"/>
          <w:szCs w:val="22"/>
          <w:lang w:val="en-US"/>
        </w:rPr>
      </w:pPr>
      <w:r w:rsidRPr="00A00BFC">
        <w:rPr>
          <w:rFonts w:ascii="Arial" w:hAnsi="Arial" w:cs="Arial"/>
          <w:color w:val="000000" w:themeColor="text1"/>
          <w:sz w:val="22"/>
          <w:szCs w:val="22"/>
          <w:lang w:val="en-US"/>
        </w:rPr>
        <w:t xml:space="preserve">The generators must be tested with RP-2 </w:t>
      </w:r>
      <w:r>
        <w:rPr>
          <w:rFonts w:ascii="Arial" w:hAnsi="Arial" w:cs="Arial"/>
          <w:color w:val="000000" w:themeColor="text1"/>
          <w:sz w:val="22"/>
          <w:szCs w:val="22"/>
          <w:lang w:val="en-US"/>
        </w:rPr>
        <w:t>detonators</w:t>
      </w:r>
      <w:r w:rsidR="00462045">
        <w:rPr>
          <w:rFonts w:ascii="Arial" w:hAnsi="Arial" w:cs="Arial"/>
          <w:color w:val="000000" w:themeColor="text1"/>
          <w:sz w:val="22"/>
          <w:szCs w:val="22"/>
          <w:lang w:val="en-US"/>
        </w:rPr>
        <w:t xml:space="preserve"> supplied by FAIR</w:t>
      </w:r>
      <w:r w:rsidRPr="00A00BFC">
        <w:rPr>
          <w:rFonts w:ascii="Arial" w:hAnsi="Arial" w:cs="Arial"/>
          <w:color w:val="000000" w:themeColor="text1"/>
          <w:sz w:val="22"/>
          <w:szCs w:val="22"/>
          <w:lang w:val="en-US"/>
        </w:rPr>
        <w:t>.</w:t>
      </w:r>
    </w:p>
    <w:p w14:paraId="3BF754D6" w14:textId="17FFEDD6" w:rsidR="00A00BFC" w:rsidRDefault="00387487" w:rsidP="00831274">
      <w:pPr>
        <w:pStyle w:val="Listenabsatz"/>
        <w:numPr>
          <w:ilvl w:val="0"/>
          <w:numId w:val="3"/>
        </w:numPr>
        <w:spacing w:line="264" w:lineRule="auto"/>
        <w:jc w:val="both"/>
        <w:rPr>
          <w:rFonts w:ascii="Arial" w:hAnsi="Arial" w:cs="Arial"/>
          <w:color w:val="000000" w:themeColor="text1"/>
          <w:sz w:val="22"/>
          <w:szCs w:val="22"/>
          <w:lang w:val="en-US"/>
        </w:rPr>
      </w:pPr>
      <w:r>
        <w:rPr>
          <w:rFonts w:ascii="Arial" w:hAnsi="Arial" w:cs="Arial"/>
          <w:color w:val="000000" w:themeColor="text1"/>
          <w:sz w:val="22"/>
          <w:szCs w:val="22"/>
          <w:lang w:val="en-US"/>
        </w:rPr>
        <w:t>FAIR</w:t>
      </w:r>
      <w:r w:rsidR="00A00BFC" w:rsidRPr="00A00BFC">
        <w:rPr>
          <w:rFonts w:ascii="Arial" w:hAnsi="Arial" w:cs="Arial"/>
          <w:color w:val="000000" w:themeColor="text1"/>
          <w:sz w:val="22"/>
          <w:szCs w:val="22"/>
          <w:lang w:val="en-US"/>
        </w:rPr>
        <w:t xml:space="preserve"> provides </w:t>
      </w:r>
      <w:r w:rsidR="00A00BFC">
        <w:rPr>
          <w:rFonts w:ascii="Arial" w:hAnsi="Arial" w:cs="Arial"/>
          <w:color w:val="000000" w:themeColor="text1"/>
          <w:sz w:val="22"/>
          <w:szCs w:val="22"/>
          <w:lang w:val="en-US"/>
        </w:rPr>
        <w:t>a firing set</w:t>
      </w:r>
      <w:r w:rsidR="00A00BFC" w:rsidRPr="00A00BFC">
        <w:rPr>
          <w:rFonts w:ascii="Arial" w:hAnsi="Arial" w:cs="Arial"/>
          <w:color w:val="000000" w:themeColor="text1"/>
          <w:sz w:val="22"/>
          <w:szCs w:val="22"/>
          <w:lang w:val="en-US"/>
        </w:rPr>
        <w:t xml:space="preserve"> for RP-2 </w:t>
      </w:r>
      <w:r w:rsidR="00A00BFC">
        <w:rPr>
          <w:rFonts w:ascii="Arial" w:hAnsi="Arial" w:cs="Arial"/>
          <w:color w:val="000000" w:themeColor="text1"/>
          <w:sz w:val="22"/>
          <w:szCs w:val="22"/>
          <w:lang w:val="en-US"/>
        </w:rPr>
        <w:t>detonators</w:t>
      </w:r>
      <w:r w:rsidR="00A00BFC" w:rsidRPr="00A00BFC">
        <w:rPr>
          <w:rFonts w:ascii="Arial" w:hAnsi="Arial" w:cs="Arial"/>
          <w:color w:val="000000" w:themeColor="text1"/>
          <w:sz w:val="22"/>
          <w:szCs w:val="22"/>
          <w:lang w:val="en-US"/>
        </w:rPr>
        <w:t xml:space="preserve">, which is compatible with the </w:t>
      </w:r>
      <w:r>
        <w:rPr>
          <w:rFonts w:ascii="Arial" w:hAnsi="Arial" w:cs="Arial"/>
          <w:color w:val="000000" w:themeColor="text1"/>
          <w:sz w:val="22"/>
          <w:szCs w:val="22"/>
          <w:lang w:val="en-US"/>
        </w:rPr>
        <w:t>FAIR</w:t>
      </w:r>
      <w:r w:rsidR="00A00BFC" w:rsidRPr="00A00BFC">
        <w:rPr>
          <w:rFonts w:ascii="Arial" w:hAnsi="Arial" w:cs="Arial"/>
          <w:color w:val="000000" w:themeColor="text1"/>
          <w:sz w:val="22"/>
          <w:szCs w:val="22"/>
          <w:lang w:val="en-US"/>
        </w:rPr>
        <w:t xml:space="preserve"> particle accelerator. This </w:t>
      </w:r>
      <w:r w:rsidR="00A00BFC">
        <w:rPr>
          <w:rFonts w:ascii="Arial" w:hAnsi="Arial" w:cs="Arial"/>
          <w:color w:val="000000" w:themeColor="text1"/>
          <w:sz w:val="22"/>
          <w:szCs w:val="22"/>
          <w:lang w:val="en-US"/>
        </w:rPr>
        <w:t>firing set</w:t>
      </w:r>
      <w:r w:rsidR="00A00BFC" w:rsidRPr="00A00BFC">
        <w:rPr>
          <w:rFonts w:ascii="Arial" w:hAnsi="Arial" w:cs="Arial"/>
          <w:color w:val="000000" w:themeColor="text1"/>
          <w:sz w:val="22"/>
          <w:szCs w:val="22"/>
          <w:lang w:val="en-US"/>
        </w:rPr>
        <w:t xml:space="preserve"> must also be used for characterizing the generators.</w:t>
      </w:r>
    </w:p>
    <w:p w14:paraId="74348EEF" w14:textId="4E932425" w:rsidR="00831274" w:rsidRPr="00AF354C" w:rsidRDefault="00A00BFC" w:rsidP="00831274">
      <w:pPr>
        <w:pStyle w:val="Listenabsatz"/>
        <w:numPr>
          <w:ilvl w:val="0"/>
          <w:numId w:val="3"/>
        </w:numPr>
        <w:spacing w:line="264" w:lineRule="auto"/>
        <w:jc w:val="both"/>
        <w:rPr>
          <w:rFonts w:ascii="Arial" w:hAnsi="Arial" w:cs="Arial"/>
          <w:color w:val="000000" w:themeColor="text1"/>
          <w:sz w:val="22"/>
          <w:szCs w:val="22"/>
          <w:lang w:val="en-US"/>
        </w:rPr>
      </w:pPr>
      <w:r>
        <w:rPr>
          <w:rFonts w:ascii="Arial" w:hAnsi="Arial" w:cs="Arial"/>
          <w:color w:val="000000" w:themeColor="text1"/>
          <w:sz w:val="22"/>
          <w:szCs w:val="22"/>
          <w:lang w:val="en-US"/>
        </w:rPr>
        <w:t>A precise measurement of the warping / bending of the flyer plate on impact is required.</w:t>
      </w:r>
    </w:p>
    <w:p w14:paraId="617F472C" w14:textId="6147F306" w:rsidR="00831274" w:rsidRPr="00A00BFC" w:rsidRDefault="00A00BFC" w:rsidP="00831274">
      <w:pPr>
        <w:pStyle w:val="Listenabsatz"/>
        <w:numPr>
          <w:ilvl w:val="0"/>
          <w:numId w:val="3"/>
        </w:numPr>
        <w:spacing w:line="264" w:lineRule="auto"/>
        <w:jc w:val="both"/>
        <w:rPr>
          <w:rFonts w:ascii="Arial" w:hAnsi="Arial" w:cs="Arial"/>
          <w:color w:val="000000" w:themeColor="text1"/>
          <w:sz w:val="22"/>
          <w:szCs w:val="22"/>
          <w:lang w:val="en-US"/>
        </w:rPr>
      </w:pPr>
      <w:r w:rsidRPr="00A00BFC">
        <w:rPr>
          <w:rFonts w:ascii="Arial" w:hAnsi="Arial" w:cs="Arial"/>
          <w:color w:val="000000" w:themeColor="text1"/>
          <w:sz w:val="22"/>
          <w:szCs w:val="22"/>
          <w:lang w:val="en-US"/>
        </w:rPr>
        <w:t>The methodology for determining the warping</w:t>
      </w:r>
      <w:r>
        <w:rPr>
          <w:rFonts w:ascii="Arial" w:hAnsi="Arial" w:cs="Arial"/>
          <w:color w:val="000000" w:themeColor="text1"/>
          <w:sz w:val="22"/>
          <w:szCs w:val="22"/>
          <w:lang w:val="en-US"/>
        </w:rPr>
        <w:t xml:space="preserve"> / bending</w:t>
      </w:r>
      <w:r w:rsidRPr="00A00BFC">
        <w:rPr>
          <w:rFonts w:ascii="Arial" w:hAnsi="Arial" w:cs="Arial"/>
          <w:color w:val="000000" w:themeColor="text1"/>
          <w:sz w:val="22"/>
          <w:szCs w:val="22"/>
          <w:lang w:val="en-US"/>
        </w:rPr>
        <w:t xml:space="preserve"> of the </w:t>
      </w:r>
      <w:r>
        <w:rPr>
          <w:rFonts w:ascii="Arial" w:hAnsi="Arial" w:cs="Arial"/>
          <w:color w:val="000000" w:themeColor="text1"/>
          <w:sz w:val="22"/>
          <w:szCs w:val="22"/>
          <w:lang w:val="en-US"/>
        </w:rPr>
        <w:t>flyer</w:t>
      </w:r>
      <w:r w:rsidRPr="00A00BFC">
        <w:rPr>
          <w:rFonts w:ascii="Arial" w:hAnsi="Arial" w:cs="Arial"/>
          <w:color w:val="000000" w:themeColor="text1"/>
          <w:sz w:val="22"/>
          <w:szCs w:val="22"/>
          <w:lang w:val="en-US"/>
        </w:rPr>
        <w:t xml:space="preserve"> plate upon impact and for determining the </w:t>
      </w:r>
      <w:r>
        <w:rPr>
          <w:rFonts w:ascii="Arial" w:hAnsi="Arial" w:cs="Arial"/>
          <w:color w:val="000000" w:themeColor="text1"/>
          <w:sz w:val="22"/>
          <w:szCs w:val="22"/>
          <w:lang w:val="en-US"/>
        </w:rPr>
        <w:t>function time</w:t>
      </w:r>
      <w:r w:rsidRPr="00A00BFC">
        <w:rPr>
          <w:rFonts w:ascii="Arial" w:hAnsi="Arial" w:cs="Arial"/>
          <w:color w:val="000000" w:themeColor="text1"/>
          <w:sz w:val="22"/>
          <w:szCs w:val="22"/>
          <w:lang w:val="en-US"/>
        </w:rPr>
        <w:t xml:space="preserve"> is at the discretion of the </w:t>
      </w:r>
      <w:r>
        <w:rPr>
          <w:rFonts w:ascii="Arial" w:hAnsi="Arial" w:cs="Arial"/>
          <w:color w:val="000000" w:themeColor="text1"/>
          <w:sz w:val="22"/>
          <w:szCs w:val="22"/>
          <w:lang w:val="en-US"/>
        </w:rPr>
        <w:t>manufacturer</w:t>
      </w:r>
      <w:r w:rsidRPr="00A00BFC">
        <w:rPr>
          <w:rFonts w:ascii="Arial" w:hAnsi="Arial" w:cs="Arial"/>
          <w:color w:val="000000" w:themeColor="text1"/>
          <w:sz w:val="22"/>
          <w:szCs w:val="22"/>
          <w:lang w:val="en-US"/>
        </w:rPr>
        <w:t xml:space="preserve">. When characterizing the </w:t>
      </w:r>
      <w:r>
        <w:rPr>
          <w:rFonts w:ascii="Arial" w:hAnsi="Arial" w:cs="Arial"/>
          <w:color w:val="000000" w:themeColor="text1"/>
          <w:sz w:val="22"/>
          <w:szCs w:val="22"/>
          <w:lang w:val="en-US"/>
        </w:rPr>
        <w:t>generator</w:t>
      </w:r>
      <w:r w:rsidRPr="00A00BFC">
        <w:rPr>
          <w:rFonts w:ascii="Arial" w:hAnsi="Arial" w:cs="Arial"/>
          <w:color w:val="000000" w:themeColor="text1"/>
          <w:sz w:val="22"/>
          <w:szCs w:val="22"/>
          <w:lang w:val="en-US"/>
        </w:rPr>
        <w:t xml:space="preserve">, it must be taken into account that the experiments at </w:t>
      </w:r>
      <w:r w:rsidR="00387487">
        <w:rPr>
          <w:rFonts w:ascii="Arial" w:hAnsi="Arial" w:cs="Arial"/>
          <w:color w:val="000000" w:themeColor="text1"/>
          <w:sz w:val="22"/>
          <w:szCs w:val="22"/>
          <w:lang w:val="en-US"/>
        </w:rPr>
        <w:t>FAIR</w:t>
      </w:r>
      <w:r w:rsidRPr="00A00BFC">
        <w:rPr>
          <w:rFonts w:ascii="Arial" w:hAnsi="Arial" w:cs="Arial"/>
          <w:color w:val="000000" w:themeColor="text1"/>
          <w:sz w:val="22"/>
          <w:szCs w:val="22"/>
          <w:lang w:val="en-US"/>
        </w:rPr>
        <w:t xml:space="preserve"> are conducted under vacuum. A test at ambient pressure is expected to have a noticeable effect on</w:t>
      </w:r>
      <w:r>
        <w:rPr>
          <w:rFonts w:ascii="Arial" w:hAnsi="Arial" w:cs="Arial"/>
          <w:color w:val="000000" w:themeColor="text1"/>
          <w:sz w:val="22"/>
          <w:szCs w:val="22"/>
          <w:lang w:val="en-US"/>
        </w:rPr>
        <w:t xml:space="preserve"> the</w:t>
      </w:r>
      <w:r w:rsidRPr="00A00BFC">
        <w:rPr>
          <w:rFonts w:ascii="Arial" w:hAnsi="Arial" w:cs="Arial"/>
          <w:color w:val="000000" w:themeColor="text1"/>
          <w:sz w:val="22"/>
          <w:szCs w:val="22"/>
          <w:lang w:val="en-US"/>
        </w:rPr>
        <w:t xml:space="preserve"> performance</w:t>
      </w:r>
      <w:r>
        <w:rPr>
          <w:rFonts w:ascii="Arial" w:hAnsi="Arial" w:cs="Arial"/>
          <w:color w:val="000000" w:themeColor="text1"/>
          <w:sz w:val="22"/>
          <w:szCs w:val="22"/>
          <w:lang w:val="en-US"/>
        </w:rPr>
        <w:t xml:space="preserve"> of the generator and on the timing</w:t>
      </w:r>
      <w:r w:rsidRPr="00A00BFC">
        <w:rPr>
          <w:rFonts w:ascii="Arial" w:hAnsi="Arial" w:cs="Arial"/>
          <w:color w:val="000000" w:themeColor="text1"/>
          <w:sz w:val="22"/>
          <w:szCs w:val="22"/>
          <w:lang w:val="en-US"/>
        </w:rPr>
        <w:t xml:space="preserve"> due to the air cushion effect. A test in a vacuum chamber can be arranged; however, in this case, the appropriate diagnostic equipment </w:t>
      </w:r>
      <w:r>
        <w:rPr>
          <w:rFonts w:ascii="Arial" w:hAnsi="Arial" w:cs="Arial"/>
          <w:color w:val="000000" w:themeColor="text1"/>
          <w:sz w:val="22"/>
          <w:szCs w:val="22"/>
          <w:lang w:val="en-US"/>
        </w:rPr>
        <w:t>must be brought on site</w:t>
      </w:r>
      <w:r w:rsidR="00462045">
        <w:rPr>
          <w:rFonts w:ascii="Arial" w:hAnsi="Arial" w:cs="Arial"/>
          <w:color w:val="000000" w:themeColor="text1"/>
          <w:sz w:val="22"/>
          <w:szCs w:val="22"/>
          <w:lang w:val="en-US"/>
        </w:rPr>
        <w:t xml:space="preserve"> by the manufacturer</w:t>
      </w:r>
      <w:r w:rsidRPr="00A00BFC">
        <w:rPr>
          <w:rFonts w:ascii="Arial" w:hAnsi="Arial" w:cs="Arial"/>
          <w:color w:val="000000" w:themeColor="text1"/>
          <w:sz w:val="22"/>
          <w:szCs w:val="22"/>
          <w:lang w:val="en-US"/>
        </w:rPr>
        <w:t>.</w:t>
      </w:r>
    </w:p>
    <w:p w14:paraId="5381439F" w14:textId="77777777" w:rsidR="00831274" w:rsidRDefault="00831274" w:rsidP="00831274">
      <w:pPr>
        <w:spacing w:line="264" w:lineRule="auto"/>
        <w:jc w:val="both"/>
        <w:rPr>
          <w:rFonts w:ascii="Arial" w:hAnsi="Arial" w:cs="Arial"/>
          <w:sz w:val="22"/>
          <w:szCs w:val="22"/>
          <w:lang w:val="en-US"/>
        </w:rPr>
      </w:pPr>
    </w:p>
    <w:p w14:paraId="516FF0EC" w14:textId="77777777" w:rsidR="00955D20" w:rsidRPr="00831274" w:rsidRDefault="00955D20" w:rsidP="00831274">
      <w:pPr>
        <w:spacing w:line="264" w:lineRule="auto"/>
        <w:jc w:val="both"/>
        <w:rPr>
          <w:rFonts w:ascii="Arial" w:hAnsi="Arial" w:cs="Arial"/>
          <w:sz w:val="22"/>
          <w:szCs w:val="22"/>
          <w:lang w:val="en-US"/>
        </w:rPr>
      </w:pPr>
    </w:p>
    <w:p w14:paraId="62046735" w14:textId="77777777" w:rsidR="00697995" w:rsidRPr="00AF354C" w:rsidRDefault="00697995" w:rsidP="008F6209">
      <w:pPr>
        <w:spacing w:line="264" w:lineRule="auto"/>
        <w:rPr>
          <w:rFonts w:ascii="Arial" w:hAnsi="Arial" w:cs="Arial"/>
          <w:sz w:val="22"/>
          <w:szCs w:val="22"/>
          <w:lang w:val="en-US"/>
        </w:rPr>
      </w:pPr>
    </w:p>
    <w:p w14:paraId="14DE96FC" w14:textId="7C4052EA" w:rsidR="00EC2F7D" w:rsidRDefault="009D18C3" w:rsidP="00966CA0">
      <w:pPr>
        <w:spacing w:line="264" w:lineRule="auto"/>
        <w:rPr>
          <w:rFonts w:ascii="Arial" w:hAnsi="Arial" w:cs="Arial"/>
          <w:b/>
          <w:bCs/>
          <w:sz w:val="22"/>
          <w:szCs w:val="22"/>
          <w:lang w:val="en-US"/>
        </w:rPr>
      </w:pPr>
      <w:r>
        <w:rPr>
          <w:rFonts w:ascii="Arial" w:hAnsi="Arial" w:cs="Arial"/>
          <w:b/>
          <w:bCs/>
          <w:sz w:val="22"/>
          <w:szCs w:val="22"/>
          <w:lang w:val="en-US"/>
        </w:rPr>
        <w:t xml:space="preserve">C. </w:t>
      </w:r>
      <w:r w:rsidR="00F363C6" w:rsidRPr="00F363C6">
        <w:rPr>
          <w:rFonts w:ascii="Arial" w:hAnsi="Arial" w:cs="Arial"/>
          <w:b/>
          <w:bCs/>
          <w:sz w:val="22"/>
          <w:szCs w:val="22"/>
          <w:lang w:val="en-US"/>
        </w:rPr>
        <w:t>Manufacturing, storage (and provision) of the generators</w:t>
      </w:r>
    </w:p>
    <w:p w14:paraId="39A35728" w14:textId="77777777" w:rsidR="00F363C6" w:rsidRPr="00AF354C" w:rsidRDefault="00F363C6" w:rsidP="00966CA0">
      <w:pPr>
        <w:spacing w:line="264" w:lineRule="auto"/>
        <w:rPr>
          <w:rFonts w:ascii="Arial" w:hAnsi="Arial" w:cs="Arial"/>
          <w:sz w:val="22"/>
          <w:szCs w:val="22"/>
          <w:lang w:val="en-US"/>
        </w:rPr>
      </w:pPr>
    </w:p>
    <w:p w14:paraId="285CF3BA" w14:textId="1442BF58" w:rsidR="00F363C6" w:rsidRDefault="00F363C6" w:rsidP="00966CA0">
      <w:pPr>
        <w:pStyle w:val="Listenabsatz"/>
        <w:numPr>
          <w:ilvl w:val="0"/>
          <w:numId w:val="21"/>
        </w:numPr>
        <w:spacing w:line="264" w:lineRule="auto"/>
        <w:ind w:left="360"/>
        <w:jc w:val="both"/>
        <w:rPr>
          <w:rFonts w:ascii="Arial" w:hAnsi="Arial" w:cs="Arial"/>
          <w:color w:val="000000" w:themeColor="text1"/>
          <w:sz w:val="22"/>
          <w:szCs w:val="22"/>
          <w:lang w:val="en-US"/>
        </w:rPr>
      </w:pPr>
      <w:r>
        <w:rPr>
          <w:rFonts w:ascii="Arial" w:hAnsi="Arial" w:cs="Arial"/>
          <w:color w:val="000000" w:themeColor="text1"/>
          <w:sz w:val="22"/>
          <w:szCs w:val="22"/>
          <w:lang w:val="en-US"/>
        </w:rPr>
        <w:t>1</w:t>
      </w:r>
      <w:r w:rsidR="003F4000">
        <w:rPr>
          <w:rFonts w:ascii="Arial" w:hAnsi="Arial" w:cs="Arial"/>
          <w:color w:val="000000" w:themeColor="text1"/>
          <w:sz w:val="22"/>
          <w:szCs w:val="22"/>
          <w:lang w:val="en-US"/>
        </w:rPr>
        <w:t>4</w:t>
      </w:r>
      <w:r w:rsidRPr="00F363C6">
        <w:rPr>
          <w:rFonts w:ascii="Arial" w:hAnsi="Arial" w:cs="Arial"/>
          <w:color w:val="000000" w:themeColor="text1"/>
          <w:sz w:val="22"/>
          <w:szCs w:val="22"/>
          <w:lang w:val="en-US"/>
        </w:rPr>
        <w:t xml:space="preserve"> shock</w:t>
      </w:r>
      <w:r>
        <w:rPr>
          <w:rFonts w:ascii="Arial" w:hAnsi="Arial" w:cs="Arial"/>
          <w:color w:val="000000" w:themeColor="text1"/>
          <w:sz w:val="22"/>
          <w:szCs w:val="22"/>
          <w:lang w:val="en-US"/>
        </w:rPr>
        <w:t>-</w:t>
      </w:r>
      <w:r w:rsidRPr="00F363C6">
        <w:rPr>
          <w:rFonts w:ascii="Arial" w:hAnsi="Arial" w:cs="Arial"/>
          <w:color w:val="000000" w:themeColor="text1"/>
          <w:sz w:val="22"/>
          <w:szCs w:val="22"/>
          <w:lang w:val="en-US"/>
        </w:rPr>
        <w:t xml:space="preserve">wave generators are required for the first experimental campaign at </w:t>
      </w:r>
      <w:r w:rsidR="00387487">
        <w:rPr>
          <w:rFonts w:ascii="Arial" w:hAnsi="Arial" w:cs="Arial"/>
          <w:color w:val="000000" w:themeColor="text1"/>
          <w:sz w:val="22"/>
          <w:szCs w:val="22"/>
          <w:lang w:val="en-US"/>
        </w:rPr>
        <w:t>FAIR</w:t>
      </w:r>
      <w:r w:rsidRPr="00F363C6">
        <w:rPr>
          <w:rFonts w:ascii="Arial" w:hAnsi="Arial" w:cs="Arial"/>
          <w:color w:val="000000" w:themeColor="text1"/>
          <w:sz w:val="22"/>
          <w:szCs w:val="22"/>
          <w:lang w:val="en-US"/>
        </w:rPr>
        <w:t xml:space="preserve"> in the spring of 2027. The number of additional generators needed for preliminary characterization will be determined as the project progresses. We propose </w:t>
      </w:r>
      <w:r>
        <w:rPr>
          <w:rFonts w:ascii="Arial" w:hAnsi="Arial" w:cs="Arial"/>
          <w:color w:val="000000" w:themeColor="text1"/>
          <w:sz w:val="22"/>
          <w:szCs w:val="22"/>
          <w:lang w:val="en-US"/>
        </w:rPr>
        <w:t>4</w:t>
      </w:r>
      <w:r w:rsidRPr="00F363C6">
        <w:rPr>
          <w:rFonts w:ascii="Arial" w:hAnsi="Arial" w:cs="Arial"/>
          <w:color w:val="000000" w:themeColor="text1"/>
          <w:sz w:val="22"/>
          <w:szCs w:val="22"/>
          <w:lang w:val="en-US"/>
        </w:rPr>
        <w:t xml:space="preserve"> generators per variant</w:t>
      </w:r>
      <w:r>
        <w:rPr>
          <w:rFonts w:ascii="Arial" w:hAnsi="Arial" w:cs="Arial"/>
          <w:color w:val="000000" w:themeColor="text1"/>
          <w:sz w:val="22"/>
          <w:szCs w:val="22"/>
          <w:lang w:val="en-US"/>
        </w:rPr>
        <w:t>, 8 in total according to the characterization requirements.</w:t>
      </w:r>
    </w:p>
    <w:p w14:paraId="27F75605" w14:textId="3A1443CA" w:rsidR="00955D20" w:rsidRDefault="00955D20" w:rsidP="00966CA0">
      <w:pPr>
        <w:pStyle w:val="Listenabsatz"/>
        <w:numPr>
          <w:ilvl w:val="0"/>
          <w:numId w:val="21"/>
        </w:numPr>
        <w:spacing w:line="264" w:lineRule="auto"/>
        <w:ind w:left="360"/>
        <w:jc w:val="both"/>
        <w:rPr>
          <w:rFonts w:ascii="Arial" w:hAnsi="Arial" w:cs="Arial"/>
          <w:color w:val="000000" w:themeColor="text1"/>
          <w:sz w:val="22"/>
          <w:szCs w:val="22"/>
          <w:lang w:val="en-US"/>
        </w:rPr>
      </w:pPr>
      <w:r>
        <w:rPr>
          <w:rFonts w:ascii="Arial" w:hAnsi="Arial" w:cs="Arial"/>
          <w:color w:val="000000" w:themeColor="text1"/>
          <w:sz w:val="22"/>
          <w:szCs w:val="22"/>
          <w:lang w:val="en-US"/>
        </w:rPr>
        <w:t>An option for an additional 6 generators should be provided.</w:t>
      </w:r>
    </w:p>
    <w:p w14:paraId="3A4073C2" w14:textId="3C232204" w:rsidR="00F363C6" w:rsidRDefault="00F363C6" w:rsidP="00966CA0">
      <w:pPr>
        <w:pStyle w:val="Listenabsatz"/>
        <w:numPr>
          <w:ilvl w:val="0"/>
          <w:numId w:val="21"/>
        </w:numPr>
        <w:spacing w:line="264" w:lineRule="auto"/>
        <w:ind w:left="360"/>
        <w:jc w:val="both"/>
        <w:rPr>
          <w:rFonts w:ascii="Arial" w:hAnsi="Arial" w:cs="Arial"/>
          <w:color w:val="000000" w:themeColor="text1"/>
          <w:sz w:val="22"/>
          <w:szCs w:val="22"/>
          <w:lang w:val="en-US"/>
        </w:rPr>
      </w:pPr>
      <w:r w:rsidRPr="00F363C6">
        <w:rPr>
          <w:rFonts w:ascii="Arial" w:hAnsi="Arial" w:cs="Arial"/>
          <w:color w:val="000000" w:themeColor="text1"/>
          <w:sz w:val="22"/>
          <w:szCs w:val="22"/>
          <w:lang w:val="en-US"/>
        </w:rPr>
        <w:t xml:space="preserve">The mechanical design of the generator </w:t>
      </w:r>
      <w:r>
        <w:rPr>
          <w:rFonts w:ascii="Arial" w:hAnsi="Arial" w:cs="Arial"/>
          <w:color w:val="000000" w:themeColor="text1"/>
          <w:sz w:val="22"/>
          <w:szCs w:val="22"/>
          <w:lang w:val="en-US"/>
        </w:rPr>
        <w:t xml:space="preserve">casing </w:t>
      </w:r>
      <w:r w:rsidRPr="00F363C6">
        <w:rPr>
          <w:rFonts w:ascii="Arial" w:hAnsi="Arial" w:cs="Arial"/>
          <w:color w:val="000000" w:themeColor="text1"/>
          <w:sz w:val="22"/>
          <w:szCs w:val="22"/>
          <w:lang w:val="en-US"/>
        </w:rPr>
        <w:t>—</w:t>
      </w:r>
      <w:r>
        <w:rPr>
          <w:rFonts w:ascii="Arial" w:hAnsi="Arial" w:cs="Arial"/>
          <w:color w:val="000000" w:themeColor="text1"/>
          <w:sz w:val="22"/>
          <w:szCs w:val="22"/>
          <w:lang w:val="en-US"/>
        </w:rPr>
        <w:t xml:space="preserve"> </w:t>
      </w:r>
      <w:r w:rsidRPr="00F363C6">
        <w:rPr>
          <w:rFonts w:ascii="Arial" w:hAnsi="Arial" w:cs="Arial"/>
          <w:color w:val="000000" w:themeColor="text1"/>
          <w:sz w:val="22"/>
          <w:szCs w:val="22"/>
          <w:lang w:val="en-US"/>
        </w:rPr>
        <w:t>and thus the interface with the experiments</w:t>
      </w:r>
      <w:r>
        <w:rPr>
          <w:rFonts w:ascii="Arial" w:hAnsi="Arial" w:cs="Arial"/>
          <w:color w:val="000000" w:themeColor="text1"/>
          <w:sz w:val="22"/>
          <w:szCs w:val="22"/>
          <w:lang w:val="en-US"/>
        </w:rPr>
        <w:t xml:space="preserve"> </w:t>
      </w:r>
      <w:r w:rsidRPr="00F363C6">
        <w:rPr>
          <w:rFonts w:ascii="Arial" w:hAnsi="Arial" w:cs="Arial"/>
          <w:color w:val="000000" w:themeColor="text1"/>
          <w:sz w:val="22"/>
          <w:szCs w:val="22"/>
          <w:lang w:val="en-US"/>
        </w:rPr>
        <w:t>—</w:t>
      </w:r>
      <w:r>
        <w:rPr>
          <w:rFonts w:ascii="Arial" w:hAnsi="Arial" w:cs="Arial"/>
          <w:color w:val="000000" w:themeColor="text1"/>
          <w:sz w:val="22"/>
          <w:szCs w:val="22"/>
          <w:lang w:val="en-US"/>
        </w:rPr>
        <w:t xml:space="preserve"> </w:t>
      </w:r>
      <w:r w:rsidRPr="00F363C6">
        <w:rPr>
          <w:rFonts w:ascii="Arial" w:hAnsi="Arial" w:cs="Arial"/>
          <w:color w:val="000000" w:themeColor="text1"/>
          <w:sz w:val="22"/>
          <w:szCs w:val="22"/>
          <w:lang w:val="en-US"/>
        </w:rPr>
        <w:t xml:space="preserve">will be finalized in collaboration with </w:t>
      </w:r>
      <w:r w:rsidR="00387487">
        <w:rPr>
          <w:rFonts w:ascii="Arial" w:hAnsi="Arial" w:cs="Arial"/>
          <w:color w:val="000000" w:themeColor="text1"/>
          <w:sz w:val="22"/>
          <w:szCs w:val="22"/>
          <w:lang w:val="en-US"/>
        </w:rPr>
        <w:t>FAIR</w:t>
      </w:r>
      <w:r w:rsidRPr="00F363C6">
        <w:rPr>
          <w:rFonts w:ascii="Arial" w:hAnsi="Arial" w:cs="Arial"/>
          <w:color w:val="000000" w:themeColor="text1"/>
          <w:sz w:val="22"/>
          <w:szCs w:val="22"/>
          <w:lang w:val="en-US"/>
        </w:rPr>
        <w:t xml:space="preserve"> during the first two months of the project. A </w:t>
      </w:r>
      <w:r>
        <w:rPr>
          <w:rFonts w:ascii="Arial" w:hAnsi="Arial" w:cs="Arial"/>
          <w:color w:val="000000" w:themeColor="text1"/>
          <w:sz w:val="22"/>
          <w:szCs w:val="22"/>
          <w:lang w:val="en-US"/>
        </w:rPr>
        <w:t xml:space="preserve">proposed </w:t>
      </w:r>
      <w:r w:rsidR="00955D20">
        <w:rPr>
          <w:rFonts w:ascii="Arial" w:hAnsi="Arial" w:cs="Arial"/>
          <w:color w:val="000000" w:themeColor="text1"/>
          <w:sz w:val="22"/>
          <w:szCs w:val="22"/>
          <w:lang w:val="en-US"/>
        </w:rPr>
        <w:t>concept</w:t>
      </w:r>
      <w:r w:rsidRPr="00F363C6">
        <w:rPr>
          <w:rFonts w:ascii="Arial" w:hAnsi="Arial" w:cs="Arial"/>
          <w:color w:val="000000" w:themeColor="text1"/>
          <w:sz w:val="22"/>
          <w:szCs w:val="22"/>
          <w:lang w:val="en-US"/>
        </w:rPr>
        <w:t xml:space="preserve"> for discussion is attached.</w:t>
      </w:r>
    </w:p>
    <w:p w14:paraId="74ED3A35" w14:textId="1B04B4BC" w:rsidR="00955D20" w:rsidRDefault="00955D20" w:rsidP="00966CA0">
      <w:pPr>
        <w:pStyle w:val="Listenabsatz"/>
        <w:numPr>
          <w:ilvl w:val="0"/>
          <w:numId w:val="21"/>
        </w:numPr>
        <w:spacing w:line="264" w:lineRule="auto"/>
        <w:ind w:left="360"/>
        <w:jc w:val="both"/>
        <w:rPr>
          <w:rFonts w:ascii="Arial" w:hAnsi="Arial" w:cs="Arial"/>
          <w:color w:val="000000" w:themeColor="text1"/>
          <w:sz w:val="22"/>
          <w:szCs w:val="22"/>
          <w:lang w:val="en-US"/>
        </w:rPr>
      </w:pPr>
      <w:r>
        <w:rPr>
          <w:rFonts w:ascii="Arial" w:hAnsi="Arial" w:cs="Arial"/>
          <w:color w:val="000000" w:themeColor="text1"/>
          <w:sz w:val="22"/>
          <w:szCs w:val="22"/>
          <w:lang w:val="en-US"/>
        </w:rPr>
        <w:t>The generator casing shall be provided by the manufacturer.</w:t>
      </w:r>
    </w:p>
    <w:p w14:paraId="6CAF1585" w14:textId="2C0C0077" w:rsidR="00F363C6" w:rsidRDefault="00387487" w:rsidP="00966CA0">
      <w:pPr>
        <w:pStyle w:val="Listenabsatz"/>
        <w:numPr>
          <w:ilvl w:val="0"/>
          <w:numId w:val="21"/>
        </w:numPr>
        <w:spacing w:line="264" w:lineRule="auto"/>
        <w:ind w:left="360"/>
        <w:jc w:val="both"/>
        <w:rPr>
          <w:rFonts w:ascii="Arial" w:hAnsi="Arial" w:cs="Arial"/>
          <w:color w:val="000000" w:themeColor="text1"/>
          <w:sz w:val="22"/>
          <w:szCs w:val="22"/>
          <w:lang w:val="en-US"/>
        </w:rPr>
      </w:pPr>
      <w:r>
        <w:rPr>
          <w:rFonts w:ascii="Arial" w:hAnsi="Arial" w:cs="Arial"/>
          <w:color w:val="000000" w:themeColor="text1"/>
          <w:sz w:val="22"/>
          <w:szCs w:val="22"/>
          <w:lang w:val="en-US"/>
        </w:rPr>
        <w:t>FAIR</w:t>
      </w:r>
      <w:r w:rsidR="00F363C6" w:rsidRPr="00F363C6">
        <w:rPr>
          <w:rFonts w:ascii="Arial" w:hAnsi="Arial" w:cs="Arial"/>
          <w:color w:val="000000" w:themeColor="text1"/>
          <w:sz w:val="22"/>
          <w:szCs w:val="22"/>
          <w:lang w:val="en-US"/>
        </w:rPr>
        <w:t xml:space="preserve"> will cover the costs and handle the necessary formalities associated with procuring and using Teledyne RP-2 EBW detonators for </w:t>
      </w:r>
      <w:r w:rsidR="00F363C6">
        <w:rPr>
          <w:rFonts w:ascii="Arial" w:hAnsi="Arial" w:cs="Arial"/>
          <w:color w:val="000000" w:themeColor="text1"/>
          <w:sz w:val="22"/>
          <w:szCs w:val="22"/>
          <w:lang w:val="en-US"/>
        </w:rPr>
        <w:t xml:space="preserve">the described </w:t>
      </w:r>
      <w:r>
        <w:rPr>
          <w:rFonts w:ascii="Arial" w:hAnsi="Arial" w:cs="Arial"/>
          <w:color w:val="000000" w:themeColor="text1"/>
          <w:sz w:val="22"/>
          <w:szCs w:val="22"/>
          <w:lang w:val="en-US"/>
        </w:rPr>
        <w:t>FAIR</w:t>
      </w:r>
      <w:r w:rsidR="00F363C6" w:rsidRPr="00F363C6">
        <w:rPr>
          <w:rFonts w:ascii="Arial" w:hAnsi="Arial" w:cs="Arial"/>
          <w:color w:val="000000" w:themeColor="text1"/>
          <w:sz w:val="22"/>
          <w:szCs w:val="22"/>
          <w:lang w:val="en-US"/>
        </w:rPr>
        <w:t xml:space="preserve"> experiments</w:t>
      </w:r>
      <w:r w:rsidR="00F363C6">
        <w:rPr>
          <w:rFonts w:ascii="Arial" w:hAnsi="Arial" w:cs="Arial"/>
          <w:color w:val="000000" w:themeColor="text1"/>
          <w:sz w:val="22"/>
          <w:szCs w:val="22"/>
          <w:lang w:val="en-US"/>
        </w:rPr>
        <w:t xml:space="preserve"> and for the generator characterization</w:t>
      </w:r>
      <w:r w:rsidR="00F363C6" w:rsidRPr="00F363C6">
        <w:rPr>
          <w:rFonts w:ascii="Arial" w:hAnsi="Arial" w:cs="Arial"/>
          <w:color w:val="000000" w:themeColor="text1"/>
          <w:sz w:val="22"/>
          <w:szCs w:val="22"/>
          <w:lang w:val="en-US"/>
        </w:rPr>
        <w:t>.</w:t>
      </w:r>
      <w:r w:rsidR="00F363C6">
        <w:rPr>
          <w:rFonts w:ascii="Arial" w:hAnsi="Arial" w:cs="Arial"/>
          <w:color w:val="000000" w:themeColor="text1"/>
          <w:sz w:val="22"/>
          <w:szCs w:val="22"/>
          <w:lang w:val="en-US"/>
        </w:rPr>
        <w:t xml:space="preserve"> The manufacturer must provide the necessary data of the personal handling the detonators to fulfill the export control restrictions.</w:t>
      </w:r>
    </w:p>
    <w:p w14:paraId="3A8A8B03" w14:textId="77777777" w:rsidR="00955D20" w:rsidRDefault="00387487" w:rsidP="008F6209">
      <w:pPr>
        <w:pStyle w:val="Listenabsatz"/>
        <w:numPr>
          <w:ilvl w:val="0"/>
          <w:numId w:val="21"/>
        </w:numPr>
        <w:spacing w:line="264" w:lineRule="auto"/>
        <w:ind w:left="360"/>
        <w:jc w:val="both"/>
        <w:rPr>
          <w:rFonts w:ascii="Arial" w:hAnsi="Arial" w:cs="Arial"/>
          <w:color w:val="000000" w:themeColor="text1"/>
          <w:sz w:val="22"/>
          <w:szCs w:val="22"/>
          <w:lang w:val="en-US"/>
        </w:rPr>
      </w:pPr>
      <w:r>
        <w:rPr>
          <w:rFonts w:ascii="Arial" w:hAnsi="Arial" w:cs="Arial"/>
          <w:color w:val="000000" w:themeColor="text1"/>
          <w:sz w:val="22"/>
          <w:szCs w:val="22"/>
          <w:lang w:val="en-US"/>
        </w:rPr>
        <w:t>FAIR</w:t>
      </w:r>
      <w:r w:rsidR="00F363C6" w:rsidRPr="00F363C6">
        <w:rPr>
          <w:rFonts w:ascii="Arial" w:hAnsi="Arial" w:cs="Arial"/>
          <w:color w:val="000000" w:themeColor="text1"/>
          <w:sz w:val="22"/>
          <w:szCs w:val="22"/>
          <w:lang w:val="en-US"/>
        </w:rPr>
        <w:t xml:space="preserve"> itself has only short-term storage facilities for explosives. Accordingly, the detonators and </w:t>
      </w:r>
      <w:r w:rsidR="00955D20">
        <w:rPr>
          <w:rFonts w:ascii="Arial" w:hAnsi="Arial" w:cs="Arial"/>
          <w:color w:val="000000" w:themeColor="text1"/>
          <w:sz w:val="22"/>
          <w:szCs w:val="22"/>
          <w:lang w:val="en-US"/>
        </w:rPr>
        <w:t>completed</w:t>
      </w:r>
      <w:r w:rsidR="00F363C6" w:rsidRPr="00F363C6">
        <w:rPr>
          <w:rFonts w:ascii="Arial" w:hAnsi="Arial" w:cs="Arial"/>
          <w:color w:val="000000" w:themeColor="text1"/>
          <w:sz w:val="22"/>
          <w:szCs w:val="22"/>
          <w:lang w:val="en-US"/>
        </w:rPr>
        <w:t xml:space="preserve"> generators must be stored </w:t>
      </w:r>
      <w:r w:rsidR="00F363C6">
        <w:rPr>
          <w:rFonts w:ascii="Arial" w:hAnsi="Arial" w:cs="Arial"/>
          <w:color w:val="000000" w:themeColor="text1"/>
          <w:sz w:val="22"/>
          <w:szCs w:val="22"/>
          <w:lang w:val="en-US"/>
        </w:rPr>
        <w:t>on the manufacturers premises</w:t>
      </w:r>
      <w:r w:rsidR="00F363C6" w:rsidRPr="00F363C6">
        <w:rPr>
          <w:rFonts w:ascii="Arial" w:hAnsi="Arial" w:cs="Arial"/>
          <w:color w:val="000000" w:themeColor="text1"/>
          <w:sz w:val="22"/>
          <w:szCs w:val="22"/>
          <w:lang w:val="en-US"/>
        </w:rPr>
        <w:t xml:space="preserve"> until the experiments are conducted. </w:t>
      </w:r>
      <w:r w:rsidR="00F363C6">
        <w:rPr>
          <w:rFonts w:ascii="Arial" w:hAnsi="Arial" w:cs="Arial"/>
          <w:color w:val="000000" w:themeColor="text1"/>
          <w:sz w:val="22"/>
          <w:szCs w:val="22"/>
          <w:lang w:val="en-US"/>
        </w:rPr>
        <w:t>We expect the experiments to be scheduled in 2028; maximum storage time is until December 2028.</w:t>
      </w:r>
    </w:p>
    <w:p w14:paraId="48DCD7DE" w14:textId="77777777" w:rsidR="00C5297C" w:rsidRDefault="00955D20" w:rsidP="008F6209">
      <w:pPr>
        <w:pStyle w:val="Listenabsatz"/>
        <w:numPr>
          <w:ilvl w:val="0"/>
          <w:numId w:val="21"/>
        </w:numPr>
        <w:spacing w:line="264" w:lineRule="auto"/>
        <w:ind w:left="360"/>
        <w:jc w:val="both"/>
        <w:rPr>
          <w:rFonts w:ascii="Arial" w:hAnsi="Arial" w:cs="Arial"/>
          <w:color w:val="000000" w:themeColor="text1"/>
          <w:sz w:val="22"/>
          <w:szCs w:val="22"/>
          <w:lang w:val="en-US"/>
        </w:rPr>
      </w:pPr>
      <w:r>
        <w:rPr>
          <w:rFonts w:ascii="Arial" w:hAnsi="Arial" w:cs="Arial"/>
          <w:color w:val="000000" w:themeColor="text1"/>
          <w:sz w:val="22"/>
          <w:szCs w:val="22"/>
          <w:lang w:val="en-US"/>
        </w:rPr>
        <w:t>The maximum storage duration for explosives at FAIR is a week (7 days). Therefore, the generators for the experiments must be supplied in two separate shipments to FAIR during the experiment period. An</w:t>
      </w:r>
      <w:r w:rsidR="00387487">
        <w:rPr>
          <w:rFonts w:ascii="Arial" w:hAnsi="Arial" w:cs="Arial"/>
          <w:color w:val="000000" w:themeColor="text1"/>
          <w:sz w:val="22"/>
          <w:szCs w:val="22"/>
          <w:lang w:val="en-US"/>
        </w:rPr>
        <w:t xml:space="preserve"> option for t</w:t>
      </w:r>
      <w:r w:rsidR="00F363C6" w:rsidRPr="00F363C6">
        <w:rPr>
          <w:rFonts w:ascii="Arial" w:hAnsi="Arial" w:cs="Arial"/>
          <w:color w:val="000000" w:themeColor="text1"/>
          <w:sz w:val="22"/>
          <w:szCs w:val="22"/>
          <w:lang w:val="en-US"/>
        </w:rPr>
        <w:t xml:space="preserve">ransport to </w:t>
      </w:r>
      <w:r w:rsidR="00387487">
        <w:rPr>
          <w:rFonts w:ascii="Arial" w:hAnsi="Arial" w:cs="Arial"/>
          <w:color w:val="000000" w:themeColor="text1"/>
          <w:sz w:val="22"/>
          <w:szCs w:val="22"/>
          <w:lang w:val="en-US"/>
        </w:rPr>
        <w:t>FAIR</w:t>
      </w:r>
      <w:r w:rsidR="00F363C6" w:rsidRPr="00F363C6">
        <w:rPr>
          <w:rFonts w:ascii="Arial" w:hAnsi="Arial" w:cs="Arial"/>
          <w:color w:val="000000" w:themeColor="text1"/>
          <w:sz w:val="22"/>
          <w:szCs w:val="22"/>
          <w:lang w:val="en-US"/>
        </w:rPr>
        <w:t xml:space="preserve"> </w:t>
      </w:r>
      <w:r w:rsidR="00387487">
        <w:rPr>
          <w:rFonts w:ascii="Arial" w:hAnsi="Arial" w:cs="Arial"/>
          <w:color w:val="000000" w:themeColor="text1"/>
          <w:sz w:val="22"/>
          <w:szCs w:val="22"/>
          <w:lang w:val="en-US"/>
        </w:rPr>
        <w:t>should be part of the offer</w:t>
      </w:r>
      <w:r w:rsidR="00F363C6" w:rsidRPr="00F363C6">
        <w:rPr>
          <w:rFonts w:ascii="Arial" w:hAnsi="Arial" w:cs="Arial"/>
          <w:color w:val="000000" w:themeColor="text1"/>
          <w:sz w:val="22"/>
          <w:szCs w:val="22"/>
          <w:lang w:val="en-US"/>
        </w:rPr>
        <w:t>.</w:t>
      </w:r>
    </w:p>
    <w:p w14:paraId="589DA4DB" w14:textId="1A39ED91" w:rsidR="00F363C6" w:rsidRDefault="00C5297C" w:rsidP="008F6209">
      <w:pPr>
        <w:pStyle w:val="Listenabsatz"/>
        <w:numPr>
          <w:ilvl w:val="0"/>
          <w:numId w:val="21"/>
        </w:numPr>
        <w:spacing w:line="264" w:lineRule="auto"/>
        <w:ind w:left="360"/>
        <w:jc w:val="both"/>
        <w:rPr>
          <w:rFonts w:ascii="Arial" w:hAnsi="Arial" w:cs="Arial"/>
          <w:color w:val="000000" w:themeColor="text1"/>
          <w:sz w:val="22"/>
          <w:szCs w:val="22"/>
          <w:lang w:val="en-US"/>
        </w:rPr>
      </w:pPr>
      <w:r>
        <w:rPr>
          <w:rFonts w:ascii="Arial" w:hAnsi="Arial" w:cs="Arial"/>
          <w:color w:val="000000" w:themeColor="text1"/>
          <w:sz w:val="22"/>
          <w:szCs w:val="22"/>
          <w:lang w:val="en-US"/>
        </w:rPr>
        <w:t>If the manufacturer is within reasonable distance from FAIR (3 hr by car), FAIR personnel can pick up the generators if flexible pick-up can be provided.</w:t>
      </w:r>
      <w:r w:rsidR="0030617A">
        <w:rPr>
          <w:rFonts w:ascii="Arial" w:hAnsi="Arial" w:cs="Arial"/>
          <w:color w:val="000000" w:themeColor="text1"/>
          <w:sz w:val="22"/>
          <w:szCs w:val="22"/>
          <w:lang w:val="en-US"/>
        </w:rPr>
        <w:t xml:space="preserve"> If this is not the case, an option for transportation according to the FAIR storage limitations must be provided by the manufacturer.</w:t>
      </w:r>
    </w:p>
    <w:p w14:paraId="6588D3FC" w14:textId="714C4AE6" w:rsidR="00867052" w:rsidRPr="00F363C6" w:rsidRDefault="00F363C6" w:rsidP="008F6209">
      <w:pPr>
        <w:pStyle w:val="Listenabsatz"/>
        <w:numPr>
          <w:ilvl w:val="0"/>
          <w:numId w:val="21"/>
        </w:numPr>
        <w:spacing w:line="264" w:lineRule="auto"/>
        <w:ind w:left="360"/>
        <w:jc w:val="both"/>
        <w:rPr>
          <w:rFonts w:ascii="Arial" w:hAnsi="Arial" w:cs="Arial"/>
          <w:color w:val="000000" w:themeColor="text1"/>
          <w:sz w:val="22"/>
          <w:szCs w:val="22"/>
          <w:lang w:val="en-US"/>
        </w:rPr>
      </w:pPr>
      <w:r w:rsidRPr="00F363C6">
        <w:rPr>
          <w:rFonts w:ascii="Arial" w:hAnsi="Arial" w:cs="Arial"/>
          <w:color w:val="000000" w:themeColor="text1"/>
          <w:sz w:val="22"/>
          <w:szCs w:val="22"/>
          <w:lang w:val="en-US"/>
        </w:rPr>
        <w:t>Approval from the BAM is required for transport</w:t>
      </w:r>
      <w:r w:rsidR="00955D20">
        <w:rPr>
          <w:rFonts w:ascii="Arial" w:hAnsi="Arial" w:cs="Arial"/>
          <w:color w:val="000000" w:themeColor="text1"/>
          <w:sz w:val="22"/>
          <w:szCs w:val="22"/>
          <w:lang w:val="en-US"/>
        </w:rPr>
        <w:t xml:space="preserve"> in Germany</w:t>
      </w:r>
      <w:r w:rsidRPr="00F363C6">
        <w:rPr>
          <w:rFonts w:ascii="Arial" w:hAnsi="Arial" w:cs="Arial"/>
          <w:color w:val="000000" w:themeColor="text1"/>
          <w:sz w:val="22"/>
          <w:szCs w:val="22"/>
          <w:lang w:val="en-US"/>
        </w:rPr>
        <w:t xml:space="preserve">. </w:t>
      </w:r>
      <w:r w:rsidR="00387487">
        <w:rPr>
          <w:rFonts w:ascii="Arial" w:hAnsi="Arial" w:cs="Arial"/>
          <w:color w:val="000000" w:themeColor="text1"/>
          <w:sz w:val="22"/>
          <w:szCs w:val="22"/>
          <w:lang w:val="en-US"/>
        </w:rPr>
        <w:t xml:space="preserve">FAIR </w:t>
      </w:r>
      <w:r w:rsidRPr="00F363C6">
        <w:rPr>
          <w:rFonts w:ascii="Arial" w:hAnsi="Arial" w:cs="Arial"/>
          <w:color w:val="000000" w:themeColor="text1"/>
          <w:sz w:val="22"/>
          <w:szCs w:val="22"/>
          <w:lang w:val="en-US"/>
        </w:rPr>
        <w:t>submits the application for approval; to do so, the manufacturer must provide the BAM with data on the selected chemical formulation and the geometries.</w:t>
      </w:r>
    </w:p>
    <w:p w14:paraId="36CD9593" w14:textId="77777777" w:rsidR="000A55C8" w:rsidRDefault="000A55C8" w:rsidP="005D035B">
      <w:pPr>
        <w:spacing w:line="264" w:lineRule="auto"/>
        <w:rPr>
          <w:rFonts w:ascii="Arial" w:hAnsi="Arial" w:cs="Arial"/>
          <w:sz w:val="22"/>
          <w:szCs w:val="22"/>
          <w:lang w:val="en-US"/>
        </w:rPr>
      </w:pPr>
    </w:p>
    <w:p w14:paraId="15422E78" w14:textId="77777777" w:rsidR="00F363C6" w:rsidRPr="00AF354C" w:rsidRDefault="00F363C6" w:rsidP="005D035B">
      <w:pPr>
        <w:spacing w:line="264" w:lineRule="auto"/>
        <w:rPr>
          <w:rFonts w:ascii="Arial" w:hAnsi="Arial" w:cs="Arial"/>
          <w:sz w:val="22"/>
          <w:szCs w:val="22"/>
          <w:lang w:val="en-US"/>
        </w:rPr>
      </w:pPr>
    </w:p>
    <w:p w14:paraId="7C308748" w14:textId="6D6903A6" w:rsidR="0039107A" w:rsidRPr="00AF354C" w:rsidRDefault="0039107A" w:rsidP="005D035B">
      <w:pPr>
        <w:spacing w:line="264" w:lineRule="auto"/>
        <w:rPr>
          <w:rFonts w:ascii="Arial" w:hAnsi="Arial" w:cs="Arial"/>
          <w:b/>
          <w:bCs/>
          <w:color w:val="000000" w:themeColor="text1"/>
          <w:sz w:val="28"/>
          <w:szCs w:val="28"/>
          <w:lang w:val="en-US"/>
        </w:rPr>
      </w:pPr>
      <w:r w:rsidRPr="00AF354C">
        <w:rPr>
          <w:rFonts w:ascii="Arial" w:hAnsi="Arial" w:cs="Arial"/>
          <w:b/>
          <w:bCs/>
          <w:color w:val="000000" w:themeColor="text1"/>
          <w:sz w:val="28"/>
          <w:szCs w:val="28"/>
          <w:lang w:val="en-US"/>
        </w:rPr>
        <w:t xml:space="preserve">3 – </w:t>
      </w:r>
      <w:r w:rsidR="00BA20A9" w:rsidRPr="00BA20A9">
        <w:rPr>
          <w:rFonts w:ascii="Arial" w:hAnsi="Arial" w:cs="Arial"/>
          <w:b/>
          <w:bCs/>
          <w:color w:val="000000" w:themeColor="text1"/>
          <w:sz w:val="28"/>
          <w:szCs w:val="28"/>
          <w:lang w:val="en-US"/>
        </w:rPr>
        <w:t>Acceptance criteria</w:t>
      </w:r>
    </w:p>
    <w:p w14:paraId="4744F69E" w14:textId="07341DAB" w:rsidR="008B2EE6" w:rsidRPr="00AF354C" w:rsidRDefault="008B2EE6" w:rsidP="005D035B">
      <w:pPr>
        <w:spacing w:line="264" w:lineRule="auto"/>
        <w:rPr>
          <w:rFonts w:ascii="Arial" w:hAnsi="Arial" w:cs="Arial"/>
          <w:b/>
          <w:bCs/>
          <w:color w:val="000000" w:themeColor="text1"/>
          <w:sz w:val="28"/>
          <w:szCs w:val="28"/>
          <w:lang w:val="en-US"/>
        </w:rPr>
      </w:pPr>
    </w:p>
    <w:p w14:paraId="13C96E01" w14:textId="7E0EF6A9" w:rsidR="00BA20A9" w:rsidRDefault="00BA20A9" w:rsidP="008B2EE6">
      <w:pPr>
        <w:pStyle w:val="Listenabsatz"/>
        <w:numPr>
          <w:ilvl w:val="0"/>
          <w:numId w:val="14"/>
        </w:numPr>
        <w:spacing w:line="264" w:lineRule="auto"/>
        <w:jc w:val="both"/>
        <w:rPr>
          <w:rFonts w:ascii="Arial" w:hAnsi="Arial" w:cs="Arial"/>
          <w:color w:val="000000" w:themeColor="text1"/>
          <w:sz w:val="22"/>
          <w:szCs w:val="22"/>
          <w:lang w:val="en-US"/>
        </w:rPr>
      </w:pPr>
      <w:r w:rsidRPr="00BA20A9">
        <w:rPr>
          <w:rFonts w:ascii="Arial" w:hAnsi="Arial" w:cs="Arial"/>
          <w:color w:val="000000" w:themeColor="text1"/>
          <w:sz w:val="22"/>
          <w:szCs w:val="22"/>
          <w:lang w:val="en-US"/>
        </w:rPr>
        <w:t xml:space="preserve">The criteria listed in 2 </w:t>
      </w:r>
      <w:r>
        <w:rPr>
          <w:rFonts w:ascii="Arial" w:hAnsi="Arial" w:cs="Arial"/>
          <w:color w:val="000000" w:themeColor="text1"/>
          <w:sz w:val="22"/>
          <w:szCs w:val="22"/>
          <w:lang w:val="en-US"/>
        </w:rPr>
        <w:t>are</w:t>
      </w:r>
      <w:r w:rsidRPr="00BA20A9">
        <w:rPr>
          <w:rFonts w:ascii="Arial" w:hAnsi="Arial" w:cs="Arial"/>
          <w:color w:val="000000" w:themeColor="text1"/>
          <w:sz w:val="22"/>
          <w:szCs w:val="22"/>
          <w:lang w:val="en-US"/>
        </w:rPr>
        <w:t xml:space="preserve"> target values that should be met, at a minimum, in simulations.</w:t>
      </w:r>
    </w:p>
    <w:p w14:paraId="19D4ACA6" w14:textId="7CB879A2" w:rsidR="009D18C3" w:rsidRDefault="009D18C3" w:rsidP="008B2EE6">
      <w:pPr>
        <w:pStyle w:val="Listenabsatz"/>
        <w:numPr>
          <w:ilvl w:val="0"/>
          <w:numId w:val="14"/>
        </w:numPr>
        <w:spacing w:line="264" w:lineRule="auto"/>
        <w:jc w:val="both"/>
        <w:rPr>
          <w:rFonts w:ascii="Arial" w:hAnsi="Arial" w:cs="Arial"/>
          <w:color w:val="000000" w:themeColor="text1"/>
          <w:sz w:val="22"/>
          <w:szCs w:val="22"/>
          <w:lang w:val="en-US"/>
        </w:rPr>
      </w:pPr>
      <w:r>
        <w:rPr>
          <w:rFonts w:ascii="Arial" w:hAnsi="Arial" w:cs="Arial"/>
          <w:color w:val="000000" w:themeColor="text1"/>
          <w:sz w:val="22"/>
          <w:szCs w:val="22"/>
          <w:lang w:val="en-US"/>
        </w:rPr>
        <w:t>The</w:t>
      </w:r>
      <w:r w:rsidR="007E32CE">
        <w:rPr>
          <w:rFonts w:ascii="Arial" w:hAnsi="Arial" w:cs="Arial"/>
          <w:color w:val="000000" w:themeColor="text1"/>
          <w:sz w:val="22"/>
          <w:szCs w:val="22"/>
          <w:lang w:val="en-US"/>
        </w:rPr>
        <w:t xml:space="preserve"> acceptance of the separate subprojects is defined as follows:</w:t>
      </w:r>
    </w:p>
    <w:p w14:paraId="7807EB21" w14:textId="77777777" w:rsidR="00DF24C7" w:rsidRDefault="007E32CE" w:rsidP="00962AED">
      <w:pPr>
        <w:pStyle w:val="Listenabsatz"/>
        <w:numPr>
          <w:ilvl w:val="3"/>
          <w:numId w:val="2"/>
        </w:numPr>
        <w:spacing w:line="264" w:lineRule="auto"/>
        <w:ind w:left="1173" w:hanging="357"/>
        <w:jc w:val="both"/>
        <w:rPr>
          <w:rFonts w:ascii="Arial" w:hAnsi="Arial" w:cs="Arial"/>
          <w:color w:val="000000" w:themeColor="text1"/>
          <w:sz w:val="22"/>
          <w:szCs w:val="22"/>
          <w:lang w:val="en-US"/>
        </w:rPr>
      </w:pPr>
      <w:r>
        <w:rPr>
          <w:rFonts w:ascii="Arial" w:hAnsi="Arial" w:cs="Arial"/>
          <w:color w:val="000000" w:themeColor="text1"/>
          <w:sz w:val="22"/>
          <w:szCs w:val="22"/>
          <w:lang w:val="en-US"/>
        </w:rPr>
        <w:t xml:space="preserve">The </w:t>
      </w:r>
      <w:r w:rsidR="00962AED">
        <w:rPr>
          <w:rFonts w:ascii="Arial" w:hAnsi="Arial" w:cs="Arial"/>
          <w:color w:val="000000" w:themeColor="text1"/>
          <w:sz w:val="22"/>
          <w:szCs w:val="22"/>
          <w:lang w:val="en-US"/>
        </w:rPr>
        <w:t>F</w:t>
      </w:r>
      <w:r>
        <w:rPr>
          <w:rFonts w:ascii="Arial" w:hAnsi="Arial" w:cs="Arial"/>
          <w:color w:val="000000" w:themeColor="text1"/>
          <w:sz w:val="22"/>
          <w:szCs w:val="22"/>
          <w:lang w:val="en-US"/>
        </w:rPr>
        <w:t>DR (</w:t>
      </w:r>
      <w:r w:rsidR="00962AED">
        <w:rPr>
          <w:rFonts w:ascii="Arial" w:hAnsi="Arial" w:cs="Arial"/>
          <w:color w:val="000000" w:themeColor="text1"/>
          <w:sz w:val="22"/>
          <w:szCs w:val="22"/>
          <w:lang w:val="en-US"/>
        </w:rPr>
        <w:t>final</w:t>
      </w:r>
      <w:r>
        <w:rPr>
          <w:rFonts w:ascii="Arial" w:hAnsi="Arial" w:cs="Arial"/>
          <w:color w:val="000000" w:themeColor="text1"/>
          <w:sz w:val="22"/>
          <w:szCs w:val="22"/>
          <w:lang w:val="en-US"/>
        </w:rPr>
        <w:t xml:space="preserve"> design </w:t>
      </w:r>
      <w:r w:rsidR="00962AED">
        <w:rPr>
          <w:rFonts w:ascii="Arial" w:hAnsi="Arial" w:cs="Arial"/>
          <w:color w:val="000000" w:themeColor="text1"/>
          <w:sz w:val="22"/>
          <w:szCs w:val="22"/>
          <w:lang w:val="en-US"/>
        </w:rPr>
        <w:t>report</w:t>
      </w:r>
      <w:r>
        <w:rPr>
          <w:rFonts w:ascii="Arial" w:hAnsi="Arial" w:cs="Arial"/>
          <w:color w:val="000000" w:themeColor="text1"/>
          <w:sz w:val="22"/>
          <w:szCs w:val="22"/>
          <w:lang w:val="en-US"/>
        </w:rPr>
        <w:t xml:space="preserve">) includes a simulation </w:t>
      </w:r>
      <w:r w:rsidR="00962AED">
        <w:rPr>
          <w:rFonts w:ascii="Arial" w:hAnsi="Arial" w:cs="Arial"/>
          <w:color w:val="000000" w:themeColor="text1"/>
          <w:sz w:val="22"/>
          <w:szCs w:val="22"/>
          <w:lang w:val="en-US"/>
        </w:rPr>
        <w:t xml:space="preserve">and design </w:t>
      </w:r>
      <w:r>
        <w:rPr>
          <w:rFonts w:ascii="Arial" w:hAnsi="Arial" w:cs="Arial"/>
          <w:color w:val="000000" w:themeColor="text1"/>
          <w:sz w:val="22"/>
          <w:szCs w:val="22"/>
          <w:lang w:val="en-US"/>
        </w:rPr>
        <w:t xml:space="preserve">report </w:t>
      </w:r>
      <w:r w:rsidR="00962AED">
        <w:rPr>
          <w:rFonts w:ascii="Arial" w:hAnsi="Arial" w:cs="Arial"/>
          <w:color w:val="000000" w:themeColor="text1"/>
          <w:sz w:val="22"/>
          <w:szCs w:val="22"/>
          <w:lang w:val="en-US"/>
        </w:rPr>
        <w:t xml:space="preserve">on the different generator configurations as specified, </w:t>
      </w:r>
      <w:r>
        <w:rPr>
          <w:rFonts w:ascii="Arial" w:hAnsi="Arial" w:cs="Arial"/>
          <w:color w:val="000000" w:themeColor="text1"/>
          <w:sz w:val="22"/>
          <w:szCs w:val="22"/>
          <w:lang w:val="en-US"/>
        </w:rPr>
        <w:t xml:space="preserve">indicating that the criteria in </w:t>
      </w:r>
      <w:r w:rsidRPr="009F4AE2">
        <w:rPr>
          <w:rFonts w:ascii="Arial" w:hAnsi="Arial" w:cs="Arial"/>
          <w:b/>
          <w:bCs/>
          <w:color w:val="000000" w:themeColor="text1"/>
          <w:sz w:val="22"/>
          <w:szCs w:val="22"/>
          <w:lang w:val="en-US"/>
        </w:rPr>
        <w:t>2 A</w:t>
      </w:r>
      <w:r>
        <w:rPr>
          <w:rFonts w:ascii="Arial" w:hAnsi="Arial" w:cs="Arial"/>
          <w:color w:val="000000" w:themeColor="text1"/>
          <w:sz w:val="22"/>
          <w:szCs w:val="22"/>
          <w:lang w:val="en-US"/>
        </w:rPr>
        <w:t xml:space="preserve"> can be met with the proposed design.</w:t>
      </w:r>
    </w:p>
    <w:p w14:paraId="36CB0840" w14:textId="2D38D31E" w:rsidR="007E32CE" w:rsidRPr="00962AED" w:rsidRDefault="00962AED" w:rsidP="00DF24C7">
      <w:pPr>
        <w:pStyle w:val="Listenabsatz"/>
        <w:spacing w:line="264" w:lineRule="auto"/>
        <w:ind w:left="1173"/>
        <w:jc w:val="both"/>
        <w:rPr>
          <w:rFonts w:ascii="Arial" w:hAnsi="Arial" w:cs="Arial"/>
          <w:color w:val="000000" w:themeColor="text1"/>
          <w:sz w:val="22"/>
          <w:szCs w:val="22"/>
          <w:lang w:val="en-US"/>
        </w:rPr>
      </w:pPr>
      <w:r>
        <w:rPr>
          <w:rFonts w:ascii="Arial" w:hAnsi="Arial" w:cs="Arial"/>
          <w:color w:val="000000" w:themeColor="text1"/>
          <w:sz w:val="22"/>
          <w:szCs w:val="22"/>
          <w:lang w:val="en-US"/>
        </w:rPr>
        <w:lastRenderedPageBreak/>
        <w:t xml:space="preserve">The report should furthermore contain a </w:t>
      </w:r>
      <w:r w:rsidR="007E32CE" w:rsidRPr="00962AED">
        <w:rPr>
          <w:rFonts w:ascii="Arial" w:hAnsi="Arial" w:cs="Arial"/>
          <w:color w:val="000000" w:themeColor="text1"/>
          <w:sz w:val="22"/>
          <w:szCs w:val="22"/>
          <w:lang w:val="en-US"/>
        </w:rPr>
        <w:t>final mechanical design of the casing that has been developed together with FAIR.</w:t>
      </w:r>
      <w:r w:rsidR="009F4AE2" w:rsidRPr="00962AED">
        <w:rPr>
          <w:rFonts w:ascii="Arial" w:hAnsi="Arial" w:cs="Arial"/>
          <w:color w:val="000000" w:themeColor="text1"/>
          <w:sz w:val="22"/>
          <w:szCs w:val="22"/>
          <w:lang w:val="en-US"/>
        </w:rPr>
        <w:t xml:space="preserve"> The report should indicate that the technical solutions chosen are suitable to fulfill the requirements from </w:t>
      </w:r>
      <w:r w:rsidR="009F4AE2" w:rsidRPr="00962AED">
        <w:rPr>
          <w:rFonts w:ascii="Arial" w:hAnsi="Arial" w:cs="Arial"/>
          <w:b/>
          <w:bCs/>
          <w:color w:val="000000" w:themeColor="text1"/>
          <w:sz w:val="22"/>
          <w:szCs w:val="22"/>
          <w:lang w:val="en-US"/>
        </w:rPr>
        <w:t>2 B</w:t>
      </w:r>
      <w:r w:rsidR="009F4AE2" w:rsidRPr="00962AED">
        <w:rPr>
          <w:rFonts w:ascii="Arial" w:hAnsi="Arial" w:cs="Arial"/>
          <w:color w:val="000000" w:themeColor="text1"/>
          <w:sz w:val="22"/>
          <w:szCs w:val="22"/>
          <w:lang w:val="en-US"/>
        </w:rPr>
        <w:t>.</w:t>
      </w:r>
    </w:p>
    <w:p w14:paraId="6126FDE4" w14:textId="2E8DEB28" w:rsidR="00A35D83" w:rsidRDefault="007E32CE" w:rsidP="00A35D83">
      <w:pPr>
        <w:pStyle w:val="Listenabsatz"/>
        <w:numPr>
          <w:ilvl w:val="3"/>
          <w:numId w:val="2"/>
        </w:numPr>
        <w:spacing w:line="264" w:lineRule="auto"/>
        <w:ind w:left="1173" w:hanging="357"/>
        <w:jc w:val="both"/>
        <w:rPr>
          <w:rFonts w:ascii="Arial" w:hAnsi="Arial" w:cs="Arial"/>
          <w:color w:val="000000" w:themeColor="text1"/>
          <w:sz w:val="22"/>
          <w:szCs w:val="22"/>
          <w:lang w:val="en-US"/>
        </w:rPr>
      </w:pPr>
      <w:r>
        <w:rPr>
          <w:rFonts w:ascii="Arial" w:hAnsi="Arial" w:cs="Arial"/>
          <w:color w:val="000000" w:themeColor="text1"/>
          <w:sz w:val="22"/>
          <w:szCs w:val="22"/>
          <w:lang w:val="en-US"/>
        </w:rPr>
        <w:t>The FAT (factory acceptance test)</w:t>
      </w:r>
      <w:r w:rsidR="00413EF5">
        <w:rPr>
          <w:rFonts w:ascii="Arial" w:hAnsi="Arial" w:cs="Arial"/>
          <w:color w:val="000000" w:themeColor="text1"/>
          <w:sz w:val="22"/>
          <w:szCs w:val="22"/>
          <w:lang w:val="en-US"/>
        </w:rPr>
        <w:t xml:space="preserve"> includes the characterization of the developed generators either on the </w:t>
      </w:r>
      <w:r w:rsidR="009F4AE2">
        <w:rPr>
          <w:rFonts w:ascii="Arial" w:hAnsi="Arial" w:cs="Arial"/>
          <w:color w:val="000000" w:themeColor="text1"/>
          <w:sz w:val="22"/>
          <w:szCs w:val="22"/>
          <w:lang w:val="en-US"/>
        </w:rPr>
        <w:t>manufacturer’s</w:t>
      </w:r>
      <w:r w:rsidR="00413EF5">
        <w:rPr>
          <w:rFonts w:ascii="Arial" w:hAnsi="Arial" w:cs="Arial"/>
          <w:color w:val="000000" w:themeColor="text1"/>
          <w:sz w:val="22"/>
          <w:szCs w:val="22"/>
          <w:lang w:val="en-US"/>
        </w:rPr>
        <w:t xml:space="preserve"> premises or inside the FAIR blast chamber. </w:t>
      </w:r>
      <w:r w:rsidR="009F4AE2">
        <w:rPr>
          <w:rFonts w:ascii="Arial" w:hAnsi="Arial" w:cs="Arial"/>
          <w:color w:val="000000" w:themeColor="text1"/>
          <w:sz w:val="22"/>
          <w:szCs w:val="22"/>
          <w:lang w:val="en-US"/>
        </w:rPr>
        <w:t xml:space="preserve">A test report is required summarizing the performance of the generators according to the above specified criteria in </w:t>
      </w:r>
      <w:r w:rsidR="009F4AE2" w:rsidRPr="009F4AE2">
        <w:rPr>
          <w:rFonts w:ascii="Arial" w:hAnsi="Arial" w:cs="Arial"/>
          <w:b/>
          <w:bCs/>
          <w:color w:val="000000" w:themeColor="text1"/>
          <w:sz w:val="22"/>
          <w:szCs w:val="22"/>
          <w:lang w:val="en-US"/>
        </w:rPr>
        <w:t>2 A</w:t>
      </w:r>
      <w:r w:rsidR="009F4AE2">
        <w:rPr>
          <w:rFonts w:ascii="Arial" w:hAnsi="Arial" w:cs="Arial"/>
          <w:color w:val="000000" w:themeColor="text1"/>
          <w:sz w:val="22"/>
          <w:szCs w:val="22"/>
          <w:lang w:val="en-US"/>
        </w:rPr>
        <w:t xml:space="preserve"> and </w:t>
      </w:r>
      <w:r w:rsidR="009F4AE2" w:rsidRPr="009F4AE2">
        <w:rPr>
          <w:rFonts w:ascii="Arial" w:hAnsi="Arial" w:cs="Arial"/>
          <w:b/>
          <w:bCs/>
          <w:color w:val="000000" w:themeColor="text1"/>
          <w:sz w:val="22"/>
          <w:szCs w:val="22"/>
          <w:lang w:val="en-US"/>
        </w:rPr>
        <w:t>2 B</w:t>
      </w:r>
      <w:r w:rsidR="009F4AE2">
        <w:rPr>
          <w:rFonts w:ascii="Arial" w:hAnsi="Arial" w:cs="Arial"/>
          <w:color w:val="000000" w:themeColor="text1"/>
          <w:sz w:val="22"/>
          <w:szCs w:val="22"/>
          <w:lang w:val="en-US"/>
        </w:rPr>
        <w:t>.</w:t>
      </w:r>
    </w:p>
    <w:p w14:paraId="66858275" w14:textId="0CA988C4" w:rsidR="00A35D83" w:rsidRPr="00A35D83" w:rsidRDefault="00A35D83" w:rsidP="00A35D83">
      <w:pPr>
        <w:pStyle w:val="Listenabsatz"/>
        <w:spacing w:line="264" w:lineRule="auto"/>
        <w:ind w:left="1173"/>
        <w:jc w:val="both"/>
        <w:rPr>
          <w:rFonts w:ascii="Arial" w:hAnsi="Arial" w:cs="Arial"/>
          <w:color w:val="000000" w:themeColor="text1"/>
          <w:sz w:val="22"/>
          <w:szCs w:val="22"/>
          <w:lang w:val="en-US"/>
        </w:rPr>
      </w:pPr>
      <w:r>
        <w:rPr>
          <w:rFonts w:ascii="Arial" w:hAnsi="Arial" w:cs="Arial"/>
          <w:color w:val="000000" w:themeColor="text1"/>
          <w:sz w:val="22"/>
          <w:szCs w:val="22"/>
          <w:lang w:val="en-US"/>
        </w:rPr>
        <w:t>As part of the FAT, a report on the mechanical accuracy (measurement report) of all generators produced for the experiments is required.</w:t>
      </w:r>
    </w:p>
    <w:p w14:paraId="13CBD99B" w14:textId="66A1DF60" w:rsidR="009F4AE2" w:rsidRDefault="009F4AE2" w:rsidP="00DF24C7">
      <w:pPr>
        <w:pStyle w:val="Listenabsatz"/>
        <w:spacing w:line="264" w:lineRule="auto"/>
        <w:ind w:left="1173"/>
        <w:jc w:val="both"/>
        <w:rPr>
          <w:rFonts w:ascii="Arial" w:hAnsi="Arial" w:cs="Arial"/>
          <w:color w:val="000000" w:themeColor="text1"/>
          <w:sz w:val="22"/>
          <w:szCs w:val="22"/>
          <w:lang w:val="en-US"/>
        </w:rPr>
      </w:pPr>
      <w:r>
        <w:rPr>
          <w:rFonts w:ascii="Arial" w:hAnsi="Arial" w:cs="Arial"/>
          <w:color w:val="000000" w:themeColor="text1"/>
          <w:sz w:val="22"/>
          <w:szCs w:val="22"/>
          <w:lang w:val="en-US"/>
        </w:rPr>
        <w:t>The complete documentation (final simulation report, final test report, technical drawings,</w:t>
      </w:r>
      <w:r w:rsidR="00647A5D">
        <w:rPr>
          <w:rFonts w:ascii="Arial" w:hAnsi="Arial" w:cs="Arial"/>
          <w:color w:val="000000" w:themeColor="text1"/>
          <w:sz w:val="22"/>
          <w:szCs w:val="22"/>
          <w:lang w:val="en-US"/>
        </w:rPr>
        <w:t xml:space="preserve"> risk analysis, user manual</w:t>
      </w:r>
      <w:r>
        <w:rPr>
          <w:rFonts w:ascii="Arial" w:hAnsi="Arial" w:cs="Arial"/>
          <w:color w:val="000000" w:themeColor="text1"/>
          <w:sz w:val="22"/>
          <w:szCs w:val="22"/>
          <w:lang w:val="en-US"/>
        </w:rPr>
        <w:t>) is due after manufacturing of the requested amount of generators.</w:t>
      </w:r>
    </w:p>
    <w:p w14:paraId="60C79C9F" w14:textId="77777777" w:rsidR="00BA20A9" w:rsidRPr="00BA20A9" w:rsidRDefault="00BA20A9" w:rsidP="00BA20A9">
      <w:pPr>
        <w:pStyle w:val="Listenabsatz"/>
        <w:spacing w:line="264" w:lineRule="auto"/>
        <w:ind w:left="360"/>
        <w:jc w:val="both"/>
        <w:rPr>
          <w:rFonts w:ascii="Arial" w:hAnsi="Arial" w:cs="Arial"/>
          <w:color w:val="000000" w:themeColor="text1"/>
          <w:sz w:val="22"/>
          <w:szCs w:val="22"/>
          <w:lang w:val="en-US"/>
        </w:rPr>
      </w:pPr>
    </w:p>
    <w:p w14:paraId="1920D3FB" w14:textId="77777777" w:rsidR="007B1B13" w:rsidRPr="00AF354C" w:rsidRDefault="007B1B13" w:rsidP="00D73FC0">
      <w:pPr>
        <w:spacing w:line="264" w:lineRule="auto"/>
        <w:jc w:val="both"/>
        <w:rPr>
          <w:rFonts w:ascii="Arial" w:eastAsia="Calibri" w:hAnsi="Arial" w:cs="Arial"/>
          <w:color w:val="EE0000"/>
          <w:sz w:val="22"/>
          <w:szCs w:val="22"/>
          <w:lang w:val="en-US"/>
        </w:rPr>
      </w:pPr>
    </w:p>
    <w:p w14:paraId="1B71023A" w14:textId="63F728D4" w:rsidR="00D73FC0" w:rsidRPr="00AF354C" w:rsidRDefault="000C40AF" w:rsidP="00D73FC0">
      <w:pPr>
        <w:spacing w:line="264" w:lineRule="auto"/>
        <w:jc w:val="both"/>
        <w:rPr>
          <w:rFonts w:ascii="Arial" w:eastAsia="Calibri" w:hAnsi="Arial" w:cs="Arial"/>
          <w:b/>
          <w:bCs/>
          <w:color w:val="000000" w:themeColor="text1"/>
          <w:sz w:val="28"/>
          <w:szCs w:val="28"/>
          <w:lang w:val="en-US"/>
        </w:rPr>
      </w:pPr>
      <w:r w:rsidRPr="00AF354C">
        <w:rPr>
          <w:rFonts w:ascii="Arial" w:eastAsia="Calibri" w:hAnsi="Arial" w:cs="Arial"/>
          <w:b/>
          <w:bCs/>
          <w:color w:val="000000" w:themeColor="text1"/>
          <w:sz w:val="28"/>
          <w:szCs w:val="28"/>
          <w:lang w:val="en-US"/>
        </w:rPr>
        <w:t>4</w:t>
      </w:r>
      <w:r w:rsidR="00315635" w:rsidRPr="00AF354C">
        <w:rPr>
          <w:rFonts w:ascii="Arial" w:eastAsia="Calibri" w:hAnsi="Arial" w:cs="Arial"/>
          <w:b/>
          <w:bCs/>
          <w:color w:val="000000" w:themeColor="text1"/>
          <w:sz w:val="28"/>
          <w:szCs w:val="28"/>
          <w:lang w:val="en-US"/>
        </w:rPr>
        <w:t xml:space="preserve"> – </w:t>
      </w:r>
      <w:r w:rsidR="00AF0D75" w:rsidRPr="00AF0D75">
        <w:rPr>
          <w:rFonts w:ascii="Arial" w:eastAsia="Calibri" w:hAnsi="Arial" w:cs="Arial"/>
          <w:b/>
          <w:bCs/>
          <w:color w:val="000000" w:themeColor="text1"/>
          <w:sz w:val="28"/>
          <w:szCs w:val="28"/>
          <w:lang w:val="en-US"/>
        </w:rPr>
        <w:t xml:space="preserve">The </w:t>
      </w:r>
      <w:r w:rsidR="00AF0D75">
        <w:rPr>
          <w:rFonts w:ascii="Arial" w:eastAsia="Calibri" w:hAnsi="Arial" w:cs="Arial"/>
          <w:b/>
          <w:bCs/>
          <w:color w:val="000000" w:themeColor="text1"/>
          <w:sz w:val="28"/>
          <w:szCs w:val="28"/>
          <w:lang w:val="en-US"/>
        </w:rPr>
        <w:t>offer</w:t>
      </w:r>
      <w:r w:rsidR="00AF0D75" w:rsidRPr="00AF0D75">
        <w:rPr>
          <w:rFonts w:ascii="Arial" w:eastAsia="Calibri" w:hAnsi="Arial" w:cs="Arial"/>
          <w:b/>
          <w:bCs/>
          <w:color w:val="000000" w:themeColor="text1"/>
          <w:sz w:val="28"/>
          <w:szCs w:val="28"/>
          <w:lang w:val="en-US"/>
        </w:rPr>
        <w:t xml:space="preserve"> must include the following information</w:t>
      </w:r>
    </w:p>
    <w:p w14:paraId="596F2DD5" w14:textId="77777777" w:rsidR="00315635" w:rsidRPr="00AF354C" w:rsidRDefault="00315635" w:rsidP="00D73FC0">
      <w:pPr>
        <w:spacing w:line="264" w:lineRule="auto"/>
        <w:jc w:val="both"/>
        <w:rPr>
          <w:rFonts w:ascii="Arial" w:eastAsia="Calibri" w:hAnsi="Arial" w:cs="Arial"/>
          <w:color w:val="EE0000"/>
          <w:sz w:val="22"/>
          <w:szCs w:val="22"/>
          <w:lang w:val="en-US"/>
        </w:rPr>
      </w:pPr>
    </w:p>
    <w:p w14:paraId="157C2DD9" w14:textId="77777777" w:rsidR="002C3241" w:rsidRPr="00690A8F" w:rsidRDefault="002C3241" w:rsidP="009A40CB">
      <w:pPr>
        <w:pStyle w:val="Listenabsatz"/>
        <w:numPr>
          <w:ilvl w:val="0"/>
          <w:numId w:val="12"/>
        </w:numPr>
        <w:spacing w:line="264" w:lineRule="auto"/>
        <w:jc w:val="both"/>
        <w:rPr>
          <w:rFonts w:ascii="Arial" w:hAnsi="Arial" w:cs="Arial"/>
          <w:color w:val="000000" w:themeColor="text1"/>
          <w:sz w:val="22"/>
          <w:szCs w:val="22"/>
          <w:lang w:val="en-US"/>
        </w:rPr>
      </w:pPr>
      <w:r w:rsidRPr="002C3241">
        <w:rPr>
          <w:rFonts w:ascii="Arial" w:hAnsi="Arial" w:cs="Arial"/>
          <w:color w:val="000000" w:themeColor="text1"/>
          <w:sz w:val="22"/>
          <w:szCs w:val="22"/>
          <w:lang w:val="en-US"/>
        </w:rPr>
        <w:t xml:space="preserve">A preliminary description of the proposed concept in the form of sketches, technical </w:t>
      </w:r>
      <w:r w:rsidRPr="00690A8F">
        <w:rPr>
          <w:rFonts w:ascii="Arial" w:hAnsi="Arial" w:cs="Arial"/>
          <w:color w:val="000000" w:themeColor="text1"/>
          <w:sz w:val="22"/>
          <w:szCs w:val="22"/>
          <w:lang w:val="en-US"/>
        </w:rPr>
        <w:t>drawings, and written explanations.</w:t>
      </w:r>
    </w:p>
    <w:p w14:paraId="5347FC9E" w14:textId="3032A42F" w:rsidR="002C3241" w:rsidRPr="00690A8F" w:rsidRDefault="002C3241" w:rsidP="009A40CB">
      <w:pPr>
        <w:pStyle w:val="Listenabsatz"/>
        <w:numPr>
          <w:ilvl w:val="0"/>
          <w:numId w:val="12"/>
        </w:numPr>
        <w:spacing w:line="264" w:lineRule="auto"/>
        <w:jc w:val="both"/>
        <w:rPr>
          <w:rFonts w:ascii="Arial" w:hAnsi="Arial" w:cs="Arial"/>
          <w:color w:val="000000" w:themeColor="text1"/>
          <w:sz w:val="22"/>
          <w:szCs w:val="22"/>
          <w:lang w:val="en-US"/>
        </w:rPr>
      </w:pPr>
      <w:r w:rsidRPr="00690A8F">
        <w:rPr>
          <w:rFonts w:ascii="Arial" w:hAnsi="Arial" w:cs="Arial"/>
          <w:color w:val="000000" w:themeColor="text1"/>
          <w:sz w:val="22"/>
          <w:szCs w:val="22"/>
          <w:lang w:val="en-US"/>
        </w:rPr>
        <w:t>A detailed project schedule in accordance with section 2, including the definition of payment milestones, is required.</w:t>
      </w:r>
    </w:p>
    <w:p w14:paraId="59023245" w14:textId="424B8D72" w:rsidR="008C608E" w:rsidRPr="00690A8F" w:rsidRDefault="00F26059" w:rsidP="008C608E">
      <w:pPr>
        <w:pStyle w:val="Listenabsatz"/>
        <w:numPr>
          <w:ilvl w:val="0"/>
          <w:numId w:val="12"/>
        </w:numPr>
        <w:spacing w:line="264" w:lineRule="auto"/>
        <w:jc w:val="both"/>
        <w:rPr>
          <w:rFonts w:ascii="Arial" w:hAnsi="Arial" w:cs="Arial"/>
          <w:color w:val="000000" w:themeColor="text1"/>
          <w:sz w:val="22"/>
          <w:szCs w:val="22"/>
          <w:lang w:val="en-US"/>
        </w:rPr>
      </w:pPr>
      <w:r w:rsidRPr="00690A8F">
        <w:rPr>
          <w:rFonts w:ascii="Arial" w:hAnsi="Arial" w:cs="Arial"/>
          <w:color w:val="000000" w:themeColor="text1"/>
          <w:sz w:val="22"/>
          <w:szCs w:val="22"/>
          <w:lang w:val="en-US"/>
        </w:rPr>
        <w:t>The specifications above are binding and must be met by the contractor.</w:t>
      </w:r>
    </w:p>
    <w:p w14:paraId="4AFDCBE4" w14:textId="77777777" w:rsidR="00955D20" w:rsidRPr="00690A8F" w:rsidRDefault="00955D20" w:rsidP="008C608E">
      <w:pPr>
        <w:pStyle w:val="Listenabsatz"/>
        <w:spacing w:line="264" w:lineRule="auto"/>
        <w:ind w:left="360"/>
        <w:rPr>
          <w:rFonts w:ascii="Arial" w:hAnsi="Arial" w:cs="Arial"/>
          <w:color w:val="000000" w:themeColor="text1"/>
          <w:sz w:val="22"/>
          <w:szCs w:val="22"/>
          <w:lang w:val="en-US"/>
        </w:rPr>
      </w:pPr>
    </w:p>
    <w:p w14:paraId="444F5D87" w14:textId="77777777" w:rsidR="000A144D" w:rsidRPr="00690A8F" w:rsidRDefault="000A144D" w:rsidP="000A144D">
      <w:pPr>
        <w:spacing w:line="264" w:lineRule="auto"/>
        <w:rPr>
          <w:rFonts w:ascii="Arial" w:hAnsi="Arial" w:cs="Arial"/>
          <w:color w:val="000000" w:themeColor="text1"/>
          <w:sz w:val="22"/>
          <w:szCs w:val="22"/>
          <w:lang w:val="en-US"/>
        </w:rPr>
      </w:pPr>
    </w:p>
    <w:p w14:paraId="33C3E36E" w14:textId="0E5FA150" w:rsidR="000A144D" w:rsidRPr="00690A8F" w:rsidRDefault="000C40AF" w:rsidP="000A144D">
      <w:pPr>
        <w:spacing w:line="264" w:lineRule="auto"/>
        <w:rPr>
          <w:rFonts w:ascii="Arial" w:hAnsi="Arial" w:cs="Arial"/>
          <w:b/>
          <w:bCs/>
          <w:color w:val="000000" w:themeColor="text1"/>
          <w:sz w:val="28"/>
          <w:szCs w:val="28"/>
          <w:lang w:val="en-US"/>
        </w:rPr>
      </w:pPr>
      <w:r w:rsidRPr="00690A8F">
        <w:rPr>
          <w:rFonts w:ascii="Arial" w:hAnsi="Arial" w:cs="Arial"/>
          <w:b/>
          <w:bCs/>
          <w:color w:val="000000" w:themeColor="text1"/>
          <w:sz w:val="28"/>
          <w:szCs w:val="28"/>
          <w:lang w:val="en-US"/>
        </w:rPr>
        <w:t>5</w:t>
      </w:r>
      <w:r w:rsidR="000A144D" w:rsidRPr="00690A8F">
        <w:rPr>
          <w:rFonts w:ascii="Arial" w:hAnsi="Arial" w:cs="Arial"/>
          <w:b/>
          <w:bCs/>
          <w:color w:val="000000" w:themeColor="text1"/>
          <w:sz w:val="28"/>
          <w:szCs w:val="28"/>
          <w:lang w:val="en-US"/>
        </w:rPr>
        <w:t xml:space="preserve"> – </w:t>
      </w:r>
      <w:r w:rsidR="00AF0D75" w:rsidRPr="00690A8F">
        <w:rPr>
          <w:rFonts w:ascii="Arial" w:hAnsi="Arial" w:cs="Arial"/>
          <w:b/>
          <w:bCs/>
          <w:color w:val="000000" w:themeColor="text1"/>
          <w:sz w:val="28"/>
          <w:szCs w:val="28"/>
          <w:lang w:val="en-US"/>
        </w:rPr>
        <w:t>Appendix</w:t>
      </w:r>
    </w:p>
    <w:p w14:paraId="7CF8AF33" w14:textId="77777777" w:rsidR="000A144D" w:rsidRPr="00AF354C" w:rsidRDefault="000A144D" w:rsidP="000A144D">
      <w:pPr>
        <w:spacing w:line="264" w:lineRule="auto"/>
        <w:rPr>
          <w:rFonts w:ascii="Arial" w:hAnsi="Arial" w:cs="Arial"/>
          <w:color w:val="000000" w:themeColor="text1"/>
          <w:sz w:val="22"/>
          <w:szCs w:val="22"/>
          <w:lang w:val="en-US"/>
        </w:rPr>
      </w:pPr>
    </w:p>
    <w:p w14:paraId="3AFB32C2" w14:textId="32A9225C" w:rsidR="00AF0D75" w:rsidRDefault="00AF0D75" w:rsidP="007645BD">
      <w:pPr>
        <w:spacing w:line="264" w:lineRule="auto"/>
        <w:rPr>
          <w:rFonts w:ascii="Arial" w:hAnsi="Arial" w:cs="Arial"/>
          <w:color w:val="000000" w:themeColor="text1"/>
          <w:sz w:val="22"/>
          <w:szCs w:val="22"/>
          <w:lang w:val="en-US"/>
        </w:rPr>
      </w:pPr>
      <w:r>
        <w:rPr>
          <w:rFonts w:ascii="Arial" w:hAnsi="Arial" w:cs="Arial"/>
          <w:color w:val="000000" w:themeColor="text1"/>
          <w:sz w:val="22"/>
          <w:szCs w:val="22"/>
          <w:lang w:val="en-US"/>
        </w:rPr>
        <w:t>Example of a generator housing (</w:t>
      </w:r>
      <w:r w:rsidRPr="00AF0D75">
        <w:rPr>
          <w:rFonts w:ascii="Arial" w:hAnsi="Arial" w:cs="Arial"/>
          <w:color w:val="000000" w:themeColor="text1"/>
          <w:sz w:val="22"/>
          <w:szCs w:val="22"/>
          <w:lang w:val="en-US"/>
        </w:rPr>
        <w:t>.step model</w:t>
      </w:r>
      <w:r>
        <w:rPr>
          <w:rFonts w:ascii="Arial" w:hAnsi="Arial" w:cs="Arial"/>
          <w:color w:val="000000" w:themeColor="text1"/>
          <w:sz w:val="22"/>
          <w:szCs w:val="22"/>
          <w:lang w:val="en-US"/>
        </w:rPr>
        <w:t>). Different shapes/geometries are possible.</w:t>
      </w:r>
    </w:p>
    <w:p w14:paraId="21B7EE57" w14:textId="159CC9EC" w:rsidR="007645BD" w:rsidRPr="00AF354C" w:rsidRDefault="00E44026" w:rsidP="007645BD">
      <w:pPr>
        <w:spacing w:line="264" w:lineRule="auto"/>
        <w:rPr>
          <w:rFonts w:ascii="Arial" w:hAnsi="Arial" w:cs="Arial"/>
          <w:color w:val="000000" w:themeColor="text1"/>
          <w:sz w:val="22"/>
          <w:szCs w:val="22"/>
          <w:lang w:val="en-US"/>
        </w:rPr>
      </w:pPr>
      <w:hyperlink r:id="rId10" w:history="1">
        <w:r w:rsidR="007645BD" w:rsidRPr="00AF354C">
          <w:rPr>
            <w:rStyle w:val="Hyperlink"/>
            <w:rFonts w:ascii="Arial" w:hAnsi="Arial" w:cs="Arial"/>
            <w:sz w:val="22"/>
            <w:szCs w:val="22"/>
            <w:lang w:val="en-US"/>
          </w:rPr>
          <w:t>https://sf.gsi.de/f/5597282798c441dc9fed/</w:t>
        </w:r>
      </w:hyperlink>
    </w:p>
    <w:sectPr w:rsidR="007645BD" w:rsidRPr="00AF354C">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B57FC" w14:textId="77777777" w:rsidR="003813BA" w:rsidRDefault="003813BA" w:rsidP="003D7C1E">
      <w:r>
        <w:separator/>
      </w:r>
    </w:p>
  </w:endnote>
  <w:endnote w:type="continuationSeparator" w:id="0">
    <w:p w14:paraId="549DF653" w14:textId="77777777" w:rsidR="003813BA" w:rsidRDefault="003813BA" w:rsidP="003D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3D7C1E" w:rsidRPr="00AF7E55" w14:paraId="3A75460E" w14:textId="77777777" w:rsidTr="00905AD7">
      <w:tc>
        <w:tcPr>
          <w:tcW w:w="2522" w:type="dxa"/>
        </w:tcPr>
        <w:p w14:paraId="5374F4BE" w14:textId="77777777" w:rsidR="003D7C1E" w:rsidRPr="00AF7E55" w:rsidRDefault="003D7C1E" w:rsidP="003D7C1E">
          <w:pPr>
            <w:pStyle w:val="Fuzeile"/>
            <w:rPr>
              <w:rFonts w:ascii="Arial" w:hAnsi="Arial" w:cs="Arial"/>
              <w:sz w:val="18"/>
              <w:szCs w:val="18"/>
            </w:rPr>
          </w:pPr>
        </w:p>
        <w:p w14:paraId="48DDFFB4" w14:textId="6405BF4E" w:rsidR="003D7C1E" w:rsidRPr="00AF7E55" w:rsidRDefault="007423E6" w:rsidP="003D7C1E">
          <w:pPr>
            <w:pStyle w:val="Fuzeile"/>
            <w:rPr>
              <w:rStyle w:val="Seitenzahl"/>
              <w:rFonts w:ascii="Arial" w:hAnsi="Arial" w:cs="Arial"/>
              <w:sz w:val="18"/>
              <w:szCs w:val="18"/>
            </w:rPr>
          </w:pPr>
          <w:r>
            <w:rPr>
              <w:rFonts w:ascii="Arial" w:hAnsi="Arial" w:cs="Arial"/>
              <w:sz w:val="18"/>
              <w:szCs w:val="18"/>
            </w:rPr>
            <w:t>Page</w:t>
          </w:r>
          <w:r w:rsidR="003D7C1E" w:rsidRPr="00AF7E55">
            <w:rPr>
              <w:rFonts w:ascii="Arial" w:hAnsi="Arial" w:cs="Arial"/>
              <w:sz w:val="18"/>
              <w:szCs w:val="18"/>
            </w:rPr>
            <w:t xml:space="preserve"> </w:t>
          </w:r>
          <w:r w:rsidR="003D7C1E" w:rsidRPr="00AF7E55">
            <w:rPr>
              <w:rStyle w:val="Seitenzahl"/>
              <w:rFonts w:ascii="Arial" w:hAnsi="Arial" w:cs="Arial"/>
              <w:sz w:val="18"/>
              <w:szCs w:val="18"/>
            </w:rPr>
            <w:fldChar w:fldCharType="begin"/>
          </w:r>
          <w:r w:rsidR="003D7C1E" w:rsidRPr="00AF7E55">
            <w:rPr>
              <w:rStyle w:val="Seitenzahl"/>
              <w:rFonts w:ascii="Arial" w:hAnsi="Arial" w:cs="Arial"/>
              <w:sz w:val="18"/>
              <w:szCs w:val="18"/>
            </w:rPr>
            <w:instrText xml:space="preserve"> PAGE </w:instrText>
          </w:r>
          <w:r w:rsidR="003D7C1E" w:rsidRPr="00AF7E55">
            <w:rPr>
              <w:rStyle w:val="Seitenzahl"/>
              <w:rFonts w:ascii="Arial" w:hAnsi="Arial" w:cs="Arial"/>
              <w:sz w:val="18"/>
              <w:szCs w:val="18"/>
            </w:rPr>
            <w:fldChar w:fldCharType="separate"/>
          </w:r>
          <w:r w:rsidR="008A1D00" w:rsidRPr="00AF7E55">
            <w:rPr>
              <w:rStyle w:val="Seitenzahl"/>
              <w:rFonts w:ascii="Arial" w:hAnsi="Arial" w:cs="Arial"/>
              <w:noProof/>
              <w:sz w:val="18"/>
              <w:szCs w:val="18"/>
            </w:rPr>
            <w:t>4</w:t>
          </w:r>
          <w:r w:rsidR="003D7C1E" w:rsidRPr="00AF7E55">
            <w:rPr>
              <w:rStyle w:val="Seitenzahl"/>
              <w:rFonts w:ascii="Arial" w:hAnsi="Arial" w:cs="Arial"/>
              <w:sz w:val="18"/>
              <w:szCs w:val="18"/>
            </w:rPr>
            <w:fldChar w:fldCharType="end"/>
          </w:r>
          <w:r w:rsidR="003D7C1E" w:rsidRPr="00AF7E55">
            <w:rPr>
              <w:rStyle w:val="Seitenzahl"/>
              <w:rFonts w:ascii="Arial" w:hAnsi="Arial" w:cs="Arial"/>
              <w:sz w:val="18"/>
              <w:szCs w:val="18"/>
            </w:rPr>
            <w:t xml:space="preserve"> </w:t>
          </w:r>
          <w:r>
            <w:rPr>
              <w:rStyle w:val="Seitenzahl"/>
              <w:rFonts w:ascii="Arial" w:hAnsi="Arial" w:cs="Arial"/>
              <w:sz w:val="18"/>
              <w:szCs w:val="18"/>
            </w:rPr>
            <w:t>of</w:t>
          </w:r>
          <w:r w:rsidR="003D7C1E" w:rsidRPr="00AF7E55">
            <w:rPr>
              <w:rStyle w:val="Seitenzahl"/>
              <w:rFonts w:ascii="Arial" w:hAnsi="Arial" w:cs="Arial"/>
              <w:sz w:val="18"/>
              <w:szCs w:val="18"/>
            </w:rPr>
            <w:t xml:space="preserve"> </w:t>
          </w:r>
          <w:r w:rsidR="003D7C1E" w:rsidRPr="00AF7E55">
            <w:rPr>
              <w:rStyle w:val="Seitenzahl"/>
              <w:rFonts w:ascii="Arial" w:hAnsi="Arial" w:cs="Arial"/>
              <w:sz w:val="18"/>
              <w:szCs w:val="18"/>
            </w:rPr>
            <w:fldChar w:fldCharType="begin"/>
          </w:r>
          <w:r w:rsidR="003D7C1E" w:rsidRPr="00AF7E55">
            <w:rPr>
              <w:rStyle w:val="Seitenzahl"/>
              <w:rFonts w:ascii="Arial" w:hAnsi="Arial" w:cs="Arial"/>
              <w:sz w:val="18"/>
              <w:szCs w:val="18"/>
            </w:rPr>
            <w:instrText xml:space="preserve"> NUMPAGES </w:instrText>
          </w:r>
          <w:r w:rsidR="003D7C1E" w:rsidRPr="00AF7E55">
            <w:rPr>
              <w:rStyle w:val="Seitenzahl"/>
              <w:rFonts w:ascii="Arial" w:hAnsi="Arial" w:cs="Arial"/>
              <w:sz w:val="18"/>
              <w:szCs w:val="18"/>
            </w:rPr>
            <w:fldChar w:fldCharType="separate"/>
          </w:r>
          <w:r w:rsidR="008A1D00" w:rsidRPr="00AF7E55">
            <w:rPr>
              <w:rStyle w:val="Seitenzahl"/>
              <w:rFonts w:ascii="Arial" w:hAnsi="Arial" w:cs="Arial"/>
              <w:noProof/>
              <w:sz w:val="18"/>
              <w:szCs w:val="18"/>
            </w:rPr>
            <w:t>6</w:t>
          </w:r>
          <w:r w:rsidR="003D7C1E" w:rsidRPr="00AF7E55">
            <w:rPr>
              <w:rStyle w:val="Seitenzahl"/>
              <w:rFonts w:ascii="Arial" w:hAnsi="Arial" w:cs="Arial"/>
              <w:sz w:val="18"/>
              <w:szCs w:val="18"/>
            </w:rPr>
            <w:fldChar w:fldCharType="end"/>
          </w:r>
        </w:p>
        <w:p w14:paraId="07A77EB3" w14:textId="66CF68A0" w:rsidR="003D7C1E" w:rsidRPr="00AF7E55" w:rsidRDefault="00FD1652" w:rsidP="003D7C1E">
          <w:pPr>
            <w:pStyle w:val="Fuzeile"/>
            <w:rPr>
              <w:rFonts w:ascii="Arial" w:hAnsi="Arial" w:cs="Arial"/>
              <w:sz w:val="18"/>
              <w:szCs w:val="18"/>
            </w:rPr>
          </w:pPr>
          <w:r>
            <w:rPr>
              <w:rStyle w:val="Seitenzahl"/>
              <w:rFonts w:ascii="Arial" w:hAnsi="Arial" w:cs="Arial"/>
              <w:sz w:val="18"/>
              <w:szCs w:val="18"/>
            </w:rPr>
            <w:t>06</w:t>
          </w:r>
          <w:r w:rsidR="009F5D30" w:rsidRPr="00AF7E55">
            <w:rPr>
              <w:rStyle w:val="Seitenzahl"/>
              <w:rFonts w:ascii="Arial" w:hAnsi="Arial" w:cs="Arial"/>
              <w:sz w:val="18"/>
              <w:szCs w:val="18"/>
            </w:rPr>
            <w:t>.</w:t>
          </w:r>
          <w:r w:rsidR="00597BC3" w:rsidRPr="00AF7E55">
            <w:rPr>
              <w:rStyle w:val="Seitenzahl"/>
              <w:rFonts w:ascii="Arial" w:hAnsi="Arial" w:cs="Arial"/>
              <w:sz w:val="18"/>
              <w:szCs w:val="18"/>
            </w:rPr>
            <w:t>0</w:t>
          </w:r>
          <w:r>
            <w:rPr>
              <w:rStyle w:val="Seitenzahl"/>
              <w:rFonts w:ascii="Arial" w:hAnsi="Arial" w:cs="Arial"/>
              <w:sz w:val="18"/>
              <w:szCs w:val="18"/>
            </w:rPr>
            <w:t>5</w:t>
          </w:r>
          <w:r w:rsidR="003D7C1E" w:rsidRPr="00AF7E55">
            <w:rPr>
              <w:rStyle w:val="Seitenzahl"/>
              <w:rFonts w:ascii="Arial" w:hAnsi="Arial" w:cs="Arial"/>
              <w:sz w:val="18"/>
              <w:szCs w:val="18"/>
            </w:rPr>
            <w:t>.202</w:t>
          </w:r>
          <w:r w:rsidR="00597BC3" w:rsidRPr="00AF7E55">
            <w:rPr>
              <w:rStyle w:val="Seitenzahl"/>
              <w:rFonts w:ascii="Arial" w:hAnsi="Arial" w:cs="Arial"/>
              <w:sz w:val="18"/>
              <w:szCs w:val="18"/>
            </w:rPr>
            <w:t>6</w:t>
          </w:r>
        </w:p>
      </w:tc>
      <w:tc>
        <w:tcPr>
          <w:tcW w:w="4957" w:type="dxa"/>
        </w:tcPr>
        <w:p w14:paraId="3FB4587E" w14:textId="77777777" w:rsidR="003D7C1E" w:rsidRPr="00AF7E55" w:rsidRDefault="003D7C1E" w:rsidP="003D7C1E">
          <w:pPr>
            <w:pStyle w:val="Fuzeile"/>
            <w:jc w:val="center"/>
            <w:rPr>
              <w:rFonts w:ascii="Arial" w:hAnsi="Arial" w:cs="Arial"/>
              <w:sz w:val="18"/>
              <w:szCs w:val="18"/>
              <w:lang w:val="en-US"/>
            </w:rPr>
          </w:pPr>
        </w:p>
        <w:p w14:paraId="04B3ADD9" w14:textId="0DC447EE" w:rsidR="00F56100" w:rsidRPr="00AF7E55" w:rsidRDefault="00E7333C" w:rsidP="003D7C1E">
          <w:pPr>
            <w:pStyle w:val="Fuzeile"/>
            <w:rPr>
              <w:rFonts w:ascii="Arial" w:hAnsi="Arial" w:cs="Arial"/>
              <w:lang w:val="en-US"/>
            </w:rPr>
          </w:pPr>
          <w:r>
            <w:rPr>
              <w:rFonts w:ascii="Arial" w:hAnsi="Arial" w:cs="Arial"/>
              <w:sz w:val="18"/>
              <w:szCs w:val="18"/>
              <w:lang w:val="en-US"/>
            </w:rPr>
            <w:t>Tender Number 35</w:t>
          </w:r>
          <w:r w:rsidR="000C52C4">
            <w:rPr>
              <w:rFonts w:ascii="Arial" w:hAnsi="Arial" w:cs="Arial"/>
              <w:sz w:val="18"/>
              <w:szCs w:val="18"/>
              <w:lang w:val="en-US"/>
            </w:rPr>
            <w:t>F</w:t>
          </w:r>
          <w:r>
            <w:rPr>
              <w:rFonts w:ascii="Arial" w:hAnsi="Arial" w:cs="Arial"/>
              <w:sz w:val="18"/>
              <w:szCs w:val="18"/>
              <w:lang w:val="en-US"/>
            </w:rPr>
            <w:t>/2600037239FAIR</w:t>
          </w:r>
        </w:p>
        <w:p w14:paraId="7C2109A9" w14:textId="77777777" w:rsidR="003D7C1E" w:rsidRPr="00AF7E55" w:rsidRDefault="003D7C1E" w:rsidP="003D7C1E">
          <w:pPr>
            <w:pStyle w:val="Fuzeile"/>
            <w:rPr>
              <w:rFonts w:ascii="Arial" w:hAnsi="Arial" w:cs="Arial"/>
              <w:sz w:val="18"/>
              <w:szCs w:val="18"/>
              <w:lang w:val="en-US"/>
            </w:rPr>
          </w:pPr>
        </w:p>
      </w:tc>
      <w:tc>
        <w:tcPr>
          <w:tcW w:w="2127" w:type="dxa"/>
        </w:tcPr>
        <w:p w14:paraId="1A7CA291" w14:textId="77777777" w:rsidR="003D7C1E" w:rsidRPr="00AF7E55" w:rsidRDefault="003D7C1E" w:rsidP="003D7C1E">
          <w:pPr>
            <w:pStyle w:val="Fuzeile"/>
            <w:ind w:right="-108"/>
            <w:jc w:val="right"/>
            <w:rPr>
              <w:rFonts w:ascii="Arial" w:hAnsi="Arial" w:cs="Arial"/>
              <w:sz w:val="18"/>
              <w:szCs w:val="18"/>
            </w:rPr>
          </w:pPr>
          <w:r w:rsidRPr="00AF7E55">
            <w:rPr>
              <w:rFonts w:ascii="Arial" w:eastAsia="Calibri" w:hAnsi="Arial" w:cs="Arial"/>
              <w:noProof/>
              <w:lang w:eastAsia="de-DE"/>
            </w:rPr>
            <w:drawing>
              <wp:inline distT="0" distB="0" distL="0" distR="0" wp14:anchorId="45E4BFBB" wp14:editId="739C37C1">
                <wp:extent cx="1162050" cy="578499"/>
                <wp:effectExtent l="0" t="0" r="0" b="0"/>
                <wp:docPr id="24"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400D5576" w14:textId="77777777" w:rsidR="003D7C1E" w:rsidRPr="00AF7E55" w:rsidRDefault="003D7C1E" w:rsidP="003D7C1E">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60A3B" w14:textId="77777777" w:rsidR="003813BA" w:rsidRDefault="003813BA" w:rsidP="003D7C1E">
      <w:r>
        <w:separator/>
      </w:r>
    </w:p>
  </w:footnote>
  <w:footnote w:type="continuationSeparator" w:id="0">
    <w:p w14:paraId="69224013" w14:textId="77777777" w:rsidR="003813BA" w:rsidRDefault="003813BA" w:rsidP="003D7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421E70" w:rsidRPr="000E46BE" w14:paraId="43C89F0C" w14:textId="77777777" w:rsidTr="00C07E98">
      <w:trPr>
        <w:trHeight w:hRule="exact" w:val="2041"/>
      </w:trPr>
      <w:tc>
        <w:tcPr>
          <w:tcW w:w="7433" w:type="dxa"/>
        </w:tcPr>
        <w:p w14:paraId="2FA1371B" w14:textId="77777777" w:rsidR="00421E70" w:rsidRDefault="00421E70" w:rsidP="00421E70">
          <w:pPr>
            <w:pStyle w:val="Kopfzeile"/>
          </w:pPr>
          <w:r>
            <w:rPr>
              <w:noProof/>
              <w:lang w:eastAsia="de-DE"/>
            </w:rPr>
            <w:drawing>
              <wp:inline distT="0" distB="0" distL="0" distR="0" wp14:anchorId="104F1998" wp14:editId="4595989D">
                <wp:extent cx="1351915" cy="1081405"/>
                <wp:effectExtent l="0" t="0" r="635" b="4445"/>
                <wp:docPr id="1" name="Bild 1" descr="FAI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I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915" cy="1081405"/>
                        </a:xfrm>
                        <a:prstGeom prst="rect">
                          <a:avLst/>
                        </a:prstGeom>
                        <a:noFill/>
                        <a:ln>
                          <a:noFill/>
                        </a:ln>
                      </pic:spPr>
                    </pic:pic>
                  </a:graphicData>
                </a:graphic>
              </wp:inline>
            </w:drawing>
          </w:r>
        </w:p>
      </w:tc>
      <w:tc>
        <w:tcPr>
          <w:tcW w:w="3107" w:type="dxa"/>
        </w:tcPr>
        <w:p w14:paraId="56CBE0B9" w14:textId="77777777" w:rsidR="00421E70" w:rsidRPr="00421E70" w:rsidRDefault="00421E70" w:rsidP="00421E70">
          <w:pPr>
            <w:pStyle w:val="GSIAdr"/>
            <w:spacing w:after="100"/>
            <w:rPr>
              <w:rFonts w:ascii="Arial" w:hAnsi="Arial" w:cs="Arial"/>
              <w:b/>
              <w:bCs/>
              <w:lang w:val="en-US"/>
            </w:rPr>
          </w:pPr>
          <w:r w:rsidRPr="00421E70">
            <w:rPr>
              <w:rFonts w:ascii="Arial" w:hAnsi="Arial" w:cs="Arial"/>
              <w:b/>
              <w:bCs/>
              <w:lang w:val="en-US"/>
            </w:rPr>
            <w:t xml:space="preserve">Facility for Antiproton and </w:t>
          </w:r>
          <w:r w:rsidRPr="00421E70">
            <w:rPr>
              <w:rFonts w:ascii="Arial" w:hAnsi="Arial" w:cs="Arial"/>
              <w:b/>
              <w:bCs/>
              <w:lang w:val="en-US"/>
            </w:rPr>
            <w:br/>
            <w:t xml:space="preserve">Ion Research in Europe GmbH </w:t>
          </w:r>
        </w:p>
        <w:p w14:paraId="6678F1D8" w14:textId="77777777" w:rsidR="00421E70" w:rsidRPr="00421E70" w:rsidRDefault="00421E70" w:rsidP="00421E70">
          <w:pPr>
            <w:pStyle w:val="GSIAdr"/>
            <w:spacing w:after="100"/>
            <w:rPr>
              <w:rFonts w:ascii="Arial" w:hAnsi="Arial" w:cs="Arial"/>
              <w:lang w:val="it-IT"/>
            </w:rPr>
          </w:pPr>
          <w:r w:rsidRPr="00421E70">
            <w:rPr>
              <w:rFonts w:ascii="Arial" w:hAnsi="Arial" w:cs="Arial"/>
              <w:lang w:val="it-IT"/>
            </w:rPr>
            <w:t>Planckstraße 1</w:t>
          </w:r>
          <w:r w:rsidRPr="00421E70">
            <w:rPr>
              <w:rFonts w:ascii="Arial" w:hAnsi="Arial" w:cs="Arial"/>
              <w:lang w:val="it-IT"/>
            </w:rPr>
            <w:br/>
            <w:t>64291 Darmstadt</w:t>
          </w:r>
          <w:r w:rsidRPr="00421E70">
            <w:rPr>
              <w:rFonts w:ascii="Arial" w:hAnsi="Arial" w:cs="Arial"/>
              <w:lang w:val="it-IT"/>
            </w:rPr>
            <w:br/>
            <w:t>Germany</w:t>
          </w:r>
        </w:p>
        <w:p w14:paraId="48E2E71A" w14:textId="77777777" w:rsidR="00421E70" w:rsidRPr="00421E70" w:rsidRDefault="00421E70" w:rsidP="00421E70">
          <w:pPr>
            <w:pStyle w:val="GSIAdr"/>
            <w:rPr>
              <w:rFonts w:ascii="Arial" w:hAnsi="Arial" w:cs="Arial"/>
              <w:lang w:val="it-IT"/>
            </w:rPr>
          </w:pPr>
          <w:r w:rsidRPr="00421E70">
            <w:rPr>
              <w:rFonts w:ascii="Arial" w:hAnsi="Arial" w:cs="Arial"/>
              <w:lang w:val="it-IT"/>
            </w:rPr>
            <w:t>www.fair-center.eu</w:t>
          </w:r>
        </w:p>
      </w:tc>
    </w:tr>
  </w:tbl>
  <w:p w14:paraId="61479B04" w14:textId="77777777" w:rsidR="003D7C1E" w:rsidRPr="00421E70" w:rsidRDefault="003D7C1E" w:rsidP="00421E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420F"/>
    <w:multiLevelType w:val="hybridMultilevel"/>
    <w:tmpl w:val="4AA0712C"/>
    <w:lvl w:ilvl="0" w:tplc="0407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860" w:hanging="70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325D69"/>
    <w:multiLevelType w:val="hybridMultilevel"/>
    <w:tmpl w:val="A05C6134"/>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B847D8"/>
    <w:multiLevelType w:val="hybridMultilevel"/>
    <w:tmpl w:val="8D2A309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85A448C4">
      <w:start w:val="1"/>
      <w:numFmt w:val="upperLetter"/>
      <w:lvlText w:val="%3."/>
      <w:lvlJc w:val="left"/>
      <w:pPr>
        <w:ind w:left="2340" w:hanging="360"/>
      </w:pPr>
      <w:rPr>
        <w:rFonts w:hint="default"/>
      </w:rPr>
    </w:lvl>
    <w:lvl w:ilvl="3" w:tplc="7FB2521C">
      <w:start w:val="5"/>
      <w:numFmt w:val="bullet"/>
      <w:lvlText w:val="-"/>
      <w:lvlJc w:val="left"/>
      <w:pPr>
        <w:ind w:left="2880" w:hanging="360"/>
      </w:pPr>
      <w:rPr>
        <w:rFonts w:ascii="Arial" w:eastAsiaTheme="minorHAnsi" w:hAnsi="Arial" w:cs="Arial"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49C0077"/>
    <w:multiLevelType w:val="hybridMultilevel"/>
    <w:tmpl w:val="E2488D7C"/>
    <w:lvl w:ilvl="0" w:tplc="831A1730">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E975DFA"/>
    <w:multiLevelType w:val="hybridMultilevel"/>
    <w:tmpl w:val="32B6FFEA"/>
    <w:lvl w:ilvl="0" w:tplc="6FFEC718">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CA2490"/>
    <w:multiLevelType w:val="hybridMultilevel"/>
    <w:tmpl w:val="952C4FD8"/>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5D4C05"/>
    <w:multiLevelType w:val="hybridMultilevel"/>
    <w:tmpl w:val="79AC2E2A"/>
    <w:lvl w:ilvl="0" w:tplc="268881B4">
      <w:start w:val="1"/>
      <w:numFmt w:val="upp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17705F33"/>
    <w:multiLevelType w:val="hybridMultilevel"/>
    <w:tmpl w:val="A1CE07EA"/>
    <w:lvl w:ilvl="0" w:tplc="7C1EED78">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522C7E"/>
    <w:multiLevelType w:val="hybridMultilevel"/>
    <w:tmpl w:val="3C6A1C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B7571E"/>
    <w:multiLevelType w:val="hybridMultilevel"/>
    <w:tmpl w:val="5986C0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8435A7B"/>
    <w:multiLevelType w:val="hybridMultilevel"/>
    <w:tmpl w:val="57B63A9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860" w:hanging="70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E3446CD"/>
    <w:multiLevelType w:val="hybridMultilevel"/>
    <w:tmpl w:val="EB34EA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EA1C51"/>
    <w:multiLevelType w:val="hybridMultilevel"/>
    <w:tmpl w:val="CC90556A"/>
    <w:lvl w:ilvl="0" w:tplc="1DA6AC6A">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2F05035"/>
    <w:multiLevelType w:val="hybridMultilevel"/>
    <w:tmpl w:val="6CCEB2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1E1021"/>
    <w:multiLevelType w:val="hybridMultilevel"/>
    <w:tmpl w:val="972A9BB8"/>
    <w:lvl w:ilvl="0" w:tplc="41C2FF54">
      <w:start w:val="1"/>
      <w:numFmt w:val="upperLetter"/>
      <w:lvlText w:val="%1."/>
      <w:lvlJc w:val="left"/>
      <w:pPr>
        <w:ind w:left="1080" w:hanging="360"/>
      </w:pPr>
      <w:rPr>
        <w:rFonts w:ascii="Arial" w:eastAsiaTheme="minorHAnsi" w:hAnsi="Arial" w:cs="Arial"/>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8158AFFC">
      <w:start w:val="1"/>
      <w:numFmt w:val="decimal"/>
      <w:lvlText w:val="%4."/>
      <w:lvlJc w:val="left"/>
      <w:pPr>
        <w:ind w:left="3580" w:hanging="700"/>
      </w:pPr>
      <w:rPr>
        <w:rFonts w:hint="default"/>
      </w:r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D487FFE"/>
    <w:multiLevelType w:val="hybridMultilevel"/>
    <w:tmpl w:val="A7D4F9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E8D4CD7"/>
    <w:multiLevelType w:val="hybridMultilevel"/>
    <w:tmpl w:val="57B63A9A"/>
    <w:lvl w:ilvl="0" w:tplc="0407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860" w:hanging="70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85E5138"/>
    <w:multiLevelType w:val="hybridMultilevel"/>
    <w:tmpl w:val="1D0259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E3C6D9A"/>
    <w:multiLevelType w:val="hybridMultilevel"/>
    <w:tmpl w:val="52F611AE"/>
    <w:lvl w:ilvl="0" w:tplc="BEF8D40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C94D8C"/>
    <w:multiLevelType w:val="hybridMultilevel"/>
    <w:tmpl w:val="5BEE35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9081BB4"/>
    <w:multiLevelType w:val="hybridMultilevel"/>
    <w:tmpl w:val="EB34EA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8D434B7"/>
    <w:multiLevelType w:val="hybridMultilevel"/>
    <w:tmpl w:val="0C825B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C8359C"/>
    <w:multiLevelType w:val="hybridMultilevel"/>
    <w:tmpl w:val="57B63A9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860" w:hanging="70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8"/>
  </w:num>
  <w:num w:numId="2">
    <w:abstractNumId w:val="2"/>
  </w:num>
  <w:num w:numId="3">
    <w:abstractNumId w:val="20"/>
  </w:num>
  <w:num w:numId="4">
    <w:abstractNumId w:val="21"/>
  </w:num>
  <w:num w:numId="5">
    <w:abstractNumId w:val="6"/>
  </w:num>
  <w:num w:numId="6">
    <w:abstractNumId w:val="9"/>
  </w:num>
  <w:num w:numId="7">
    <w:abstractNumId w:val="5"/>
  </w:num>
  <w:num w:numId="8">
    <w:abstractNumId w:val="15"/>
  </w:num>
  <w:num w:numId="9">
    <w:abstractNumId w:val="8"/>
  </w:num>
  <w:num w:numId="10">
    <w:abstractNumId w:val="14"/>
  </w:num>
  <w:num w:numId="11">
    <w:abstractNumId w:val="1"/>
  </w:num>
  <w:num w:numId="12">
    <w:abstractNumId w:val="0"/>
  </w:num>
  <w:num w:numId="13">
    <w:abstractNumId w:val="17"/>
  </w:num>
  <w:num w:numId="14">
    <w:abstractNumId w:val="16"/>
  </w:num>
  <w:num w:numId="15">
    <w:abstractNumId w:val="19"/>
  </w:num>
  <w:num w:numId="16">
    <w:abstractNumId w:val="7"/>
  </w:num>
  <w:num w:numId="17">
    <w:abstractNumId w:val="22"/>
  </w:num>
  <w:num w:numId="18">
    <w:abstractNumId w:val="10"/>
  </w:num>
  <w:num w:numId="19">
    <w:abstractNumId w:val="12"/>
  </w:num>
  <w:num w:numId="20">
    <w:abstractNumId w:val="3"/>
  </w:num>
  <w:num w:numId="21">
    <w:abstractNumId w:val="11"/>
  </w:num>
  <w:num w:numId="22">
    <w:abstractNumId w:val="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readOnly" w:enforcement="1" w:cryptProviderType="rsaAES" w:cryptAlgorithmClass="hash" w:cryptAlgorithmType="typeAny" w:cryptAlgorithmSid="14" w:cryptSpinCount="100000" w:hash="Iwo2/e/eoZq5j7mdpx88QAvMVKwZubzIpP9GyDPUkjGpxvvHZQoX3hNVGYO5MDutWWEXOoayHup9i2KX74DPjA==" w:salt="VaZ0G+B4k77JcR+6Vw1hv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7A"/>
    <w:rsid w:val="00006B90"/>
    <w:rsid w:val="0003354D"/>
    <w:rsid w:val="00033C29"/>
    <w:rsid w:val="00056FFA"/>
    <w:rsid w:val="0006033C"/>
    <w:rsid w:val="00066845"/>
    <w:rsid w:val="0006722B"/>
    <w:rsid w:val="000777DE"/>
    <w:rsid w:val="000A144D"/>
    <w:rsid w:val="000A55C8"/>
    <w:rsid w:val="000A719F"/>
    <w:rsid w:val="000B30DA"/>
    <w:rsid w:val="000B3832"/>
    <w:rsid w:val="000C2850"/>
    <w:rsid w:val="000C40AF"/>
    <w:rsid w:val="000C52C4"/>
    <w:rsid w:val="000D456F"/>
    <w:rsid w:val="000E4B94"/>
    <w:rsid w:val="0010598E"/>
    <w:rsid w:val="0011291C"/>
    <w:rsid w:val="001304C2"/>
    <w:rsid w:val="0013285A"/>
    <w:rsid w:val="001350F0"/>
    <w:rsid w:val="0014450E"/>
    <w:rsid w:val="00173FA9"/>
    <w:rsid w:val="00173FCC"/>
    <w:rsid w:val="001851C5"/>
    <w:rsid w:val="00194D5F"/>
    <w:rsid w:val="001C1D0A"/>
    <w:rsid w:val="001C2627"/>
    <w:rsid w:val="001C4C16"/>
    <w:rsid w:val="0020319A"/>
    <w:rsid w:val="00211DEC"/>
    <w:rsid w:val="00224258"/>
    <w:rsid w:val="002247B6"/>
    <w:rsid w:val="00227DD8"/>
    <w:rsid w:val="00233F9B"/>
    <w:rsid w:val="002347C6"/>
    <w:rsid w:val="00252454"/>
    <w:rsid w:val="0027057A"/>
    <w:rsid w:val="00271E31"/>
    <w:rsid w:val="00274EBE"/>
    <w:rsid w:val="002829A2"/>
    <w:rsid w:val="00290CF3"/>
    <w:rsid w:val="00292FD7"/>
    <w:rsid w:val="002978A9"/>
    <w:rsid w:val="002A1589"/>
    <w:rsid w:val="002A3398"/>
    <w:rsid w:val="002A7046"/>
    <w:rsid w:val="002C0039"/>
    <w:rsid w:val="002C3241"/>
    <w:rsid w:val="002E0DE6"/>
    <w:rsid w:val="002E595A"/>
    <w:rsid w:val="002F13A9"/>
    <w:rsid w:val="002F3588"/>
    <w:rsid w:val="00300D81"/>
    <w:rsid w:val="00302923"/>
    <w:rsid w:val="0030617A"/>
    <w:rsid w:val="00310EF9"/>
    <w:rsid w:val="0031377C"/>
    <w:rsid w:val="00315635"/>
    <w:rsid w:val="003207AF"/>
    <w:rsid w:val="0032592A"/>
    <w:rsid w:val="00332416"/>
    <w:rsid w:val="00350E5C"/>
    <w:rsid w:val="00351EAE"/>
    <w:rsid w:val="00355042"/>
    <w:rsid w:val="003813BA"/>
    <w:rsid w:val="00387487"/>
    <w:rsid w:val="0039107A"/>
    <w:rsid w:val="00396771"/>
    <w:rsid w:val="003B220A"/>
    <w:rsid w:val="003B5666"/>
    <w:rsid w:val="003D2BC5"/>
    <w:rsid w:val="003D7C1E"/>
    <w:rsid w:val="003F2CDD"/>
    <w:rsid w:val="003F4000"/>
    <w:rsid w:val="00400020"/>
    <w:rsid w:val="00404E8C"/>
    <w:rsid w:val="00411519"/>
    <w:rsid w:val="00413EF5"/>
    <w:rsid w:val="00414D52"/>
    <w:rsid w:val="00416538"/>
    <w:rsid w:val="00421E70"/>
    <w:rsid w:val="004229A4"/>
    <w:rsid w:val="004256D2"/>
    <w:rsid w:val="00427341"/>
    <w:rsid w:val="0043268D"/>
    <w:rsid w:val="004342B6"/>
    <w:rsid w:val="00435960"/>
    <w:rsid w:val="00451670"/>
    <w:rsid w:val="00462045"/>
    <w:rsid w:val="00473868"/>
    <w:rsid w:val="00493110"/>
    <w:rsid w:val="004959DA"/>
    <w:rsid w:val="00496CDE"/>
    <w:rsid w:val="004B09E6"/>
    <w:rsid w:val="004B15B1"/>
    <w:rsid w:val="004C2023"/>
    <w:rsid w:val="004C2A19"/>
    <w:rsid w:val="004D6529"/>
    <w:rsid w:val="004E1774"/>
    <w:rsid w:val="004E3380"/>
    <w:rsid w:val="004F11BF"/>
    <w:rsid w:val="004F5F3A"/>
    <w:rsid w:val="00506738"/>
    <w:rsid w:val="00506CC0"/>
    <w:rsid w:val="0050739D"/>
    <w:rsid w:val="00510969"/>
    <w:rsid w:val="0051692C"/>
    <w:rsid w:val="00524F13"/>
    <w:rsid w:val="00532B49"/>
    <w:rsid w:val="00537A9A"/>
    <w:rsid w:val="00557C1B"/>
    <w:rsid w:val="0057581B"/>
    <w:rsid w:val="00597892"/>
    <w:rsid w:val="00597BC3"/>
    <w:rsid w:val="005A70FA"/>
    <w:rsid w:val="005C1644"/>
    <w:rsid w:val="005C265A"/>
    <w:rsid w:val="005C6C04"/>
    <w:rsid w:val="005D035B"/>
    <w:rsid w:val="005D2899"/>
    <w:rsid w:val="005D6466"/>
    <w:rsid w:val="005E09A8"/>
    <w:rsid w:val="005E70C1"/>
    <w:rsid w:val="005F1F84"/>
    <w:rsid w:val="0060422E"/>
    <w:rsid w:val="00607F63"/>
    <w:rsid w:val="00620F11"/>
    <w:rsid w:val="00636D1B"/>
    <w:rsid w:val="00647A5D"/>
    <w:rsid w:val="00663ACA"/>
    <w:rsid w:val="00673E31"/>
    <w:rsid w:val="00677E61"/>
    <w:rsid w:val="00690A8F"/>
    <w:rsid w:val="00695CE3"/>
    <w:rsid w:val="00697995"/>
    <w:rsid w:val="00697F59"/>
    <w:rsid w:val="006A5301"/>
    <w:rsid w:val="006F0195"/>
    <w:rsid w:val="00713803"/>
    <w:rsid w:val="0071553E"/>
    <w:rsid w:val="007266E0"/>
    <w:rsid w:val="007423E6"/>
    <w:rsid w:val="007453F3"/>
    <w:rsid w:val="00747D70"/>
    <w:rsid w:val="0076034E"/>
    <w:rsid w:val="007645BD"/>
    <w:rsid w:val="00766033"/>
    <w:rsid w:val="00770BCB"/>
    <w:rsid w:val="00785A8E"/>
    <w:rsid w:val="00793C18"/>
    <w:rsid w:val="007A53D8"/>
    <w:rsid w:val="007A66B0"/>
    <w:rsid w:val="007A7F18"/>
    <w:rsid w:val="007B1B13"/>
    <w:rsid w:val="007C1FE6"/>
    <w:rsid w:val="007C202F"/>
    <w:rsid w:val="007D7244"/>
    <w:rsid w:val="007E32CE"/>
    <w:rsid w:val="007F6C4C"/>
    <w:rsid w:val="00815ED3"/>
    <w:rsid w:val="00816DD0"/>
    <w:rsid w:val="00822245"/>
    <w:rsid w:val="00831274"/>
    <w:rsid w:val="0084621C"/>
    <w:rsid w:val="00846B19"/>
    <w:rsid w:val="00847103"/>
    <w:rsid w:val="00847A87"/>
    <w:rsid w:val="00867052"/>
    <w:rsid w:val="008706D9"/>
    <w:rsid w:val="0087464D"/>
    <w:rsid w:val="008A0CF1"/>
    <w:rsid w:val="008A1D00"/>
    <w:rsid w:val="008B0849"/>
    <w:rsid w:val="008B2EE6"/>
    <w:rsid w:val="008B5DC0"/>
    <w:rsid w:val="008C608E"/>
    <w:rsid w:val="008E2841"/>
    <w:rsid w:val="008E3586"/>
    <w:rsid w:val="008E435F"/>
    <w:rsid w:val="008F410B"/>
    <w:rsid w:val="008F4E3F"/>
    <w:rsid w:val="008F5676"/>
    <w:rsid w:val="008F6209"/>
    <w:rsid w:val="009176C3"/>
    <w:rsid w:val="0093214E"/>
    <w:rsid w:val="00934013"/>
    <w:rsid w:val="00942B71"/>
    <w:rsid w:val="00942E23"/>
    <w:rsid w:val="00945073"/>
    <w:rsid w:val="0095451D"/>
    <w:rsid w:val="00954C34"/>
    <w:rsid w:val="00955D20"/>
    <w:rsid w:val="009627CF"/>
    <w:rsid w:val="00962AED"/>
    <w:rsid w:val="00966CA0"/>
    <w:rsid w:val="00992755"/>
    <w:rsid w:val="009A40CB"/>
    <w:rsid w:val="009A5389"/>
    <w:rsid w:val="009A70BD"/>
    <w:rsid w:val="009B679D"/>
    <w:rsid w:val="009D18C3"/>
    <w:rsid w:val="009E795A"/>
    <w:rsid w:val="009F4AE2"/>
    <w:rsid w:val="009F5D30"/>
    <w:rsid w:val="00A0087C"/>
    <w:rsid w:val="00A00BFC"/>
    <w:rsid w:val="00A02E7B"/>
    <w:rsid w:val="00A06870"/>
    <w:rsid w:val="00A079BB"/>
    <w:rsid w:val="00A12870"/>
    <w:rsid w:val="00A207F4"/>
    <w:rsid w:val="00A24BC0"/>
    <w:rsid w:val="00A2658D"/>
    <w:rsid w:val="00A35D83"/>
    <w:rsid w:val="00A414CA"/>
    <w:rsid w:val="00A44360"/>
    <w:rsid w:val="00A45074"/>
    <w:rsid w:val="00A55BB0"/>
    <w:rsid w:val="00A64858"/>
    <w:rsid w:val="00A70AAB"/>
    <w:rsid w:val="00A802EB"/>
    <w:rsid w:val="00A83160"/>
    <w:rsid w:val="00A85D38"/>
    <w:rsid w:val="00A85FAC"/>
    <w:rsid w:val="00A924F6"/>
    <w:rsid w:val="00A92C83"/>
    <w:rsid w:val="00A96516"/>
    <w:rsid w:val="00AA4C49"/>
    <w:rsid w:val="00AB220A"/>
    <w:rsid w:val="00AC2173"/>
    <w:rsid w:val="00AC3929"/>
    <w:rsid w:val="00AD1BD4"/>
    <w:rsid w:val="00AD3A8F"/>
    <w:rsid w:val="00AD7A24"/>
    <w:rsid w:val="00AF0D75"/>
    <w:rsid w:val="00AF354C"/>
    <w:rsid w:val="00AF7526"/>
    <w:rsid w:val="00AF77C1"/>
    <w:rsid w:val="00AF7E55"/>
    <w:rsid w:val="00B15799"/>
    <w:rsid w:val="00B26A6B"/>
    <w:rsid w:val="00B34D1D"/>
    <w:rsid w:val="00B371AA"/>
    <w:rsid w:val="00B529D6"/>
    <w:rsid w:val="00B53724"/>
    <w:rsid w:val="00B6716D"/>
    <w:rsid w:val="00B75F6A"/>
    <w:rsid w:val="00B76C90"/>
    <w:rsid w:val="00B87E0D"/>
    <w:rsid w:val="00BA20A9"/>
    <w:rsid w:val="00BA4F19"/>
    <w:rsid w:val="00BC0C19"/>
    <w:rsid w:val="00BD6E53"/>
    <w:rsid w:val="00BD6F00"/>
    <w:rsid w:val="00BE275C"/>
    <w:rsid w:val="00BE32F6"/>
    <w:rsid w:val="00BE4535"/>
    <w:rsid w:val="00BF3C46"/>
    <w:rsid w:val="00BF6FDE"/>
    <w:rsid w:val="00C01385"/>
    <w:rsid w:val="00C2310A"/>
    <w:rsid w:val="00C5105B"/>
    <w:rsid w:val="00C5297C"/>
    <w:rsid w:val="00C56A2B"/>
    <w:rsid w:val="00C577CD"/>
    <w:rsid w:val="00C70EF4"/>
    <w:rsid w:val="00C92407"/>
    <w:rsid w:val="00C95FF2"/>
    <w:rsid w:val="00CC6ABB"/>
    <w:rsid w:val="00CD1C0A"/>
    <w:rsid w:val="00CD30B9"/>
    <w:rsid w:val="00CD63A1"/>
    <w:rsid w:val="00CE1E92"/>
    <w:rsid w:val="00CE6D27"/>
    <w:rsid w:val="00D04D6D"/>
    <w:rsid w:val="00D04E22"/>
    <w:rsid w:val="00D108C4"/>
    <w:rsid w:val="00D11BF5"/>
    <w:rsid w:val="00D16A0D"/>
    <w:rsid w:val="00D2207C"/>
    <w:rsid w:val="00D32580"/>
    <w:rsid w:val="00D4050C"/>
    <w:rsid w:val="00D45C19"/>
    <w:rsid w:val="00D527BD"/>
    <w:rsid w:val="00D55319"/>
    <w:rsid w:val="00D57B63"/>
    <w:rsid w:val="00D66A3C"/>
    <w:rsid w:val="00D73FC0"/>
    <w:rsid w:val="00D766DE"/>
    <w:rsid w:val="00D76CF7"/>
    <w:rsid w:val="00D77912"/>
    <w:rsid w:val="00D80A43"/>
    <w:rsid w:val="00D930B3"/>
    <w:rsid w:val="00DA52A5"/>
    <w:rsid w:val="00DB6A0E"/>
    <w:rsid w:val="00DE0B86"/>
    <w:rsid w:val="00DF1B89"/>
    <w:rsid w:val="00DF24C7"/>
    <w:rsid w:val="00E3239F"/>
    <w:rsid w:val="00E37496"/>
    <w:rsid w:val="00E527B0"/>
    <w:rsid w:val="00E716CE"/>
    <w:rsid w:val="00E7333C"/>
    <w:rsid w:val="00E76E6B"/>
    <w:rsid w:val="00E82791"/>
    <w:rsid w:val="00E87CA4"/>
    <w:rsid w:val="00EA55C2"/>
    <w:rsid w:val="00EB16B0"/>
    <w:rsid w:val="00EB1E49"/>
    <w:rsid w:val="00EB652B"/>
    <w:rsid w:val="00EC2F7D"/>
    <w:rsid w:val="00EC31DB"/>
    <w:rsid w:val="00EE0264"/>
    <w:rsid w:val="00EE1D22"/>
    <w:rsid w:val="00EE2A78"/>
    <w:rsid w:val="00EE30A4"/>
    <w:rsid w:val="00EF2BFB"/>
    <w:rsid w:val="00F040CA"/>
    <w:rsid w:val="00F1511E"/>
    <w:rsid w:val="00F154DF"/>
    <w:rsid w:val="00F2169C"/>
    <w:rsid w:val="00F26059"/>
    <w:rsid w:val="00F27C37"/>
    <w:rsid w:val="00F363C6"/>
    <w:rsid w:val="00F37DFB"/>
    <w:rsid w:val="00F4435B"/>
    <w:rsid w:val="00F55CDB"/>
    <w:rsid w:val="00F56100"/>
    <w:rsid w:val="00F84258"/>
    <w:rsid w:val="00F8733D"/>
    <w:rsid w:val="00F94F46"/>
    <w:rsid w:val="00F963B4"/>
    <w:rsid w:val="00FA4EEC"/>
    <w:rsid w:val="00FA6409"/>
    <w:rsid w:val="00FC67D6"/>
    <w:rsid w:val="00FD1652"/>
    <w:rsid w:val="00FD28FC"/>
    <w:rsid w:val="00FD4F16"/>
    <w:rsid w:val="00FE0E07"/>
    <w:rsid w:val="00FE3A6E"/>
    <w:rsid w:val="00FE3F1E"/>
    <w:rsid w:val="00FF0FCA"/>
    <w:rsid w:val="00FF51A2"/>
    <w:rsid w:val="00FF67D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C5A7B"/>
  <w15:chartTrackingRefBased/>
  <w15:docId w15:val="{04F87409-487A-5241-BD03-77FE78977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55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7C202F"/>
    <w:pPr>
      <w:ind w:left="720"/>
      <w:contextualSpacing/>
    </w:pPr>
  </w:style>
  <w:style w:type="character" w:customStyle="1" w:styleId="ListenabsatzZchn">
    <w:name w:val="Listenabsatz Zchn"/>
    <w:link w:val="Listenabsatz"/>
    <w:uiPriority w:val="34"/>
    <w:rsid w:val="002E595A"/>
  </w:style>
  <w:style w:type="paragraph" w:styleId="Kopfzeile">
    <w:name w:val="header"/>
    <w:basedOn w:val="Standard"/>
    <w:link w:val="KopfzeileZchn"/>
    <w:uiPriority w:val="99"/>
    <w:unhideWhenUsed/>
    <w:rsid w:val="003D7C1E"/>
    <w:pPr>
      <w:tabs>
        <w:tab w:val="center" w:pos="4536"/>
        <w:tab w:val="right" w:pos="9072"/>
      </w:tabs>
    </w:pPr>
  </w:style>
  <w:style w:type="character" w:customStyle="1" w:styleId="KopfzeileZchn">
    <w:name w:val="Kopfzeile Zchn"/>
    <w:basedOn w:val="Absatz-Standardschriftart"/>
    <w:link w:val="Kopfzeile"/>
    <w:uiPriority w:val="99"/>
    <w:rsid w:val="003D7C1E"/>
  </w:style>
  <w:style w:type="paragraph" w:styleId="Fuzeile">
    <w:name w:val="footer"/>
    <w:basedOn w:val="Standard"/>
    <w:link w:val="FuzeileZchn"/>
    <w:uiPriority w:val="99"/>
    <w:unhideWhenUsed/>
    <w:rsid w:val="003D7C1E"/>
    <w:pPr>
      <w:tabs>
        <w:tab w:val="center" w:pos="4536"/>
        <w:tab w:val="right" w:pos="9072"/>
      </w:tabs>
    </w:pPr>
  </w:style>
  <w:style w:type="character" w:customStyle="1" w:styleId="FuzeileZchn">
    <w:name w:val="Fußzeile Zchn"/>
    <w:basedOn w:val="Absatz-Standardschriftart"/>
    <w:link w:val="Fuzeile"/>
    <w:uiPriority w:val="99"/>
    <w:rsid w:val="003D7C1E"/>
  </w:style>
  <w:style w:type="table" w:styleId="Tabellenraster">
    <w:name w:val="Table Grid"/>
    <w:basedOn w:val="NormaleTabelle"/>
    <w:uiPriority w:val="99"/>
    <w:rsid w:val="003D7C1E"/>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3D7C1E"/>
    <w:rPr>
      <w:color w:val="0563C1" w:themeColor="hyperlink"/>
      <w:u w:val="single"/>
    </w:rPr>
  </w:style>
  <w:style w:type="character" w:styleId="Seitenzahl">
    <w:name w:val="page number"/>
    <w:basedOn w:val="Absatz-Standardschriftart"/>
    <w:rsid w:val="003D7C1E"/>
  </w:style>
  <w:style w:type="character" w:customStyle="1" w:styleId="NichtaufgelsteErwhnung1">
    <w:name w:val="Nicht aufgelöste Erwähnung1"/>
    <w:basedOn w:val="Absatz-Standardschriftart"/>
    <w:uiPriority w:val="99"/>
    <w:semiHidden/>
    <w:unhideWhenUsed/>
    <w:rsid w:val="000A144D"/>
    <w:rPr>
      <w:color w:val="605E5C"/>
      <w:shd w:val="clear" w:color="auto" w:fill="E1DFDD"/>
    </w:rPr>
  </w:style>
  <w:style w:type="character" w:styleId="Kommentarzeichen">
    <w:name w:val="annotation reference"/>
    <w:basedOn w:val="Absatz-Standardschriftart"/>
    <w:uiPriority w:val="99"/>
    <w:semiHidden/>
    <w:unhideWhenUsed/>
    <w:rsid w:val="00F84258"/>
    <w:rPr>
      <w:sz w:val="16"/>
      <w:szCs w:val="16"/>
    </w:rPr>
  </w:style>
  <w:style w:type="paragraph" w:styleId="Kommentartext">
    <w:name w:val="annotation text"/>
    <w:basedOn w:val="Standard"/>
    <w:link w:val="KommentartextZchn"/>
    <w:uiPriority w:val="99"/>
    <w:unhideWhenUsed/>
    <w:rsid w:val="00F84258"/>
    <w:rPr>
      <w:sz w:val="20"/>
      <w:szCs w:val="20"/>
    </w:rPr>
  </w:style>
  <w:style w:type="character" w:customStyle="1" w:styleId="KommentartextZchn">
    <w:name w:val="Kommentartext Zchn"/>
    <w:basedOn w:val="Absatz-Standardschriftart"/>
    <w:link w:val="Kommentartext"/>
    <w:uiPriority w:val="99"/>
    <w:rsid w:val="00F84258"/>
    <w:rPr>
      <w:sz w:val="20"/>
      <w:szCs w:val="20"/>
    </w:rPr>
  </w:style>
  <w:style w:type="paragraph" w:styleId="Kommentarthema">
    <w:name w:val="annotation subject"/>
    <w:basedOn w:val="Kommentartext"/>
    <w:next w:val="Kommentartext"/>
    <w:link w:val="KommentarthemaZchn"/>
    <w:uiPriority w:val="99"/>
    <w:semiHidden/>
    <w:unhideWhenUsed/>
    <w:rsid w:val="00F84258"/>
    <w:rPr>
      <w:b/>
      <w:bCs/>
    </w:rPr>
  </w:style>
  <w:style w:type="character" w:customStyle="1" w:styleId="KommentarthemaZchn">
    <w:name w:val="Kommentarthema Zchn"/>
    <w:basedOn w:val="KommentartextZchn"/>
    <w:link w:val="Kommentarthema"/>
    <w:uiPriority w:val="99"/>
    <w:semiHidden/>
    <w:rsid w:val="00F84258"/>
    <w:rPr>
      <w:b/>
      <w:bCs/>
      <w:sz w:val="20"/>
      <w:szCs w:val="20"/>
    </w:rPr>
  </w:style>
  <w:style w:type="paragraph" w:styleId="Sprechblasentext">
    <w:name w:val="Balloon Text"/>
    <w:basedOn w:val="Standard"/>
    <w:link w:val="SprechblasentextZchn"/>
    <w:uiPriority w:val="99"/>
    <w:semiHidden/>
    <w:unhideWhenUsed/>
    <w:rsid w:val="00F8425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4258"/>
    <w:rPr>
      <w:rFonts w:ascii="Segoe UI" w:hAnsi="Segoe UI" w:cs="Segoe UI"/>
      <w:sz w:val="18"/>
      <w:szCs w:val="18"/>
    </w:rPr>
  </w:style>
  <w:style w:type="paragraph" w:styleId="berarbeitung">
    <w:name w:val="Revision"/>
    <w:hidden/>
    <w:uiPriority w:val="99"/>
    <w:semiHidden/>
    <w:rsid w:val="00252454"/>
  </w:style>
  <w:style w:type="character" w:styleId="NichtaufgelsteErwhnung">
    <w:name w:val="Unresolved Mention"/>
    <w:basedOn w:val="Absatz-Standardschriftart"/>
    <w:uiPriority w:val="99"/>
    <w:semiHidden/>
    <w:unhideWhenUsed/>
    <w:rsid w:val="00697F59"/>
    <w:rPr>
      <w:color w:val="605E5C"/>
      <w:shd w:val="clear" w:color="auto" w:fill="E1DFDD"/>
    </w:rPr>
  </w:style>
  <w:style w:type="character" w:styleId="BesuchterLink">
    <w:name w:val="FollowedHyperlink"/>
    <w:basedOn w:val="Absatz-Standardschriftart"/>
    <w:uiPriority w:val="99"/>
    <w:semiHidden/>
    <w:unhideWhenUsed/>
    <w:rsid w:val="00396771"/>
    <w:rPr>
      <w:color w:val="954F72" w:themeColor="followedHyperlink"/>
      <w:u w:val="single"/>
    </w:rPr>
  </w:style>
  <w:style w:type="table" w:styleId="EinfacheTabelle5">
    <w:name w:val="Plain Table 5"/>
    <w:basedOn w:val="NormaleTabelle"/>
    <w:uiPriority w:val="45"/>
    <w:rsid w:val="0041653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GSIAdr">
    <w:name w:val="GSIAdr"/>
    <w:basedOn w:val="Kopfzeile"/>
    <w:qFormat/>
    <w:rsid w:val="00421E70"/>
    <w:pPr>
      <w:spacing w:line="200" w:lineRule="atLeast"/>
      <w:ind w:left="284"/>
    </w:pPr>
    <w:rPr>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f.gsi.de/f/5597282798c441dc9fe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8BBA0-E02E-4038-87DF-A728D218E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1577</Words>
  <Characters>9939</Characters>
  <Application>Microsoft Office Word</Application>
  <DocSecurity>8</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Schanz</dc:creator>
  <cp:keywords/>
  <dc:description/>
  <cp:lastModifiedBy>Reitz, Elena</cp:lastModifiedBy>
  <cp:revision>56</cp:revision>
  <dcterms:created xsi:type="dcterms:W3CDTF">2026-04-20T11:58:00Z</dcterms:created>
  <dcterms:modified xsi:type="dcterms:W3CDTF">2026-05-18T07:34:00Z</dcterms:modified>
</cp:coreProperties>
</file>