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E0F99" w14:textId="77777777" w:rsidR="00753BD3" w:rsidRDefault="004E0742" w:rsidP="00753BD3">
      <w:pPr>
        <w:jc w:val="center"/>
        <w:rPr>
          <w:rFonts w:ascii="Arial" w:hAnsi="Arial" w:cs="Arial"/>
          <w:b/>
          <w:sz w:val="28"/>
          <w:szCs w:val="28"/>
        </w:rPr>
      </w:pPr>
      <w:r w:rsidRPr="0053649A">
        <w:rPr>
          <w:rFonts w:ascii="Arial" w:hAnsi="Arial" w:cs="Arial"/>
          <w:b/>
          <w:bCs/>
          <w:sz w:val="28"/>
          <w:szCs w:val="28"/>
        </w:rPr>
        <w:t>Leistungsverzeichnis</w:t>
      </w:r>
      <w:r w:rsidR="00753BD3">
        <w:rPr>
          <w:rFonts w:ascii="Arial" w:hAnsi="Arial" w:cs="Arial"/>
          <w:b/>
          <w:bCs/>
          <w:sz w:val="28"/>
          <w:szCs w:val="28"/>
        </w:rPr>
        <w:t xml:space="preserve"> </w:t>
      </w:r>
      <w:r w:rsidRPr="0053649A">
        <w:rPr>
          <w:rFonts w:ascii="Arial" w:hAnsi="Arial" w:cs="Arial"/>
          <w:b/>
          <w:sz w:val="28"/>
          <w:szCs w:val="28"/>
        </w:rPr>
        <w:t>Rahmenvertrag</w:t>
      </w:r>
      <w:r w:rsidR="006C1095" w:rsidRPr="0053649A">
        <w:rPr>
          <w:rFonts w:ascii="Arial" w:hAnsi="Arial" w:cs="Arial"/>
          <w:b/>
          <w:sz w:val="28"/>
          <w:szCs w:val="28"/>
        </w:rPr>
        <w:t xml:space="preserve"> </w:t>
      </w:r>
      <w:r w:rsidR="00753BD3">
        <w:rPr>
          <w:rFonts w:ascii="Arial" w:hAnsi="Arial" w:cs="Arial"/>
          <w:b/>
          <w:sz w:val="28"/>
          <w:szCs w:val="28"/>
        </w:rPr>
        <w:t>Gefahrstoffentsorgung</w:t>
      </w:r>
    </w:p>
    <w:p w14:paraId="09E6C571" w14:textId="797CD625" w:rsidR="004E0742" w:rsidRPr="00753BD3" w:rsidRDefault="006C1095" w:rsidP="00753BD3">
      <w:pPr>
        <w:jc w:val="center"/>
        <w:rPr>
          <w:rFonts w:ascii="Arial" w:hAnsi="Arial" w:cs="Arial"/>
          <w:b/>
          <w:bCs/>
          <w:sz w:val="28"/>
          <w:szCs w:val="28"/>
        </w:rPr>
      </w:pPr>
      <w:r w:rsidRPr="0053649A">
        <w:rPr>
          <w:rFonts w:ascii="Arial" w:hAnsi="Arial" w:cs="Arial"/>
          <w:b/>
          <w:sz w:val="28"/>
          <w:szCs w:val="28"/>
        </w:rPr>
        <w:t>Sortierung, Verpacken, Transport und</w:t>
      </w:r>
      <w:r w:rsidR="004E0742" w:rsidRPr="0053649A">
        <w:rPr>
          <w:rFonts w:ascii="Arial" w:hAnsi="Arial" w:cs="Arial"/>
          <w:b/>
          <w:sz w:val="28"/>
          <w:szCs w:val="28"/>
        </w:rPr>
        <w:t xml:space="preserve"> </w:t>
      </w:r>
      <w:r w:rsidRPr="0053649A">
        <w:rPr>
          <w:rFonts w:ascii="Arial" w:hAnsi="Arial" w:cs="Arial"/>
          <w:b/>
          <w:sz w:val="28"/>
          <w:szCs w:val="28"/>
        </w:rPr>
        <w:t>Entsorgung gefährlicher Abfälle in Übereinstimmung mit ADR, GGVSEB, KrWG</w:t>
      </w:r>
      <w:r w:rsidR="004E0742" w:rsidRPr="0053649A">
        <w:rPr>
          <w:rFonts w:ascii="Arial" w:hAnsi="Arial" w:cs="Arial"/>
          <w:b/>
          <w:sz w:val="28"/>
          <w:szCs w:val="28"/>
        </w:rPr>
        <w:t xml:space="preserve"> entsprechend der Annahmebedingungen </w:t>
      </w:r>
      <w:r w:rsidRPr="0053649A">
        <w:rPr>
          <w:rFonts w:ascii="Arial" w:hAnsi="Arial" w:cs="Arial"/>
          <w:b/>
          <w:sz w:val="28"/>
          <w:szCs w:val="28"/>
        </w:rPr>
        <w:t>des Entsorgungsbetriebs</w:t>
      </w:r>
    </w:p>
    <w:p w14:paraId="6ACD2CB3" w14:textId="77777777" w:rsidR="004E0742" w:rsidRPr="0053649A" w:rsidRDefault="004E0742" w:rsidP="004E0742">
      <w:pPr>
        <w:spacing w:after="120"/>
        <w:rPr>
          <w:rFonts w:ascii="Arial" w:hAnsi="Arial" w:cs="Arial"/>
          <w:b/>
          <w:sz w:val="22"/>
          <w:szCs w:val="22"/>
        </w:rPr>
      </w:pPr>
    </w:p>
    <w:p w14:paraId="476C815E" w14:textId="4F1F0880" w:rsidR="000971A1" w:rsidRPr="0053649A" w:rsidRDefault="004E0742" w:rsidP="004E0742">
      <w:pPr>
        <w:spacing w:after="120"/>
        <w:rPr>
          <w:rFonts w:ascii="Arial" w:hAnsi="Arial" w:cs="Arial"/>
          <w:b/>
          <w:sz w:val="22"/>
          <w:szCs w:val="22"/>
        </w:rPr>
      </w:pPr>
      <w:r w:rsidRPr="0053649A">
        <w:rPr>
          <w:rFonts w:ascii="Arial" w:hAnsi="Arial" w:cs="Arial"/>
          <w:b/>
          <w:sz w:val="22"/>
          <w:szCs w:val="22"/>
        </w:rPr>
        <w:t>Kurzbeschreibung</w:t>
      </w:r>
    </w:p>
    <w:p w14:paraId="7C9B07D0" w14:textId="7332C416" w:rsidR="004E0742" w:rsidRPr="0053649A" w:rsidRDefault="004E0742" w:rsidP="00B72986">
      <w:pPr>
        <w:spacing w:after="120"/>
        <w:jc w:val="both"/>
        <w:rPr>
          <w:rFonts w:ascii="Arial" w:hAnsi="Arial" w:cs="Arial"/>
          <w:sz w:val="22"/>
          <w:szCs w:val="22"/>
        </w:rPr>
      </w:pPr>
      <w:r w:rsidRPr="0053649A">
        <w:rPr>
          <w:rFonts w:ascii="Arial" w:hAnsi="Arial" w:cs="Arial"/>
          <w:sz w:val="22"/>
          <w:szCs w:val="22"/>
        </w:rPr>
        <w:t>Die GSI Helmholtzzentrum fü Schwerionenforschung GmbH (GSI) ist eine selbstständige Großforschungseinrichtung, die eine der weltweit führenden Teilchenbeschleunigeranlagen für die Forschung betreibt.</w:t>
      </w:r>
    </w:p>
    <w:p w14:paraId="6287BAF6" w14:textId="2B65BFC6" w:rsidR="004E0742" w:rsidRPr="0053649A" w:rsidRDefault="004E0742" w:rsidP="00B72986">
      <w:pPr>
        <w:spacing w:after="120"/>
        <w:jc w:val="both"/>
        <w:rPr>
          <w:rFonts w:ascii="Arial" w:hAnsi="Arial" w:cs="Arial"/>
          <w:sz w:val="22"/>
          <w:szCs w:val="22"/>
        </w:rPr>
      </w:pPr>
      <w:r w:rsidRPr="0053649A">
        <w:rPr>
          <w:rFonts w:ascii="Arial" w:hAnsi="Arial" w:cs="Arial"/>
          <w:sz w:val="22"/>
          <w:szCs w:val="22"/>
        </w:rPr>
        <w:t>GSI ist eine Gesellschaft mit beschränkter Haftung (GmbH). Gesellschafter sind der Bund zu 90 Prozent, das Bundesland Hessen zu acht Prozent, das Bundesland Rheinland-Pfalz und der Freistaat Thüringen zu je einem Prozent. GSI ist Mitglied der Helmholtz-Gemeinschaft, der größten deutschen Wissenschaftsorganisation. Zweck der gemeinnützigen Gesellschaft sind die Errichtung und der Betrieb von Schwerionenbeschleunigeranlagen und Forschungsarbeiten mit schweren Ionen. Die Gesellschaft finanziert sich überwiegend durch Zuwendungen der öffentlichen Hand und anderer Zuwendungsgeber.</w:t>
      </w:r>
    </w:p>
    <w:p w14:paraId="0C1C47B6" w14:textId="68890BE2" w:rsidR="004E0742" w:rsidRPr="0053649A" w:rsidRDefault="004E0742" w:rsidP="00B72986">
      <w:pPr>
        <w:spacing w:after="120"/>
        <w:jc w:val="both"/>
        <w:rPr>
          <w:rFonts w:ascii="Arial" w:hAnsi="Arial" w:cs="Arial"/>
          <w:sz w:val="22"/>
          <w:szCs w:val="22"/>
        </w:rPr>
      </w:pPr>
      <w:r w:rsidRPr="0053649A">
        <w:rPr>
          <w:rFonts w:ascii="Arial" w:hAnsi="Arial" w:cs="Arial"/>
          <w:sz w:val="22"/>
          <w:szCs w:val="22"/>
        </w:rPr>
        <w:t>Etwa 1.</w:t>
      </w:r>
      <w:r w:rsidR="0020698D" w:rsidRPr="0053649A">
        <w:rPr>
          <w:rFonts w:ascii="Arial" w:hAnsi="Arial" w:cs="Arial"/>
          <w:sz w:val="22"/>
          <w:szCs w:val="22"/>
        </w:rPr>
        <w:t>5</w:t>
      </w:r>
      <w:r w:rsidRPr="0053649A">
        <w:rPr>
          <w:rFonts w:ascii="Arial" w:hAnsi="Arial" w:cs="Arial"/>
          <w:sz w:val="22"/>
          <w:szCs w:val="22"/>
        </w:rPr>
        <w:t>00 Mitarbeiterinnen und Mitarbeiter sind bei GSI beschäftigt. Dazu kommen jährlich rund 1.000 Wissenschaftlerinnen und Wissenschaftler aus Universitäten und anderen Forschungslaboren weltweit, um die Anlage für Experimente zu nutzen.</w:t>
      </w:r>
    </w:p>
    <w:p w14:paraId="33F7CA83" w14:textId="4ED4A804" w:rsidR="004E0742" w:rsidRPr="0053649A" w:rsidRDefault="004E0742" w:rsidP="00B72986">
      <w:pPr>
        <w:spacing w:after="120"/>
        <w:jc w:val="both"/>
        <w:rPr>
          <w:rFonts w:ascii="Arial" w:hAnsi="Arial" w:cs="Arial"/>
          <w:sz w:val="22"/>
          <w:szCs w:val="22"/>
        </w:rPr>
      </w:pPr>
      <w:r w:rsidRPr="0053649A">
        <w:rPr>
          <w:rFonts w:ascii="Arial" w:hAnsi="Arial" w:cs="Arial"/>
          <w:sz w:val="22"/>
          <w:szCs w:val="22"/>
        </w:rPr>
        <w:t>Mit dem FAIR Projekt (Facility for Antiproton and Ion Research) wird am Standort der GSI Helmholtzzentrum für Schwerionenforschung GmbH (GSI GmbH) in Darmstadt eine hoch-moderne Teilchenbeschleuniger- und Experimentieranlage zur Grundlagenforschung und angewandter Forschung realisiert. Diese Anlage wird in internationaler Zusammenarbeit mit derzeit 1</w:t>
      </w:r>
      <w:r w:rsidR="0020698D" w:rsidRPr="0053649A">
        <w:rPr>
          <w:rFonts w:ascii="Arial" w:hAnsi="Arial" w:cs="Arial"/>
          <w:sz w:val="22"/>
          <w:szCs w:val="22"/>
        </w:rPr>
        <w:t>1</w:t>
      </w:r>
      <w:r w:rsidRPr="0053649A">
        <w:rPr>
          <w:rFonts w:ascii="Arial" w:hAnsi="Arial" w:cs="Arial"/>
          <w:sz w:val="22"/>
          <w:szCs w:val="22"/>
        </w:rPr>
        <w:t xml:space="preserve"> Partnerstaaten in Darmstadt (Bundesland Hessen) finanziert und errichtet.</w:t>
      </w:r>
    </w:p>
    <w:p w14:paraId="4420E2AD" w14:textId="77777777" w:rsidR="004E0742" w:rsidRPr="0053649A" w:rsidRDefault="004E0742" w:rsidP="00B72986">
      <w:pPr>
        <w:spacing w:after="120"/>
        <w:jc w:val="both"/>
        <w:rPr>
          <w:rFonts w:ascii="Arial" w:hAnsi="Arial" w:cs="Arial"/>
          <w:sz w:val="22"/>
          <w:szCs w:val="22"/>
        </w:rPr>
      </w:pPr>
      <w:r w:rsidRPr="0053649A">
        <w:rPr>
          <w:rFonts w:ascii="Arial" w:hAnsi="Arial" w:cs="Arial"/>
          <w:sz w:val="22"/>
          <w:szCs w:val="22"/>
        </w:rPr>
        <w:t>Weitere Informationen über die GSI und FAIR finden Sie im Internet unter http://www.gsi.de/.</w:t>
      </w:r>
    </w:p>
    <w:p w14:paraId="3CA4CD95" w14:textId="771E8099" w:rsidR="004E0742" w:rsidRPr="0053649A" w:rsidRDefault="004E0742" w:rsidP="00B72986">
      <w:pPr>
        <w:spacing w:after="120"/>
        <w:jc w:val="both"/>
        <w:rPr>
          <w:rFonts w:ascii="Arial" w:hAnsi="Arial" w:cs="Arial"/>
          <w:sz w:val="22"/>
          <w:szCs w:val="22"/>
        </w:rPr>
      </w:pPr>
      <w:r w:rsidRPr="0053649A">
        <w:rPr>
          <w:rFonts w:ascii="Arial" w:hAnsi="Arial" w:cs="Arial"/>
          <w:sz w:val="22"/>
          <w:szCs w:val="22"/>
        </w:rPr>
        <w:t>Die Auftraggeber (GSI und FAIR) beauftragen den Auftragnehmer mit de</w:t>
      </w:r>
      <w:r w:rsidR="00ED76E0" w:rsidRPr="0053649A">
        <w:rPr>
          <w:rFonts w:ascii="Arial" w:hAnsi="Arial" w:cs="Arial"/>
          <w:sz w:val="22"/>
          <w:szCs w:val="22"/>
        </w:rPr>
        <w:t>m Sortieren und Verpacken gefährlicher Abfälle gemäß AVV, dem Transport in Übereinstimmung mit den rechtlichen Vorgaben aus ADR und GGVSEB und der Entsorgung der gefährlichen Abfälle gemäß KrWG und den Vorgaben des Entsorgungsbetriebs.</w:t>
      </w:r>
      <w:r w:rsidRPr="0053649A">
        <w:rPr>
          <w:rFonts w:ascii="Arial" w:hAnsi="Arial" w:cs="Arial"/>
          <w:sz w:val="22"/>
          <w:szCs w:val="22"/>
        </w:rPr>
        <w:t xml:space="preserve"> Die Erstellung der vollständigen Dokumentation </w:t>
      </w:r>
      <w:r w:rsidR="00ED76E0" w:rsidRPr="0053649A">
        <w:rPr>
          <w:rFonts w:ascii="Arial" w:hAnsi="Arial" w:cs="Arial"/>
          <w:sz w:val="22"/>
          <w:szCs w:val="22"/>
        </w:rPr>
        <w:t>sowie der Übernahmescheine und führen des elektronischen Nachweisverfahrens im Rahmen der Entsorgung ist ebenfalls Teil des Auftrags.</w:t>
      </w:r>
    </w:p>
    <w:p w14:paraId="28ABBED4" w14:textId="77777777" w:rsidR="000971A1" w:rsidRPr="0053649A" w:rsidRDefault="000971A1" w:rsidP="004E0742">
      <w:pPr>
        <w:spacing w:after="120"/>
        <w:jc w:val="both"/>
        <w:rPr>
          <w:rFonts w:ascii="Arial" w:hAnsi="Arial" w:cs="Arial"/>
          <w:sz w:val="22"/>
          <w:szCs w:val="22"/>
        </w:rPr>
      </w:pPr>
    </w:p>
    <w:p w14:paraId="5FC49006" w14:textId="73A464D1" w:rsidR="000971A1" w:rsidRPr="0053649A" w:rsidRDefault="004E0742" w:rsidP="004E0742">
      <w:pPr>
        <w:spacing w:after="120"/>
        <w:rPr>
          <w:rFonts w:ascii="Arial" w:hAnsi="Arial" w:cs="Arial"/>
          <w:b/>
          <w:sz w:val="22"/>
          <w:szCs w:val="22"/>
        </w:rPr>
      </w:pPr>
      <w:r w:rsidRPr="0053649A">
        <w:rPr>
          <w:rFonts w:ascii="Arial" w:hAnsi="Arial" w:cs="Arial"/>
          <w:b/>
          <w:sz w:val="22"/>
          <w:szCs w:val="22"/>
        </w:rPr>
        <w:t>Leistungsumfang</w:t>
      </w:r>
    </w:p>
    <w:p w14:paraId="68576CF1" w14:textId="0D88C92E" w:rsidR="004E0742" w:rsidRPr="0053649A" w:rsidRDefault="004E0742" w:rsidP="004E0742">
      <w:pPr>
        <w:spacing w:after="120"/>
        <w:jc w:val="both"/>
        <w:rPr>
          <w:rFonts w:ascii="Arial" w:hAnsi="Arial" w:cs="Arial"/>
          <w:sz w:val="22"/>
          <w:szCs w:val="22"/>
        </w:rPr>
      </w:pPr>
      <w:r w:rsidRPr="0053649A">
        <w:rPr>
          <w:rFonts w:ascii="Arial" w:hAnsi="Arial" w:cs="Arial"/>
          <w:sz w:val="22"/>
          <w:szCs w:val="22"/>
        </w:rPr>
        <w:t xml:space="preserve">Die </w:t>
      </w:r>
      <w:r w:rsidR="001F36B2" w:rsidRPr="0053649A">
        <w:rPr>
          <w:rFonts w:ascii="Arial" w:hAnsi="Arial" w:cs="Arial"/>
          <w:sz w:val="22"/>
          <w:szCs w:val="22"/>
        </w:rPr>
        <w:t>beim Auftraggeber</w:t>
      </w:r>
      <w:r w:rsidRPr="0053649A">
        <w:rPr>
          <w:rFonts w:ascii="Arial" w:hAnsi="Arial" w:cs="Arial"/>
          <w:sz w:val="22"/>
          <w:szCs w:val="22"/>
        </w:rPr>
        <w:t xml:space="preserve"> durch den laufenden Betrieb anfallenden </w:t>
      </w:r>
      <w:r w:rsidR="00A35367" w:rsidRPr="0053649A">
        <w:rPr>
          <w:rFonts w:ascii="Arial" w:hAnsi="Arial" w:cs="Arial"/>
          <w:sz w:val="22"/>
          <w:szCs w:val="22"/>
        </w:rPr>
        <w:t>gefährlichen Abfälle</w:t>
      </w:r>
      <w:r w:rsidRPr="0053649A">
        <w:rPr>
          <w:rFonts w:ascii="Arial" w:hAnsi="Arial" w:cs="Arial"/>
          <w:sz w:val="22"/>
          <w:szCs w:val="22"/>
        </w:rPr>
        <w:t>,</w:t>
      </w:r>
      <w:r w:rsidR="00A35367" w:rsidRPr="0053649A">
        <w:rPr>
          <w:rFonts w:ascii="Arial" w:hAnsi="Arial" w:cs="Arial"/>
          <w:sz w:val="22"/>
          <w:szCs w:val="22"/>
        </w:rPr>
        <w:t xml:space="preserve"> die in Laboren und Werkstätten erzeugt werden und anfallen,</w:t>
      </w:r>
      <w:r w:rsidRPr="0053649A">
        <w:rPr>
          <w:rFonts w:ascii="Arial" w:hAnsi="Arial" w:cs="Arial"/>
          <w:sz w:val="22"/>
          <w:szCs w:val="22"/>
        </w:rPr>
        <w:t xml:space="preserve"> sind durch den Auftragnehmer</w:t>
      </w:r>
      <w:r w:rsidR="00A35367" w:rsidRPr="0053649A">
        <w:rPr>
          <w:rFonts w:ascii="Arial" w:hAnsi="Arial" w:cs="Arial"/>
          <w:sz w:val="22"/>
          <w:szCs w:val="22"/>
        </w:rPr>
        <w:t xml:space="preserve"> gemäß AVV zu sortieren</w:t>
      </w:r>
      <w:r w:rsidRPr="0053649A">
        <w:rPr>
          <w:rFonts w:ascii="Arial" w:hAnsi="Arial" w:cs="Arial"/>
          <w:sz w:val="22"/>
          <w:szCs w:val="22"/>
        </w:rPr>
        <w:t xml:space="preserve"> und </w:t>
      </w:r>
      <w:r w:rsidR="00A35367" w:rsidRPr="0053649A">
        <w:rPr>
          <w:rFonts w:ascii="Arial" w:hAnsi="Arial" w:cs="Arial"/>
          <w:sz w:val="22"/>
          <w:szCs w:val="22"/>
        </w:rPr>
        <w:t>nach den gesetzlichen Bestimmungen aus KrWG, ADR und GGVSEB zu verpacken.</w:t>
      </w:r>
      <w:r w:rsidRPr="0053649A">
        <w:rPr>
          <w:rFonts w:ascii="Arial" w:hAnsi="Arial" w:cs="Arial"/>
          <w:sz w:val="22"/>
          <w:szCs w:val="22"/>
        </w:rPr>
        <w:t xml:space="preserve"> </w:t>
      </w:r>
      <w:r w:rsidR="00A35367" w:rsidRPr="0053649A">
        <w:rPr>
          <w:rFonts w:ascii="Arial" w:hAnsi="Arial" w:cs="Arial"/>
          <w:sz w:val="22"/>
          <w:szCs w:val="22"/>
        </w:rPr>
        <w:t>Da es sich in der Hauptsache um Abfälle aus Forschungslaboren handelt, ändern sich Zusammensetzung und Menge des anfallenden gefährlichen Abfalls je nach Forschungsschwerpunkt und -intensität. Aufgrund der geringen Lagerkapazitäten des durch SWM betreuten Gefahrstofflagers muss die Entsorgung zwischen ein und drei Mal jährlich veranlasst werden.</w:t>
      </w:r>
      <w:r w:rsidRPr="0053649A">
        <w:rPr>
          <w:rFonts w:ascii="Arial" w:hAnsi="Arial" w:cs="Arial"/>
          <w:sz w:val="22"/>
          <w:szCs w:val="22"/>
        </w:rPr>
        <w:t xml:space="preserve"> Die </w:t>
      </w:r>
      <w:r w:rsidR="00A35367" w:rsidRPr="0053649A">
        <w:rPr>
          <w:rFonts w:ascii="Arial" w:hAnsi="Arial" w:cs="Arial"/>
          <w:sz w:val="22"/>
          <w:szCs w:val="22"/>
        </w:rPr>
        <w:t xml:space="preserve">verpackten gefährlichen Abfälle sind nach Vorgaben aus ADR und GGVSEB zu transportieren, dem Entsorgungsbetrieb zuzuführen und zu entsorgen. In diesem Zusammenhang erforderliche Dokumentation ist von dem Auftragnehmer durchzuführen, genauso wird das Erstellen von Übernahmescheinen und das </w:t>
      </w:r>
      <w:r w:rsidR="004841D9" w:rsidRPr="0053649A">
        <w:rPr>
          <w:rFonts w:ascii="Arial" w:hAnsi="Arial" w:cs="Arial"/>
          <w:sz w:val="22"/>
          <w:szCs w:val="22"/>
        </w:rPr>
        <w:t>F</w:t>
      </w:r>
      <w:r w:rsidR="00A35367" w:rsidRPr="0053649A">
        <w:rPr>
          <w:rFonts w:ascii="Arial" w:hAnsi="Arial" w:cs="Arial"/>
          <w:sz w:val="22"/>
          <w:szCs w:val="22"/>
        </w:rPr>
        <w:t xml:space="preserve">ühren des elektronischen Nachweisverfahrens im Rahmen der Entsorgungsvorgänge gefordert. </w:t>
      </w:r>
    </w:p>
    <w:p w14:paraId="7CFB3B54" w14:textId="77777777" w:rsidR="004E0742" w:rsidRPr="0053649A" w:rsidRDefault="004E0742" w:rsidP="004E0742">
      <w:pPr>
        <w:spacing w:after="120"/>
        <w:jc w:val="both"/>
        <w:rPr>
          <w:rFonts w:ascii="Arial" w:hAnsi="Arial" w:cs="Arial"/>
          <w:sz w:val="22"/>
          <w:szCs w:val="22"/>
        </w:rPr>
      </w:pPr>
    </w:p>
    <w:p w14:paraId="2D58723C" w14:textId="1EE40410" w:rsidR="000971A1" w:rsidRPr="0053649A" w:rsidRDefault="004E0742" w:rsidP="000971A1">
      <w:pPr>
        <w:spacing w:after="120"/>
        <w:jc w:val="both"/>
        <w:rPr>
          <w:rFonts w:ascii="Arial" w:hAnsi="Arial" w:cs="Arial"/>
          <w:sz w:val="22"/>
          <w:szCs w:val="22"/>
          <w:u w:val="single"/>
        </w:rPr>
      </w:pPr>
      <w:r w:rsidRPr="0053649A">
        <w:rPr>
          <w:rFonts w:ascii="Arial" w:hAnsi="Arial" w:cs="Arial"/>
          <w:sz w:val="22"/>
          <w:szCs w:val="22"/>
          <w:u w:val="single"/>
        </w:rPr>
        <w:lastRenderedPageBreak/>
        <w:t xml:space="preserve">Anfallende </w:t>
      </w:r>
      <w:r w:rsidR="00E41F65" w:rsidRPr="0053649A">
        <w:rPr>
          <w:rFonts w:ascii="Arial" w:hAnsi="Arial" w:cs="Arial"/>
          <w:sz w:val="22"/>
          <w:szCs w:val="22"/>
          <w:u w:val="single"/>
        </w:rPr>
        <w:t>gefährliche Abfälle:</w:t>
      </w:r>
    </w:p>
    <w:p w14:paraId="7D3056FA" w14:textId="74CDB9AD" w:rsidR="004E0742" w:rsidRPr="0053649A" w:rsidRDefault="00912EEF" w:rsidP="005D309B">
      <w:pPr>
        <w:spacing w:after="120"/>
        <w:jc w:val="both"/>
        <w:rPr>
          <w:rFonts w:ascii="Arial" w:hAnsi="Arial" w:cs="Arial"/>
          <w:sz w:val="22"/>
          <w:szCs w:val="22"/>
        </w:rPr>
      </w:pPr>
      <w:r w:rsidRPr="0053649A">
        <w:rPr>
          <w:rFonts w:ascii="Arial" w:hAnsi="Arial" w:cs="Arial"/>
          <w:sz w:val="22"/>
          <w:szCs w:val="22"/>
        </w:rPr>
        <w:t>Mindestens eine, e</w:t>
      </w:r>
      <w:r w:rsidR="005D309B" w:rsidRPr="0053649A">
        <w:rPr>
          <w:rFonts w:ascii="Arial" w:hAnsi="Arial" w:cs="Arial"/>
          <w:sz w:val="22"/>
          <w:szCs w:val="22"/>
        </w:rPr>
        <w:t>twa zwei Entsorgungen pro</w:t>
      </w:r>
      <w:r w:rsidR="004E0742" w:rsidRPr="0053649A">
        <w:rPr>
          <w:rFonts w:ascii="Arial" w:hAnsi="Arial" w:cs="Arial"/>
          <w:sz w:val="22"/>
          <w:szCs w:val="22"/>
        </w:rPr>
        <w:t xml:space="preserve"> Jahr</w:t>
      </w:r>
      <w:r w:rsidR="005D309B" w:rsidRPr="0053649A">
        <w:rPr>
          <w:rFonts w:ascii="Arial" w:hAnsi="Arial" w:cs="Arial"/>
          <w:sz w:val="22"/>
          <w:szCs w:val="22"/>
        </w:rPr>
        <w:t xml:space="preserve"> in unterschiedlicher Zusammensetzung. In der Vergangenheit wurden folgende Mengen entsorgt:</w:t>
      </w:r>
    </w:p>
    <w:p w14:paraId="5E0269CC" w14:textId="754E73C4" w:rsidR="005D309B" w:rsidRPr="0053649A" w:rsidRDefault="005D309B" w:rsidP="005D309B">
      <w:pPr>
        <w:spacing w:after="120"/>
        <w:jc w:val="both"/>
        <w:rPr>
          <w:rFonts w:ascii="Arial" w:hAnsi="Arial" w:cs="Arial"/>
          <w:sz w:val="22"/>
          <w:szCs w:val="22"/>
        </w:rPr>
      </w:pPr>
    </w:p>
    <w:tbl>
      <w:tblPr>
        <w:tblStyle w:val="Tabellenraster"/>
        <w:tblW w:w="9207" w:type="dxa"/>
        <w:tblLayout w:type="fixed"/>
        <w:tblLook w:val="04A0" w:firstRow="1" w:lastRow="0" w:firstColumn="1" w:lastColumn="0" w:noHBand="0" w:noVBand="1"/>
      </w:tblPr>
      <w:tblGrid>
        <w:gridCol w:w="3823"/>
        <w:gridCol w:w="992"/>
        <w:gridCol w:w="878"/>
        <w:gridCol w:w="878"/>
        <w:gridCol w:w="879"/>
        <w:gridCol w:w="878"/>
        <w:gridCol w:w="879"/>
      </w:tblGrid>
      <w:tr w:rsidR="00912EEF" w:rsidRPr="0053649A" w14:paraId="33499F4D" w14:textId="77777777" w:rsidTr="00FC12BE">
        <w:trPr>
          <w:trHeight w:val="375"/>
        </w:trPr>
        <w:tc>
          <w:tcPr>
            <w:tcW w:w="3823" w:type="dxa"/>
            <w:noWrap/>
            <w:hideMark/>
          </w:tcPr>
          <w:p w14:paraId="3BAE80E5" w14:textId="5BB8B933" w:rsidR="00912EEF" w:rsidRPr="0053649A" w:rsidRDefault="00912EEF" w:rsidP="00912EEF">
            <w:pPr>
              <w:jc w:val="center"/>
              <w:rPr>
                <w:rFonts w:ascii="Arial" w:hAnsi="Arial" w:cs="Arial"/>
                <w:b/>
                <w:bCs/>
                <w:color w:val="000000"/>
                <w:sz w:val="22"/>
                <w:szCs w:val="22"/>
              </w:rPr>
            </w:pPr>
            <w:r w:rsidRPr="0053649A">
              <w:rPr>
                <w:rFonts w:ascii="Arial" w:hAnsi="Arial" w:cs="Arial"/>
                <w:b/>
                <w:bCs/>
                <w:color w:val="000000"/>
                <w:sz w:val="22"/>
                <w:szCs w:val="22"/>
              </w:rPr>
              <w:t>Abfallbezeichnung</w:t>
            </w:r>
          </w:p>
        </w:tc>
        <w:tc>
          <w:tcPr>
            <w:tcW w:w="992" w:type="dxa"/>
            <w:noWrap/>
            <w:hideMark/>
          </w:tcPr>
          <w:p w14:paraId="30939D18" w14:textId="77777777" w:rsidR="00912EEF" w:rsidRPr="0053649A" w:rsidRDefault="00912EEF" w:rsidP="00912EEF">
            <w:pPr>
              <w:jc w:val="center"/>
              <w:rPr>
                <w:rFonts w:ascii="Arial" w:hAnsi="Arial" w:cs="Arial"/>
                <w:b/>
                <w:bCs/>
                <w:color w:val="000000"/>
                <w:sz w:val="22"/>
                <w:szCs w:val="22"/>
              </w:rPr>
            </w:pPr>
            <w:r w:rsidRPr="0053649A">
              <w:rPr>
                <w:rFonts w:ascii="Arial" w:hAnsi="Arial" w:cs="Arial"/>
                <w:b/>
                <w:bCs/>
                <w:color w:val="000000"/>
                <w:sz w:val="22"/>
                <w:szCs w:val="22"/>
              </w:rPr>
              <w:t>AVV</w:t>
            </w:r>
          </w:p>
        </w:tc>
        <w:tc>
          <w:tcPr>
            <w:tcW w:w="878" w:type="dxa"/>
            <w:noWrap/>
            <w:hideMark/>
          </w:tcPr>
          <w:p w14:paraId="5CD28606" w14:textId="77777777" w:rsidR="00912EEF" w:rsidRPr="0053649A" w:rsidRDefault="00912EEF" w:rsidP="00912EEF">
            <w:pPr>
              <w:jc w:val="center"/>
              <w:rPr>
                <w:rFonts w:ascii="Arial" w:hAnsi="Arial" w:cs="Arial"/>
                <w:b/>
                <w:bCs/>
                <w:color w:val="000000"/>
                <w:sz w:val="22"/>
                <w:szCs w:val="22"/>
              </w:rPr>
            </w:pPr>
            <w:r w:rsidRPr="0053649A">
              <w:rPr>
                <w:rFonts w:ascii="Arial" w:hAnsi="Arial" w:cs="Arial"/>
                <w:b/>
                <w:bCs/>
                <w:color w:val="000000"/>
                <w:sz w:val="22"/>
                <w:szCs w:val="22"/>
              </w:rPr>
              <w:t>2021</w:t>
            </w:r>
          </w:p>
          <w:p w14:paraId="29FE7BA2" w14:textId="01C03389" w:rsidR="00912EEF" w:rsidRPr="0053649A" w:rsidRDefault="00912EEF" w:rsidP="00912EEF">
            <w:pPr>
              <w:jc w:val="center"/>
              <w:rPr>
                <w:rFonts w:ascii="Arial" w:hAnsi="Arial" w:cs="Arial"/>
                <w:b/>
                <w:bCs/>
                <w:color w:val="000000"/>
                <w:sz w:val="22"/>
                <w:szCs w:val="22"/>
              </w:rPr>
            </w:pPr>
            <w:r w:rsidRPr="0053649A">
              <w:rPr>
                <w:rFonts w:ascii="Arial" w:hAnsi="Arial" w:cs="Arial"/>
                <w:b/>
                <w:bCs/>
                <w:color w:val="000000"/>
                <w:sz w:val="22"/>
                <w:szCs w:val="22"/>
              </w:rPr>
              <w:t>[kg]</w:t>
            </w:r>
          </w:p>
        </w:tc>
        <w:tc>
          <w:tcPr>
            <w:tcW w:w="878" w:type="dxa"/>
            <w:noWrap/>
            <w:hideMark/>
          </w:tcPr>
          <w:p w14:paraId="22D9CE7E" w14:textId="4585B3EF" w:rsidR="00912EEF" w:rsidRPr="0053649A" w:rsidRDefault="00912EEF" w:rsidP="00912EEF">
            <w:pPr>
              <w:jc w:val="center"/>
              <w:rPr>
                <w:rFonts w:ascii="Arial" w:hAnsi="Arial" w:cs="Arial"/>
                <w:b/>
                <w:bCs/>
                <w:color w:val="000000"/>
                <w:sz w:val="22"/>
                <w:szCs w:val="22"/>
              </w:rPr>
            </w:pPr>
            <w:r w:rsidRPr="0053649A">
              <w:rPr>
                <w:rFonts w:ascii="Arial" w:hAnsi="Arial" w:cs="Arial"/>
                <w:b/>
                <w:bCs/>
                <w:color w:val="000000"/>
                <w:sz w:val="22"/>
                <w:szCs w:val="22"/>
              </w:rPr>
              <w:t>2022 [kg]</w:t>
            </w:r>
          </w:p>
        </w:tc>
        <w:tc>
          <w:tcPr>
            <w:tcW w:w="879" w:type="dxa"/>
            <w:noWrap/>
            <w:hideMark/>
          </w:tcPr>
          <w:p w14:paraId="18D38D0B" w14:textId="3554B543" w:rsidR="00912EEF" w:rsidRPr="0053649A" w:rsidRDefault="00912EEF" w:rsidP="00912EEF">
            <w:pPr>
              <w:jc w:val="center"/>
              <w:rPr>
                <w:rFonts w:ascii="Arial" w:hAnsi="Arial" w:cs="Arial"/>
                <w:b/>
                <w:bCs/>
                <w:color w:val="000000"/>
                <w:sz w:val="22"/>
                <w:szCs w:val="22"/>
              </w:rPr>
            </w:pPr>
            <w:r w:rsidRPr="0053649A">
              <w:rPr>
                <w:rFonts w:ascii="Arial" w:hAnsi="Arial" w:cs="Arial"/>
                <w:b/>
                <w:bCs/>
                <w:color w:val="000000"/>
                <w:sz w:val="22"/>
                <w:szCs w:val="22"/>
              </w:rPr>
              <w:t>2023 [kg]</w:t>
            </w:r>
          </w:p>
        </w:tc>
        <w:tc>
          <w:tcPr>
            <w:tcW w:w="878" w:type="dxa"/>
            <w:noWrap/>
            <w:hideMark/>
          </w:tcPr>
          <w:p w14:paraId="06D6AD9A" w14:textId="0DBAA93A" w:rsidR="00912EEF" w:rsidRPr="0053649A" w:rsidRDefault="00912EEF" w:rsidP="00912EEF">
            <w:pPr>
              <w:jc w:val="center"/>
              <w:rPr>
                <w:rFonts w:ascii="Arial" w:hAnsi="Arial" w:cs="Arial"/>
                <w:b/>
                <w:bCs/>
                <w:color w:val="000000"/>
                <w:sz w:val="22"/>
                <w:szCs w:val="22"/>
              </w:rPr>
            </w:pPr>
            <w:r w:rsidRPr="0053649A">
              <w:rPr>
                <w:rFonts w:ascii="Arial" w:hAnsi="Arial" w:cs="Arial"/>
                <w:b/>
                <w:bCs/>
                <w:color w:val="000000"/>
                <w:sz w:val="22"/>
                <w:szCs w:val="22"/>
              </w:rPr>
              <w:t>2024 [kg]</w:t>
            </w:r>
          </w:p>
        </w:tc>
        <w:tc>
          <w:tcPr>
            <w:tcW w:w="879" w:type="dxa"/>
            <w:noWrap/>
            <w:hideMark/>
          </w:tcPr>
          <w:p w14:paraId="74CE8ECF" w14:textId="4CFAE066" w:rsidR="00912EEF" w:rsidRPr="0053649A" w:rsidRDefault="00912EEF" w:rsidP="00912EEF">
            <w:pPr>
              <w:jc w:val="center"/>
              <w:rPr>
                <w:rFonts w:ascii="Arial" w:hAnsi="Arial" w:cs="Arial"/>
                <w:b/>
                <w:bCs/>
                <w:color w:val="000000"/>
                <w:sz w:val="22"/>
                <w:szCs w:val="22"/>
              </w:rPr>
            </w:pPr>
            <w:r w:rsidRPr="0053649A">
              <w:rPr>
                <w:rFonts w:ascii="Arial" w:hAnsi="Arial" w:cs="Arial"/>
                <w:b/>
                <w:bCs/>
                <w:color w:val="000000"/>
                <w:sz w:val="22"/>
                <w:szCs w:val="22"/>
              </w:rPr>
              <w:t>2025 [kg]</w:t>
            </w:r>
          </w:p>
        </w:tc>
      </w:tr>
      <w:tr w:rsidR="00912EEF" w:rsidRPr="0053649A" w14:paraId="0831C29E" w14:textId="77777777" w:rsidTr="00FC12BE">
        <w:trPr>
          <w:trHeight w:val="315"/>
        </w:trPr>
        <w:tc>
          <w:tcPr>
            <w:tcW w:w="3823" w:type="dxa"/>
            <w:noWrap/>
            <w:hideMark/>
          </w:tcPr>
          <w:p w14:paraId="2A710971" w14:textId="77777777" w:rsidR="00912EEF" w:rsidRPr="0053649A" w:rsidRDefault="00912EEF">
            <w:pPr>
              <w:rPr>
                <w:rFonts w:ascii="Arial" w:hAnsi="Arial" w:cs="Arial"/>
                <w:bCs/>
                <w:color w:val="000000"/>
                <w:sz w:val="22"/>
                <w:szCs w:val="22"/>
              </w:rPr>
            </w:pPr>
            <w:r w:rsidRPr="0053649A">
              <w:rPr>
                <w:rFonts w:ascii="Arial" w:hAnsi="Arial" w:cs="Arial"/>
                <w:bCs/>
                <w:color w:val="000000"/>
                <w:sz w:val="22"/>
                <w:szCs w:val="22"/>
              </w:rPr>
              <w:t>Klebstoff- und Dichtmasseabfälle</w:t>
            </w:r>
          </w:p>
        </w:tc>
        <w:tc>
          <w:tcPr>
            <w:tcW w:w="992" w:type="dxa"/>
            <w:noWrap/>
            <w:hideMark/>
          </w:tcPr>
          <w:p w14:paraId="4D83FDEE" w14:textId="77777777" w:rsidR="00912EEF" w:rsidRPr="0053649A" w:rsidRDefault="00912EEF">
            <w:pPr>
              <w:rPr>
                <w:rFonts w:ascii="Arial" w:hAnsi="Arial" w:cs="Arial"/>
                <w:color w:val="000000"/>
                <w:sz w:val="22"/>
                <w:szCs w:val="22"/>
              </w:rPr>
            </w:pPr>
            <w:r w:rsidRPr="0053649A">
              <w:rPr>
                <w:rFonts w:ascii="Arial" w:hAnsi="Arial" w:cs="Arial"/>
                <w:color w:val="000000"/>
                <w:sz w:val="22"/>
                <w:szCs w:val="22"/>
              </w:rPr>
              <w:t>080409*</w:t>
            </w:r>
          </w:p>
        </w:tc>
        <w:tc>
          <w:tcPr>
            <w:tcW w:w="878" w:type="dxa"/>
            <w:noWrap/>
            <w:hideMark/>
          </w:tcPr>
          <w:p w14:paraId="5BB1710C"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414AAE2E"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9" w:type="dxa"/>
            <w:noWrap/>
            <w:hideMark/>
          </w:tcPr>
          <w:p w14:paraId="6908E5DD"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1567303F"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9" w:type="dxa"/>
            <w:noWrap/>
            <w:hideMark/>
          </w:tcPr>
          <w:p w14:paraId="32B29603"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220</w:t>
            </w:r>
          </w:p>
        </w:tc>
      </w:tr>
      <w:tr w:rsidR="00912EEF" w:rsidRPr="0053649A" w14:paraId="77D7165B" w14:textId="77777777" w:rsidTr="00FC12BE">
        <w:trPr>
          <w:trHeight w:val="315"/>
        </w:trPr>
        <w:tc>
          <w:tcPr>
            <w:tcW w:w="3823" w:type="dxa"/>
            <w:noWrap/>
            <w:hideMark/>
          </w:tcPr>
          <w:p w14:paraId="7803CC7C" w14:textId="77777777" w:rsidR="00912EEF" w:rsidRPr="0053649A" w:rsidRDefault="00912EEF">
            <w:pPr>
              <w:rPr>
                <w:rFonts w:ascii="Arial" w:hAnsi="Arial" w:cs="Arial"/>
                <w:bCs/>
                <w:color w:val="000000"/>
                <w:sz w:val="22"/>
                <w:szCs w:val="22"/>
              </w:rPr>
            </w:pPr>
            <w:r w:rsidRPr="0053649A">
              <w:rPr>
                <w:rFonts w:ascii="Arial" w:hAnsi="Arial" w:cs="Arial"/>
                <w:bCs/>
                <w:color w:val="000000"/>
                <w:sz w:val="22"/>
                <w:szCs w:val="22"/>
              </w:rPr>
              <w:t xml:space="preserve">Säuren a. n. g. </w:t>
            </w:r>
          </w:p>
        </w:tc>
        <w:tc>
          <w:tcPr>
            <w:tcW w:w="992" w:type="dxa"/>
            <w:noWrap/>
            <w:hideMark/>
          </w:tcPr>
          <w:p w14:paraId="44C8ADE1" w14:textId="77777777" w:rsidR="00912EEF" w:rsidRPr="0053649A" w:rsidRDefault="00912EEF">
            <w:pPr>
              <w:rPr>
                <w:rFonts w:ascii="Arial" w:hAnsi="Arial" w:cs="Arial"/>
                <w:color w:val="000000"/>
                <w:sz w:val="22"/>
                <w:szCs w:val="22"/>
              </w:rPr>
            </w:pPr>
            <w:r w:rsidRPr="0053649A">
              <w:rPr>
                <w:rFonts w:ascii="Arial" w:hAnsi="Arial" w:cs="Arial"/>
                <w:color w:val="000000"/>
                <w:sz w:val="22"/>
                <w:szCs w:val="22"/>
              </w:rPr>
              <w:t>110106*</w:t>
            </w:r>
          </w:p>
        </w:tc>
        <w:tc>
          <w:tcPr>
            <w:tcW w:w="878" w:type="dxa"/>
            <w:noWrap/>
            <w:hideMark/>
          </w:tcPr>
          <w:p w14:paraId="61C35BE4"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1EA91ACA"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9" w:type="dxa"/>
            <w:noWrap/>
            <w:hideMark/>
          </w:tcPr>
          <w:p w14:paraId="58756C81"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2BD088C0"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9" w:type="dxa"/>
            <w:noWrap/>
            <w:hideMark/>
          </w:tcPr>
          <w:p w14:paraId="7A1AF933"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65</w:t>
            </w:r>
          </w:p>
        </w:tc>
      </w:tr>
      <w:tr w:rsidR="00912EEF" w:rsidRPr="0053649A" w14:paraId="2D36C068" w14:textId="77777777" w:rsidTr="00FC12BE">
        <w:trPr>
          <w:trHeight w:val="315"/>
        </w:trPr>
        <w:tc>
          <w:tcPr>
            <w:tcW w:w="3823" w:type="dxa"/>
            <w:noWrap/>
            <w:hideMark/>
          </w:tcPr>
          <w:p w14:paraId="11819294" w14:textId="77777777" w:rsidR="00912EEF" w:rsidRPr="0053649A" w:rsidRDefault="00912EEF">
            <w:pPr>
              <w:rPr>
                <w:rFonts w:ascii="Arial" w:hAnsi="Arial" w:cs="Arial"/>
                <w:bCs/>
                <w:color w:val="000000"/>
                <w:sz w:val="22"/>
                <w:szCs w:val="22"/>
              </w:rPr>
            </w:pPr>
            <w:r w:rsidRPr="0053649A">
              <w:rPr>
                <w:rFonts w:ascii="Arial" w:hAnsi="Arial" w:cs="Arial"/>
                <w:bCs/>
                <w:color w:val="000000"/>
                <w:sz w:val="22"/>
                <w:szCs w:val="22"/>
              </w:rPr>
              <w:t>andere Basen</w:t>
            </w:r>
          </w:p>
        </w:tc>
        <w:tc>
          <w:tcPr>
            <w:tcW w:w="992" w:type="dxa"/>
            <w:noWrap/>
            <w:hideMark/>
          </w:tcPr>
          <w:p w14:paraId="32E0F270" w14:textId="77777777" w:rsidR="00912EEF" w:rsidRPr="0053649A" w:rsidRDefault="00912EEF">
            <w:pPr>
              <w:rPr>
                <w:rFonts w:ascii="Arial" w:hAnsi="Arial" w:cs="Arial"/>
                <w:color w:val="000000"/>
                <w:sz w:val="22"/>
                <w:szCs w:val="22"/>
              </w:rPr>
            </w:pPr>
            <w:r w:rsidRPr="0053649A">
              <w:rPr>
                <w:rFonts w:ascii="Arial" w:hAnsi="Arial" w:cs="Arial"/>
                <w:color w:val="000000"/>
                <w:sz w:val="22"/>
                <w:szCs w:val="22"/>
              </w:rPr>
              <w:t>060205*</w:t>
            </w:r>
          </w:p>
        </w:tc>
        <w:tc>
          <w:tcPr>
            <w:tcW w:w="878" w:type="dxa"/>
            <w:noWrap/>
            <w:hideMark/>
          </w:tcPr>
          <w:p w14:paraId="7AC16EC7"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69C3BC0E"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9" w:type="dxa"/>
            <w:noWrap/>
            <w:hideMark/>
          </w:tcPr>
          <w:p w14:paraId="1512575B"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7BADF19B"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9" w:type="dxa"/>
            <w:noWrap/>
            <w:hideMark/>
          </w:tcPr>
          <w:p w14:paraId="5B1AC650"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95</w:t>
            </w:r>
          </w:p>
        </w:tc>
      </w:tr>
      <w:tr w:rsidR="00912EEF" w:rsidRPr="0053649A" w14:paraId="4B2B85B4" w14:textId="77777777" w:rsidTr="00FC12BE">
        <w:trPr>
          <w:trHeight w:val="315"/>
        </w:trPr>
        <w:tc>
          <w:tcPr>
            <w:tcW w:w="3823" w:type="dxa"/>
            <w:noWrap/>
            <w:hideMark/>
          </w:tcPr>
          <w:p w14:paraId="28802B5A" w14:textId="77777777" w:rsidR="00912EEF" w:rsidRPr="0053649A" w:rsidRDefault="00912EEF">
            <w:pPr>
              <w:rPr>
                <w:rFonts w:ascii="Arial" w:hAnsi="Arial" w:cs="Arial"/>
                <w:bCs/>
                <w:color w:val="000000"/>
                <w:sz w:val="22"/>
                <w:szCs w:val="22"/>
              </w:rPr>
            </w:pPr>
            <w:r w:rsidRPr="0053649A">
              <w:rPr>
                <w:rFonts w:ascii="Arial" w:hAnsi="Arial" w:cs="Arial"/>
                <w:bCs/>
                <w:color w:val="000000"/>
                <w:sz w:val="22"/>
                <w:szCs w:val="22"/>
              </w:rPr>
              <w:t>Laborchemikalien</w:t>
            </w:r>
          </w:p>
        </w:tc>
        <w:tc>
          <w:tcPr>
            <w:tcW w:w="992" w:type="dxa"/>
            <w:noWrap/>
            <w:hideMark/>
          </w:tcPr>
          <w:p w14:paraId="580BDFCE" w14:textId="77777777" w:rsidR="00912EEF" w:rsidRPr="0053649A" w:rsidRDefault="00912EEF">
            <w:pPr>
              <w:rPr>
                <w:rFonts w:ascii="Arial" w:hAnsi="Arial" w:cs="Arial"/>
                <w:color w:val="000000"/>
                <w:sz w:val="22"/>
                <w:szCs w:val="22"/>
              </w:rPr>
            </w:pPr>
            <w:r w:rsidRPr="0053649A">
              <w:rPr>
                <w:rFonts w:ascii="Arial" w:hAnsi="Arial" w:cs="Arial"/>
                <w:color w:val="000000"/>
                <w:sz w:val="22"/>
                <w:szCs w:val="22"/>
              </w:rPr>
              <w:t>160506*</w:t>
            </w:r>
          </w:p>
        </w:tc>
        <w:tc>
          <w:tcPr>
            <w:tcW w:w="878" w:type="dxa"/>
            <w:noWrap/>
            <w:hideMark/>
          </w:tcPr>
          <w:p w14:paraId="5A95BFF2"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337</w:t>
            </w:r>
          </w:p>
        </w:tc>
        <w:tc>
          <w:tcPr>
            <w:tcW w:w="878" w:type="dxa"/>
            <w:noWrap/>
            <w:hideMark/>
          </w:tcPr>
          <w:p w14:paraId="3DF18626"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590</w:t>
            </w:r>
          </w:p>
        </w:tc>
        <w:tc>
          <w:tcPr>
            <w:tcW w:w="879" w:type="dxa"/>
            <w:noWrap/>
            <w:hideMark/>
          </w:tcPr>
          <w:p w14:paraId="75B43479"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12490</w:t>
            </w:r>
          </w:p>
        </w:tc>
        <w:tc>
          <w:tcPr>
            <w:tcW w:w="878" w:type="dxa"/>
            <w:noWrap/>
            <w:hideMark/>
          </w:tcPr>
          <w:p w14:paraId="1D4DE98A"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467</w:t>
            </w:r>
          </w:p>
        </w:tc>
        <w:tc>
          <w:tcPr>
            <w:tcW w:w="879" w:type="dxa"/>
            <w:noWrap/>
            <w:hideMark/>
          </w:tcPr>
          <w:p w14:paraId="5105160B"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397</w:t>
            </w:r>
          </w:p>
        </w:tc>
      </w:tr>
      <w:tr w:rsidR="00912EEF" w:rsidRPr="0053649A" w14:paraId="7C5B028A" w14:textId="77777777" w:rsidTr="00FC12BE">
        <w:trPr>
          <w:trHeight w:val="330"/>
        </w:trPr>
        <w:tc>
          <w:tcPr>
            <w:tcW w:w="3823" w:type="dxa"/>
            <w:hideMark/>
          </w:tcPr>
          <w:p w14:paraId="5FB51ED5" w14:textId="77777777" w:rsidR="00912EEF" w:rsidRPr="0053649A" w:rsidRDefault="00912EEF">
            <w:pPr>
              <w:rPr>
                <w:rFonts w:ascii="Arial" w:hAnsi="Arial" w:cs="Arial"/>
                <w:bCs/>
                <w:color w:val="000000"/>
                <w:sz w:val="22"/>
                <w:szCs w:val="22"/>
              </w:rPr>
            </w:pPr>
            <w:r w:rsidRPr="0053649A">
              <w:rPr>
                <w:rFonts w:ascii="Arial" w:hAnsi="Arial" w:cs="Arial"/>
                <w:bCs/>
                <w:color w:val="000000"/>
                <w:sz w:val="22"/>
                <w:szCs w:val="22"/>
              </w:rPr>
              <w:t>andere org. Lösungsmittel, Waschflüssigkeiten und Mutterlaugen</w:t>
            </w:r>
          </w:p>
        </w:tc>
        <w:tc>
          <w:tcPr>
            <w:tcW w:w="992" w:type="dxa"/>
            <w:noWrap/>
            <w:hideMark/>
          </w:tcPr>
          <w:p w14:paraId="426CC66B" w14:textId="77777777" w:rsidR="00912EEF" w:rsidRPr="0053649A" w:rsidRDefault="00912EEF">
            <w:pPr>
              <w:rPr>
                <w:rFonts w:ascii="Arial" w:hAnsi="Arial" w:cs="Arial"/>
                <w:color w:val="000000"/>
                <w:sz w:val="22"/>
                <w:szCs w:val="22"/>
              </w:rPr>
            </w:pPr>
            <w:r w:rsidRPr="0053649A">
              <w:rPr>
                <w:rFonts w:ascii="Arial" w:hAnsi="Arial" w:cs="Arial"/>
                <w:color w:val="000000"/>
                <w:sz w:val="22"/>
                <w:szCs w:val="22"/>
              </w:rPr>
              <w:t>070104*</w:t>
            </w:r>
          </w:p>
        </w:tc>
        <w:tc>
          <w:tcPr>
            <w:tcW w:w="878" w:type="dxa"/>
            <w:noWrap/>
            <w:hideMark/>
          </w:tcPr>
          <w:p w14:paraId="6204C612"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6C2F7A27"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271</w:t>
            </w:r>
          </w:p>
        </w:tc>
        <w:tc>
          <w:tcPr>
            <w:tcW w:w="879" w:type="dxa"/>
            <w:noWrap/>
            <w:hideMark/>
          </w:tcPr>
          <w:p w14:paraId="746E0D4C"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3D010270"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222</w:t>
            </w:r>
          </w:p>
        </w:tc>
        <w:tc>
          <w:tcPr>
            <w:tcW w:w="879" w:type="dxa"/>
            <w:noWrap/>
            <w:hideMark/>
          </w:tcPr>
          <w:p w14:paraId="6AC756D4"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536</w:t>
            </w:r>
          </w:p>
        </w:tc>
      </w:tr>
      <w:tr w:rsidR="00912EEF" w:rsidRPr="0053649A" w14:paraId="28E3810E" w14:textId="77777777" w:rsidTr="00FC12BE">
        <w:trPr>
          <w:trHeight w:val="315"/>
        </w:trPr>
        <w:tc>
          <w:tcPr>
            <w:tcW w:w="3823" w:type="dxa"/>
            <w:noWrap/>
            <w:hideMark/>
          </w:tcPr>
          <w:p w14:paraId="2EEF6F43" w14:textId="77777777" w:rsidR="00912EEF" w:rsidRPr="0053649A" w:rsidRDefault="00912EEF">
            <w:pPr>
              <w:rPr>
                <w:rFonts w:ascii="Arial" w:hAnsi="Arial" w:cs="Arial"/>
                <w:bCs/>
                <w:color w:val="000000"/>
                <w:sz w:val="22"/>
                <w:szCs w:val="22"/>
              </w:rPr>
            </w:pPr>
            <w:r w:rsidRPr="0053649A">
              <w:rPr>
                <w:rFonts w:ascii="Arial" w:hAnsi="Arial" w:cs="Arial"/>
                <w:bCs/>
                <w:color w:val="000000"/>
                <w:sz w:val="22"/>
                <w:szCs w:val="22"/>
              </w:rPr>
              <w:t>Spraydosen</w:t>
            </w:r>
          </w:p>
        </w:tc>
        <w:tc>
          <w:tcPr>
            <w:tcW w:w="992" w:type="dxa"/>
            <w:noWrap/>
            <w:hideMark/>
          </w:tcPr>
          <w:p w14:paraId="328C2280" w14:textId="77777777" w:rsidR="00912EEF" w:rsidRPr="0053649A" w:rsidRDefault="00912EEF">
            <w:pPr>
              <w:rPr>
                <w:rFonts w:ascii="Arial" w:hAnsi="Arial" w:cs="Arial"/>
                <w:color w:val="000000"/>
                <w:sz w:val="22"/>
                <w:szCs w:val="22"/>
              </w:rPr>
            </w:pPr>
            <w:r w:rsidRPr="0053649A">
              <w:rPr>
                <w:rFonts w:ascii="Arial" w:hAnsi="Arial" w:cs="Arial"/>
                <w:color w:val="000000"/>
                <w:sz w:val="22"/>
                <w:szCs w:val="22"/>
              </w:rPr>
              <w:t>150110*</w:t>
            </w:r>
          </w:p>
        </w:tc>
        <w:tc>
          <w:tcPr>
            <w:tcW w:w="878" w:type="dxa"/>
            <w:noWrap/>
            <w:hideMark/>
          </w:tcPr>
          <w:p w14:paraId="45145514"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41</w:t>
            </w:r>
          </w:p>
        </w:tc>
        <w:tc>
          <w:tcPr>
            <w:tcW w:w="878" w:type="dxa"/>
            <w:noWrap/>
            <w:hideMark/>
          </w:tcPr>
          <w:p w14:paraId="3810AC2B"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15</w:t>
            </w:r>
          </w:p>
        </w:tc>
        <w:tc>
          <w:tcPr>
            <w:tcW w:w="879" w:type="dxa"/>
            <w:noWrap/>
            <w:hideMark/>
          </w:tcPr>
          <w:p w14:paraId="72A9C788"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14</w:t>
            </w:r>
          </w:p>
        </w:tc>
        <w:tc>
          <w:tcPr>
            <w:tcW w:w="878" w:type="dxa"/>
            <w:noWrap/>
            <w:hideMark/>
          </w:tcPr>
          <w:p w14:paraId="7658AB68"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6</w:t>
            </w:r>
          </w:p>
        </w:tc>
        <w:tc>
          <w:tcPr>
            <w:tcW w:w="879" w:type="dxa"/>
            <w:noWrap/>
            <w:hideMark/>
          </w:tcPr>
          <w:p w14:paraId="42B4B07D"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6</w:t>
            </w:r>
          </w:p>
        </w:tc>
      </w:tr>
      <w:tr w:rsidR="00912EEF" w:rsidRPr="0053649A" w14:paraId="5FC99D32" w14:textId="77777777" w:rsidTr="00FC12BE">
        <w:trPr>
          <w:trHeight w:val="315"/>
        </w:trPr>
        <w:tc>
          <w:tcPr>
            <w:tcW w:w="3823" w:type="dxa"/>
            <w:noWrap/>
            <w:hideMark/>
          </w:tcPr>
          <w:p w14:paraId="3ADAC12A" w14:textId="77777777" w:rsidR="00912EEF" w:rsidRPr="0053649A" w:rsidRDefault="00912EEF">
            <w:pPr>
              <w:rPr>
                <w:rFonts w:ascii="Arial" w:hAnsi="Arial" w:cs="Arial"/>
                <w:bCs/>
                <w:color w:val="000000"/>
                <w:sz w:val="22"/>
                <w:szCs w:val="22"/>
              </w:rPr>
            </w:pPr>
            <w:r w:rsidRPr="0053649A">
              <w:rPr>
                <w:rFonts w:ascii="Arial" w:hAnsi="Arial" w:cs="Arial"/>
                <w:bCs/>
                <w:color w:val="000000"/>
                <w:sz w:val="22"/>
                <w:szCs w:val="22"/>
              </w:rPr>
              <w:t>gefährliche Bauteile</w:t>
            </w:r>
          </w:p>
        </w:tc>
        <w:tc>
          <w:tcPr>
            <w:tcW w:w="992" w:type="dxa"/>
            <w:noWrap/>
            <w:hideMark/>
          </w:tcPr>
          <w:p w14:paraId="7531423E" w14:textId="77777777" w:rsidR="00912EEF" w:rsidRPr="0053649A" w:rsidRDefault="00912EEF">
            <w:pPr>
              <w:rPr>
                <w:rFonts w:ascii="Arial" w:hAnsi="Arial" w:cs="Arial"/>
                <w:color w:val="000000"/>
                <w:sz w:val="22"/>
                <w:szCs w:val="22"/>
              </w:rPr>
            </w:pPr>
            <w:r w:rsidRPr="0053649A">
              <w:rPr>
                <w:rFonts w:ascii="Arial" w:hAnsi="Arial" w:cs="Arial"/>
                <w:color w:val="000000"/>
                <w:sz w:val="22"/>
                <w:szCs w:val="22"/>
              </w:rPr>
              <w:t>160213*</w:t>
            </w:r>
          </w:p>
        </w:tc>
        <w:tc>
          <w:tcPr>
            <w:tcW w:w="878" w:type="dxa"/>
            <w:noWrap/>
            <w:hideMark/>
          </w:tcPr>
          <w:p w14:paraId="7DC74A7E"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6181BB48"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9" w:type="dxa"/>
            <w:noWrap/>
            <w:hideMark/>
          </w:tcPr>
          <w:p w14:paraId="48FAAE92"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5407E2B7"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9" w:type="dxa"/>
            <w:noWrap/>
            <w:hideMark/>
          </w:tcPr>
          <w:p w14:paraId="4D9171DA"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141</w:t>
            </w:r>
          </w:p>
        </w:tc>
      </w:tr>
      <w:tr w:rsidR="00912EEF" w:rsidRPr="0053649A" w14:paraId="4939F409" w14:textId="77777777" w:rsidTr="00FC12BE">
        <w:trPr>
          <w:trHeight w:val="315"/>
        </w:trPr>
        <w:tc>
          <w:tcPr>
            <w:tcW w:w="3823" w:type="dxa"/>
            <w:noWrap/>
            <w:hideMark/>
          </w:tcPr>
          <w:p w14:paraId="54A081AC" w14:textId="77777777" w:rsidR="00912EEF" w:rsidRPr="0053649A" w:rsidRDefault="00912EEF">
            <w:pPr>
              <w:rPr>
                <w:rFonts w:ascii="Arial" w:hAnsi="Arial" w:cs="Arial"/>
                <w:bCs/>
                <w:color w:val="000000"/>
                <w:sz w:val="22"/>
                <w:szCs w:val="22"/>
              </w:rPr>
            </w:pPr>
            <w:r w:rsidRPr="0053649A">
              <w:rPr>
                <w:rFonts w:ascii="Arial" w:hAnsi="Arial" w:cs="Arial"/>
                <w:bCs/>
                <w:color w:val="000000"/>
                <w:sz w:val="22"/>
                <w:szCs w:val="22"/>
              </w:rPr>
              <w:t>Kupfer, Bronze, Messing</w:t>
            </w:r>
          </w:p>
        </w:tc>
        <w:tc>
          <w:tcPr>
            <w:tcW w:w="992" w:type="dxa"/>
            <w:noWrap/>
            <w:hideMark/>
          </w:tcPr>
          <w:p w14:paraId="2C9B7CA7" w14:textId="77777777" w:rsidR="00912EEF" w:rsidRPr="0053649A" w:rsidRDefault="00912EEF">
            <w:pPr>
              <w:rPr>
                <w:rFonts w:ascii="Arial" w:hAnsi="Arial" w:cs="Arial"/>
                <w:color w:val="000000"/>
                <w:sz w:val="22"/>
                <w:szCs w:val="22"/>
              </w:rPr>
            </w:pPr>
            <w:r w:rsidRPr="0053649A">
              <w:rPr>
                <w:rFonts w:ascii="Arial" w:hAnsi="Arial" w:cs="Arial"/>
                <w:color w:val="000000"/>
                <w:sz w:val="22"/>
                <w:szCs w:val="22"/>
              </w:rPr>
              <w:t>170401</w:t>
            </w:r>
          </w:p>
        </w:tc>
        <w:tc>
          <w:tcPr>
            <w:tcW w:w="878" w:type="dxa"/>
            <w:noWrap/>
            <w:hideMark/>
          </w:tcPr>
          <w:p w14:paraId="6409CBFC"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66E38106"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9" w:type="dxa"/>
            <w:noWrap/>
            <w:hideMark/>
          </w:tcPr>
          <w:p w14:paraId="40D9B466"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7AEA7223"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9" w:type="dxa"/>
            <w:noWrap/>
            <w:hideMark/>
          </w:tcPr>
          <w:p w14:paraId="0F2994B1"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50</w:t>
            </w:r>
          </w:p>
        </w:tc>
      </w:tr>
      <w:tr w:rsidR="00912EEF" w:rsidRPr="0053649A" w14:paraId="5DA874BA" w14:textId="77777777" w:rsidTr="00FC12BE">
        <w:trPr>
          <w:trHeight w:val="315"/>
        </w:trPr>
        <w:tc>
          <w:tcPr>
            <w:tcW w:w="3823" w:type="dxa"/>
            <w:noWrap/>
            <w:hideMark/>
          </w:tcPr>
          <w:p w14:paraId="4F53DDC7" w14:textId="77777777" w:rsidR="00912EEF" w:rsidRPr="0053649A" w:rsidRDefault="00912EEF">
            <w:pPr>
              <w:rPr>
                <w:rFonts w:ascii="Arial" w:hAnsi="Arial" w:cs="Arial"/>
                <w:bCs/>
                <w:color w:val="000000"/>
                <w:sz w:val="22"/>
                <w:szCs w:val="22"/>
              </w:rPr>
            </w:pPr>
            <w:r w:rsidRPr="0053649A">
              <w:rPr>
                <w:rFonts w:ascii="Arial" w:hAnsi="Arial" w:cs="Arial"/>
                <w:bCs/>
                <w:color w:val="000000"/>
                <w:sz w:val="22"/>
                <w:szCs w:val="22"/>
              </w:rPr>
              <w:t>Farb- und Lackabfälle</w:t>
            </w:r>
          </w:p>
        </w:tc>
        <w:tc>
          <w:tcPr>
            <w:tcW w:w="992" w:type="dxa"/>
            <w:noWrap/>
            <w:hideMark/>
          </w:tcPr>
          <w:p w14:paraId="5F6FF355" w14:textId="77777777" w:rsidR="00912EEF" w:rsidRPr="0053649A" w:rsidRDefault="00912EEF">
            <w:pPr>
              <w:rPr>
                <w:rFonts w:ascii="Arial" w:hAnsi="Arial" w:cs="Arial"/>
                <w:color w:val="000000"/>
                <w:sz w:val="22"/>
                <w:szCs w:val="22"/>
              </w:rPr>
            </w:pPr>
            <w:r w:rsidRPr="0053649A">
              <w:rPr>
                <w:rFonts w:ascii="Arial" w:hAnsi="Arial" w:cs="Arial"/>
                <w:color w:val="000000"/>
                <w:sz w:val="22"/>
                <w:szCs w:val="22"/>
              </w:rPr>
              <w:t>080111*</w:t>
            </w:r>
          </w:p>
        </w:tc>
        <w:tc>
          <w:tcPr>
            <w:tcW w:w="878" w:type="dxa"/>
            <w:noWrap/>
            <w:hideMark/>
          </w:tcPr>
          <w:p w14:paraId="64D6EE20"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16</w:t>
            </w:r>
          </w:p>
        </w:tc>
        <w:tc>
          <w:tcPr>
            <w:tcW w:w="878" w:type="dxa"/>
            <w:noWrap/>
            <w:hideMark/>
          </w:tcPr>
          <w:p w14:paraId="247A3132"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61</w:t>
            </w:r>
          </w:p>
        </w:tc>
        <w:tc>
          <w:tcPr>
            <w:tcW w:w="879" w:type="dxa"/>
            <w:noWrap/>
            <w:hideMark/>
          </w:tcPr>
          <w:p w14:paraId="7EBE1065"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16</w:t>
            </w:r>
          </w:p>
        </w:tc>
        <w:tc>
          <w:tcPr>
            <w:tcW w:w="878" w:type="dxa"/>
            <w:noWrap/>
            <w:hideMark/>
          </w:tcPr>
          <w:p w14:paraId="5C87EC99"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93</w:t>
            </w:r>
          </w:p>
        </w:tc>
        <w:tc>
          <w:tcPr>
            <w:tcW w:w="879" w:type="dxa"/>
            <w:noWrap/>
            <w:hideMark/>
          </w:tcPr>
          <w:p w14:paraId="658C97CD"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r>
      <w:tr w:rsidR="00912EEF" w:rsidRPr="0053649A" w14:paraId="1490B918" w14:textId="77777777" w:rsidTr="00FC12BE">
        <w:trPr>
          <w:trHeight w:val="360"/>
        </w:trPr>
        <w:tc>
          <w:tcPr>
            <w:tcW w:w="3823" w:type="dxa"/>
            <w:hideMark/>
          </w:tcPr>
          <w:p w14:paraId="2292FAEF" w14:textId="0F59645C" w:rsidR="00912EEF" w:rsidRPr="0053649A" w:rsidRDefault="00912EEF">
            <w:pPr>
              <w:rPr>
                <w:rFonts w:ascii="Arial" w:hAnsi="Arial" w:cs="Arial"/>
                <w:bCs/>
                <w:color w:val="000000"/>
                <w:sz w:val="22"/>
                <w:szCs w:val="22"/>
              </w:rPr>
            </w:pPr>
            <w:r w:rsidRPr="0053649A">
              <w:rPr>
                <w:rFonts w:ascii="Arial" w:hAnsi="Arial" w:cs="Arial"/>
                <w:bCs/>
                <w:color w:val="000000"/>
                <w:sz w:val="22"/>
                <w:szCs w:val="22"/>
              </w:rPr>
              <w:t>andere Reaktions- und Destillationsrückstände</w:t>
            </w:r>
          </w:p>
        </w:tc>
        <w:tc>
          <w:tcPr>
            <w:tcW w:w="992" w:type="dxa"/>
            <w:noWrap/>
            <w:hideMark/>
          </w:tcPr>
          <w:p w14:paraId="7BB163DC" w14:textId="77777777" w:rsidR="00912EEF" w:rsidRPr="0053649A" w:rsidRDefault="00912EEF">
            <w:pPr>
              <w:rPr>
                <w:rFonts w:ascii="Arial" w:hAnsi="Arial" w:cs="Arial"/>
                <w:color w:val="000000"/>
                <w:sz w:val="22"/>
                <w:szCs w:val="22"/>
              </w:rPr>
            </w:pPr>
            <w:r w:rsidRPr="0053649A">
              <w:rPr>
                <w:rFonts w:ascii="Arial" w:hAnsi="Arial" w:cs="Arial"/>
                <w:color w:val="000000"/>
                <w:sz w:val="22"/>
                <w:szCs w:val="22"/>
              </w:rPr>
              <w:t>070208*</w:t>
            </w:r>
          </w:p>
        </w:tc>
        <w:tc>
          <w:tcPr>
            <w:tcW w:w="878" w:type="dxa"/>
            <w:noWrap/>
            <w:hideMark/>
          </w:tcPr>
          <w:p w14:paraId="5F50E23C"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139</w:t>
            </w:r>
          </w:p>
        </w:tc>
        <w:tc>
          <w:tcPr>
            <w:tcW w:w="878" w:type="dxa"/>
            <w:noWrap/>
            <w:hideMark/>
          </w:tcPr>
          <w:p w14:paraId="3D04069E"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164</w:t>
            </w:r>
          </w:p>
        </w:tc>
        <w:tc>
          <w:tcPr>
            <w:tcW w:w="879" w:type="dxa"/>
            <w:noWrap/>
            <w:hideMark/>
          </w:tcPr>
          <w:p w14:paraId="5E7EA7AD"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3BF36E3E"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9" w:type="dxa"/>
            <w:noWrap/>
            <w:hideMark/>
          </w:tcPr>
          <w:p w14:paraId="04D90490"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r>
      <w:tr w:rsidR="00912EEF" w:rsidRPr="0053649A" w14:paraId="4DAFDDB0" w14:textId="77777777" w:rsidTr="00FC12BE">
        <w:trPr>
          <w:trHeight w:val="315"/>
        </w:trPr>
        <w:tc>
          <w:tcPr>
            <w:tcW w:w="3823" w:type="dxa"/>
            <w:noWrap/>
            <w:hideMark/>
          </w:tcPr>
          <w:p w14:paraId="0F198AB7" w14:textId="77777777" w:rsidR="00912EEF" w:rsidRPr="0053649A" w:rsidRDefault="00912EEF">
            <w:pPr>
              <w:rPr>
                <w:rFonts w:ascii="Arial" w:hAnsi="Arial" w:cs="Arial"/>
                <w:bCs/>
                <w:color w:val="000000"/>
                <w:sz w:val="22"/>
                <w:szCs w:val="22"/>
              </w:rPr>
            </w:pPr>
            <w:r w:rsidRPr="0053649A">
              <w:rPr>
                <w:rFonts w:ascii="Arial" w:hAnsi="Arial" w:cs="Arial"/>
                <w:bCs/>
                <w:color w:val="000000"/>
                <w:sz w:val="22"/>
                <w:szCs w:val="22"/>
              </w:rPr>
              <w:t>andere Lösemittel</w:t>
            </w:r>
          </w:p>
        </w:tc>
        <w:tc>
          <w:tcPr>
            <w:tcW w:w="992" w:type="dxa"/>
            <w:noWrap/>
            <w:hideMark/>
          </w:tcPr>
          <w:p w14:paraId="61EB3C69" w14:textId="77777777" w:rsidR="00912EEF" w:rsidRPr="0053649A" w:rsidRDefault="00912EEF">
            <w:pPr>
              <w:rPr>
                <w:rFonts w:ascii="Arial" w:hAnsi="Arial" w:cs="Arial"/>
                <w:color w:val="000000"/>
                <w:sz w:val="22"/>
                <w:szCs w:val="22"/>
              </w:rPr>
            </w:pPr>
            <w:r w:rsidRPr="0053649A">
              <w:rPr>
                <w:rFonts w:ascii="Arial" w:hAnsi="Arial" w:cs="Arial"/>
                <w:color w:val="000000"/>
                <w:sz w:val="22"/>
                <w:szCs w:val="22"/>
              </w:rPr>
              <w:t>140603*</w:t>
            </w:r>
          </w:p>
        </w:tc>
        <w:tc>
          <w:tcPr>
            <w:tcW w:w="878" w:type="dxa"/>
            <w:noWrap/>
            <w:hideMark/>
          </w:tcPr>
          <w:p w14:paraId="18796F40"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26</w:t>
            </w:r>
          </w:p>
        </w:tc>
        <w:tc>
          <w:tcPr>
            <w:tcW w:w="878" w:type="dxa"/>
            <w:noWrap/>
            <w:hideMark/>
          </w:tcPr>
          <w:p w14:paraId="05AD9B55"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244</w:t>
            </w:r>
          </w:p>
        </w:tc>
        <w:tc>
          <w:tcPr>
            <w:tcW w:w="879" w:type="dxa"/>
            <w:noWrap/>
            <w:hideMark/>
          </w:tcPr>
          <w:p w14:paraId="702CBE61"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8" w:type="dxa"/>
            <w:noWrap/>
            <w:hideMark/>
          </w:tcPr>
          <w:p w14:paraId="7F907968" w14:textId="77777777" w:rsidR="00912EEF" w:rsidRPr="0053649A" w:rsidRDefault="00912EEF">
            <w:pPr>
              <w:jc w:val="center"/>
              <w:rPr>
                <w:rFonts w:ascii="Arial" w:hAnsi="Arial" w:cs="Arial"/>
                <w:color w:val="000000"/>
                <w:sz w:val="22"/>
                <w:szCs w:val="22"/>
              </w:rPr>
            </w:pPr>
            <w:r w:rsidRPr="0053649A">
              <w:rPr>
                <w:rFonts w:ascii="Arial" w:hAnsi="Arial" w:cs="Arial"/>
                <w:color w:val="000000"/>
                <w:sz w:val="22"/>
                <w:szCs w:val="22"/>
              </w:rPr>
              <w:t> </w:t>
            </w:r>
          </w:p>
        </w:tc>
        <w:tc>
          <w:tcPr>
            <w:tcW w:w="879" w:type="dxa"/>
            <w:noWrap/>
            <w:hideMark/>
          </w:tcPr>
          <w:p w14:paraId="648E99D1" w14:textId="1B742F39" w:rsidR="00912EEF" w:rsidRPr="0053649A" w:rsidRDefault="00912EEF" w:rsidP="00FC12BE">
            <w:pPr>
              <w:rPr>
                <w:rFonts w:ascii="Arial" w:hAnsi="Arial" w:cs="Arial"/>
                <w:color w:val="000000"/>
                <w:sz w:val="22"/>
                <w:szCs w:val="22"/>
              </w:rPr>
            </w:pPr>
            <w:r w:rsidRPr="0053649A">
              <w:rPr>
                <w:rFonts w:ascii="Arial" w:hAnsi="Arial" w:cs="Arial"/>
                <w:color w:val="000000"/>
                <w:sz w:val="22"/>
                <w:szCs w:val="22"/>
              </w:rPr>
              <w:t> </w:t>
            </w:r>
          </w:p>
        </w:tc>
      </w:tr>
      <w:tr w:rsidR="00FC12BE" w:rsidRPr="0053649A" w14:paraId="1CBF142A" w14:textId="77777777" w:rsidTr="001737BB">
        <w:trPr>
          <w:trHeight w:val="315"/>
        </w:trPr>
        <w:tc>
          <w:tcPr>
            <w:tcW w:w="9207" w:type="dxa"/>
            <w:gridSpan w:val="7"/>
            <w:noWrap/>
          </w:tcPr>
          <w:p w14:paraId="442A1046" w14:textId="3D193E29" w:rsidR="00FC12BE" w:rsidRPr="0053649A" w:rsidRDefault="00FC12BE" w:rsidP="00FC12BE">
            <w:pPr>
              <w:rPr>
                <w:rFonts w:ascii="Arial" w:hAnsi="Arial" w:cs="Arial"/>
                <w:color w:val="000000"/>
                <w:sz w:val="22"/>
                <w:szCs w:val="22"/>
              </w:rPr>
            </w:pPr>
            <w:r w:rsidRPr="0053649A">
              <w:rPr>
                <w:rFonts w:ascii="Arial" w:hAnsi="Arial" w:cs="Arial"/>
                <w:sz w:val="22"/>
                <w:szCs w:val="22"/>
              </w:rPr>
              <w:t>Filterpapiere, Wischtücher, gebrauchte PSA, Probenbehälter restverschmutzt… (kontaminierte feste Laborabfälle)</w:t>
            </w:r>
          </w:p>
        </w:tc>
      </w:tr>
    </w:tbl>
    <w:p w14:paraId="5DBC0C54" w14:textId="77777777" w:rsidR="00912EEF" w:rsidRPr="0053649A" w:rsidRDefault="00912EEF" w:rsidP="005D309B">
      <w:pPr>
        <w:spacing w:after="120"/>
        <w:jc w:val="both"/>
        <w:rPr>
          <w:rFonts w:ascii="Arial" w:hAnsi="Arial" w:cs="Arial"/>
          <w:sz w:val="22"/>
          <w:szCs w:val="22"/>
        </w:rPr>
      </w:pPr>
    </w:p>
    <w:p w14:paraId="3523210B" w14:textId="3BF17013" w:rsidR="000971A1" w:rsidRPr="0053649A" w:rsidRDefault="004841D9" w:rsidP="000971A1">
      <w:pPr>
        <w:spacing w:after="120"/>
        <w:jc w:val="both"/>
        <w:rPr>
          <w:rFonts w:ascii="Arial" w:hAnsi="Arial" w:cs="Arial"/>
          <w:sz w:val="22"/>
          <w:szCs w:val="22"/>
          <w:u w:val="single"/>
        </w:rPr>
      </w:pPr>
      <w:r w:rsidRPr="0053649A">
        <w:rPr>
          <w:rFonts w:ascii="Arial" w:hAnsi="Arial" w:cs="Arial"/>
          <w:sz w:val="22"/>
          <w:szCs w:val="22"/>
          <w:u w:val="single"/>
        </w:rPr>
        <w:t>Sortieren und Verpacken der Abfälle</w:t>
      </w:r>
      <w:r w:rsidR="004E0742" w:rsidRPr="0053649A">
        <w:rPr>
          <w:rFonts w:ascii="Arial" w:hAnsi="Arial" w:cs="Arial"/>
          <w:sz w:val="22"/>
          <w:szCs w:val="22"/>
          <w:u w:val="single"/>
        </w:rPr>
        <w:t>:</w:t>
      </w:r>
    </w:p>
    <w:p w14:paraId="4C2A5B3C" w14:textId="64B3DCA7" w:rsidR="004E0742" w:rsidRPr="0053649A" w:rsidRDefault="004841D9" w:rsidP="004E0742">
      <w:pPr>
        <w:pStyle w:val="Listenabsatz"/>
        <w:numPr>
          <w:ilvl w:val="0"/>
          <w:numId w:val="13"/>
        </w:numPr>
        <w:spacing w:after="120"/>
        <w:jc w:val="both"/>
        <w:rPr>
          <w:rFonts w:ascii="Arial" w:hAnsi="Arial" w:cs="Arial"/>
          <w:sz w:val="22"/>
          <w:szCs w:val="22"/>
        </w:rPr>
      </w:pPr>
      <w:r w:rsidRPr="0053649A">
        <w:rPr>
          <w:rFonts w:ascii="Arial" w:hAnsi="Arial" w:cs="Arial"/>
          <w:sz w:val="22"/>
          <w:szCs w:val="22"/>
        </w:rPr>
        <w:t>Anfahrt eines geeigneten Transportfahrzeugs für gefährliche Abfälle mit einer ausreichenden Anzahl an Stellplätzen und Ausstattung gemäß ADR, inklusive zugelassene Mittel zur Ladungssicherung, inkl. Fahrzeugführer</w:t>
      </w:r>
    </w:p>
    <w:p w14:paraId="2A8DE8F0" w14:textId="56211CB7" w:rsidR="004E0742" w:rsidRPr="0053649A" w:rsidRDefault="004841D9" w:rsidP="00A80031">
      <w:pPr>
        <w:pStyle w:val="Listenabsatz"/>
        <w:numPr>
          <w:ilvl w:val="0"/>
          <w:numId w:val="13"/>
        </w:numPr>
        <w:spacing w:after="120"/>
        <w:jc w:val="both"/>
        <w:rPr>
          <w:rFonts w:ascii="Arial" w:hAnsi="Arial" w:cs="Arial"/>
          <w:spacing w:val="10"/>
          <w:sz w:val="22"/>
          <w:szCs w:val="22"/>
        </w:rPr>
      </w:pPr>
      <w:r w:rsidRPr="0053649A">
        <w:rPr>
          <w:rFonts w:ascii="Arial" w:hAnsi="Arial" w:cs="Arial"/>
          <w:sz w:val="22"/>
          <w:szCs w:val="22"/>
        </w:rPr>
        <w:t>stellen einer Fachkraft nach TRGS520 zur Sortierung</w:t>
      </w:r>
      <w:r w:rsidR="00FC7026" w:rsidRPr="0053649A">
        <w:rPr>
          <w:rFonts w:ascii="Arial" w:hAnsi="Arial" w:cs="Arial"/>
          <w:sz w:val="22"/>
          <w:szCs w:val="22"/>
        </w:rPr>
        <w:t xml:space="preserve"> und Einstufung nach AVV</w:t>
      </w:r>
      <w:r w:rsidRPr="0053649A">
        <w:rPr>
          <w:rFonts w:ascii="Arial" w:hAnsi="Arial" w:cs="Arial"/>
          <w:sz w:val="22"/>
          <w:szCs w:val="22"/>
        </w:rPr>
        <w:t>, Verpackung und regelgerechter Kennzeichnung der Abfälle</w:t>
      </w:r>
    </w:p>
    <w:p w14:paraId="4F578A39" w14:textId="48F9081E" w:rsidR="00FC7026" w:rsidRPr="0053649A" w:rsidRDefault="00FC7026" w:rsidP="00A80031">
      <w:pPr>
        <w:pStyle w:val="Listenabsatz"/>
        <w:numPr>
          <w:ilvl w:val="0"/>
          <w:numId w:val="13"/>
        </w:numPr>
        <w:spacing w:after="120"/>
        <w:jc w:val="both"/>
        <w:rPr>
          <w:rFonts w:ascii="Arial" w:hAnsi="Arial" w:cs="Arial"/>
          <w:spacing w:val="10"/>
          <w:sz w:val="22"/>
          <w:szCs w:val="22"/>
        </w:rPr>
      </w:pPr>
      <w:r w:rsidRPr="0053649A">
        <w:rPr>
          <w:rFonts w:ascii="Arial" w:hAnsi="Arial" w:cs="Arial"/>
          <w:sz w:val="22"/>
          <w:szCs w:val="22"/>
        </w:rPr>
        <w:t>Dokumentation der Verpackungsvorgänge</w:t>
      </w:r>
    </w:p>
    <w:p w14:paraId="312CE742" w14:textId="4433CD7F" w:rsidR="004841D9" w:rsidRPr="0053649A" w:rsidRDefault="000357F7" w:rsidP="00A80031">
      <w:pPr>
        <w:pStyle w:val="Listenabsatz"/>
        <w:numPr>
          <w:ilvl w:val="0"/>
          <w:numId w:val="13"/>
        </w:numPr>
        <w:spacing w:after="120"/>
        <w:jc w:val="both"/>
        <w:rPr>
          <w:rFonts w:ascii="Arial" w:hAnsi="Arial" w:cs="Arial"/>
          <w:spacing w:val="10"/>
          <w:sz w:val="22"/>
          <w:szCs w:val="22"/>
        </w:rPr>
      </w:pPr>
      <w:r w:rsidRPr="0053649A">
        <w:rPr>
          <w:rFonts w:ascii="Arial" w:hAnsi="Arial" w:cs="Arial"/>
          <w:sz w:val="22"/>
          <w:szCs w:val="22"/>
        </w:rPr>
        <w:t xml:space="preserve">Bereitstellung von </w:t>
      </w:r>
      <w:r w:rsidR="004841D9" w:rsidRPr="0053649A">
        <w:rPr>
          <w:rFonts w:ascii="Arial" w:hAnsi="Arial" w:cs="Arial"/>
          <w:sz w:val="22"/>
          <w:szCs w:val="22"/>
        </w:rPr>
        <w:t>Materialien, die für Verpackung und Transport benötigt werden, insbesondere</w:t>
      </w:r>
    </w:p>
    <w:p w14:paraId="3E77A174" w14:textId="5680AE22" w:rsidR="004841D9" w:rsidRPr="0053649A" w:rsidRDefault="004841D9" w:rsidP="004841D9">
      <w:pPr>
        <w:pStyle w:val="Listenabsatz"/>
        <w:numPr>
          <w:ilvl w:val="1"/>
          <w:numId w:val="13"/>
        </w:numPr>
        <w:spacing w:after="120"/>
        <w:jc w:val="both"/>
        <w:rPr>
          <w:rFonts w:ascii="Arial" w:hAnsi="Arial" w:cs="Arial"/>
          <w:spacing w:val="10"/>
          <w:sz w:val="22"/>
          <w:szCs w:val="22"/>
        </w:rPr>
      </w:pPr>
      <w:r w:rsidRPr="0053649A">
        <w:rPr>
          <w:rFonts w:ascii="Arial" w:hAnsi="Arial" w:cs="Arial"/>
          <w:sz w:val="22"/>
          <w:szCs w:val="22"/>
        </w:rPr>
        <w:t>UN-geprüfte, zugelassene Fässer</w:t>
      </w:r>
    </w:p>
    <w:p w14:paraId="21A52220" w14:textId="6E9ACF4B" w:rsidR="004841D9" w:rsidRPr="0053649A" w:rsidRDefault="004841D9" w:rsidP="004841D9">
      <w:pPr>
        <w:pStyle w:val="Listenabsatz"/>
        <w:numPr>
          <w:ilvl w:val="1"/>
          <w:numId w:val="13"/>
        </w:numPr>
        <w:spacing w:after="120"/>
        <w:jc w:val="both"/>
        <w:rPr>
          <w:rFonts w:ascii="Arial" w:hAnsi="Arial" w:cs="Arial"/>
          <w:spacing w:val="10"/>
          <w:sz w:val="22"/>
          <w:szCs w:val="22"/>
        </w:rPr>
      </w:pPr>
      <w:r w:rsidRPr="0053649A">
        <w:rPr>
          <w:rFonts w:ascii="Arial" w:hAnsi="Arial" w:cs="Arial"/>
          <w:sz w:val="22"/>
          <w:szCs w:val="22"/>
        </w:rPr>
        <w:t>nicht brennbares Chemikalienbindemittel</w:t>
      </w:r>
    </w:p>
    <w:p w14:paraId="440F7578" w14:textId="391E2FEB" w:rsidR="004841D9" w:rsidRPr="0053649A" w:rsidRDefault="004841D9" w:rsidP="004841D9">
      <w:pPr>
        <w:pStyle w:val="Listenabsatz"/>
        <w:numPr>
          <w:ilvl w:val="1"/>
          <w:numId w:val="13"/>
        </w:numPr>
        <w:spacing w:after="120"/>
        <w:jc w:val="both"/>
        <w:rPr>
          <w:rFonts w:ascii="Arial" w:hAnsi="Arial" w:cs="Arial"/>
          <w:spacing w:val="10"/>
          <w:sz w:val="22"/>
          <w:szCs w:val="22"/>
        </w:rPr>
      </w:pPr>
      <w:r w:rsidRPr="0053649A">
        <w:rPr>
          <w:rFonts w:ascii="Arial" w:hAnsi="Arial" w:cs="Arial"/>
          <w:sz w:val="22"/>
          <w:szCs w:val="22"/>
        </w:rPr>
        <w:t>Kennzeichnungsetiketten und Gefahrenzettel</w:t>
      </w:r>
      <w:r w:rsidR="00FC7026" w:rsidRPr="0053649A">
        <w:rPr>
          <w:rFonts w:ascii="Arial" w:hAnsi="Arial" w:cs="Arial"/>
          <w:sz w:val="22"/>
          <w:szCs w:val="22"/>
        </w:rPr>
        <w:t xml:space="preserve"> nach GHS/CLP</w:t>
      </w:r>
    </w:p>
    <w:p w14:paraId="27F28AA6" w14:textId="38BCD630" w:rsidR="004841D9" w:rsidRPr="0053649A" w:rsidRDefault="004841D9" w:rsidP="004841D9">
      <w:pPr>
        <w:pStyle w:val="Listenabsatz"/>
        <w:numPr>
          <w:ilvl w:val="1"/>
          <w:numId w:val="13"/>
        </w:numPr>
        <w:spacing w:after="120"/>
        <w:jc w:val="both"/>
        <w:rPr>
          <w:rStyle w:val="Hervorhebung"/>
          <w:rFonts w:ascii="Arial" w:hAnsi="Arial" w:cs="Arial"/>
          <w:b w:val="0"/>
          <w:bCs w:val="0"/>
          <w:i w:val="0"/>
          <w:iCs w:val="0"/>
          <w:sz w:val="22"/>
          <w:szCs w:val="22"/>
        </w:rPr>
      </w:pPr>
      <w:r w:rsidRPr="0053649A">
        <w:rPr>
          <w:rFonts w:ascii="Arial" w:hAnsi="Arial" w:cs="Arial"/>
          <w:sz w:val="22"/>
          <w:szCs w:val="22"/>
        </w:rPr>
        <w:t>Paletten</w:t>
      </w:r>
    </w:p>
    <w:p w14:paraId="4F368391" w14:textId="53987B90" w:rsidR="004841D9" w:rsidRPr="0053649A" w:rsidRDefault="004841D9" w:rsidP="00F46353">
      <w:pPr>
        <w:spacing w:before="240" w:after="120"/>
        <w:jc w:val="both"/>
        <w:rPr>
          <w:rFonts w:ascii="Arial" w:hAnsi="Arial" w:cs="Arial"/>
          <w:spacing w:val="10"/>
          <w:sz w:val="22"/>
          <w:szCs w:val="22"/>
        </w:rPr>
      </w:pPr>
      <w:r w:rsidRPr="0053649A">
        <w:rPr>
          <w:rFonts w:ascii="Arial" w:hAnsi="Arial" w:cs="Arial"/>
          <w:spacing w:val="10"/>
          <w:sz w:val="22"/>
          <w:szCs w:val="22"/>
          <w:u w:val="single"/>
        </w:rPr>
        <w:t>Erstellen von Übernahmescheinen</w:t>
      </w:r>
      <w:r w:rsidR="00FC7026" w:rsidRPr="0053649A">
        <w:rPr>
          <w:rFonts w:ascii="Arial" w:hAnsi="Arial" w:cs="Arial"/>
          <w:spacing w:val="10"/>
          <w:sz w:val="22"/>
          <w:szCs w:val="22"/>
          <w:u w:val="single"/>
        </w:rPr>
        <w:t xml:space="preserve"> und Transportpapieren</w:t>
      </w:r>
      <w:r w:rsidRPr="0053649A">
        <w:rPr>
          <w:rFonts w:ascii="Arial" w:hAnsi="Arial" w:cs="Arial"/>
          <w:spacing w:val="10"/>
          <w:sz w:val="22"/>
          <w:szCs w:val="22"/>
        </w:rPr>
        <w:t xml:space="preserve"> und führen des </w:t>
      </w:r>
      <w:r w:rsidRPr="0053649A">
        <w:rPr>
          <w:rFonts w:ascii="Arial" w:hAnsi="Arial" w:cs="Arial"/>
          <w:spacing w:val="10"/>
          <w:sz w:val="22"/>
          <w:szCs w:val="22"/>
          <w:u w:val="single"/>
        </w:rPr>
        <w:t>elektronischen Nachweisverfahrens</w:t>
      </w:r>
      <w:r w:rsidRPr="0053649A">
        <w:rPr>
          <w:rFonts w:ascii="Arial" w:hAnsi="Arial" w:cs="Arial"/>
          <w:spacing w:val="10"/>
          <w:sz w:val="22"/>
          <w:szCs w:val="22"/>
        </w:rPr>
        <w:t xml:space="preserve"> im Rahmen der Entsorgungsvorgänge</w:t>
      </w:r>
      <w:r w:rsidR="00F46353" w:rsidRPr="0053649A">
        <w:rPr>
          <w:rFonts w:ascii="Arial" w:hAnsi="Arial" w:cs="Arial"/>
          <w:spacing w:val="10"/>
          <w:sz w:val="22"/>
          <w:szCs w:val="22"/>
        </w:rPr>
        <w:t>.</w:t>
      </w:r>
    </w:p>
    <w:p w14:paraId="70E8FCCB" w14:textId="335C79B6" w:rsidR="00F46353" w:rsidRPr="0053649A" w:rsidRDefault="00F46353" w:rsidP="00F46353">
      <w:pPr>
        <w:spacing w:before="240" w:after="120"/>
        <w:jc w:val="both"/>
        <w:rPr>
          <w:rFonts w:ascii="Arial" w:hAnsi="Arial" w:cs="Arial"/>
          <w:spacing w:val="10"/>
          <w:sz w:val="22"/>
          <w:szCs w:val="22"/>
        </w:rPr>
      </w:pPr>
      <w:r w:rsidRPr="0053649A">
        <w:rPr>
          <w:rFonts w:ascii="Arial" w:hAnsi="Arial" w:cs="Arial"/>
          <w:spacing w:val="10"/>
          <w:sz w:val="22"/>
          <w:szCs w:val="22"/>
        </w:rPr>
        <w:t xml:space="preserve">Weitere Kostenfaktoren wie z.B. Personal- und Transportkosten, Energiekostenzuschläge oder An- und Abfahrt sind im Angebot deutlich zu machen. </w:t>
      </w:r>
      <w:r w:rsidR="000357F7" w:rsidRPr="0053649A">
        <w:rPr>
          <w:rFonts w:ascii="Arial" w:hAnsi="Arial" w:cs="Arial"/>
          <w:spacing w:val="10"/>
          <w:sz w:val="22"/>
          <w:szCs w:val="22"/>
        </w:rPr>
        <w:t xml:space="preserve">Pauschalen ohne Leistungsbezug werden nicht akzeptiert. </w:t>
      </w:r>
    </w:p>
    <w:p w14:paraId="2ED9D5F9" w14:textId="71ED9DE9" w:rsidR="004E0742" w:rsidRPr="0053649A" w:rsidRDefault="0020698D" w:rsidP="00F46353">
      <w:pPr>
        <w:spacing w:before="240" w:after="120"/>
        <w:rPr>
          <w:rStyle w:val="Hervorhebung"/>
          <w:rFonts w:ascii="Arial" w:hAnsi="Arial" w:cs="Arial"/>
          <w:b w:val="0"/>
          <w:i w:val="0"/>
          <w:sz w:val="22"/>
          <w:szCs w:val="22"/>
          <w:u w:val="single"/>
        </w:rPr>
      </w:pPr>
      <w:r w:rsidRPr="0053649A">
        <w:rPr>
          <w:rStyle w:val="Hervorhebung"/>
          <w:rFonts w:ascii="Arial" w:hAnsi="Arial" w:cs="Arial"/>
          <w:b w:val="0"/>
          <w:i w:val="0"/>
          <w:sz w:val="22"/>
          <w:szCs w:val="22"/>
          <w:u w:val="single"/>
        </w:rPr>
        <w:lastRenderedPageBreak/>
        <w:t xml:space="preserve">Verfahrensweise </w:t>
      </w:r>
      <w:r w:rsidR="003E0AEF" w:rsidRPr="0053649A">
        <w:rPr>
          <w:rStyle w:val="Hervorhebung"/>
          <w:rFonts w:ascii="Arial" w:hAnsi="Arial" w:cs="Arial"/>
          <w:b w:val="0"/>
          <w:i w:val="0"/>
          <w:sz w:val="22"/>
          <w:szCs w:val="22"/>
          <w:u w:val="single"/>
        </w:rPr>
        <w:t>und Ablauf</w:t>
      </w:r>
      <w:r w:rsidRPr="0053649A">
        <w:rPr>
          <w:rStyle w:val="Hervorhebung"/>
          <w:rFonts w:ascii="Arial" w:hAnsi="Arial" w:cs="Arial"/>
          <w:b w:val="0"/>
          <w:i w:val="0"/>
          <w:sz w:val="22"/>
          <w:szCs w:val="22"/>
          <w:u w:val="single"/>
        </w:rPr>
        <w:t>:</w:t>
      </w:r>
    </w:p>
    <w:p w14:paraId="75F288F8" w14:textId="42C9C01E" w:rsidR="004E0742" w:rsidRPr="0053649A" w:rsidRDefault="004E0742" w:rsidP="000971A1">
      <w:pPr>
        <w:spacing w:after="120"/>
        <w:jc w:val="both"/>
        <w:rPr>
          <w:rStyle w:val="Hervorhebung"/>
          <w:rFonts w:ascii="Arial" w:hAnsi="Arial" w:cs="Arial"/>
          <w:b w:val="0"/>
          <w:bCs w:val="0"/>
          <w:i w:val="0"/>
          <w:iCs w:val="0"/>
          <w:sz w:val="22"/>
          <w:szCs w:val="22"/>
        </w:rPr>
      </w:pPr>
      <w:r w:rsidRPr="0053649A">
        <w:rPr>
          <w:rStyle w:val="Hervorhebung"/>
          <w:rFonts w:ascii="Arial" w:hAnsi="Arial" w:cs="Arial"/>
          <w:b w:val="0"/>
          <w:i w:val="0"/>
          <w:sz w:val="22"/>
          <w:szCs w:val="22"/>
        </w:rPr>
        <w:t xml:space="preserve">Vor jeder </w:t>
      </w:r>
      <w:r w:rsidR="00F46353" w:rsidRPr="0053649A">
        <w:rPr>
          <w:rStyle w:val="Hervorhebung"/>
          <w:rFonts w:ascii="Arial" w:hAnsi="Arial" w:cs="Arial"/>
          <w:b w:val="0"/>
          <w:i w:val="0"/>
          <w:sz w:val="22"/>
          <w:szCs w:val="22"/>
        </w:rPr>
        <w:t>Entsorgung von gefährlichen Abfällen</w:t>
      </w:r>
      <w:r w:rsidRPr="0053649A">
        <w:rPr>
          <w:rStyle w:val="Hervorhebung"/>
          <w:rFonts w:ascii="Arial" w:hAnsi="Arial" w:cs="Arial"/>
          <w:b w:val="0"/>
          <w:i w:val="0"/>
          <w:sz w:val="22"/>
          <w:szCs w:val="22"/>
        </w:rPr>
        <w:t xml:space="preserve"> vom Auftraggeber </w:t>
      </w:r>
      <w:r w:rsidR="00F46353" w:rsidRPr="0053649A">
        <w:rPr>
          <w:rStyle w:val="Hervorhebung"/>
          <w:rFonts w:ascii="Arial" w:hAnsi="Arial" w:cs="Arial"/>
          <w:b w:val="0"/>
          <w:i w:val="0"/>
          <w:sz w:val="22"/>
          <w:szCs w:val="22"/>
        </w:rPr>
        <w:t xml:space="preserve">wird dem </w:t>
      </w:r>
      <w:r w:rsidRPr="0053649A">
        <w:rPr>
          <w:rStyle w:val="Hervorhebung"/>
          <w:rFonts w:ascii="Arial" w:hAnsi="Arial" w:cs="Arial"/>
          <w:b w:val="0"/>
          <w:i w:val="0"/>
          <w:sz w:val="22"/>
          <w:szCs w:val="22"/>
        </w:rPr>
        <w:t>Auftragnehmer</w:t>
      </w:r>
      <w:r w:rsidR="00F46353" w:rsidRPr="0053649A">
        <w:rPr>
          <w:rStyle w:val="Hervorhebung"/>
          <w:rFonts w:ascii="Arial" w:hAnsi="Arial" w:cs="Arial"/>
          <w:b w:val="0"/>
          <w:i w:val="0"/>
          <w:sz w:val="22"/>
          <w:szCs w:val="22"/>
        </w:rPr>
        <w:t xml:space="preserve"> eine Liste der zu entsorgenden Abfälle zugesandt</w:t>
      </w:r>
      <w:r w:rsidRPr="0053649A">
        <w:rPr>
          <w:rStyle w:val="Hervorhebung"/>
          <w:rFonts w:ascii="Arial" w:hAnsi="Arial" w:cs="Arial"/>
          <w:b w:val="0"/>
          <w:i w:val="0"/>
          <w:sz w:val="22"/>
          <w:szCs w:val="22"/>
        </w:rPr>
        <w:t>. Der Auftragnehmer</w:t>
      </w:r>
      <w:r w:rsidR="00F46353" w:rsidRPr="0053649A">
        <w:rPr>
          <w:rStyle w:val="Hervorhebung"/>
          <w:rFonts w:ascii="Arial" w:hAnsi="Arial" w:cs="Arial"/>
          <w:b w:val="0"/>
          <w:i w:val="0"/>
          <w:sz w:val="22"/>
          <w:szCs w:val="22"/>
        </w:rPr>
        <w:t xml:space="preserve"> plant eine Abholung innerhalb von zwei Wochen nach Eingang des Abholauftrags</w:t>
      </w:r>
      <w:r w:rsidRPr="0053649A">
        <w:rPr>
          <w:rStyle w:val="Hervorhebung"/>
          <w:rFonts w:ascii="Arial" w:hAnsi="Arial" w:cs="Arial"/>
          <w:b w:val="0"/>
          <w:i w:val="0"/>
          <w:sz w:val="22"/>
          <w:szCs w:val="22"/>
        </w:rPr>
        <w:t>. Der Auftragnehmer verpflichtet sich zur Einhaltung aller zur Geltung kommenden gesetzlichen Vorgaben</w:t>
      </w:r>
      <w:r w:rsidR="00FC7026" w:rsidRPr="0053649A">
        <w:rPr>
          <w:rStyle w:val="Hervorhebung"/>
          <w:rFonts w:ascii="Arial" w:hAnsi="Arial" w:cs="Arial"/>
          <w:b w:val="0"/>
          <w:i w:val="0"/>
          <w:sz w:val="22"/>
          <w:szCs w:val="22"/>
        </w:rPr>
        <w:t>.</w:t>
      </w:r>
    </w:p>
    <w:p w14:paraId="747D984A" w14:textId="77777777" w:rsidR="004E0742" w:rsidRPr="0053649A" w:rsidRDefault="004E0742" w:rsidP="004E0742">
      <w:pPr>
        <w:spacing w:after="120"/>
        <w:jc w:val="both"/>
        <w:rPr>
          <w:rStyle w:val="Hervorhebung"/>
          <w:rFonts w:ascii="Arial" w:hAnsi="Arial" w:cs="Arial"/>
          <w:b w:val="0"/>
          <w:bCs w:val="0"/>
          <w:i w:val="0"/>
          <w:iCs w:val="0"/>
          <w:sz w:val="22"/>
          <w:szCs w:val="22"/>
        </w:rPr>
      </w:pPr>
    </w:p>
    <w:p w14:paraId="77F30760" w14:textId="39D58CE3" w:rsidR="000971A1" w:rsidRPr="00570585" w:rsidRDefault="004E0742" w:rsidP="000971A1">
      <w:pPr>
        <w:spacing w:after="120"/>
        <w:jc w:val="both"/>
        <w:rPr>
          <w:rStyle w:val="Hervorhebung"/>
          <w:rFonts w:ascii="Arial" w:hAnsi="Arial" w:cs="Arial"/>
          <w:b w:val="0"/>
          <w:bCs w:val="0"/>
          <w:i w:val="0"/>
          <w:iCs w:val="0"/>
          <w:sz w:val="22"/>
          <w:szCs w:val="22"/>
          <w:u w:val="single"/>
        </w:rPr>
      </w:pPr>
      <w:r w:rsidRPr="00570585">
        <w:rPr>
          <w:rStyle w:val="Hervorhebung"/>
          <w:rFonts w:ascii="Arial" w:hAnsi="Arial" w:cs="Arial"/>
          <w:b w:val="0"/>
          <w:bCs w:val="0"/>
          <w:i w:val="0"/>
          <w:iCs w:val="0"/>
          <w:sz w:val="22"/>
          <w:szCs w:val="22"/>
          <w:u w:val="single"/>
        </w:rPr>
        <w:t>Leistungen des Auftraggebers</w:t>
      </w:r>
    </w:p>
    <w:p w14:paraId="52964573" w14:textId="12FC3781" w:rsidR="004E0742" w:rsidRPr="0053649A" w:rsidRDefault="004E0742" w:rsidP="004E0742">
      <w:pPr>
        <w:spacing w:after="120"/>
        <w:jc w:val="both"/>
        <w:rPr>
          <w:rStyle w:val="Hervorhebung"/>
          <w:rFonts w:ascii="Arial" w:hAnsi="Arial" w:cs="Arial"/>
          <w:b w:val="0"/>
          <w:i w:val="0"/>
          <w:sz w:val="22"/>
          <w:szCs w:val="22"/>
        </w:rPr>
      </w:pPr>
      <w:r w:rsidRPr="0053649A">
        <w:rPr>
          <w:rStyle w:val="Hervorhebung"/>
          <w:rFonts w:ascii="Arial" w:hAnsi="Arial" w:cs="Arial"/>
          <w:b w:val="0"/>
          <w:i w:val="0"/>
          <w:sz w:val="22"/>
          <w:szCs w:val="22"/>
        </w:rPr>
        <w:t xml:space="preserve">Der Auftraggeber erstellt im Vorfeld </w:t>
      </w:r>
      <w:r w:rsidR="000357F7" w:rsidRPr="0053649A">
        <w:rPr>
          <w:rStyle w:val="Hervorhebung"/>
          <w:rFonts w:ascii="Arial" w:hAnsi="Arial" w:cs="Arial"/>
          <w:b w:val="0"/>
          <w:i w:val="0"/>
          <w:sz w:val="22"/>
          <w:szCs w:val="22"/>
        </w:rPr>
        <w:t>ein Verzeichnis des zu entsorgenden gefährlichen Abfalls, der aus dem Gefahrstofflager abzuholen ist. Sicherheitsdatenblätter werden soweit möglich zur Verfügung gestellt.</w:t>
      </w:r>
    </w:p>
    <w:p w14:paraId="69F3384C" w14:textId="77777777" w:rsidR="004E0742" w:rsidRPr="003824B3" w:rsidRDefault="004E0742" w:rsidP="004E0742">
      <w:pPr>
        <w:spacing w:after="120"/>
        <w:jc w:val="both"/>
        <w:rPr>
          <w:rStyle w:val="Hervorhebung"/>
          <w:rFonts w:ascii="Arial" w:hAnsi="Arial" w:cs="Arial"/>
          <w:bCs w:val="0"/>
          <w:iCs w:val="0"/>
          <w:sz w:val="22"/>
          <w:szCs w:val="22"/>
        </w:rPr>
      </w:pPr>
    </w:p>
    <w:p w14:paraId="20DC78ED" w14:textId="7A44E2DC" w:rsidR="00480B21" w:rsidRPr="00570585" w:rsidRDefault="00570585" w:rsidP="004E0742">
      <w:pPr>
        <w:spacing w:after="120"/>
        <w:rPr>
          <w:rFonts w:ascii="Arial" w:hAnsi="Arial" w:cs="Arial"/>
          <w:sz w:val="22"/>
          <w:szCs w:val="22"/>
          <w:u w:val="single"/>
        </w:rPr>
      </w:pPr>
      <w:r w:rsidRPr="00570585">
        <w:rPr>
          <w:rFonts w:ascii="Arial" w:hAnsi="Arial" w:cs="Arial"/>
          <w:sz w:val="22"/>
          <w:szCs w:val="22"/>
          <w:u w:val="single"/>
        </w:rPr>
        <w:t xml:space="preserve">Geforderte </w:t>
      </w:r>
      <w:r w:rsidR="004E0742" w:rsidRPr="00570585">
        <w:rPr>
          <w:rFonts w:ascii="Arial" w:hAnsi="Arial" w:cs="Arial"/>
          <w:sz w:val="22"/>
          <w:szCs w:val="22"/>
          <w:u w:val="single"/>
        </w:rPr>
        <w:t>Eignungskriterien</w:t>
      </w:r>
    </w:p>
    <w:p w14:paraId="180C2321" w14:textId="1FE3A492" w:rsidR="004E0742" w:rsidRPr="0053649A" w:rsidRDefault="000357F7" w:rsidP="004E0742">
      <w:pPr>
        <w:pStyle w:val="Listenabsatz"/>
        <w:numPr>
          <w:ilvl w:val="0"/>
          <w:numId w:val="17"/>
        </w:numPr>
        <w:spacing w:after="120"/>
        <w:rPr>
          <w:rFonts w:ascii="Arial" w:hAnsi="Arial" w:cs="Arial"/>
          <w:sz w:val="22"/>
          <w:szCs w:val="22"/>
        </w:rPr>
      </w:pPr>
      <w:r w:rsidRPr="0053649A">
        <w:rPr>
          <w:rFonts w:ascii="Arial" w:hAnsi="Arial" w:cs="Arial"/>
          <w:sz w:val="22"/>
          <w:szCs w:val="22"/>
        </w:rPr>
        <w:t>Zertifizierung als Entsorgungsfachbetrieb</w:t>
      </w:r>
      <w:r w:rsidR="00707FCC" w:rsidRPr="0053649A">
        <w:rPr>
          <w:rFonts w:ascii="Arial" w:hAnsi="Arial" w:cs="Arial"/>
          <w:sz w:val="22"/>
          <w:szCs w:val="22"/>
        </w:rPr>
        <w:t xml:space="preserve"> Efb Zertifikat „Entsorgungsfachbetrieb nach §56 Kreislaufwirtschaftsgesetz</w:t>
      </w:r>
    </w:p>
    <w:p w14:paraId="5D7C9483" w14:textId="68A4059F" w:rsidR="000357F7" w:rsidRPr="0053649A" w:rsidRDefault="000357F7" w:rsidP="004E0742">
      <w:pPr>
        <w:pStyle w:val="Listenabsatz"/>
        <w:numPr>
          <w:ilvl w:val="0"/>
          <w:numId w:val="14"/>
        </w:numPr>
        <w:spacing w:after="120"/>
        <w:rPr>
          <w:rFonts w:ascii="Arial" w:hAnsi="Arial" w:cs="Arial"/>
          <w:sz w:val="22"/>
          <w:szCs w:val="22"/>
        </w:rPr>
      </w:pPr>
      <w:r w:rsidRPr="0053649A">
        <w:rPr>
          <w:rFonts w:ascii="Arial" w:hAnsi="Arial" w:cs="Arial"/>
          <w:sz w:val="22"/>
          <w:szCs w:val="22"/>
        </w:rPr>
        <w:t>Einhaltung aller Schutzmaßnahmen für Personal und Umwelt</w:t>
      </w:r>
      <w:r w:rsidR="00E0605C">
        <w:rPr>
          <w:rFonts w:ascii="Arial" w:hAnsi="Arial" w:cs="Arial"/>
          <w:sz w:val="22"/>
          <w:szCs w:val="22"/>
        </w:rPr>
        <w:t xml:space="preserve">, </w:t>
      </w:r>
      <w:r w:rsidR="00E0605C" w:rsidRPr="0053649A">
        <w:rPr>
          <w:rFonts w:ascii="Arial" w:hAnsi="Arial" w:cs="Arial"/>
          <w:sz w:val="22"/>
          <w:szCs w:val="22"/>
        </w:rPr>
        <w:t>Nachweis an Hand Eigenerklärung</w:t>
      </w:r>
    </w:p>
    <w:p w14:paraId="7F2ADED2" w14:textId="3F653D04" w:rsidR="004C0BC9" w:rsidRPr="0053649A" w:rsidRDefault="004C0BC9" w:rsidP="004E0742">
      <w:pPr>
        <w:pStyle w:val="Listenabsatz"/>
        <w:numPr>
          <w:ilvl w:val="0"/>
          <w:numId w:val="16"/>
        </w:numPr>
        <w:spacing w:after="120"/>
        <w:rPr>
          <w:rFonts w:ascii="Arial" w:hAnsi="Arial" w:cs="Arial"/>
          <w:sz w:val="22"/>
          <w:szCs w:val="22"/>
        </w:rPr>
      </w:pPr>
      <w:bookmarkStart w:id="0" w:name="_Hlk227238874"/>
      <w:r w:rsidRPr="0053649A">
        <w:rPr>
          <w:rFonts w:ascii="Arial" w:hAnsi="Arial" w:cs="Arial"/>
          <w:sz w:val="22"/>
          <w:szCs w:val="22"/>
        </w:rPr>
        <w:t>Erfahrung mit Labor- und Forschungsabfällen</w:t>
      </w:r>
      <w:r w:rsidR="00707FCC" w:rsidRPr="0053649A">
        <w:rPr>
          <w:rFonts w:ascii="Arial" w:hAnsi="Arial" w:cs="Arial"/>
          <w:sz w:val="22"/>
          <w:szCs w:val="22"/>
        </w:rPr>
        <w:t xml:space="preserve">, </w:t>
      </w:r>
      <w:bookmarkStart w:id="1" w:name="_Hlk228942318"/>
      <w:r w:rsidR="00707FCC" w:rsidRPr="0053649A">
        <w:rPr>
          <w:rFonts w:ascii="Arial" w:hAnsi="Arial" w:cs="Arial"/>
          <w:sz w:val="22"/>
          <w:szCs w:val="22"/>
        </w:rPr>
        <w:t>Nachweis an Hand Eigenerklärung</w:t>
      </w:r>
      <w:bookmarkEnd w:id="1"/>
      <w:r w:rsidR="00707FCC" w:rsidRPr="0053649A">
        <w:rPr>
          <w:rFonts w:ascii="Arial" w:hAnsi="Arial" w:cs="Arial"/>
          <w:sz w:val="22"/>
          <w:szCs w:val="22"/>
        </w:rPr>
        <w:t>.</w:t>
      </w:r>
    </w:p>
    <w:p w14:paraId="4975A954" w14:textId="4448AE54" w:rsidR="00707FCC" w:rsidRPr="0053649A" w:rsidRDefault="004C0BC9" w:rsidP="00707FCC">
      <w:pPr>
        <w:pStyle w:val="Listenabsatz"/>
        <w:numPr>
          <w:ilvl w:val="0"/>
          <w:numId w:val="20"/>
        </w:numPr>
        <w:spacing w:after="120"/>
        <w:rPr>
          <w:rFonts w:ascii="Arial" w:hAnsi="Arial" w:cs="Arial"/>
          <w:sz w:val="22"/>
          <w:szCs w:val="22"/>
        </w:rPr>
      </w:pPr>
      <w:r w:rsidRPr="0053649A">
        <w:rPr>
          <w:rFonts w:ascii="Arial" w:hAnsi="Arial" w:cs="Arial"/>
          <w:sz w:val="22"/>
          <w:szCs w:val="22"/>
        </w:rPr>
        <w:t>Qualifikation des Personals</w:t>
      </w:r>
      <w:r w:rsidR="00D57FDA" w:rsidRPr="0053649A">
        <w:rPr>
          <w:rFonts w:ascii="Arial" w:hAnsi="Arial" w:cs="Arial"/>
          <w:sz w:val="22"/>
          <w:szCs w:val="22"/>
        </w:rPr>
        <w:t xml:space="preserve"> (Gefahrstoffe, Gefahrgut)</w:t>
      </w:r>
      <w:r w:rsidR="00707FCC" w:rsidRPr="0053649A">
        <w:rPr>
          <w:rFonts w:ascii="Arial" w:hAnsi="Arial" w:cs="Arial"/>
          <w:sz w:val="22"/>
          <w:szCs w:val="22"/>
        </w:rPr>
        <w:t xml:space="preserve"> ADR-Schein und Schulung nach TRGS 520 nachweisen.</w:t>
      </w:r>
    </w:p>
    <w:p w14:paraId="4DCA9B6A" w14:textId="3628D270" w:rsidR="004C0BC9" w:rsidRPr="0053649A" w:rsidRDefault="004C0BC9" w:rsidP="00936A37">
      <w:pPr>
        <w:pStyle w:val="Listenabsatz"/>
        <w:numPr>
          <w:ilvl w:val="0"/>
          <w:numId w:val="16"/>
        </w:numPr>
        <w:spacing w:after="120"/>
        <w:rPr>
          <w:rFonts w:ascii="Arial" w:hAnsi="Arial" w:cs="Arial"/>
          <w:sz w:val="22"/>
          <w:szCs w:val="22"/>
        </w:rPr>
      </w:pPr>
      <w:r w:rsidRPr="0053649A">
        <w:rPr>
          <w:rFonts w:ascii="Arial" w:hAnsi="Arial" w:cs="Arial"/>
          <w:sz w:val="22"/>
          <w:szCs w:val="22"/>
        </w:rPr>
        <w:t>Umsetzung gesetzlicher Anforderungen (KrWG, ADR, GefStoffV, NachwV, TRGS 520)</w:t>
      </w:r>
      <w:r w:rsidR="00707FCC" w:rsidRPr="0053649A">
        <w:rPr>
          <w:rFonts w:ascii="Arial" w:hAnsi="Arial" w:cs="Arial"/>
          <w:sz w:val="22"/>
          <w:szCs w:val="22"/>
        </w:rPr>
        <w:t xml:space="preserve"> per Eigenerklärung einreichen.</w:t>
      </w:r>
      <w:bookmarkEnd w:id="0"/>
    </w:p>
    <w:p w14:paraId="738B8497" w14:textId="2D5E87CF" w:rsidR="004C0BC9" w:rsidRPr="0053649A" w:rsidRDefault="004C0BC9" w:rsidP="00D57FDA">
      <w:pPr>
        <w:pStyle w:val="Listenabsatz"/>
        <w:numPr>
          <w:ilvl w:val="0"/>
          <w:numId w:val="19"/>
        </w:numPr>
        <w:spacing w:before="240" w:after="120"/>
        <w:rPr>
          <w:rFonts w:ascii="Arial" w:hAnsi="Arial" w:cs="Arial"/>
          <w:sz w:val="22"/>
          <w:szCs w:val="22"/>
        </w:rPr>
      </w:pPr>
      <w:bookmarkStart w:id="2" w:name="_Hlk227238881"/>
      <w:r w:rsidRPr="0053649A">
        <w:rPr>
          <w:rFonts w:ascii="Arial" w:hAnsi="Arial" w:cs="Arial"/>
          <w:sz w:val="22"/>
          <w:szCs w:val="22"/>
        </w:rPr>
        <w:t>Umgang mit wechselnden und unbekannten Abfällen</w:t>
      </w:r>
      <w:r w:rsidR="000E0F07" w:rsidRPr="0053649A">
        <w:rPr>
          <w:rFonts w:ascii="Arial" w:hAnsi="Arial" w:cs="Arial"/>
          <w:sz w:val="22"/>
          <w:szCs w:val="22"/>
        </w:rPr>
        <w:t>, per Eigenerklärung einreichen.</w:t>
      </w:r>
    </w:p>
    <w:p w14:paraId="3F880D89" w14:textId="0EE1BEE3" w:rsidR="000E0F07" w:rsidRPr="0053649A" w:rsidRDefault="004C0BC9" w:rsidP="000E0F07">
      <w:pPr>
        <w:pStyle w:val="Listenabsatz"/>
        <w:numPr>
          <w:ilvl w:val="0"/>
          <w:numId w:val="21"/>
        </w:numPr>
        <w:spacing w:after="120"/>
        <w:rPr>
          <w:rFonts w:ascii="Arial" w:hAnsi="Arial" w:cs="Arial"/>
          <w:sz w:val="22"/>
          <w:szCs w:val="22"/>
        </w:rPr>
      </w:pPr>
      <w:r w:rsidRPr="0053649A">
        <w:rPr>
          <w:rFonts w:ascii="Arial" w:hAnsi="Arial" w:cs="Arial"/>
          <w:sz w:val="22"/>
          <w:szCs w:val="22"/>
        </w:rPr>
        <w:t>Reaktionszeiten bei Abholanfragen</w:t>
      </w:r>
      <w:r w:rsidR="000E0F07" w:rsidRPr="0053649A">
        <w:rPr>
          <w:rFonts w:ascii="Arial" w:hAnsi="Arial" w:cs="Arial"/>
          <w:sz w:val="22"/>
          <w:szCs w:val="22"/>
        </w:rPr>
        <w:t xml:space="preserve"> nachweisen, dass eine Abholung innerhalb von 2 Wochen nach Auftrag erfolgt.</w:t>
      </w:r>
    </w:p>
    <w:p w14:paraId="7629D22D" w14:textId="5DA09FD0" w:rsidR="004C0BC9" w:rsidRPr="0053649A" w:rsidRDefault="004C0BC9" w:rsidP="004C0BC9">
      <w:pPr>
        <w:pStyle w:val="Listenabsatz"/>
        <w:numPr>
          <w:ilvl w:val="0"/>
          <w:numId w:val="19"/>
        </w:numPr>
        <w:spacing w:after="120"/>
        <w:rPr>
          <w:rFonts w:ascii="Arial" w:hAnsi="Arial" w:cs="Arial"/>
          <w:sz w:val="22"/>
          <w:szCs w:val="22"/>
        </w:rPr>
      </w:pPr>
      <w:r w:rsidRPr="0053649A">
        <w:rPr>
          <w:rFonts w:ascii="Arial" w:hAnsi="Arial" w:cs="Arial"/>
          <w:sz w:val="22"/>
          <w:szCs w:val="22"/>
        </w:rPr>
        <w:t>Breite des Entsorgungsspektrums</w:t>
      </w:r>
      <w:r w:rsidR="000E0F07" w:rsidRPr="0053649A">
        <w:rPr>
          <w:rFonts w:ascii="Arial" w:hAnsi="Arial" w:cs="Arial"/>
          <w:sz w:val="22"/>
          <w:szCs w:val="22"/>
        </w:rPr>
        <w:t xml:space="preserve"> erläutern.</w:t>
      </w:r>
    </w:p>
    <w:p w14:paraId="6ACD5F1A" w14:textId="0F04403B" w:rsidR="00B66005" w:rsidRDefault="00B66005" w:rsidP="00B66005">
      <w:pPr>
        <w:spacing w:after="120"/>
        <w:rPr>
          <w:rFonts w:ascii="Arial" w:hAnsi="Arial" w:cs="Arial"/>
          <w:sz w:val="22"/>
          <w:szCs w:val="22"/>
        </w:rPr>
      </w:pPr>
      <w:bookmarkStart w:id="3" w:name="_Hlk227239636"/>
      <w:bookmarkEnd w:id="2"/>
    </w:p>
    <w:p w14:paraId="3120E3C9" w14:textId="20FCBD2C" w:rsidR="00570585" w:rsidRPr="00570585" w:rsidRDefault="00570585" w:rsidP="00B66005">
      <w:pPr>
        <w:spacing w:after="120"/>
        <w:rPr>
          <w:rFonts w:ascii="Arial" w:hAnsi="Arial" w:cs="Arial"/>
          <w:sz w:val="22"/>
          <w:szCs w:val="22"/>
          <w:u w:val="single"/>
        </w:rPr>
      </w:pPr>
      <w:r w:rsidRPr="00570585">
        <w:rPr>
          <w:rFonts w:ascii="Arial" w:hAnsi="Arial" w:cs="Arial"/>
          <w:sz w:val="22"/>
          <w:szCs w:val="22"/>
          <w:u w:val="single"/>
        </w:rPr>
        <w:t>Bedingungen zum Rahmenvertrag</w:t>
      </w:r>
    </w:p>
    <w:p w14:paraId="52AE47F8" w14:textId="1AF1F669" w:rsidR="0053649A" w:rsidRPr="0053649A" w:rsidRDefault="00B66005" w:rsidP="00570585">
      <w:pPr>
        <w:spacing w:before="240" w:line="288" w:lineRule="auto"/>
        <w:jc w:val="both"/>
        <w:rPr>
          <w:rFonts w:ascii="Arial" w:hAnsi="Arial" w:cs="Arial"/>
          <w:iCs/>
          <w:sz w:val="22"/>
          <w:szCs w:val="22"/>
        </w:rPr>
      </w:pPr>
      <w:r w:rsidRPr="0053649A">
        <w:rPr>
          <w:rFonts w:ascii="Arial" w:hAnsi="Arial" w:cs="Arial"/>
          <w:iCs/>
          <w:sz w:val="22"/>
          <w:szCs w:val="22"/>
        </w:rPr>
        <w:t>Mit Abschluss dieser Rahmenvereinbarung geht GSI</w:t>
      </w:r>
      <w:r w:rsidR="0023155C" w:rsidRPr="0053649A">
        <w:rPr>
          <w:rFonts w:ascii="Arial" w:hAnsi="Arial" w:cs="Arial"/>
          <w:iCs/>
          <w:sz w:val="22"/>
          <w:szCs w:val="22"/>
        </w:rPr>
        <w:t xml:space="preserve">/FAIR </w:t>
      </w:r>
      <w:r w:rsidRPr="0053649A">
        <w:rPr>
          <w:rFonts w:ascii="Arial" w:hAnsi="Arial" w:cs="Arial"/>
          <w:iCs/>
          <w:sz w:val="22"/>
          <w:szCs w:val="22"/>
        </w:rPr>
        <w:t>jedoch noch keinerlei Verpflichtung zu weiteren Bestellungen/Abrufen ein. Erst mit der Platzierung von einzelnen Abrufen geht die GSI</w:t>
      </w:r>
      <w:r w:rsidR="0023155C" w:rsidRPr="0053649A">
        <w:rPr>
          <w:rFonts w:ascii="Arial" w:hAnsi="Arial" w:cs="Arial"/>
          <w:iCs/>
          <w:sz w:val="22"/>
          <w:szCs w:val="22"/>
        </w:rPr>
        <w:t>/FAIR</w:t>
      </w:r>
      <w:r w:rsidRPr="0053649A">
        <w:rPr>
          <w:rFonts w:ascii="Arial" w:hAnsi="Arial" w:cs="Arial"/>
          <w:iCs/>
          <w:sz w:val="22"/>
          <w:szCs w:val="22"/>
        </w:rPr>
        <w:t xml:space="preserve"> eine Abnahmeverpflichtung in Höhe der für den jeweiligen Abruf angefragten Stückzahlen ein.</w:t>
      </w:r>
      <w:r w:rsidR="0053649A" w:rsidRPr="0053649A">
        <w:rPr>
          <w:rFonts w:ascii="Arial" w:hAnsi="Arial" w:cs="Arial"/>
          <w:iCs/>
          <w:sz w:val="22"/>
          <w:szCs w:val="22"/>
        </w:rPr>
        <w:t xml:space="preserve"> </w:t>
      </w:r>
      <w:r w:rsidRPr="0053649A">
        <w:rPr>
          <w:rFonts w:ascii="Arial" w:hAnsi="Arial" w:cs="Arial"/>
          <w:iCs/>
          <w:sz w:val="22"/>
          <w:szCs w:val="22"/>
        </w:rPr>
        <w:t>Die Abrechnung erfolgt nach jedem Abruf gemäß den Zahlungsbedingungen im Angebotsformblatt.</w:t>
      </w:r>
      <w:bookmarkEnd w:id="3"/>
    </w:p>
    <w:p w14:paraId="707E2A39" w14:textId="22AFF09C" w:rsidR="001F36B2" w:rsidRPr="0053649A" w:rsidRDefault="001F36B2" w:rsidP="00570585">
      <w:pPr>
        <w:spacing w:before="240" w:after="240" w:line="276" w:lineRule="auto"/>
        <w:rPr>
          <w:rFonts w:ascii="Arial" w:hAnsi="Arial" w:cs="Arial"/>
          <w:iCs/>
          <w:sz w:val="22"/>
          <w:szCs w:val="22"/>
        </w:rPr>
      </w:pPr>
      <w:r w:rsidRPr="0053649A">
        <w:rPr>
          <w:rFonts w:ascii="Arial" w:hAnsi="Arial" w:cs="Arial"/>
          <w:iCs/>
          <w:sz w:val="22"/>
          <w:szCs w:val="22"/>
        </w:rPr>
        <w:t>Der Vertrag tritt mit Zuschlag (geplant spätestens Juli 2026) in Kraft und läuft über 6 Jahre bis maximal 30.06.2032.</w:t>
      </w:r>
    </w:p>
    <w:p w14:paraId="6BEB5AAF" w14:textId="77777777" w:rsidR="0066096F" w:rsidRDefault="0066096F" w:rsidP="0053649A">
      <w:pPr>
        <w:spacing w:line="276" w:lineRule="auto"/>
        <w:jc w:val="both"/>
        <w:rPr>
          <w:rFonts w:ascii="Arial" w:hAnsi="Arial" w:cs="Arial"/>
          <w:iCs/>
          <w:sz w:val="22"/>
          <w:szCs w:val="22"/>
        </w:rPr>
      </w:pPr>
      <w:r w:rsidRPr="0066096F">
        <w:rPr>
          <w:rFonts w:ascii="Arial" w:hAnsi="Arial" w:cs="Arial"/>
          <w:iCs/>
          <w:sz w:val="22"/>
          <w:szCs w:val="22"/>
        </w:rPr>
        <w:t xml:space="preserve">Die Preise gelten über die Vertragslaufzeit der ersten 3 Jahren als fix vereinbart. </w:t>
      </w:r>
    </w:p>
    <w:p w14:paraId="76A37467" w14:textId="0B7D95E0" w:rsidR="0053649A" w:rsidRPr="0053649A" w:rsidRDefault="0053649A" w:rsidP="0053649A">
      <w:pPr>
        <w:spacing w:line="276" w:lineRule="auto"/>
        <w:jc w:val="both"/>
        <w:rPr>
          <w:rFonts w:ascii="Arial" w:hAnsi="Arial" w:cs="Arial"/>
          <w:iCs/>
          <w:sz w:val="22"/>
          <w:szCs w:val="22"/>
        </w:rPr>
      </w:pPr>
      <w:r w:rsidRPr="0053649A">
        <w:rPr>
          <w:rFonts w:ascii="Arial" w:hAnsi="Arial" w:cs="Arial"/>
          <w:iCs/>
          <w:sz w:val="22"/>
          <w:szCs w:val="22"/>
        </w:rPr>
        <w:t>Die Vertragsparteien vereinbaren, dass die in diesem Dienstleistungsvertrag festgelegte Vergütung ab dem 01.0</w:t>
      </w:r>
      <w:r>
        <w:rPr>
          <w:rFonts w:ascii="Arial" w:hAnsi="Arial" w:cs="Arial"/>
          <w:iCs/>
          <w:sz w:val="22"/>
          <w:szCs w:val="22"/>
        </w:rPr>
        <w:t>7</w:t>
      </w:r>
      <w:r w:rsidRPr="0053649A">
        <w:rPr>
          <w:rFonts w:ascii="Arial" w:hAnsi="Arial" w:cs="Arial"/>
          <w:iCs/>
          <w:sz w:val="22"/>
          <w:szCs w:val="22"/>
        </w:rPr>
        <w:t xml:space="preserve">.2029 einmalig entsprechend der Entwicklung des vom statistischen Bundesamt veröffentlichten Erzeugerpreisindizies für Dienstleistungen </w:t>
      </w:r>
      <w:r>
        <w:rPr>
          <w:rFonts w:ascii="Arial" w:hAnsi="Arial" w:cs="Arial"/>
          <w:iCs/>
          <w:sz w:val="22"/>
          <w:szCs w:val="22"/>
        </w:rPr>
        <w:t>(</w:t>
      </w:r>
      <w:r w:rsidRPr="0053649A">
        <w:rPr>
          <w:rFonts w:ascii="Arial" w:hAnsi="Arial" w:cs="Arial"/>
          <w:iCs/>
          <w:sz w:val="22"/>
          <w:szCs w:val="22"/>
        </w:rPr>
        <w:t>Deutschland, Jahre</w:t>
      </w:r>
      <w:r>
        <w:rPr>
          <w:rFonts w:ascii="Arial" w:hAnsi="Arial" w:cs="Arial"/>
          <w:iCs/>
          <w:sz w:val="22"/>
          <w:szCs w:val="22"/>
        </w:rPr>
        <w:t xml:space="preserve">, 2021=100) </w:t>
      </w:r>
      <w:r w:rsidRPr="0053649A">
        <w:rPr>
          <w:rFonts w:ascii="Arial" w:hAnsi="Arial" w:cs="Arial"/>
          <w:iCs/>
          <w:sz w:val="22"/>
          <w:szCs w:val="22"/>
        </w:rPr>
        <w:t>angepasst wird:</w:t>
      </w:r>
      <w:r>
        <w:rPr>
          <w:rFonts w:ascii="Arial" w:hAnsi="Arial" w:cs="Arial"/>
          <w:iCs/>
          <w:sz w:val="22"/>
          <w:szCs w:val="22"/>
        </w:rPr>
        <w:t xml:space="preserve"> </w:t>
      </w:r>
      <w:hyperlink r:id="rId8" w:anchor="filter=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" w:history="1">
        <w:r>
          <w:rPr>
            <w:rStyle w:val="Hyperlink"/>
          </w:rPr>
          <w:t>Erzeugerpreisindex für Dienstleistungen: Deutschland, Jahre</w:t>
        </w:r>
      </w:hyperlink>
    </w:p>
    <w:p w14:paraId="2EBB029D" w14:textId="77777777" w:rsidR="0053649A" w:rsidRDefault="0053649A" w:rsidP="0053649A">
      <w:pPr>
        <w:spacing w:line="276" w:lineRule="auto"/>
        <w:jc w:val="both"/>
        <w:rPr>
          <w:rFonts w:ascii="Arial" w:hAnsi="Arial" w:cs="Arial"/>
          <w:iCs/>
          <w:sz w:val="22"/>
          <w:szCs w:val="22"/>
        </w:rPr>
      </w:pPr>
    </w:p>
    <w:p w14:paraId="66F61DD8" w14:textId="77777777" w:rsidR="0053649A" w:rsidRDefault="0053649A" w:rsidP="0053649A">
      <w:pPr>
        <w:spacing w:line="276" w:lineRule="auto"/>
        <w:jc w:val="both"/>
        <w:rPr>
          <w:rFonts w:ascii="Arial" w:hAnsi="Arial" w:cs="Arial"/>
          <w:iCs/>
          <w:sz w:val="22"/>
          <w:szCs w:val="22"/>
        </w:rPr>
      </w:pPr>
      <w:r w:rsidRPr="0053649A">
        <w:rPr>
          <w:rFonts w:ascii="Arial" w:hAnsi="Arial" w:cs="Arial"/>
          <w:iCs/>
          <w:sz w:val="22"/>
          <w:szCs w:val="22"/>
        </w:rPr>
        <w:t xml:space="preserve">Ausgangspunkt ist der zum Zeitpunkt des Vertragsabschlusses zuletzt veröffentlichte Indexstand im </w:t>
      </w:r>
      <w:r>
        <w:rPr>
          <w:rFonts w:ascii="Arial" w:hAnsi="Arial" w:cs="Arial"/>
          <w:iCs/>
          <w:sz w:val="22"/>
          <w:szCs w:val="22"/>
        </w:rPr>
        <w:t>Jahr</w:t>
      </w:r>
      <w:r w:rsidRPr="0053649A">
        <w:rPr>
          <w:rFonts w:ascii="Arial" w:hAnsi="Arial" w:cs="Arial"/>
          <w:iCs/>
          <w:sz w:val="22"/>
          <w:szCs w:val="22"/>
        </w:rPr>
        <w:t xml:space="preserve"> („Ausgangsindex“). Maßgeblich für die Anpassung ist der zuletzt veröffentlichte </w:t>
      </w:r>
      <w:r>
        <w:rPr>
          <w:rFonts w:ascii="Arial" w:hAnsi="Arial" w:cs="Arial"/>
          <w:iCs/>
          <w:sz w:val="22"/>
          <w:szCs w:val="22"/>
        </w:rPr>
        <w:lastRenderedPageBreak/>
        <w:t>Jahres</w:t>
      </w:r>
      <w:r w:rsidRPr="0053649A">
        <w:rPr>
          <w:rFonts w:ascii="Arial" w:hAnsi="Arial" w:cs="Arial"/>
          <w:iCs/>
          <w:sz w:val="22"/>
          <w:szCs w:val="22"/>
        </w:rPr>
        <w:t xml:space="preserve"> Indexstand vor dem Stichtag 01.0</w:t>
      </w:r>
      <w:r>
        <w:rPr>
          <w:rFonts w:ascii="Arial" w:hAnsi="Arial" w:cs="Arial"/>
          <w:iCs/>
          <w:sz w:val="22"/>
          <w:szCs w:val="22"/>
        </w:rPr>
        <w:t>7</w:t>
      </w:r>
      <w:r w:rsidRPr="0053649A">
        <w:rPr>
          <w:rFonts w:ascii="Arial" w:hAnsi="Arial" w:cs="Arial"/>
          <w:iCs/>
          <w:sz w:val="22"/>
          <w:szCs w:val="22"/>
        </w:rPr>
        <w:t>.2029 („Vergleichsindex“). Zum Stichtag wird die vereinbarte Vergütung im gleichen prozentualen Verhältnis angepasst, in dem sich der Vergleichsindex gegenüber dem Ausgangsindex verändert hat. Die Anpassung kann sowohl zu einer Erhöhung als zu einer Verringerung der Vergütung führen. Die angepasste Vergütung gilt ab dem Stichtag (01.0</w:t>
      </w:r>
      <w:r>
        <w:rPr>
          <w:rFonts w:ascii="Arial" w:hAnsi="Arial" w:cs="Arial"/>
          <w:iCs/>
          <w:sz w:val="22"/>
          <w:szCs w:val="22"/>
        </w:rPr>
        <w:t>7</w:t>
      </w:r>
      <w:r w:rsidRPr="0053649A">
        <w:rPr>
          <w:rFonts w:ascii="Arial" w:hAnsi="Arial" w:cs="Arial"/>
          <w:iCs/>
          <w:sz w:val="22"/>
          <w:szCs w:val="22"/>
        </w:rPr>
        <w:t xml:space="preserve">.2029) verbindlich für die weitere Vertragslaufzeit. </w:t>
      </w:r>
    </w:p>
    <w:p w14:paraId="63A3D8A8" w14:textId="040FA33D" w:rsidR="0053649A" w:rsidRPr="0053649A" w:rsidRDefault="0053649A" w:rsidP="0053649A">
      <w:pPr>
        <w:spacing w:line="276" w:lineRule="auto"/>
        <w:jc w:val="both"/>
        <w:rPr>
          <w:rFonts w:ascii="Arial" w:hAnsi="Arial" w:cs="Arial"/>
          <w:iCs/>
          <w:sz w:val="22"/>
          <w:szCs w:val="22"/>
        </w:rPr>
      </w:pPr>
      <w:r w:rsidRPr="0053649A">
        <w:rPr>
          <w:rFonts w:ascii="Arial" w:hAnsi="Arial" w:cs="Arial"/>
          <w:iCs/>
          <w:sz w:val="22"/>
          <w:szCs w:val="22"/>
        </w:rPr>
        <w:t>Eine erneute Anpassung findet nicht statt.</w:t>
      </w:r>
    </w:p>
    <w:p w14:paraId="624759A8" w14:textId="77777777" w:rsidR="0053649A" w:rsidRDefault="0053649A" w:rsidP="0053649A">
      <w:pPr>
        <w:spacing w:line="276" w:lineRule="auto"/>
        <w:jc w:val="both"/>
        <w:rPr>
          <w:rFonts w:ascii="Arial" w:hAnsi="Arial" w:cs="Arial"/>
          <w:iCs/>
          <w:sz w:val="22"/>
          <w:szCs w:val="22"/>
        </w:rPr>
      </w:pPr>
    </w:p>
    <w:p w14:paraId="739A5517" w14:textId="0AE3DAA3" w:rsidR="0053649A" w:rsidRPr="0053649A" w:rsidRDefault="0053649A" w:rsidP="0053649A">
      <w:pPr>
        <w:spacing w:line="276" w:lineRule="auto"/>
        <w:jc w:val="both"/>
        <w:rPr>
          <w:rFonts w:ascii="Arial" w:hAnsi="Arial" w:cs="Arial"/>
          <w:iCs/>
          <w:sz w:val="22"/>
          <w:szCs w:val="22"/>
        </w:rPr>
      </w:pPr>
      <w:r w:rsidRPr="0053649A">
        <w:rPr>
          <w:rFonts w:ascii="Arial" w:hAnsi="Arial" w:cs="Arial"/>
          <w:iCs/>
          <w:sz w:val="22"/>
          <w:szCs w:val="22"/>
        </w:rPr>
        <w:t>Sollte der Erzeugerpreisindex nicht mehr fortgeführt werden, tritt an seine Stelle ein entsprechender, vom statistischen Bundesamt veröffentlichte Nachfolgeindex. Ist ein solcher nicht verfügbar wird ein vergleichbarer Index herangezogen, welcher der ursprünglichen Zielsetzung dieser Klausel möglichst nahekommt.</w:t>
      </w:r>
    </w:p>
    <w:p w14:paraId="5D31706D" w14:textId="77777777" w:rsidR="001F36B2" w:rsidRPr="003824B3" w:rsidRDefault="001F36B2" w:rsidP="00B66005">
      <w:pPr>
        <w:spacing w:after="120"/>
        <w:rPr>
          <w:rFonts w:ascii="Arial" w:hAnsi="Arial" w:cs="Arial"/>
          <w:i/>
          <w:color w:val="FF0000"/>
          <w:sz w:val="22"/>
          <w:szCs w:val="22"/>
        </w:rPr>
      </w:pPr>
    </w:p>
    <w:sectPr w:rsidR="001F36B2" w:rsidRPr="003824B3" w:rsidSect="00045708">
      <w:headerReference w:type="default" r:id="rId9"/>
      <w:footerReference w:type="default" r:id="rId10"/>
      <w:type w:val="continuous"/>
      <w:pgSz w:w="11906" w:h="16838" w:code="9"/>
      <w:pgMar w:top="1418" w:right="1418" w:bottom="899"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D9798" w14:textId="77777777" w:rsidR="00BB2B18" w:rsidRDefault="00BB2B18">
      <w:r>
        <w:separator/>
      </w:r>
    </w:p>
  </w:endnote>
  <w:endnote w:type="continuationSeparator" w:id="0">
    <w:p w14:paraId="2DA20DCB" w14:textId="77777777" w:rsidR="00BB2B18" w:rsidRDefault="00BB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tblpY="1"/>
      <w:tblW w:w="5000" w:type="pct"/>
      <w:tblLook w:val="04A0" w:firstRow="1" w:lastRow="0" w:firstColumn="1" w:lastColumn="0" w:noHBand="0" w:noVBand="1"/>
    </w:tblPr>
    <w:tblGrid>
      <w:gridCol w:w="4081"/>
      <w:gridCol w:w="907"/>
      <w:gridCol w:w="4082"/>
    </w:tblGrid>
    <w:tr w:rsidR="00BB2B18" w14:paraId="5C908F5A" w14:textId="77777777" w:rsidTr="00ED3A8C">
      <w:trPr>
        <w:trHeight w:val="151"/>
      </w:trPr>
      <w:tc>
        <w:tcPr>
          <w:tcW w:w="2250" w:type="pct"/>
          <w:tcBorders>
            <w:bottom w:val="single" w:sz="4" w:space="0" w:color="4F81BD"/>
          </w:tcBorders>
        </w:tcPr>
        <w:p w14:paraId="5D47C918" w14:textId="77777777" w:rsidR="00BB2B18" w:rsidRPr="00ED3A8C" w:rsidRDefault="00BB2B18">
          <w:pPr>
            <w:pStyle w:val="Kopfzeile"/>
            <w:rPr>
              <w:rFonts w:ascii="Cambria" w:hAnsi="Cambria"/>
              <w:b/>
              <w:bCs/>
            </w:rPr>
          </w:pPr>
        </w:p>
      </w:tc>
      <w:tc>
        <w:tcPr>
          <w:tcW w:w="500" w:type="pct"/>
          <w:vMerge w:val="restart"/>
          <w:noWrap/>
          <w:vAlign w:val="center"/>
        </w:tcPr>
        <w:p w14:paraId="25FA92D5" w14:textId="0FB10A7E" w:rsidR="00BB2B18" w:rsidRPr="00ED3A8C" w:rsidRDefault="00BB2B18">
          <w:pPr>
            <w:pStyle w:val="KeinLeerraum"/>
            <w:rPr>
              <w:rFonts w:ascii="Arial" w:hAnsi="Arial" w:cs="Arial"/>
              <w:sz w:val="16"/>
              <w:szCs w:val="16"/>
            </w:rPr>
          </w:pPr>
          <w:r w:rsidRPr="00ED3A8C">
            <w:rPr>
              <w:rFonts w:ascii="Arial" w:hAnsi="Arial" w:cs="Arial"/>
              <w:b/>
              <w:bCs/>
              <w:sz w:val="16"/>
              <w:szCs w:val="16"/>
            </w:rPr>
            <w:t xml:space="preserve">Seite </w:t>
          </w:r>
          <w:r w:rsidRPr="00ED3A8C">
            <w:rPr>
              <w:rFonts w:ascii="Arial" w:hAnsi="Arial" w:cs="Arial"/>
              <w:sz w:val="16"/>
              <w:szCs w:val="16"/>
            </w:rPr>
            <w:fldChar w:fldCharType="begin"/>
          </w:r>
          <w:r w:rsidRPr="00ED3A8C">
            <w:rPr>
              <w:rFonts w:ascii="Arial" w:hAnsi="Arial" w:cs="Arial"/>
              <w:sz w:val="16"/>
              <w:szCs w:val="16"/>
            </w:rPr>
            <w:instrText>PAGE  \* MERGEFORMAT</w:instrText>
          </w:r>
          <w:r w:rsidRPr="00ED3A8C">
            <w:rPr>
              <w:rFonts w:ascii="Arial" w:hAnsi="Arial" w:cs="Arial"/>
              <w:sz w:val="16"/>
              <w:szCs w:val="16"/>
            </w:rPr>
            <w:fldChar w:fldCharType="separate"/>
          </w:r>
          <w:r w:rsidR="009A7082" w:rsidRPr="009A7082">
            <w:rPr>
              <w:rFonts w:ascii="Arial" w:hAnsi="Arial" w:cs="Arial"/>
              <w:b/>
              <w:bCs/>
              <w:noProof/>
              <w:sz w:val="16"/>
              <w:szCs w:val="16"/>
            </w:rPr>
            <w:t>4</w:t>
          </w:r>
          <w:r w:rsidRPr="00ED3A8C">
            <w:rPr>
              <w:rFonts w:ascii="Arial" w:hAnsi="Arial" w:cs="Arial"/>
              <w:b/>
              <w:bCs/>
              <w:sz w:val="16"/>
              <w:szCs w:val="16"/>
            </w:rPr>
            <w:fldChar w:fldCharType="end"/>
          </w:r>
        </w:p>
      </w:tc>
      <w:tc>
        <w:tcPr>
          <w:tcW w:w="2250" w:type="pct"/>
          <w:tcBorders>
            <w:bottom w:val="single" w:sz="4" w:space="0" w:color="4F81BD"/>
          </w:tcBorders>
        </w:tcPr>
        <w:p w14:paraId="18DFCB8D" w14:textId="77777777" w:rsidR="00BB2B18" w:rsidRPr="00ED3A8C" w:rsidRDefault="00BB2B18">
          <w:pPr>
            <w:pStyle w:val="Kopfzeile"/>
            <w:rPr>
              <w:rFonts w:ascii="Cambria" w:hAnsi="Cambria"/>
              <w:b/>
              <w:bCs/>
            </w:rPr>
          </w:pPr>
        </w:p>
      </w:tc>
    </w:tr>
    <w:tr w:rsidR="00BB2B18" w14:paraId="75391D94" w14:textId="77777777" w:rsidTr="00ED3A8C">
      <w:trPr>
        <w:trHeight w:val="150"/>
      </w:trPr>
      <w:tc>
        <w:tcPr>
          <w:tcW w:w="2250" w:type="pct"/>
          <w:tcBorders>
            <w:top w:val="single" w:sz="4" w:space="0" w:color="4F81BD"/>
          </w:tcBorders>
        </w:tcPr>
        <w:p w14:paraId="30D85334" w14:textId="567E023B" w:rsidR="00BB2B18" w:rsidRPr="0081453B" w:rsidRDefault="00BB2B18">
          <w:pPr>
            <w:pStyle w:val="Kopfzeile"/>
            <w:rPr>
              <w:rFonts w:ascii="Arial" w:hAnsi="Arial" w:cs="Arial"/>
              <w:bCs/>
              <w:sz w:val="20"/>
              <w:szCs w:val="20"/>
            </w:rPr>
          </w:pPr>
        </w:p>
      </w:tc>
      <w:tc>
        <w:tcPr>
          <w:tcW w:w="500" w:type="pct"/>
          <w:vMerge/>
        </w:tcPr>
        <w:p w14:paraId="75FCADC1" w14:textId="77777777" w:rsidR="00BB2B18" w:rsidRPr="00ED3A8C" w:rsidRDefault="00BB2B18">
          <w:pPr>
            <w:pStyle w:val="Kopfzeile"/>
            <w:jc w:val="center"/>
            <w:rPr>
              <w:rFonts w:ascii="Cambria" w:hAnsi="Cambria"/>
              <w:b/>
              <w:bCs/>
            </w:rPr>
          </w:pPr>
        </w:p>
      </w:tc>
      <w:tc>
        <w:tcPr>
          <w:tcW w:w="2250" w:type="pct"/>
          <w:tcBorders>
            <w:top w:val="single" w:sz="4" w:space="0" w:color="4F81BD"/>
          </w:tcBorders>
        </w:tcPr>
        <w:p w14:paraId="79A2CA55" w14:textId="77777777" w:rsidR="00BB2B18" w:rsidRPr="00ED3A8C" w:rsidRDefault="00BB2B18">
          <w:pPr>
            <w:pStyle w:val="Kopfzeile"/>
            <w:rPr>
              <w:rFonts w:ascii="Cambria" w:hAnsi="Cambria"/>
              <w:b/>
              <w:bCs/>
            </w:rPr>
          </w:pPr>
        </w:p>
      </w:tc>
    </w:tr>
  </w:tbl>
  <w:p w14:paraId="3684D785" w14:textId="763C5DF2" w:rsidR="003824B3" w:rsidRPr="003824B3" w:rsidRDefault="003824B3">
    <w:pPr>
      <w:pStyle w:val="Fuzeile"/>
      <w:rPr>
        <w:rFonts w:ascii="Arial" w:hAnsi="Arial" w:cs="Arial"/>
        <w:sz w:val="22"/>
        <w:szCs w:val="22"/>
      </w:rPr>
    </w:pPr>
    <w:r w:rsidRPr="003824B3">
      <w:rPr>
        <w:rFonts w:ascii="Arial" w:hAnsi="Arial" w:cs="Arial"/>
        <w:sz w:val="22"/>
        <w:szCs w:val="22"/>
      </w:rPr>
      <w:t xml:space="preserve">Stand </w:t>
    </w:r>
    <w:r w:rsidR="001F36B2">
      <w:rPr>
        <w:rFonts w:ascii="Arial" w:hAnsi="Arial" w:cs="Arial"/>
        <w:sz w:val="22"/>
        <w:szCs w:val="22"/>
      </w:rPr>
      <w:t>05.05</w:t>
    </w:r>
    <w:r w:rsidRPr="003824B3">
      <w:rPr>
        <w:rFonts w:ascii="Arial" w:hAnsi="Arial" w:cs="Arial"/>
        <w:sz w:val="22"/>
        <w:szCs w:val="22"/>
      </w:rPr>
      <w:t xml:space="preserve">.2026  </w:t>
    </w:r>
    <w:r w:rsidRPr="003824B3">
      <w:rPr>
        <w:rFonts w:ascii="Arial" w:hAnsi="Arial" w:cs="Arial"/>
        <w:sz w:val="22"/>
        <w:szCs w:val="22"/>
      </w:rPr>
      <w:tab/>
      <w:t>RV Gefahrstoffentsorgung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3FB1D" w14:textId="77777777" w:rsidR="00BB2B18" w:rsidRDefault="00BB2B18">
      <w:r>
        <w:separator/>
      </w:r>
    </w:p>
  </w:footnote>
  <w:footnote w:type="continuationSeparator" w:id="0">
    <w:p w14:paraId="1743A124" w14:textId="77777777" w:rsidR="00BB2B18" w:rsidRDefault="00BB2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0628" w14:textId="24240D06" w:rsidR="00BB2B18" w:rsidRDefault="00BB2B18" w:rsidP="00045708">
    <w:pPr>
      <w:pStyle w:val="Kopfzeile"/>
    </w:pPr>
    <w:r>
      <w:rPr>
        <w:noProof/>
        <w:sz w:val="20"/>
        <w:szCs w:val="20"/>
      </w:rPr>
      <w:drawing>
        <wp:inline distT="0" distB="0" distL="0" distR="0" wp14:anchorId="219A088F" wp14:editId="2D4714E4">
          <wp:extent cx="2857500" cy="4762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0" cy="476250"/>
                  </a:xfrm>
                  <a:prstGeom prst="rect">
                    <a:avLst/>
                  </a:prstGeom>
                  <a:noFill/>
                  <a:ln>
                    <a:noFill/>
                  </a:ln>
                </pic:spPr>
              </pic:pic>
            </a:graphicData>
          </a:graphic>
        </wp:inline>
      </w:drawing>
    </w:r>
    <w:r w:rsidR="000971A1" w:rsidRPr="002F4FCE">
      <w:rPr>
        <w:noProof/>
        <w:sz w:val="20"/>
        <w:szCs w:val="20"/>
      </w:rPr>
      <w:drawing>
        <wp:inline distT="0" distB="0" distL="0" distR="0" wp14:anchorId="16145F2C" wp14:editId="2693D31C">
          <wp:extent cx="622261" cy="504825"/>
          <wp:effectExtent l="0" t="0" r="6985" b="0"/>
          <wp:docPr id="2052" name="Picture 4" descr="FAIR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FAIR_V1"/>
                  <pic:cNvPicPr>
                    <a:picLocks noChangeAspect="1" noChangeArrowheads="1"/>
                  </pic:cNvPicPr>
                </pic:nvPicPr>
                <pic:blipFill>
                  <a:blip r:embed="rId2" cstate="print">
                    <a:extLst>
                      <a:ext uri="{28A0092B-C50C-407E-A947-70E740481C1C}">
                        <a14:useLocalDpi xmlns:a14="http://schemas.microsoft.com/office/drawing/2010/main" val="0"/>
                      </a:ext>
                    </a:extLst>
                  </a:blip>
                  <a:srcRect l="9483" t="9261" r="17241"/>
                  <a:stretch>
                    <a:fillRect/>
                  </a:stretch>
                </pic:blipFill>
                <pic:spPr bwMode="auto">
                  <a:xfrm>
                    <a:off x="0" y="0"/>
                    <a:ext cx="627580" cy="509140"/>
                  </a:xfrm>
                  <a:prstGeom prst="rect">
                    <a:avLst/>
                  </a:prstGeom>
                  <a:noFill/>
                </pic:spPr>
              </pic:pic>
            </a:graphicData>
          </a:graphic>
        </wp:inline>
      </w:drawing>
    </w:r>
  </w:p>
  <w:p w14:paraId="75B67304" w14:textId="16797373" w:rsidR="00BB2B18" w:rsidRPr="001F36B2" w:rsidRDefault="003C307D" w:rsidP="001F36B2">
    <w:pPr>
      <w:pStyle w:val="Kopfzeile"/>
    </w:pPr>
    <w:r>
      <w:pict w14:anchorId="1AF9387C">
        <v:rect id="_x0000_i1025" style="width:0;height:1.5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45F18"/>
    <w:multiLevelType w:val="hybridMultilevel"/>
    <w:tmpl w:val="C7B4E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BBB4D32"/>
    <w:multiLevelType w:val="hybridMultilevel"/>
    <w:tmpl w:val="7C762F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E8601A5"/>
    <w:multiLevelType w:val="multilevel"/>
    <w:tmpl w:val="04070025"/>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325F1E4A"/>
    <w:multiLevelType w:val="hybridMultilevel"/>
    <w:tmpl w:val="60A86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8123DF"/>
    <w:multiLevelType w:val="hybridMultilevel"/>
    <w:tmpl w:val="A0A8ED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435A1BAB"/>
    <w:multiLevelType w:val="hybridMultilevel"/>
    <w:tmpl w:val="7BA03FB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443C673E"/>
    <w:multiLevelType w:val="hybridMultilevel"/>
    <w:tmpl w:val="25824F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46271C65"/>
    <w:multiLevelType w:val="hybridMultilevel"/>
    <w:tmpl w:val="00A4F92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49E65303"/>
    <w:multiLevelType w:val="hybridMultilevel"/>
    <w:tmpl w:val="AA84F8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4A697599"/>
    <w:multiLevelType w:val="hybridMultilevel"/>
    <w:tmpl w:val="AB380C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2164DD0"/>
    <w:multiLevelType w:val="hybridMultilevel"/>
    <w:tmpl w:val="B12A27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2CF0741"/>
    <w:multiLevelType w:val="hybridMultilevel"/>
    <w:tmpl w:val="0B983104"/>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00251BC"/>
    <w:multiLevelType w:val="hybridMultilevel"/>
    <w:tmpl w:val="DD22EF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2"/>
  </w:num>
  <w:num w:numId="4">
    <w:abstractNumId w:val="1"/>
  </w:num>
  <w:num w:numId="5">
    <w:abstractNumId w:val="0"/>
  </w:num>
  <w:num w:numId="6">
    <w:abstractNumId w:val="8"/>
  </w:num>
  <w:num w:numId="7">
    <w:abstractNumId w:val="6"/>
  </w:num>
  <w:num w:numId="8">
    <w:abstractNumId w:val="7"/>
  </w:num>
  <w:num w:numId="9">
    <w:abstractNumId w:val="5"/>
  </w:num>
  <w:num w:numId="10">
    <w:abstractNumId w:val="10"/>
  </w:num>
  <w:num w:numId="11">
    <w:abstractNumId w:val="4"/>
  </w:num>
  <w:num w:numId="12">
    <w:abstractNumId w:val="8"/>
  </w:num>
  <w:num w:numId="13">
    <w:abstractNumId w:val="6"/>
  </w:num>
  <w:num w:numId="14">
    <w:abstractNumId w:val="5"/>
  </w:num>
  <w:num w:numId="15">
    <w:abstractNumId w:val="10"/>
  </w:num>
  <w:num w:numId="16">
    <w:abstractNumId w:val="4"/>
  </w:num>
  <w:num w:numId="17">
    <w:abstractNumId w:val="7"/>
  </w:num>
  <w:num w:numId="18">
    <w:abstractNumId w:val="11"/>
  </w:num>
  <w:num w:numId="19">
    <w:abstractNumId w:val="9"/>
  </w:num>
  <w:num w:numId="20">
    <w:abstractNumId w:val="4"/>
  </w:num>
  <w:num w:numId="2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characterSpacingControl w:val="doNotCompress"/>
  <w:hdrShapeDefaults>
    <o:shapedefaults v:ext="edit" spidmax="983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F6F"/>
    <w:rsid w:val="000022A4"/>
    <w:rsid w:val="0000673D"/>
    <w:rsid w:val="00006ED7"/>
    <w:rsid w:val="000075C5"/>
    <w:rsid w:val="00011EF7"/>
    <w:rsid w:val="0002406D"/>
    <w:rsid w:val="00026003"/>
    <w:rsid w:val="000325BC"/>
    <w:rsid w:val="000355BE"/>
    <w:rsid w:val="000357F7"/>
    <w:rsid w:val="00037937"/>
    <w:rsid w:val="00042CFB"/>
    <w:rsid w:val="00043CA2"/>
    <w:rsid w:val="00045708"/>
    <w:rsid w:val="00047AC1"/>
    <w:rsid w:val="00052E29"/>
    <w:rsid w:val="00054168"/>
    <w:rsid w:val="00054F15"/>
    <w:rsid w:val="0005731B"/>
    <w:rsid w:val="00065279"/>
    <w:rsid w:val="00065E97"/>
    <w:rsid w:val="0007198F"/>
    <w:rsid w:val="0007217F"/>
    <w:rsid w:val="000728DF"/>
    <w:rsid w:val="00072A87"/>
    <w:rsid w:val="000738A5"/>
    <w:rsid w:val="0008431B"/>
    <w:rsid w:val="00093EA7"/>
    <w:rsid w:val="00093F35"/>
    <w:rsid w:val="000948AC"/>
    <w:rsid w:val="00095D6A"/>
    <w:rsid w:val="000965D3"/>
    <w:rsid w:val="000971A1"/>
    <w:rsid w:val="00097873"/>
    <w:rsid w:val="000A31FE"/>
    <w:rsid w:val="000A5FDB"/>
    <w:rsid w:val="000A74B0"/>
    <w:rsid w:val="000B56E5"/>
    <w:rsid w:val="000C3D97"/>
    <w:rsid w:val="000C6A14"/>
    <w:rsid w:val="000C7639"/>
    <w:rsid w:val="000D4F19"/>
    <w:rsid w:val="000D6F55"/>
    <w:rsid w:val="000E0F07"/>
    <w:rsid w:val="001038BC"/>
    <w:rsid w:val="00112BD8"/>
    <w:rsid w:val="001161C9"/>
    <w:rsid w:val="00122015"/>
    <w:rsid w:val="00131C06"/>
    <w:rsid w:val="00144BB8"/>
    <w:rsid w:val="00162B39"/>
    <w:rsid w:val="00162BB5"/>
    <w:rsid w:val="001654B4"/>
    <w:rsid w:val="00166157"/>
    <w:rsid w:val="00167EC1"/>
    <w:rsid w:val="0017286A"/>
    <w:rsid w:val="001856F8"/>
    <w:rsid w:val="0018614B"/>
    <w:rsid w:val="00194508"/>
    <w:rsid w:val="00195B44"/>
    <w:rsid w:val="001967D2"/>
    <w:rsid w:val="00196F51"/>
    <w:rsid w:val="001A46A3"/>
    <w:rsid w:val="001A62DC"/>
    <w:rsid w:val="001D2053"/>
    <w:rsid w:val="001D6D2B"/>
    <w:rsid w:val="001E4D22"/>
    <w:rsid w:val="001F359C"/>
    <w:rsid w:val="001F36B2"/>
    <w:rsid w:val="001F7543"/>
    <w:rsid w:val="00201705"/>
    <w:rsid w:val="00203B44"/>
    <w:rsid w:val="0020698D"/>
    <w:rsid w:val="00212103"/>
    <w:rsid w:val="00212BB1"/>
    <w:rsid w:val="00215699"/>
    <w:rsid w:val="00220157"/>
    <w:rsid w:val="00227646"/>
    <w:rsid w:val="00230F6F"/>
    <w:rsid w:val="0023155C"/>
    <w:rsid w:val="00231BD6"/>
    <w:rsid w:val="00234552"/>
    <w:rsid w:val="002359FA"/>
    <w:rsid w:val="00241306"/>
    <w:rsid w:val="00241EE1"/>
    <w:rsid w:val="00250132"/>
    <w:rsid w:val="002516F6"/>
    <w:rsid w:val="00251FB5"/>
    <w:rsid w:val="00252323"/>
    <w:rsid w:val="00252BBE"/>
    <w:rsid w:val="00255236"/>
    <w:rsid w:val="00256A29"/>
    <w:rsid w:val="00260BED"/>
    <w:rsid w:val="00262BDA"/>
    <w:rsid w:val="002708F2"/>
    <w:rsid w:val="00287604"/>
    <w:rsid w:val="00290F3B"/>
    <w:rsid w:val="002A1AAE"/>
    <w:rsid w:val="002A3663"/>
    <w:rsid w:val="002A47F9"/>
    <w:rsid w:val="002A6617"/>
    <w:rsid w:val="002B2C75"/>
    <w:rsid w:val="002B5342"/>
    <w:rsid w:val="002C2E78"/>
    <w:rsid w:val="002D251D"/>
    <w:rsid w:val="002D4855"/>
    <w:rsid w:val="002D517B"/>
    <w:rsid w:val="002D7080"/>
    <w:rsid w:val="002D7BA6"/>
    <w:rsid w:val="002E3B34"/>
    <w:rsid w:val="002F049C"/>
    <w:rsid w:val="002F063F"/>
    <w:rsid w:val="002F177B"/>
    <w:rsid w:val="00300CF2"/>
    <w:rsid w:val="003027A3"/>
    <w:rsid w:val="00303E35"/>
    <w:rsid w:val="00315E0E"/>
    <w:rsid w:val="00317BBD"/>
    <w:rsid w:val="00322450"/>
    <w:rsid w:val="003365CD"/>
    <w:rsid w:val="003447A2"/>
    <w:rsid w:val="00344F59"/>
    <w:rsid w:val="00346008"/>
    <w:rsid w:val="00351162"/>
    <w:rsid w:val="00357333"/>
    <w:rsid w:val="00363826"/>
    <w:rsid w:val="00364745"/>
    <w:rsid w:val="00364A62"/>
    <w:rsid w:val="003664A9"/>
    <w:rsid w:val="003670F8"/>
    <w:rsid w:val="003732CD"/>
    <w:rsid w:val="003824B3"/>
    <w:rsid w:val="00383DF9"/>
    <w:rsid w:val="003930EC"/>
    <w:rsid w:val="003A32D3"/>
    <w:rsid w:val="003A4151"/>
    <w:rsid w:val="003A4D56"/>
    <w:rsid w:val="003A5E44"/>
    <w:rsid w:val="003B0350"/>
    <w:rsid w:val="003B1D30"/>
    <w:rsid w:val="003B796E"/>
    <w:rsid w:val="003C243E"/>
    <w:rsid w:val="003C307D"/>
    <w:rsid w:val="003C3772"/>
    <w:rsid w:val="003C391F"/>
    <w:rsid w:val="003C43CA"/>
    <w:rsid w:val="003C4664"/>
    <w:rsid w:val="003C7BFD"/>
    <w:rsid w:val="003D25FE"/>
    <w:rsid w:val="003D7BBB"/>
    <w:rsid w:val="003E0AEF"/>
    <w:rsid w:val="003E0BC0"/>
    <w:rsid w:val="003E0D3A"/>
    <w:rsid w:val="003E2CF4"/>
    <w:rsid w:val="003F074C"/>
    <w:rsid w:val="00400C90"/>
    <w:rsid w:val="00402F99"/>
    <w:rsid w:val="004035D7"/>
    <w:rsid w:val="0040472F"/>
    <w:rsid w:val="0041044A"/>
    <w:rsid w:val="004119F2"/>
    <w:rsid w:val="00416932"/>
    <w:rsid w:val="00421F38"/>
    <w:rsid w:val="00423C13"/>
    <w:rsid w:val="0043474E"/>
    <w:rsid w:val="004356B8"/>
    <w:rsid w:val="00440965"/>
    <w:rsid w:val="004546A3"/>
    <w:rsid w:val="0045654E"/>
    <w:rsid w:val="004576BC"/>
    <w:rsid w:val="00457B27"/>
    <w:rsid w:val="004610D3"/>
    <w:rsid w:val="0046396E"/>
    <w:rsid w:val="00465E89"/>
    <w:rsid w:val="00480B21"/>
    <w:rsid w:val="00481899"/>
    <w:rsid w:val="00481D81"/>
    <w:rsid w:val="004841D9"/>
    <w:rsid w:val="00484EA3"/>
    <w:rsid w:val="00491608"/>
    <w:rsid w:val="004918CE"/>
    <w:rsid w:val="004923FA"/>
    <w:rsid w:val="00495CC0"/>
    <w:rsid w:val="004A2483"/>
    <w:rsid w:val="004A312A"/>
    <w:rsid w:val="004A3FFE"/>
    <w:rsid w:val="004B014B"/>
    <w:rsid w:val="004B51E0"/>
    <w:rsid w:val="004B5AE2"/>
    <w:rsid w:val="004C0516"/>
    <w:rsid w:val="004C0BC9"/>
    <w:rsid w:val="004C4ACD"/>
    <w:rsid w:val="004C4E19"/>
    <w:rsid w:val="004D0D80"/>
    <w:rsid w:val="004D22E6"/>
    <w:rsid w:val="004D3650"/>
    <w:rsid w:val="004D7CDE"/>
    <w:rsid w:val="004E0742"/>
    <w:rsid w:val="004E217C"/>
    <w:rsid w:val="004E30D7"/>
    <w:rsid w:val="004F5F0C"/>
    <w:rsid w:val="0050653A"/>
    <w:rsid w:val="00507450"/>
    <w:rsid w:val="005213F7"/>
    <w:rsid w:val="00530AD6"/>
    <w:rsid w:val="00531CDA"/>
    <w:rsid w:val="00533905"/>
    <w:rsid w:val="0053649A"/>
    <w:rsid w:val="00536792"/>
    <w:rsid w:val="00547611"/>
    <w:rsid w:val="00567473"/>
    <w:rsid w:val="00570585"/>
    <w:rsid w:val="00571FA6"/>
    <w:rsid w:val="00574D89"/>
    <w:rsid w:val="00590019"/>
    <w:rsid w:val="00596837"/>
    <w:rsid w:val="005A30ED"/>
    <w:rsid w:val="005A3144"/>
    <w:rsid w:val="005A578B"/>
    <w:rsid w:val="005B168A"/>
    <w:rsid w:val="005C2FD5"/>
    <w:rsid w:val="005D08F1"/>
    <w:rsid w:val="005D1172"/>
    <w:rsid w:val="005D309B"/>
    <w:rsid w:val="005D4C25"/>
    <w:rsid w:val="005E0BBF"/>
    <w:rsid w:val="005E4D77"/>
    <w:rsid w:val="005E51D4"/>
    <w:rsid w:val="005F0F41"/>
    <w:rsid w:val="005F3742"/>
    <w:rsid w:val="005F4C17"/>
    <w:rsid w:val="005F6C7A"/>
    <w:rsid w:val="006010FB"/>
    <w:rsid w:val="00603423"/>
    <w:rsid w:val="00606DF3"/>
    <w:rsid w:val="00612D9A"/>
    <w:rsid w:val="00615E0F"/>
    <w:rsid w:val="0062207B"/>
    <w:rsid w:val="00623AEE"/>
    <w:rsid w:val="00625BEE"/>
    <w:rsid w:val="00631C30"/>
    <w:rsid w:val="00631C75"/>
    <w:rsid w:val="00631D4B"/>
    <w:rsid w:val="006330AF"/>
    <w:rsid w:val="0063483F"/>
    <w:rsid w:val="006415C6"/>
    <w:rsid w:val="00650BBF"/>
    <w:rsid w:val="00654F80"/>
    <w:rsid w:val="0066096F"/>
    <w:rsid w:val="00661CEA"/>
    <w:rsid w:val="00677B07"/>
    <w:rsid w:val="00691767"/>
    <w:rsid w:val="006926F0"/>
    <w:rsid w:val="006964EE"/>
    <w:rsid w:val="00696DFA"/>
    <w:rsid w:val="006A476C"/>
    <w:rsid w:val="006A58F6"/>
    <w:rsid w:val="006B1DC7"/>
    <w:rsid w:val="006B254A"/>
    <w:rsid w:val="006B6928"/>
    <w:rsid w:val="006C0306"/>
    <w:rsid w:val="006C0B0E"/>
    <w:rsid w:val="006C1095"/>
    <w:rsid w:val="006C4C4B"/>
    <w:rsid w:val="006C513D"/>
    <w:rsid w:val="006C6F82"/>
    <w:rsid w:val="006D0675"/>
    <w:rsid w:val="006D0855"/>
    <w:rsid w:val="006D0D19"/>
    <w:rsid w:val="006D7AC1"/>
    <w:rsid w:val="006E0CF1"/>
    <w:rsid w:val="006F22F6"/>
    <w:rsid w:val="006F285E"/>
    <w:rsid w:val="006F314E"/>
    <w:rsid w:val="006F530A"/>
    <w:rsid w:val="00700567"/>
    <w:rsid w:val="00707FCC"/>
    <w:rsid w:val="00712E6F"/>
    <w:rsid w:val="00722D09"/>
    <w:rsid w:val="00722F76"/>
    <w:rsid w:val="007317AA"/>
    <w:rsid w:val="007326B5"/>
    <w:rsid w:val="00733B5A"/>
    <w:rsid w:val="00735B91"/>
    <w:rsid w:val="00735FF4"/>
    <w:rsid w:val="00737C63"/>
    <w:rsid w:val="00740EA4"/>
    <w:rsid w:val="00743BE9"/>
    <w:rsid w:val="00753BD3"/>
    <w:rsid w:val="0076079D"/>
    <w:rsid w:val="00761112"/>
    <w:rsid w:val="0076342A"/>
    <w:rsid w:val="007664FC"/>
    <w:rsid w:val="00766949"/>
    <w:rsid w:val="0076717E"/>
    <w:rsid w:val="0076719A"/>
    <w:rsid w:val="0077622E"/>
    <w:rsid w:val="007832BD"/>
    <w:rsid w:val="0078381D"/>
    <w:rsid w:val="00785921"/>
    <w:rsid w:val="007904FC"/>
    <w:rsid w:val="00790CA5"/>
    <w:rsid w:val="00791131"/>
    <w:rsid w:val="00793D7C"/>
    <w:rsid w:val="0079643E"/>
    <w:rsid w:val="007B0AF9"/>
    <w:rsid w:val="007B5214"/>
    <w:rsid w:val="007B797B"/>
    <w:rsid w:val="007B7DF6"/>
    <w:rsid w:val="007C0DE9"/>
    <w:rsid w:val="007C32E5"/>
    <w:rsid w:val="007D0CE2"/>
    <w:rsid w:val="007D38E1"/>
    <w:rsid w:val="007D48DD"/>
    <w:rsid w:val="007D59AE"/>
    <w:rsid w:val="007E7C5F"/>
    <w:rsid w:val="00801577"/>
    <w:rsid w:val="008031DC"/>
    <w:rsid w:val="00804544"/>
    <w:rsid w:val="00806F0A"/>
    <w:rsid w:val="00812D7B"/>
    <w:rsid w:val="0081453B"/>
    <w:rsid w:val="00814A8C"/>
    <w:rsid w:val="00815045"/>
    <w:rsid w:val="008207CE"/>
    <w:rsid w:val="00821D90"/>
    <w:rsid w:val="008254DE"/>
    <w:rsid w:val="00827CF3"/>
    <w:rsid w:val="00830D0B"/>
    <w:rsid w:val="008330EB"/>
    <w:rsid w:val="00835423"/>
    <w:rsid w:val="008416AC"/>
    <w:rsid w:val="0084333A"/>
    <w:rsid w:val="008438E8"/>
    <w:rsid w:val="008449DD"/>
    <w:rsid w:val="00847565"/>
    <w:rsid w:val="00851A97"/>
    <w:rsid w:val="0085243E"/>
    <w:rsid w:val="00853FC2"/>
    <w:rsid w:val="008700F6"/>
    <w:rsid w:val="008702FA"/>
    <w:rsid w:val="0087609B"/>
    <w:rsid w:val="00876CCE"/>
    <w:rsid w:val="008834C4"/>
    <w:rsid w:val="00887BA9"/>
    <w:rsid w:val="00892A33"/>
    <w:rsid w:val="008946C1"/>
    <w:rsid w:val="00894F1C"/>
    <w:rsid w:val="008A21D1"/>
    <w:rsid w:val="008A4A22"/>
    <w:rsid w:val="008B25B5"/>
    <w:rsid w:val="008B3537"/>
    <w:rsid w:val="008B61B6"/>
    <w:rsid w:val="008C12BF"/>
    <w:rsid w:val="008C3E2C"/>
    <w:rsid w:val="008D26F7"/>
    <w:rsid w:val="008E3DA0"/>
    <w:rsid w:val="008E6141"/>
    <w:rsid w:val="009018E7"/>
    <w:rsid w:val="00904BBE"/>
    <w:rsid w:val="00906F5D"/>
    <w:rsid w:val="009122E6"/>
    <w:rsid w:val="00912EEF"/>
    <w:rsid w:val="009175A1"/>
    <w:rsid w:val="009200DC"/>
    <w:rsid w:val="009240BD"/>
    <w:rsid w:val="00925519"/>
    <w:rsid w:val="0092625D"/>
    <w:rsid w:val="009351EA"/>
    <w:rsid w:val="00941F38"/>
    <w:rsid w:val="00944798"/>
    <w:rsid w:val="00952841"/>
    <w:rsid w:val="009552FA"/>
    <w:rsid w:val="00963EE1"/>
    <w:rsid w:val="00964B04"/>
    <w:rsid w:val="00966754"/>
    <w:rsid w:val="00966D90"/>
    <w:rsid w:val="00970A60"/>
    <w:rsid w:val="00971704"/>
    <w:rsid w:val="00971EB1"/>
    <w:rsid w:val="00976406"/>
    <w:rsid w:val="00983FD3"/>
    <w:rsid w:val="00987D46"/>
    <w:rsid w:val="0099539B"/>
    <w:rsid w:val="009A3408"/>
    <w:rsid w:val="009A6C60"/>
    <w:rsid w:val="009A7082"/>
    <w:rsid w:val="009B3FBF"/>
    <w:rsid w:val="009B63BC"/>
    <w:rsid w:val="009C4C2A"/>
    <w:rsid w:val="009C665A"/>
    <w:rsid w:val="009C6C5D"/>
    <w:rsid w:val="009D03EB"/>
    <w:rsid w:val="009E0C6E"/>
    <w:rsid w:val="009E4241"/>
    <w:rsid w:val="009F0A50"/>
    <w:rsid w:val="00A02D08"/>
    <w:rsid w:val="00A02E96"/>
    <w:rsid w:val="00A112E6"/>
    <w:rsid w:val="00A1455C"/>
    <w:rsid w:val="00A15C0B"/>
    <w:rsid w:val="00A167F7"/>
    <w:rsid w:val="00A23D3C"/>
    <w:rsid w:val="00A23E78"/>
    <w:rsid w:val="00A24A7E"/>
    <w:rsid w:val="00A3333B"/>
    <w:rsid w:val="00A35367"/>
    <w:rsid w:val="00A36727"/>
    <w:rsid w:val="00A43EE8"/>
    <w:rsid w:val="00A474DE"/>
    <w:rsid w:val="00A53128"/>
    <w:rsid w:val="00A5555C"/>
    <w:rsid w:val="00A562E2"/>
    <w:rsid w:val="00A65220"/>
    <w:rsid w:val="00A6695F"/>
    <w:rsid w:val="00A66A5D"/>
    <w:rsid w:val="00A742E7"/>
    <w:rsid w:val="00A82B28"/>
    <w:rsid w:val="00A84753"/>
    <w:rsid w:val="00A92A16"/>
    <w:rsid w:val="00A95A9A"/>
    <w:rsid w:val="00A95F36"/>
    <w:rsid w:val="00A96A00"/>
    <w:rsid w:val="00AA2F31"/>
    <w:rsid w:val="00AA35BF"/>
    <w:rsid w:val="00AA6F4B"/>
    <w:rsid w:val="00AA7A3B"/>
    <w:rsid w:val="00AA7B97"/>
    <w:rsid w:val="00AB3CEF"/>
    <w:rsid w:val="00AB4964"/>
    <w:rsid w:val="00AB6003"/>
    <w:rsid w:val="00AD0EB9"/>
    <w:rsid w:val="00AD36B1"/>
    <w:rsid w:val="00AD463A"/>
    <w:rsid w:val="00AD790F"/>
    <w:rsid w:val="00AE25DD"/>
    <w:rsid w:val="00AE2AB8"/>
    <w:rsid w:val="00AE3417"/>
    <w:rsid w:val="00AF21B4"/>
    <w:rsid w:val="00AF2653"/>
    <w:rsid w:val="00AF2F57"/>
    <w:rsid w:val="00AF5D29"/>
    <w:rsid w:val="00AF62BD"/>
    <w:rsid w:val="00AF6CB3"/>
    <w:rsid w:val="00B0039A"/>
    <w:rsid w:val="00B00D9D"/>
    <w:rsid w:val="00B049E0"/>
    <w:rsid w:val="00B137BB"/>
    <w:rsid w:val="00B13AE7"/>
    <w:rsid w:val="00B15FF6"/>
    <w:rsid w:val="00B1671C"/>
    <w:rsid w:val="00B16FEC"/>
    <w:rsid w:val="00B2796F"/>
    <w:rsid w:val="00B31AEA"/>
    <w:rsid w:val="00B3419B"/>
    <w:rsid w:val="00B35FCA"/>
    <w:rsid w:val="00B405F6"/>
    <w:rsid w:val="00B43922"/>
    <w:rsid w:val="00B476FE"/>
    <w:rsid w:val="00B505A5"/>
    <w:rsid w:val="00B52895"/>
    <w:rsid w:val="00B539B0"/>
    <w:rsid w:val="00B543B3"/>
    <w:rsid w:val="00B577AE"/>
    <w:rsid w:val="00B63693"/>
    <w:rsid w:val="00B65694"/>
    <w:rsid w:val="00B66005"/>
    <w:rsid w:val="00B6634B"/>
    <w:rsid w:val="00B70E9A"/>
    <w:rsid w:val="00B70F49"/>
    <w:rsid w:val="00B72986"/>
    <w:rsid w:val="00B821A6"/>
    <w:rsid w:val="00B84B28"/>
    <w:rsid w:val="00B85B58"/>
    <w:rsid w:val="00B9526D"/>
    <w:rsid w:val="00B962C5"/>
    <w:rsid w:val="00B96BA1"/>
    <w:rsid w:val="00BA19ED"/>
    <w:rsid w:val="00BA291D"/>
    <w:rsid w:val="00BA5ACC"/>
    <w:rsid w:val="00BB0306"/>
    <w:rsid w:val="00BB1473"/>
    <w:rsid w:val="00BB2B18"/>
    <w:rsid w:val="00BB4593"/>
    <w:rsid w:val="00BB6E12"/>
    <w:rsid w:val="00BC1DD8"/>
    <w:rsid w:val="00BC3FEE"/>
    <w:rsid w:val="00BC700B"/>
    <w:rsid w:val="00BD067C"/>
    <w:rsid w:val="00BD08B2"/>
    <w:rsid w:val="00BD37D9"/>
    <w:rsid w:val="00BE42F1"/>
    <w:rsid w:val="00BE5C43"/>
    <w:rsid w:val="00BE61E1"/>
    <w:rsid w:val="00BF4F4C"/>
    <w:rsid w:val="00BF5408"/>
    <w:rsid w:val="00BF57C7"/>
    <w:rsid w:val="00BF76FB"/>
    <w:rsid w:val="00C019C2"/>
    <w:rsid w:val="00C10396"/>
    <w:rsid w:val="00C11EF9"/>
    <w:rsid w:val="00C271EE"/>
    <w:rsid w:val="00C31182"/>
    <w:rsid w:val="00C3535A"/>
    <w:rsid w:val="00C36F6D"/>
    <w:rsid w:val="00C37196"/>
    <w:rsid w:val="00C4511D"/>
    <w:rsid w:val="00C517E0"/>
    <w:rsid w:val="00C5770D"/>
    <w:rsid w:val="00C61557"/>
    <w:rsid w:val="00C676CA"/>
    <w:rsid w:val="00C71CBF"/>
    <w:rsid w:val="00C7212E"/>
    <w:rsid w:val="00C7528D"/>
    <w:rsid w:val="00C80E44"/>
    <w:rsid w:val="00C814F4"/>
    <w:rsid w:val="00C83460"/>
    <w:rsid w:val="00C83D64"/>
    <w:rsid w:val="00C871E1"/>
    <w:rsid w:val="00C941A4"/>
    <w:rsid w:val="00CA0889"/>
    <w:rsid w:val="00CA0B89"/>
    <w:rsid w:val="00CA2965"/>
    <w:rsid w:val="00CA57F6"/>
    <w:rsid w:val="00CA677A"/>
    <w:rsid w:val="00CB06B7"/>
    <w:rsid w:val="00CB2D4B"/>
    <w:rsid w:val="00CB3ECF"/>
    <w:rsid w:val="00CB3F01"/>
    <w:rsid w:val="00CC12D5"/>
    <w:rsid w:val="00CE168D"/>
    <w:rsid w:val="00CE72CF"/>
    <w:rsid w:val="00CE76E3"/>
    <w:rsid w:val="00CF2D2B"/>
    <w:rsid w:val="00D01CE0"/>
    <w:rsid w:val="00D034FA"/>
    <w:rsid w:val="00D0466E"/>
    <w:rsid w:val="00D14EAA"/>
    <w:rsid w:val="00D16376"/>
    <w:rsid w:val="00D2280D"/>
    <w:rsid w:val="00D23524"/>
    <w:rsid w:val="00D24655"/>
    <w:rsid w:val="00D33ED2"/>
    <w:rsid w:val="00D34105"/>
    <w:rsid w:val="00D44804"/>
    <w:rsid w:val="00D510DB"/>
    <w:rsid w:val="00D56108"/>
    <w:rsid w:val="00D569F0"/>
    <w:rsid w:val="00D56D82"/>
    <w:rsid w:val="00D57FDA"/>
    <w:rsid w:val="00D61B68"/>
    <w:rsid w:val="00D61F79"/>
    <w:rsid w:val="00D6417E"/>
    <w:rsid w:val="00D72D3E"/>
    <w:rsid w:val="00D7385E"/>
    <w:rsid w:val="00D74D15"/>
    <w:rsid w:val="00D75D3B"/>
    <w:rsid w:val="00D76812"/>
    <w:rsid w:val="00D7723E"/>
    <w:rsid w:val="00D77FDC"/>
    <w:rsid w:val="00D8093A"/>
    <w:rsid w:val="00D8349C"/>
    <w:rsid w:val="00D87A3A"/>
    <w:rsid w:val="00D91D31"/>
    <w:rsid w:val="00D92971"/>
    <w:rsid w:val="00D9509F"/>
    <w:rsid w:val="00DA0A91"/>
    <w:rsid w:val="00DA242D"/>
    <w:rsid w:val="00DA3E04"/>
    <w:rsid w:val="00DA5DEE"/>
    <w:rsid w:val="00DA644D"/>
    <w:rsid w:val="00DA7C2C"/>
    <w:rsid w:val="00DB57C5"/>
    <w:rsid w:val="00DB5EA6"/>
    <w:rsid w:val="00DC085D"/>
    <w:rsid w:val="00DC2848"/>
    <w:rsid w:val="00DC3253"/>
    <w:rsid w:val="00DC331C"/>
    <w:rsid w:val="00DC4D11"/>
    <w:rsid w:val="00DD600A"/>
    <w:rsid w:val="00DE0621"/>
    <w:rsid w:val="00DE13C4"/>
    <w:rsid w:val="00DE3AA7"/>
    <w:rsid w:val="00DE6316"/>
    <w:rsid w:val="00DF6FF7"/>
    <w:rsid w:val="00DF7830"/>
    <w:rsid w:val="00E01919"/>
    <w:rsid w:val="00E02974"/>
    <w:rsid w:val="00E02AD0"/>
    <w:rsid w:val="00E02BFF"/>
    <w:rsid w:val="00E05D65"/>
    <w:rsid w:val="00E0605C"/>
    <w:rsid w:val="00E10653"/>
    <w:rsid w:val="00E11AA1"/>
    <w:rsid w:val="00E13BC7"/>
    <w:rsid w:val="00E16EEF"/>
    <w:rsid w:val="00E2196B"/>
    <w:rsid w:val="00E2539B"/>
    <w:rsid w:val="00E2715D"/>
    <w:rsid w:val="00E36417"/>
    <w:rsid w:val="00E41F65"/>
    <w:rsid w:val="00E54362"/>
    <w:rsid w:val="00E543F3"/>
    <w:rsid w:val="00E54817"/>
    <w:rsid w:val="00E602DD"/>
    <w:rsid w:val="00E61AFE"/>
    <w:rsid w:val="00E61D4D"/>
    <w:rsid w:val="00E634B3"/>
    <w:rsid w:val="00E669AB"/>
    <w:rsid w:val="00E7514A"/>
    <w:rsid w:val="00E81E66"/>
    <w:rsid w:val="00E86456"/>
    <w:rsid w:val="00E87CD3"/>
    <w:rsid w:val="00E91073"/>
    <w:rsid w:val="00E9760B"/>
    <w:rsid w:val="00EA0CAD"/>
    <w:rsid w:val="00EA452E"/>
    <w:rsid w:val="00EB0708"/>
    <w:rsid w:val="00EC6DB6"/>
    <w:rsid w:val="00ED182F"/>
    <w:rsid w:val="00ED3A8C"/>
    <w:rsid w:val="00ED5F01"/>
    <w:rsid w:val="00ED76E0"/>
    <w:rsid w:val="00EE184F"/>
    <w:rsid w:val="00EE33DB"/>
    <w:rsid w:val="00EE5FAF"/>
    <w:rsid w:val="00EE7B8A"/>
    <w:rsid w:val="00EF7315"/>
    <w:rsid w:val="00EF7EAD"/>
    <w:rsid w:val="00F00CD0"/>
    <w:rsid w:val="00F03302"/>
    <w:rsid w:val="00F04C2B"/>
    <w:rsid w:val="00F16538"/>
    <w:rsid w:val="00F17DF9"/>
    <w:rsid w:val="00F23080"/>
    <w:rsid w:val="00F23F64"/>
    <w:rsid w:val="00F31D70"/>
    <w:rsid w:val="00F32B6A"/>
    <w:rsid w:val="00F333E2"/>
    <w:rsid w:val="00F33FAC"/>
    <w:rsid w:val="00F34B8D"/>
    <w:rsid w:val="00F37482"/>
    <w:rsid w:val="00F43629"/>
    <w:rsid w:val="00F46353"/>
    <w:rsid w:val="00F50992"/>
    <w:rsid w:val="00F5733E"/>
    <w:rsid w:val="00F6191C"/>
    <w:rsid w:val="00F62F8E"/>
    <w:rsid w:val="00F63992"/>
    <w:rsid w:val="00F6528B"/>
    <w:rsid w:val="00F66F27"/>
    <w:rsid w:val="00F777DC"/>
    <w:rsid w:val="00F82D04"/>
    <w:rsid w:val="00F865F8"/>
    <w:rsid w:val="00F9094A"/>
    <w:rsid w:val="00F90ED0"/>
    <w:rsid w:val="00FA5BDA"/>
    <w:rsid w:val="00FA61F5"/>
    <w:rsid w:val="00FA6487"/>
    <w:rsid w:val="00FA6BBF"/>
    <w:rsid w:val="00FA74E2"/>
    <w:rsid w:val="00FB0305"/>
    <w:rsid w:val="00FB0D69"/>
    <w:rsid w:val="00FB6CB1"/>
    <w:rsid w:val="00FB7A28"/>
    <w:rsid w:val="00FC12BE"/>
    <w:rsid w:val="00FC46D7"/>
    <w:rsid w:val="00FC53AF"/>
    <w:rsid w:val="00FC7026"/>
    <w:rsid w:val="00FD6ACB"/>
    <w:rsid w:val="00FE0E64"/>
    <w:rsid w:val="00FE6490"/>
    <w:rsid w:val="00FE7A92"/>
    <w:rsid w:val="00FF234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oNotEmbedSmartTags/>
  <w:decimalSymbol w:val=","/>
  <w:listSeparator w:val=";"/>
  <w14:docId w14:val="1F4FB88A"/>
  <w15:docId w15:val="{4012E473-5FFF-4A14-ABCB-5AF444611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95B44"/>
    <w:rPr>
      <w:sz w:val="24"/>
      <w:szCs w:val="24"/>
    </w:rPr>
  </w:style>
  <w:style w:type="paragraph" w:styleId="berschrift1">
    <w:name w:val="heading 1"/>
    <w:basedOn w:val="Standard"/>
    <w:next w:val="Standard"/>
    <w:qFormat/>
    <w:rsid w:val="00CB3ECF"/>
    <w:pPr>
      <w:keepNext/>
      <w:numPr>
        <w:numId w:val="1"/>
      </w:numPr>
      <w:spacing w:before="240" w:after="60"/>
      <w:outlineLvl w:val="0"/>
    </w:pPr>
    <w:rPr>
      <w:rFonts w:ascii="Arial" w:hAnsi="Arial" w:cs="Arial"/>
      <w:b/>
      <w:bCs/>
      <w:kern w:val="32"/>
      <w:sz w:val="32"/>
      <w:szCs w:val="32"/>
    </w:rPr>
  </w:style>
  <w:style w:type="paragraph" w:styleId="berschrift2">
    <w:name w:val="heading 2"/>
    <w:basedOn w:val="Standard"/>
    <w:next w:val="Standard"/>
    <w:qFormat/>
    <w:rsid w:val="00CB3ECF"/>
    <w:pPr>
      <w:keepNext/>
      <w:numPr>
        <w:ilvl w:val="1"/>
        <w:numId w:val="1"/>
      </w:numPr>
      <w:spacing w:before="240" w:after="60"/>
      <w:outlineLvl w:val="1"/>
    </w:pPr>
    <w:rPr>
      <w:rFonts w:ascii="Arial" w:hAnsi="Arial" w:cs="Arial"/>
      <w:b/>
      <w:bCs/>
      <w:i/>
      <w:iCs/>
      <w:sz w:val="28"/>
      <w:szCs w:val="28"/>
    </w:rPr>
  </w:style>
  <w:style w:type="paragraph" w:styleId="berschrift3">
    <w:name w:val="heading 3"/>
    <w:basedOn w:val="Standard"/>
    <w:next w:val="Standard"/>
    <w:qFormat/>
    <w:rsid w:val="00CB3ECF"/>
    <w:pPr>
      <w:keepNext/>
      <w:numPr>
        <w:ilvl w:val="2"/>
        <w:numId w:val="1"/>
      </w:numPr>
      <w:spacing w:before="240" w:after="60"/>
      <w:outlineLvl w:val="2"/>
    </w:pPr>
    <w:rPr>
      <w:rFonts w:ascii="Arial" w:hAnsi="Arial" w:cs="Arial"/>
      <w:b/>
      <w:bCs/>
      <w:sz w:val="26"/>
      <w:szCs w:val="26"/>
    </w:rPr>
  </w:style>
  <w:style w:type="paragraph" w:styleId="berschrift4">
    <w:name w:val="heading 4"/>
    <w:basedOn w:val="Standard"/>
    <w:next w:val="Standard"/>
    <w:qFormat/>
    <w:rsid w:val="00CB3ECF"/>
    <w:pPr>
      <w:keepNext/>
      <w:numPr>
        <w:ilvl w:val="3"/>
        <w:numId w:val="1"/>
      </w:numPr>
      <w:spacing w:before="240" w:after="60"/>
      <w:outlineLvl w:val="3"/>
    </w:pPr>
    <w:rPr>
      <w:b/>
      <w:bCs/>
      <w:sz w:val="28"/>
      <w:szCs w:val="28"/>
    </w:rPr>
  </w:style>
  <w:style w:type="paragraph" w:styleId="berschrift5">
    <w:name w:val="heading 5"/>
    <w:basedOn w:val="Standard"/>
    <w:next w:val="Standard"/>
    <w:qFormat/>
    <w:rsid w:val="00CB3ECF"/>
    <w:pPr>
      <w:numPr>
        <w:ilvl w:val="4"/>
        <w:numId w:val="1"/>
      </w:numPr>
      <w:spacing w:before="240" w:after="60"/>
      <w:outlineLvl w:val="4"/>
    </w:pPr>
    <w:rPr>
      <w:b/>
      <w:bCs/>
      <w:i/>
      <w:iCs/>
      <w:sz w:val="26"/>
      <w:szCs w:val="26"/>
    </w:rPr>
  </w:style>
  <w:style w:type="paragraph" w:styleId="berschrift6">
    <w:name w:val="heading 6"/>
    <w:basedOn w:val="Standard"/>
    <w:next w:val="Standard"/>
    <w:qFormat/>
    <w:rsid w:val="00CB3ECF"/>
    <w:pPr>
      <w:numPr>
        <w:ilvl w:val="5"/>
        <w:numId w:val="1"/>
      </w:numPr>
      <w:spacing w:before="240" w:after="60"/>
      <w:outlineLvl w:val="5"/>
    </w:pPr>
    <w:rPr>
      <w:b/>
      <w:bCs/>
      <w:sz w:val="22"/>
      <w:szCs w:val="22"/>
    </w:rPr>
  </w:style>
  <w:style w:type="paragraph" w:styleId="berschrift7">
    <w:name w:val="heading 7"/>
    <w:basedOn w:val="Standard"/>
    <w:next w:val="Standard"/>
    <w:qFormat/>
    <w:rsid w:val="00CB3ECF"/>
    <w:pPr>
      <w:numPr>
        <w:ilvl w:val="6"/>
        <w:numId w:val="1"/>
      </w:numPr>
      <w:spacing w:before="240" w:after="60"/>
      <w:outlineLvl w:val="6"/>
    </w:pPr>
  </w:style>
  <w:style w:type="paragraph" w:styleId="berschrift8">
    <w:name w:val="heading 8"/>
    <w:basedOn w:val="Standard"/>
    <w:next w:val="Standard"/>
    <w:qFormat/>
    <w:rsid w:val="00CB3ECF"/>
    <w:pPr>
      <w:numPr>
        <w:ilvl w:val="7"/>
        <w:numId w:val="1"/>
      </w:numPr>
      <w:spacing w:before="240" w:after="60"/>
      <w:outlineLvl w:val="7"/>
    </w:pPr>
    <w:rPr>
      <w:i/>
      <w:iCs/>
    </w:rPr>
  </w:style>
  <w:style w:type="paragraph" w:styleId="berschrift9">
    <w:name w:val="heading 9"/>
    <w:basedOn w:val="Standard"/>
    <w:next w:val="Standard"/>
    <w:qFormat/>
    <w:rsid w:val="00CB3ECF"/>
    <w:pPr>
      <w:numPr>
        <w:ilvl w:val="8"/>
        <w:numId w:val="1"/>
      </w:num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character" w:styleId="Zeilennummer">
    <w:name w:val="line number"/>
    <w:basedOn w:val="Absatz-Standardschriftart"/>
  </w:style>
  <w:style w:type="paragraph" w:styleId="Sprechblasentext">
    <w:name w:val="Balloon Text"/>
    <w:basedOn w:val="Standard"/>
    <w:semiHidden/>
    <w:rsid w:val="00DC331C"/>
    <w:rPr>
      <w:rFonts w:ascii="Tahoma" w:hAnsi="Tahoma" w:cs="Tahoma"/>
      <w:sz w:val="16"/>
      <w:szCs w:val="16"/>
    </w:rPr>
  </w:style>
  <w:style w:type="character" w:customStyle="1" w:styleId="KopfzeileZchn">
    <w:name w:val="Kopfzeile Zchn"/>
    <w:link w:val="Kopfzeile"/>
    <w:uiPriority w:val="99"/>
    <w:rsid w:val="007904FC"/>
    <w:rPr>
      <w:sz w:val="24"/>
      <w:szCs w:val="24"/>
    </w:rPr>
  </w:style>
  <w:style w:type="character" w:customStyle="1" w:styleId="FuzeileZchn">
    <w:name w:val="Fußzeile Zchn"/>
    <w:link w:val="Fuzeile"/>
    <w:rsid w:val="007904FC"/>
    <w:rPr>
      <w:sz w:val="24"/>
      <w:szCs w:val="24"/>
    </w:rPr>
  </w:style>
  <w:style w:type="paragraph" w:styleId="KeinLeerraum">
    <w:name w:val="No Spacing"/>
    <w:link w:val="KeinLeerraumZchn"/>
    <w:uiPriority w:val="1"/>
    <w:qFormat/>
    <w:rsid w:val="00ED3A8C"/>
    <w:rPr>
      <w:rFonts w:ascii="Calibri" w:hAnsi="Calibri"/>
      <w:sz w:val="22"/>
      <w:szCs w:val="22"/>
    </w:rPr>
  </w:style>
  <w:style w:type="character" w:customStyle="1" w:styleId="KeinLeerraumZchn">
    <w:name w:val="Kein Leerraum Zchn"/>
    <w:link w:val="KeinLeerraum"/>
    <w:uiPriority w:val="1"/>
    <w:rsid w:val="00ED3A8C"/>
    <w:rPr>
      <w:rFonts w:ascii="Calibri" w:hAnsi="Calibri"/>
      <w:sz w:val="22"/>
      <w:szCs w:val="22"/>
    </w:rPr>
  </w:style>
  <w:style w:type="paragraph" w:styleId="Listenabsatz">
    <w:name w:val="List Paragraph"/>
    <w:basedOn w:val="Standard"/>
    <w:uiPriority w:val="34"/>
    <w:qFormat/>
    <w:rsid w:val="003B1D30"/>
    <w:pPr>
      <w:ind w:left="720"/>
      <w:contextualSpacing/>
    </w:pPr>
  </w:style>
  <w:style w:type="character" w:styleId="Kommentarzeichen">
    <w:name w:val="annotation reference"/>
    <w:basedOn w:val="Absatz-Standardschriftart"/>
    <w:rsid w:val="005E0BBF"/>
    <w:rPr>
      <w:sz w:val="16"/>
      <w:szCs w:val="16"/>
    </w:rPr>
  </w:style>
  <w:style w:type="paragraph" w:styleId="Kommentartext">
    <w:name w:val="annotation text"/>
    <w:basedOn w:val="Standard"/>
    <w:link w:val="KommentartextZchn"/>
    <w:rsid w:val="005E0BBF"/>
    <w:rPr>
      <w:sz w:val="20"/>
      <w:szCs w:val="20"/>
    </w:rPr>
  </w:style>
  <w:style w:type="character" w:customStyle="1" w:styleId="KommentartextZchn">
    <w:name w:val="Kommentartext Zchn"/>
    <w:basedOn w:val="Absatz-Standardschriftart"/>
    <w:link w:val="Kommentartext"/>
    <w:rsid w:val="005E0BBF"/>
  </w:style>
  <w:style w:type="paragraph" w:styleId="Kommentarthema">
    <w:name w:val="annotation subject"/>
    <w:basedOn w:val="Kommentartext"/>
    <w:next w:val="Kommentartext"/>
    <w:link w:val="KommentarthemaZchn"/>
    <w:rsid w:val="005E0BBF"/>
    <w:rPr>
      <w:b/>
      <w:bCs/>
    </w:rPr>
  </w:style>
  <w:style w:type="character" w:customStyle="1" w:styleId="KommentarthemaZchn">
    <w:name w:val="Kommentarthema Zchn"/>
    <w:basedOn w:val="KommentartextZchn"/>
    <w:link w:val="Kommentarthema"/>
    <w:rsid w:val="005E0BBF"/>
    <w:rPr>
      <w:b/>
      <w:bCs/>
    </w:rPr>
  </w:style>
  <w:style w:type="paragraph" w:styleId="berarbeitung">
    <w:name w:val="Revision"/>
    <w:hidden/>
    <w:uiPriority w:val="99"/>
    <w:semiHidden/>
    <w:rsid w:val="009C665A"/>
    <w:rPr>
      <w:sz w:val="24"/>
      <w:szCs w:val="24"/>
    </w:rPr>
  </w:style>
  <w:style w:type="paragraph" w:customStyle="1" w:styleId="Tabellenkopf">
    <w:name w:val="Tabellenkopf"/>
    <w:basedOn w:val="Standard"/>
    <w:next w:val="Standard"/>
    <w:autoRedefine/>
    <w:uiPriority w:val="99"/>
    <w:rsid w:val="001856F8"/>
    <w:pPr>
      <w:keepNext/>
      <w:widowControl w:val="0"/>
      <w:spacing w:before="120" w:after="120" w:line="240" w:lineRule="atLeast"/>
      <w:ind w:left="-46"/>
      <w:jc w:val="center"/>
    </w:pPr>
    <w:rPr>
      <w:rFonts w:ascii="Arial" w:hAnsi="Arial" w:cs="Arial"/>
      <w:sz w:val="20"/>
      <w:szCs w:val="20"/>
    </w:rPr>
  </w:style>
  <w:style w:type="paragraph" w:customStyle="1" w:styleId="Tabellenzeilen">
    <w:name w:val="Tabellenzeilen"/>
    <w:basedOn w:val="Standard"/>
    <w:uiPriority w:val="99"/>
    <w:rsid w:val="001856F8"/>
    <w:pPr>
      <w:keepNext/>
      <w:widowControl w:val="0"/>
      <w:spacing w:before="120" w:after="120" w:line="240" w:lineRule="atLeast"/>
    </w:pPr>
    <w:rPr>
      <w:rFonts w:ascii="Arial" w:hAnsi="Arial" w:cs="Arial"/>
      <w:sz w:val="18"/>
      <w:szCs w:val="18"/>
    </w:rPr>
  </w:style>
  <w:style w:type="character" w:styleId="Hervorhebung">
    <w:name w:val="Emphasis"/>
    <w:uiPriority w:val="20"/>
    <w:qFormat/>
    <w:rsid w:val="004E0742"/>
    <w:rPr>
      <w:b/>
      <w:bCs/>
      <w:i/>
      <w:iCs/>
      <w:spacing w:val="10"/>
    </w:rPr>
  </w:style>
  <w:style w:type="paragraph" w:styleId="Titel">
    <w:name w:val="Title"/>
    <w:basedOn w:val="Standard"/>
    <w:next w:val="Standard"/>
    <w:link w:val="TitelZchn"/>
    <w:uiPriority w:val="10"/>
    <w:qFormat/>
    <w:rsid w:val="004E0742"/>
    <w:pPr>
      <w:spacing w:after="300"/>
      <w:contextualSpacing/>
    </w:pPr>
    <w:rPr>
      <w:rFonts w:asciiTheme="majorHAnsi" w:eastAsiaTheme="majorEastAsia" w:hAnsiTheme="majorHAnsi" w:cstheme="majorBidi"/>
      <w:smallCaps/>
      <w:sz w:val="52"/>
      <w:szCs w:val="52"/>
      <w:lang w:eastAsia="en-US"/>
    </w:rPr>
  </w:style>
  <w:style w:type="character" w:customStyle="1" w:styleId="TitelZchn">
    <w:name w:val="Titel Zchn"/>
    <w:basedOn w:val="Absatz-Standardschriftart"/>
    <w:link w:val="Titel"/>
    <w:uiPriority w:val="10"/>
    <w:rsid w:val="004E0742"/>
    <w:rPr>
      <w:rFonts w:asciiTheme="majorHAnsi" w:eastAsiaTheme="majorEastAsia" w:hAnsiTheme="majorHAnsi" w:cstheme="majorBidi"/>
      <w:smallCaps/>
      <w:sz w:val="52"/>
      <w:szCs w:val="52"/>
      <w:lang w:eastAsia="en-US"/>
    </w:rPr>
  </w:style>
  <w:style w:type="table" w:styleId="Tabellenraster">
    <w:name w:val="Table Grid"/>
    <w:basedOn w:val="NormaleTabelle"/>
    <w:rsid w:val="005D30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sid w:val="005364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68489">
      <w:bodyDiv w:val="1"/>
      <w:marLeft w:val="0"/>
      <w:marRight w:val="0"/>
      <w:marTop w:val="0"/>
      <w:marBottom w:val="0"/>
      <w:divBdr>
        <w:top w:val="none" w:sz="0" w:space="0" w:color="auto"/>
        <w:left w:val="none" w:sz="0" w:space="0" w:color="auto"/>
        <w:bottom w:val="none" w:sz="0" w:space="0" w:color="auto"/>
        <w:right w:val="none" w:sz="0" w:space="0" w:color="auto"/>
      </w:divBdr>
    </w:div>
    <w:div w:id="151916351">
      <w:bodyDiv w:val="1"/>
      <w:marLeft w:val="0"/>
      <w:marRight w:val="0"/>
      <w:marTop w:val="0"/>
      <w:marBottom w:val="0"/>
      <w:divBdr>
        <w:top w:val="none" w:sz="0" w:space="0" w:color="auto"/>
        <w:left w:val="none" w:sz="0" w:space="0" w:color="auto"/>
        <w:bottom w:val="none" w:sz="0" w:space="0" w:color="auto"/>
        <w:right w:val="none" w:sz="0" w:space="0" w:color="auto"/>
      </w:divBdr>
    </w:div>
    <w:div w:id="273442854">
      <w:bodyDiv w:val="1"/>
      <w:marLeft w:val="0"/>
      <w:marRight w:val="0"/>
      <w:marTop w:val="0"/>
      <w:marBottom w:val="0"/>
      <w:divBdr>
        <w:top w:val="none" w:sz="0" w:space="0" w:color="auto"/>
        <w:left w:val="none" w:sz="0" w:space="0" w:color="auto"/>
        <w:bottom w:val="none" w:sz="0" w:space="0" w:color="auto"/>
        <w:right w:val="none" w:sz="0" w:space="0" w:color="auto"/>
      </w:divBdr>
    </w:div>
    <w:div w:id="366760175">
      <w:bodyDiv w:val="1"/>
      <w:marLeft w:val="0"/>
      <w:marRight w:val="0"/>
      <w:marTop w:val="0"/>
      <w:marBottom w:val="0"/>
      <w:divBdr>
        <w:top w:val="none" w:sz="0" w:space="0" w:color="auto"/>
        <w:left w:val="none" w:sz="0" w:space="0" w:color="auto"/>
        <w:bottom w:val="none" w:sz="0" w:space="0" w:color="auto"/>
        <w:right w:val="none" w:sz="0" w:space="0" w:color="auto"/>
      </w:divBdr>
    </w:div>
    <w:div w:id="423189433">
      <w:bodyDiv w:val="1"/>
      <w:marLeft w:val="0"/>
      <w:marRight w:val="0"/>
      <w:marTop w:val="0"/>
      <w:marBottom w:val="0"/>
      <w:divBdr>
        <w:top w:val="none" w:sz="0" w:space="0" w:color="auto"/>
        <w:left w:val="none" w:sz="0" w:space="0" w:color="auto"/>
        <w:bottom w:val="none" w:sz="0" w:space="0" w:color="auto"/>
        <w:right w:val="none" w:sz="0" w:space="0" w:color="auto"/>
      </w:divBdr>
    </w:div>
    <w:div w:id="458576356">
      <w:bodyDiv w:val="1"/>
      <w:marLeft w:val="0"/>
      <w:marRight w:val="0"/>
      <w:marTop w:val="0"/>
      <w:marBottom w:val="0"/>
      <w:divBdr>
        <w:top w:val="none" w:sz="0" w:space="0" w:color="auto"/>
        <w:left w:val="none" w:sz="0" w:space="0" w:color="auto"/>
        <w:bottom w:val="none" w:sz="0" w:space="0" w:color="auto"/>
        <w:right w:val="none" w:sz="0" w:space="0" w:color="auto"/>
      </w:divBdr>
    </w:div>
    <w:div w:id="542862693">
      <w:bodyDiv w:val="1"/>
      <w:marLeft w:val="0"/>
      <w:marRight w:val="0"/>
      <w:marTop w:val="0"/>
      <w:marBottom w:val="0"/>
      <w:divBdr>
        <w:top w:val="none" w:sz="0" w:space="0" w:color="auto"/>
        <w:left w:val="none" w:sz="0" w:space="0" w:color="auto"/>
        <w:bottom w:val="none" w:sz="0" w:space="0" w:color="auto"/>
        <w:right w:val="none" w:sz="0" w:space="0" w:color="auto"/>
      </w:divBdr>
    </w:div>
    <w:div w:id="642974122">
      <w:bodyDiv w:val="1"/>
      <w:marLeft w:val="0"/>
      <w:marRight w:val="0"/>
      <w:marTop w:val="0"/>
      <w:marBottom w:val="0"/>
      <w:divBdr>
        <w:top w:val="none" w:sz="0" w:space="0" w:color="auto"/>
        <w:left w:val="none" w:sz="0" w:space="0" w:color="auto"/>
        <w:bottom w:val="none" w:sz="0" w:space="0" w:color="auto"/>
        <w:right w:val="none" w:sz="0" w:space="0" w:color="auto"/>
      </w:divBdr>
    </w:div>
    <w:div w:id="676614170">
      <w:bodyDiv w:val="1"/>
      <w:marLeft w:val="0"/>
      <w:marRight w:val="0"/>
      <w:marTop w:val="0"/>
      <w:marBottom w:val="0"/>
      <w:divBdr>
        <w:top w:val="none" w:sz="0" w:space="0" w:color="auto"/>
        <w:left w:val="none" w:sz="0" w:space="0" w:color="auto"/>
        <w:bottom w:val="none" w:sz="0" w:space="0" w:color="auto"/>
        <w:right w:val="none" w:sz="0" w:space="0" w:color="auto"/>
      </w:divBdr>
    </w:div>
    <w:div w:id="701395856">
      <w:bodyDiv w:val="1"/>
      <w:marLeft w:val="0"/>
      <w:marRight w:val="0"/>
      <w:marTop w:val="0"/>
      <w:marBottom w:val="0"/>
      <w:divBdr>
        <w:top w:val="none" w:sz="0" w:space="0" w:color="auto"/>
        <w:left w:val="none" w:sz="0" w:space="0" w:color="auto"/>
        <w:bottom w:val="none" w:sz="0" w:space="0" w:color="auto"/>
        <w:right w:val="none" w:sz="0" w:space="0" w:color="auto"/>
      </w:divBdr>
    </w:div>
    <w:div w:id="729958539">
      <w:bodyDiv w:val="1"/>
      <w:marLeft w:val="0"/>
      <w:marRight w:val="0"/>
      <w:marTop w:val="0"/>
      <w:marBottom w:val="0"/>
      <w:divBdr>
        <w:top w:val="none" w:sz="0" w:space="0" w:color="auto"/>
        <w:left w:val="none" w:sz="0" w:space="0" w:color="auto"/>
        <w:bottom w:val="none" w:sz="0" w:space="0" w:color="auto"/>
        <w:right w:val="none" w:sz="0" w:space="0" w:color="auto"/>
      </w:divBdr>
    </w:div>
    <w:div w:id="754395823">
      <w:bodyDiv w:val="1"/>
      <w:marLeft w:val="0"/>
      <w:marRight w:val="0"/>
      <w:marTop w:val="0"/>
      <w:marBottom w:val="0"/>
      <w:divBdr>
        <w:top w:val="none" w:sz="0" w:space="0" w:color="auto"/>
        <w:left w:val="none" w:sz="0" w:space="0" w:color="auto"/>
        <w:bottom w:val="none" w:sz="0" w:space="0" w:color="auto"/>
        <w:right w:val="none" w:sz="0" w:space="0" w:color="auto"/>
      </w:divBdr>
    </w:div>
    <w:div w:id="810942618">
      <w:bodyDiv w:val="1"/>
      <w:marLeft w:val="0"/>
      <w:marRight w:val="0"/>
      <w:marTop w:val="0"/>
      <w:marBottom w:val="0"/>
      <w:divBdr>
        <w:top w:val="none" w:sz="0" w:space="0" w:color="auto"/>
        <w:left w:val="none" w:sz="0" w:space="0" w:color="auto"/>
        <w:bottom w:val="none" w:sz="0" w:space="0" w:color="auto"/>
        <w:right w:val="none" w:sz="0" w:space="0" w:color="auto"/>
      </w:divBdr>
    </w:div>
    <w:div w:id="837112904">
      <w:bodyDiv w:val="1"/>
      <w:marLeft w:val="0"/>
      <w:marRight w:val="0"/>
      <w:marTop w:val="0"/>
      <w:marBottom w:val="0"/>
      <w:divBdr>
        <w:top w:val="none" w:sz="0" w:space="0" w:color="auto"/>
        <w:left w:val="none" w:sz="0" w:space="0" w:color="auto"/>
        <w:bottom w:val="none" w:sz="0" w:space="0" w:color="auto"/>
        <w:right w:val="none" w:sz="0" w:space="0" w:color="auto"/>
      </w:divBdr>
    </w:div>
    <w:div w:id="838732486">
      <w:bodyDiv w:val="1"/>
      <w:marLeft w:val="0"/>
      <w:marRight w:val="0"/>
      <w:marTop w:val="0"/>
      <w:marBottom w:val="0"/>
      <w:divBdr>
        <w:top w:val="none" w:sz="0" w:space="0" w:color="auto"/>
        <w:left w:val="none" w:sz="0" w:space="0" w:color="auto"/>
        <w:bottom w:val="none" w:sz="0" w:space="0" w:color="auto"/>
        <w:right w:val="none" w:sz="0" w:space="0" w:color="auto"/>
      </w:divBdr>
    </w:div>
    <w:div w:id="1030305929">
      <w:bodyDiv w:val="1"/>
      <w:marLeft w:val="0"/>
      <w:marRight w:val="0"/>
      <w:marTop w:val="0"/>
      <w:marBottom w:val="0"/>
      <w:divBdr>
        <w:top w:val="none" w:sz="0" w:space="0" w:color="auto"/>
        <w:left w:val="none" w:sz="0" w:space="0" w:color="auto"/>
        <w:bottom w:val="none" w:sz="0" w:space="0" w:color="auto"/>
        <w:right w:val="none" w:sz="0" w:space="0" w:color="auto"/>
      </w:divBdr>
    </w:div>
    <w:div w:id="1199049854">
      <w:bodyDiv w:val="1"/>
      <w:marLeft w:val="0"/>
      <w:marRight w:val="0"/>
      <w:marTop w:val="0"/>
      <w:marBottom w:val="0"/>
      <w:divBdr>
        <w:top w:val="none" w:sz="0" w:space="0" w:color="auto"/>
        <w:left w:val="none" w:sz="0" w:space="0" w:color="auto"/>
        <w:bottom w:val="none" w:sz="0" w:space="0" w:color="auto"/>
        <w:right w:val="none" w:sz="0" w:space="0" w:color="auto"/>
      </w:divBdr>
    </w:div>
    <w:div w:id="1234972602">
      <w:bodyDiv w:val="1"/>
      <w:marLeft w:val="0"/>
      <w:marRight w:val="0"/>
      <w:marTop w:val="0"/>
      <w:marBottom w:val="0"/>
      <w:divBdr>
        <w:top w:val="none" w:sz="0" w:space="0" w:color="auto"/>
        <w:left w:val="none" w:sz="0" w:space="0" w:color="auto"/>
        <w:bottom w:val="none" w:sz="0" w:space="0" w:color="auto"/>
        <w:right w:val="none" w:sz="0" w:space="0" w:color="auto"/>
      </w:divBdr>
    </w:div>
    <w:div w:id="1278222442">
      <w:bodyDiv w:val="1"/>
      <w:marLeft w:val="0"/>
      <w:marRight w:val="0"/>
      <w:marTop w:val="0"/>
      <w:marBottom w:val="0"/>
      <w:divBdr>
        <w:top w:val="none" w:sz="0" w:space="0" w:color="auto"/>
        <w:left w:val="none" w:sz="0" w:space="0" w:color="auto"/>
        <w:bottom w:val="none" w:sz="0" w:space="0" w:color="auto"/>
        <w:right w:val="none" w:sz="0" w:space="0" w:color="auto"/>
      </w:divBdr>
    </w:div>
    <w:div w:id="1314942875">
      <w:bodyDiv w:val="1"/>
      <w:marLeft w:val="0"/>
      <w:marRight w:val="0"/>
      <w:marTop w:val="0"/>
      <w:marBottom w:val="0"/>
      <w:divBdr>
        <w:top w:val="none" w:sz="0" w:space="0" w:color="auto"/>
        <w:left w:val="none" w:sz="0" w:space="0" w:color="auto"/>
        <w:bottom w:val="none" w:sz="0" w:space="0" w:color="auto"/>
        <w:right w:val="none" w:sz="0" w:space="0" w:color="auto"/>
      </w:divBdr>
      <w:divsChild>
        <w:div w:id="64843993">
          <w:marLeft w:val="0"/>
          <w:marRight w:val="0"/>
          <w:marTop w:val="0"/>
          <w:marBottom w:val="0"/>
          <w:divBdr>
            <w:top w:val="none" w:sz="0" w:space="0" w:color="auto"/>
            <w:left w:val="none" w:sz="0" w:space="0" w:color="auto"/>
            <w:bottom w:val="none" w:sz="0" w:space="0" w:color="auto"/>
            <w:right w:val="none" w:sz="0" w:space="0" w:color="auto"/>
          </w:divBdr>
          <w:divsChild>
            <w:div w:id="602999602">
              <w:marLeft w:val="0"/>
              <w:marRight w:val="0"/>
              <w:marTop w:val="0"/>
              <w:marBottom w:val="0"/>
              <w:divBdr>
                <w:top w:val="none" w:sz="0" w:space="0" w:color="auto"/>
                <w:left w:val="none" w:sz="0" w:space="0" w:color="auto"/>
                <w:bottom w:val="none" w:sz="0" w:space="0" w:color="auto"/>
                <w:right w:val="none" w:sz="0" w:space="0" w:color="auto"/>
              </w:divBdr>
              <w:divsChild>
                <w:div w:id="221674362">
                  <w:marLeft w:val="0"/>
                  <w:marRight w:val="0"/>
                  <w:marTop w:val="0"/>
                  <w:marBottom w:val="0"/>
                  <w:divBdr>
                    <w:top w:val="none" w:sz="0" w:space="0" w:color="auto"/>
                    <w:left w:val="none" w:sz="0" w:space="0" w:color="auto"/>
                    <w:bottom w:val="none" w:sz="0" w:space="0" w:color="auto"/>
                    <w:right w:val="none" w:sz="0" w:space="0" w:color="auto"/>
                  </w:divBdr>
                  <w:divsChild>
                    <w:div w:id="1719469944">
                      <w:marLeft w:val="0"/>
                      <w:marRight w:val="0"/>
                      <w:marTop w:val="0"/>
                      <w:marBottom w:val="0"/>
                      <w:divBdr>
                        <w:top w:val="none" w:sz="0" w:space="0" w:color="auto"/>
                        <w:left w:val="none" w:sz="0" w:space="0" w:color="auto"/>
                        <w:bottom w:val="none" w:sz="0" w:space="0" w:color="auto"/>
                        <w:right w:val="none" w:sz="0" w:space="0" w:color="auto"/>
                      </w:divBdr>
                      <w:divsChild>
                        <w:div w:id="124021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0887326">
      <w:bodyDiv w:val="1"/>
      <w:marLeft w:val="0"/>
      <w:marRight w:val="0"/>
      <w:marTop w:val="0"/>
      <w:marBottom w:val="0"/>
      <w:divBdr>
        <w:top w:val="none" w:sz="0" w:space="0" w:color="auto"/>
        <w:left w:val="none" w:sz="0" w:space="0" w:color="auto"/>
        <w:bottom w:val="none" w:sz="0" w:space="0" w:color="auto"/>
        <w:right w:val="none" w:sz="0" w:space="0" w:color="auto"/>
      </w:divBdr>
    </w:div>
    <w:div w:id="1458329840">
      <w:bodyDiv w:val="1"/>
      <w:marLeft w:val="0"/>
      <w:marRight w:val="0"/>
      <w:marTop w:val="0"/>
      <w:marBottom w:val="0"/>
      <w:divBdr>
        <w:top w:val="none" w:sz="0" w:space="0" w:color="auto"/>
        <w:left w:val="none" w:sz="0" w:space="0" w:color="auto"/>
        <w:bottom w:val="none" w:sz="0" w:space="0" w:color="auto"/>
        <w:right w:val="none" w:sz="0" w:space="0" w:color="auto"/>
      </w:divBdr>
    </w:div>
    <w:div w:id="1465149420">
      <w:bodyDiv w:val="1"/>
      <w:marLeft w:val="0"/>
      <w:marRight w:val="0"/>
      <w:marTop w:val="0"/>
      <w:marBottom w:val="0"/>
      <w:divBdr>
        <w:top w:val="none" w:sz="0" w:space="0" w:color="auto"/>
        <w:left w:val="none" w:sz="0" w:space="0" w:color="auto"/>
        <w:bottom w:val="none" w:sz="0" w:space="0" w:color="auto"/>
        <w:right w:val="none" w:sz="0" w:space="0" w:color="auto"/>
      </w:divBdr>
    </w:div>
    <w:div w:id="1662585298">
      <w:bodyDiv w:val="1"/>
      <w:marLeft w:val="0"/>
      <w:marRight w:val="0"/>
      <w:marTop w:val="0"/>
      <w:marBottom w:val="0"/>
      <w:divBdr>
        <w:top w:val="none" w:sz="0" w:space="0" w:color="auto"/>
        <w:left w:val="none" w:sz="0" w:space="0" w:color="auto"/>
        <w:bottom w:val="none" w:sz="0" w:space="0" w:color="auto"/>
        <w:right w:val="none" w:sz="0" w:space="0" w:color="auto"/>
      </w:divBdr>
    </w:div>
    <w:div w:id="1735205003">
      <w:bodyDiv w:val="1"/>
      <w:marLeft w:val="0"/>
      <w:marRight w:val="0"/>
      <w:marTop w:val="0"/>
      <w:marBottom w:val="0"/>
      <w:divBdr>
        <w:top w:val="none" w:sz="0" w:space="0" w:color="auto"/>
        <w:left w:val="none" w:sz="0" w:space="0" w:color="auto"/>
        <w:bottom w:val="none" w:sz="0" w:space="0" w:color="auto"/>
        <w:right w:val="none" w:sz="0" w:space="0" w:color="auto"/>
      </w:divBdr>
    </w:div>
    <w:div w:id="203499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enesis.destatis.de/datenbank/online/table/61311-0001/table-toolb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BFA17-D828-40D0-99F2-AA68F172B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1017</Words>
  <Characters>9655</Characters>
  <Application>Microsoft Office Word</Application>
  <DocSecurity>0</DocSecurity>
  <Lines>80</Lines>
  <Paragraphs>21</Paragraphs>
  <ScaleCrop>false</ScaleCrop>
  <HeadingPairs>
    <vt:vector size="2" baseType="variant">
      <vt:variant>
        <vt:lpstr>Titel</vt:lpstr>
      </vt:variant>
      <vt:variant>
        <vt:i4>1</vt:i4>
      </vt:variant>
    </vt:vector>
  </HeadingPairs>
  <TitlesOfParts>
    <vt:vector size="1" baseType="lpstr">
      <vt:lpstr>LV 2002</vt:lpstr>
    </vt:vector>
  </TitlesOfParts>
  <Company>GSI Darmstadt</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 2002</dc:title>
  <dc:creator>BdM</dc:creator>
  <cp:lastModifiedBy>Kaltwasser, Daniel</cp:lastModifiedBy>
  <cp:revision>6</cp:revision>
  <cp:lastPrinted>2017-08-18T06:41:00Z</cp:lastPrinted>
  <dcterms:created xsi:type="dcterms:W3CDTF">2026-05-05T12:55:00Z</dcterms:created>
  <dcterms:modified xsi:type="dcterms:W3CDTF">2026-05-06T07:30:00Z</dcterms:modified>
</cp:coreProperties>
</file>