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VgV</w:t>
      </w:r>
      <w:r w:rsidR="005D2C7E" w:rsidRPr="00466F01">
        <w:rPr>
          <w:rFonts w:ascii="Calibri" w:eastAsia="Calibri" w:hAnsi="Calibri" w:cs="Calibri"/>
          <w:b/>
          <w:color w:val="548DD4"/>
          <w:sz w:val="22"/>
          <w:lang w:val="en-GB"/>
        </w:rPr>
        <w:t xml:space="preserve"> </w:t>
      </w:r>
      <w:bookmarkStart w:id="2" w:name="_Hlk55303594"/>
      <w:r w:rsidR="005D2C7E" w:rsidRPr="00466F01">
        <w:rPr>
          <w:rFonts w:ascii="Calibri" w:eastAsia="Calibri" w:hAnsi="Calibri" w:cs="Calibri"/>
          <w:b/>
          <w:color w:val="548DD4"/>
          <w:sz w:val="22"/>
          <w:lang w:val="en-GB"/>
        </w:rPr>
        <w:t>[Ordinance on the Award of Public Contracts (Procurement Ordinance)]</w:t>
      </w:r>
    </w:p>
    <w:bookmarkEnd w:id="2"/>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3C4B8DE2"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GmbH </w:t>
      </w:r>
      <w:r w:rsidRPr="00466F01">
        <w:rPr>
          <w:rFonts w:ascii="Calibri" w:eastAsia="Calibri" w:hAnsi="Calibri" w:cs="Calibri"/>
          <w:sz w:val="22"/>
          <w:lang w:val="en-GB"/>
        </w:rPr>
        <w:t xml:space="preserve">(hereinafter referred to as "FAIR", "Awarding Authority" or "Client") </w:t>
      </w:r>
      <w:bookmarkStart w:id="3"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VgV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Pr="00007428">
        <w:rPr>
          <w:rFonts w:ascii="Calibri" w:eastAsia="Calibri" w:hAnsi="Calibri" w:cs="Calibri"/>
          <w:b/>
          <w:sz w:val="22"/>
          <w:lang w:val="en-GB"/>
        </w:rPr>
        <w:t>"</w:t>
      </w:r>
      <w:r w:rsidR="00C15C65" w:rsidRPr="00007428">
        <w:rPr>
          <w:rFonts w:ascii="Calibri" w:eastAsia="Calibri" w:hAnsi="Calibri" w:cs="Calibri"/>
          <w:b/>
          <w:sz w:val="22"/>
          <w:lang w:val="en-GB"/>
        </w:rPr>
        <w:t>332/2600035579FAIR-</w:t>
      </w:r>
      <w:r w:rsidR="00007428" w:rsidRPr="00007428">
        <w:rPr>
          <w:rFonts w:ascii="Calibri" w:eastAsia="Calibri" w:hAnsi="Calibri" w:cs="Calibri"/>
          <w:b/>
          <w:sz w:val="22"/>
          <w:lang w:val="en-GB"/>
        </w:rPr>
        <w:t>Reach Truck (Electrical)</w:t>
      </w:r>
      <w:r w:rsidRPr="00007428">
        <w:rPr>
          <w:rFonts w:ascii="Calibri" w:eastAsia="Calibri" w:hAnsi="Calibri" w:cs="Calibri"/>
          <w:b/>
          <w:sz w:val="22"/>
          <w:lang w:val="en-GB"/>
        </w:rPr>
        <w:t>"</w:t>
      </w:r>
      <w:r w:rsidRPr="00007428">
        <w:rPr>
          <w:rFonts w:ascii="Calibri" w:eastAsia="Calibri" w:hAnsi="Calibri" w:cs="Calibri"/>
          <w:sz w:val="22"/>
          <w:lang w:val="en-GB"/>
        </w:rPr>
        <w:t xml:space="preserve"> under </w:t>
      </w:r>
      <w:r w:rsidRPr="00466F01">
        <w:rPr>
          <w:rFonts w:ascii="Calibri" w:eastAsia="Calibri" w:hAnsi="Calibri" w:cs="Calibri"/>
          <w:sz w:val="22"/>
          <w:lang w:val="en-GB"/>
        </w:rPr>
        <w:t>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4CB5DC0C" w14:textId="521DD5A0" w:rsidR="00A52A01" w:rsidRPr="00466F01" w:rsidRDefault="001102D6" w:rsidP="00200589">
      <w:pPr>
        <w:pStyle w:val="Listenabsatz"/>
        <w:numPr>
          <w:ilvl w:val="0"/>
          <w:numId w:val="9"/>
        </w:numPr>
        <w:spacing w:line="278" w:lineRule="auto"/>
        <w:ind w:right="369"/>
        <w:rPr>
          <w:rFonts w:eastAsia="Calibri" w:cs="Calibri"/>
          <w:lang w:val="en-GB"/>
        </w:rPr>
      </w:pPr>
      <w:r w:rsidRPr="00466F01">
        <w:rPr>
          <w:rFonts w:eastAsia="Calibri" w:cs="Calibri"/>
          <w:b/>
          <w:lang w:val="en-GB"/>
        </w:rPr>
        <w:t>Tender Documents and Components of the Tender</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77777777" w:rsidR="001102D6" w:rsidRPr="0050270D" w:rsidRDefault="001102D6" w:rsidP="00A9355B">
      <w:pPr>
        <w:pStyle w:val="Listenabsatz"/>
        <w:numPr>
          <w:ilvl w:val="0"/>
          <w:numId w:val="6"/>
        </w:numPr>
        <w:spacing w:line="360" w:lineRule="auto"/>
        <w:ind w:left="714" w:hanging="357"/>
        <w:rPr>
          <w:rFonts w:eastAsia="Calibri" w:cs="Calibri"/>
          <w:b/>
        </w:rPr>
      </w:pPr>
      <w:r w:rsidRPr="0050270D">
        <w:rPr>
          <w:rFonts w:eastAsia="Calibri" w:cs="Calibri"/>
          <w:b/>
        </w:rPr>
        <w:t>Form Tender</w:t>
      </w:r>
    </w:p>
    <w:p w14:paraId="1E42968A" w14:textId="77777777" w:rsidR="001102D6" w:rsidRPr="00007428" w:rsidRDefault="001102D6" w:rsidP="00A9355B">
      <w:pPr>
        <w:pStyle w:val="Listenabsatz"/>
        <w:numPr>
          <w:ilvl w:val="0"/>
          <w:numId w:val="6"/>
        </w:numPr>
        <w:spacing w:line="360" w:lineRule="auto"/>
        <w:ind w:left="714" w:hanging="357"/>
        <w:rPr>
          <w:rFonts w:eastAsia="Calibri" w:cs="Calibri"/>
          <w:b/>
        </w:rPr>
      </w:pPr>
      <w:r w:rsidRPr="00007428">
        <w:rPr>
          <w:rFonts w:eastAsia="Calibri" w:cs="Calibri"/>
          <w:b/>
        </w:rPr>
        <w:t>Form Company Presentation</w:t>
      </w:r>
    </w:p>
    <w:p w14:paraId="441702A6" w14:textId="77777777" w:rsidR="001102D6" w:rsidRPr="0050270D" w:rsidRDefault="001102D6" w:rsidP="00A9355B">
      <w:pPr>
        <w:pStyle w:val="Listenabsatz"/>
        <w:numPr>
          <w:ilvl w:val="0"/>
          <w:numId w:val="6"/>
        </w:numPr>
        <w:spacing w:line="360" w:lineRule="auto"/>
        <w:ind w:left="714" w:hanging="357"/>
        <w:rPr>
          <w:rFonts w:eastAsia="Calibri" w:cs="Calibri"/>
          <w:b/>
          <w:lang w:val="en-US"/>
        </w:rPr>
      </w:pPr>
      <w:r w:rsidRPr="0050270D">
        <w:rPr>
          <w:rFonts w:eastAsia="Calibri" w:cs="Calibri"/>
          <w:b/>
          <w:lang w:val="en-US"/>
        </w:rPr>
        <w:t xml:space="preserve">Form Declaration of Suitability according to §§ 123, 124 GWB </w:t>
      </w:r>
    </w:p>
    <w:p w14:paraId="41CD6FA6" w14:textId="77777777" w:rsidR="001102D6" w:rsidRPr="0050270D" w:rsidRDefault="001102D6" w:rsidP="00A9355B">
      <w:pPr>
        <w:pStyle w:val="Listenabsatz"/>
        <w:numPr>
          <w:ilvl w:val="0"/>
          <w:numId w:val="6"/>
        </w:numPr>
        <w:spacing w:line="360" w:lineRule="auto"/>
        <w:ind w:left="714" w:hanging="357"/>
        <w:rPr>
          <w:rFonts w:eastAsia="Calibri" w:cs="Calibri"/>
          <w:b/>
          <w:lang w:val="en-US"/>
        </w:rPr>
      </w:pPr>
      <w:r w:rsidRPr="0050270D">
        <w:rPr>
          <w:rFonts w:eastAsia="Calibri" w:cs="Calibri"/>
          <w:b/>
          <w:lang w:val="en-US"/>
        </w:rPr>
        <w:t xml:space="preserve">Form Violations of the SchwarzArbG [transl.: Law On Illegal Employment], the AEntG [transl.: Posted Workers Act], the AufenthG [transl.: Residence Act] as well as the MiLoG [transl.: Minimum Wage Law] </w:t>
      </w:r>
    </w:p>
    <w:p w14:paraId="37EC5E7B" w14:textId="77777777" w:rsidR="00207053" w:rsidRPr="0050270D" w:rsidRDefault="00CC01FA" w:rsidP="00207053">
      <w:pPr>
        <w:pStyle w:val="Listenabsatz"/>
        <w:numPr>
          <w:ilvl w:val="0"/>
          <w:numId w:val="6"/>
        </w:numPr>
        <w:spacing w:line="360" w:lineRule="auto"/>
        <w:ind w:left="714" w:hanging="357"/>
        <w:rPr>
          <w:rFonts w:eastAsia="Calibri" w:cs="Calibri"/>
          <w:b/>
          <w:lang w:val="en-US"/>
        </w:rPr>
      </w:pPr>
      <w:r w:rsidRPr="0050270D">
        <w:rPr>
          <w:rFonts w:eastAsia="Calibri" w:cs="Calibri"/>
          <w:b/>
          <w:lang w:val="en-US"/>
        </w:rPr>
        <w:t>Form Self-declaration of compliance with standards in the style of ISO 9001 (or equivalent standard)</w:t>
      </w:r>
    </w:p>
    <w:p w14:paraId="63F98D62" w14:textId="47EBB0D9" w:rsidR="00207053" w:rsidRPr="0050270D" w:rsidRDefault="00207053" w:rsidP="00207053">
      <w:pPr>
        <w:pStyle w:val="Listenabsatz"/>
        <w:numPr>
          <w:ilvl w:val="0"/>
          <w:numId w:val="6"/>
        </w:numPr>
        <w:spacing w:line="360" w:lineRule="auto"/>
        <w:ind w:left="714" w:hanging="357"/>
        <w:rPr>
          <w:rFonts w:eastAsia="Calibri" w:cs="Calibri"/>
          <w:b/>
          <w:lang w:val="en-US"/>
        </w:rPr>
      </w:pPr>
      <w:r w:rsidRPr="0050270D">
        <w:rPr>
          <w:rFonts w:eastAsia="Calibri" w:cs="Calibri"/>
          <w:b/>
          <w:lang w:val="en-US"/>
        </w:rPr>
        <w:t xml:space="preserve">Form Further bidder information </w:t>
      </w:r>
    </w:p>
    <w:p w14:paraId="52899C28" w14:textId="6AAE1DBB" w:rsidR="001102D6" w:rsidRPr="0050270D" w:rsidRDefault="00662B90" w:rsidP="00A9355B">
      <w:pPr>
        <w:pStyle w:val="Listenabsatz"/>
        <w:numPr>
          <w:ilvl w:val="0"/>
          <w:numId w:val="6"/>
        </w:numPr>
        <w:spacing w:line="360" w:lineRule="auto"/>
        <w:ind w:left="714" w:hanging="357"/>
        <w:rPr>
          <w:rFonts w:eastAsia="Calibri" w:cs="Calibri"/>
          <w:b/>
          <w:lang w:val="en-US"/>
        </w:rPr>
      </w:pPr>
      <w:r w:rsidRPr="0050270D">
        <w:rPr>
          <w:rFonts w:eastAsia="Calibri" w:cs="Calibri"/>
          <w:b/>
          <w:lang w:val="en-US"/>
        </w:rPr>
        <w:t>Form Declaration on Regulation (EU) 833/2014</w:t>
      </w:r>
      <w:r w:rsidR="001102D6" w:rsidRPr="0050270D">
        <w:rPr>
          <w:rFonts w:eastAsia="Calibri" w:cs="Calibri"/>
          <w:b/>
          <w:lang w:val="en-US"/>
        </w:rPr>
        <w:t xml:space="preserve"> </w:t>
      </w:r>
    </w:p>
    <w:p w14:paraId="7D14309C" w14:textId="77777777" w:rsidR="00463C55" w:rsidRPr="0050270D" w:rsidRDefault="00463C55" w:rsidP="00D25CF2">
      <w:pPr>
        <w:pStyle w:val="Listenabsatz"/>
        <w:jc w:val="both"/>
        <w:rPr>
          <w:rFonts w:cs="Arial"/>
          <w:b/>
          <w:i/>
          <w:lang w:val="en-GB"/>
        </w:rPr>
      </w:pPr>
    </w:p>
    <w:p w14:paraId="1D1945BD" w14:textId="77777777" w:rsidR="001102D6" w:rsidRPr="00C15C65" w:rsidRDefault="001102D6" w:rsidP="002174FE">
      <w:pPr>
        <w:rPr>
          <w:rFonts w:ascii="Calibri" w:eastAsia="Calibri" w:hAnsi="Calibri" w:cs="Calibri"/>
          <w:b/>
          <w:sz w:val="22"/>
          <w:shd w:val="clear" w:color="auto" w:fill="FFFF00"/>
          <w:lang w:val="en-GB"/>
        </w:rPr>
      </w:pPr>
      <w:r w:rsidRPr="00C15C65">
        <w:rPr>
          <w:rFonts w:ascii="Calibri" w:hAnsi="Calibri" w:cs="Calibri"/>
          <w:b/>
          <w:sz w:val="22"/>
          <w:lang w:val="en-US"/>
        </w:rPr>
        <w:t>The following documents must be completed by Bidder and submitted to Awarding Authority as part of the tender:</w:t>
      </w:r>
      <w:r w:rsidRPr="00C15C65">
        <w:rPr>
          <w:rFonts w:ascii="Calibri" w:eastAsia="Calibri" w:hAnsi="Calibri" w:cs="Calibri"/>
          <w:b/>
          <w:sz w:val="22"/>
          <w:shd w:val="clear" w:color="auto" w:fill="FFFF00"/>
          <w:lang w:val="en-GB"/>
        </w:rPr>
        <w:br/>
      </w:r>
    </w:p>
    <w:p w14:paraId="0EF5653D" w14:textId="199C2D66" w:rsidR="001102D6" w:rsidRPr="00C15C65" w:rsidRDefault="001102D6" w:rsidP="002174FE">
      <w:pPr>
        <w:pStyle w:val="Listenabsatz"/>
        <w:numPr>
          <w:ilvl w:val="0"/>
          <w:numId w:val="10"/>
        </w:numPr>
        <w:spacing w:line="360" w:lineRule="auto"/>
        <w:ind w:left="714" w:hanging="357"/>
        <w:rPr>
          <w:rFonts w:eastAsia="Calibri" w:cs="Calibri"/>
          <w:b/>
          <w:lang w:val="en-US"/>
        </w:rPr>
      </w:pPr>
      <w:r w:rsidRPr="00C15C65">
        <w:rPr>
          <w:rFonts w:eastAsia="Calibri" w:cs="Calibri"/>
          <w:b/>
          <w:lang w:val="en-US"/>
        </w:rPr>
        <w:t xml:space="preserve">Explanatory Notes </w:t>
      </w:r>
      <w:r w:rsidR="00E045EB" w:rsidRPr="00C15C65">
        <w:rPr>
          <w:rFonts w:eastAsia="Calibri" w:cs="Calibri"/>
          <w:b/>
          <w:lang w:val="en-US"/>
        </w:rPr>
        <w:t>on</w:t>
      </w:r>
      <w:r w:rsidRPr="00C15C65">
        <w:rPr>
          <w:rFonts w:eastAsia="Calibri" w:cs="Calibri"/>
          <w:b/>
          <w:lang w:val="en-US"/>
        </w:rPr>
        <w:t xml:space="preserve"> the Tender (see below, Section 8.)</w:t>
      </w:r>
    </w:p>
    <w:p w14:paraId="76F652F8" w14:textId="77777777" w:rsidR="001102D6" w:rsidRPr="00C15C65" w:rsidRDefault="001102D6" w:rsidP="002174FE">
      <w:pPr>
        <w:pStyle w:val="Listenabsatz"/>
        <w:numPr>
          <w:ilvl w:val="0"/>
          <w:numId w:val="10"/>
        </w:numPr>
        <w:spacing w:line="360" w:lineRule="auto"/>
        <w:ind w:left="714" w:hanging="357"/>
        <w:rPr>
          <w:rFonts w:eastAsia="Calibri" w:cs="Calibri"/>
          <w:b/>
          <w:color w:val="FF0000"/>
          <w:lang w:val="en-US"/>
        </w:rPr>
      </w:pPr>
      <w:r w:rsidRPr="00C15C65">
        <w:rPr>
          <w:rFonts w:eastAsia="Calibri" w:cs="Calibri"/>
          <w:b/>
          <w:lang w:val="en-US"/>
        </w:rPr>
        <w:t>A declaration that there are no customs tariff numbers yet, if applicable</w:t>
      </w:r>
    </w:p>
    <w:p w14:paraId="6FF8B2FC" w14:textId="1033978C" w:rsidR="00082B42" w:rsidRPr="00C15C65" w:rsidRDefault="00082B42" w:rsidP="002174FE">
      <w:pPr>
        <w:jc w:val="both"/>
        <w:rPr>
          <w:rFonts w:ascii="Calibri" w:hAnsi="Calibri" w:cs="Calibri"/>
          <w:b/>
          <w:sz w:val="22"/>
          <w:lang w:val="en-US"/>
        </w:rPr>
      </w:pPr>
      <w:r w:rsidRPr="00C15C65">
        <w:rPr>
          <w:rFonts w:ascii="Calibri" w:hAnsi="Calibri" w:cs="Calibri"/>
          <w:b/>
          <w:sz w:val="22"/>
          <w:lang w:val="en-US"/>
        </w:rPr>
        <w:t>The following documents are also part of the tender but remain with Bidder:</w:t>
      </w:r>
    </w:p>
    <w:p w14:paraId="58E9B41E" w14:textId="77777777" w:rsidR="00082B42" w:rsidRPr="00C15C65" w:rsidRDefault="00082B42" w:rsidP="002174FE">
      <w:pPr>
        <w:pStyle w:val="Listenabsatz"/>
        <w:numPr>
          <w:ilvl w:val="0"/>
          <w:numId w:val="11"/>
        </w:numPr>
        <w:spacing w:line="360" w:lineRule="auto"/>
        <w:ind w:left="714" w:hanging="357"/>
        <w:rPr>
          <w:rFonts w:eastAsia="Calibri" w:cs="Calibri"/>
          <w:b/>
          <w:lang w:val="en-US"/>
        </w:rPr>
      </w:pPr>
      <w:r w:rsidRPr="00C15C65">
        <w:rPr>
          <w:rFonts w:eastAsia="Calibri" w:cs="Calibri"/>
          <w:b/>
          <w:lang w:val="en-US"/>
        </w:rPr>
        <w:t>Specifications/service description (consisting of the specifications listed again in the call for tender and in the contract - in case of inconsistencies, the listing in the contract is legally binding.)</w:t>
      </w:r>
    </w:p>
    <w:p w14:paraId="18AFC38F" w14:textId="531B38A1" w:rsidR="00082B42" w:rsidRPr="00C15C65" w:rsidRDefault="00082B42" w:rsidP="002174FE">
      <w:pPr>
        <w:pStyle w:val="Listenabsatz"/>
        <w:numPr>
          <w:ilvl w:val="0"/>
          <w:numId w:val="11"/>
        </w:numPr>
        <w:spacing w:line="360" w:lineRule="auto"/>
        <w:ind w:left="714" w:hanging="357"/>
        <w:rPr>
          <w:rFonts w:eastAsia="Calibri" w:cs="Calibri"/>
          <w:b/>
          <w:lang w:val="en-US"/>
        </w:rPr>
      </w:pPr>
      <w:r w:rsidRPr="00C15C65">
        <w:rPr>
          <w:rFonts w:eastAsia="Calibri" w:cs="Calibri"/>
          <w:b/>
          <w:lang w:val="en-US"/>
        </w:rPr>
        <w:t xml:space="preserve">General Terms and Conditions of Purchase of FAIR, as of </w:t>
      </w:r>
      <w:r w:rsidR="009D157E" w:rsidRPr="00C15C65">
        <w:rPr>
          <w:rFonts w:eastAsia="Calibri" w:cs="Calibri"/>
          <w:b/>
          <w:lang w:val="en-US"/>
        </w:rPr>
        <w:t>July</w:t>
      </w:r>
      <w:r w:rsidRPr="00C15C65">
        <w:rPr>
          <w:rFonts w:eastAsia="Calibri" w:cs="Calibri"/>
          <w:b/>
          <w:lang w:val="en-US"/>
        </w:rPr>
        <w:t xml:space="preserve"> 20</w:t>
      </w:r>
      <w:r w:rsidR="009D157E" w:rsidRPr="00C15C65">
        <w:rPr>
          <w:rFonts w:eastAsia="Calibri" w:cs="Calibri"/>
          <w:b/>
          <w:lang w:val="en-US"/>
        </w:rPr>
        <w:t>22</w:t>
      </w:r>
    </w:p>
    <w:p w14:paraId="5AF5F2F8" w14:textId="7548AB96" w:rsidR="00561CAB"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7FEB8DEE" w14:textId="77777777" w:rsidR="00740E2A" w:rsidRPr="00466F01" w:rsidRDefault="00740E2A" w:rsidP="00561CAB">
      <w:pPr>
        <w:spacing w:after="200" w:line="276" w:lineRule="auto"/>
        <w:rPr>
          <w:rFonts w:ascii="Calibri" w:eastAsia="Calibri" w:hAnsi="Calibri" w:cs="Calibri"/>
          <w:sz w:val="22"/>
          <w:lang w:val="en-GB"/>
        </w:rPr>
      </w:pP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lastRenderedPageBreak/>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When submitting a tenders,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VgV.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2 VgV).</w:t>
      </w:r>
    </w:p>
    <w:p w14:paraId="5A85FE5C" w14:textId="14568854" w:rsidR="00561CAB"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Bidders may not base their tender on their own contractual conditions. Changes to the tender documents (e.g. deletions or additions to the documents in spaces not 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4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56B8A9C0" w14:textId="77777777" w:rsidR="006B1AF6" w:rsidRPr="00466F01" w:rsidRDefault="006B1AF6" w:rsidP="00561CAB">
      <w:pPr>
        <w:spacing w:after="200" w:line="276" w:lineRule="auto"/>
        <w:rPr>
          <w:rFonts w:ascii="Calibri" w:eastAsia="Calibri" w:hAnsi="Calibri" w:cs="Calibri"/>
          <w:sz w:val="22"/>
          <w:lang w:val="en-GB"/>
        </w:rPr>
      </w:pP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158E440E"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1 VgV).</w:t>
      </w: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lastRenderedPageBreak/>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hyperlink r:id="rId8" w:history="1">
        <w:r w:rsidRPr="00292F6E">
          <w:rPr>
            <w:rStyle w:val="Hyperlink"/>
            <w:rFonts w:ascii="Calibri" w:eastAsia="Calibri" w:hAnsi="Calibri" w:cs="Calibri"/>
            <w:color w:val="0000FF"/>
            <w:sz w:val="22"/>
            <w:lang w:val="sv-SE"/>
          </w:rPr>
          <w:t>http://www.dtvp.de/Center/</w:t>
        </w:r>
      </w:hyperlink>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eVergabe).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0554FD2D" w:rsidR="00B30C7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28815355" w14:textId="77777777" w:rsidR="006B1AF6" w:rsidRPr="00466F01" w:rsidRDefault="006B1AF6" w:rsidP="00B30C71">
      <w:pPr>
        <w:spacing w:line="278" w:lineRule="auto"/>
        <w:rPr>
          <w:rFonts w:ascii="Calibri" w:eastAsia="Calibri" w:hAnsi="Calibri" w:cs="Calibri"/>
          <w:sz w:val="22"/>
          <w:lang w:val="en-GB"/>
        </w:rPr>
      </w:pP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0466AF43" w:rsidR="00B30C7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725E4679" w14:textId="77777777" w:rsidR="006B1AF6" w:rsidRPr="00466F01" w:rsidRDefault="006B1AF6" w:rsidP="00B30C71">
      <w:pPr>
        <w:spacing w:after="200" w:line="276" w:lineRule="auto"/>
        <w:rPr>
          <w:rFonts w:ascii="Calibri" w:eastAsia="Calibri" w:hAnsi="Calibri" w:cs="Calibri"/>
          <w:sz w:val="22"/>
          <w:lang w:val="en-GB"/>
        </w:rPr>
      </w:pP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25C28572" w:rsidR="00463C55"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32863910" w14:textId="77777777" w:rsidR="006B1AF6" w:rsidRPr="00466F01" w:rsidRDefault="006B1AF6" w:rsidP="00380243">
      <w:pPr>
        <w:spacing w:after="200" w:line="276" w:lineRule="auto"/>
        <w:rPr>
          <w:rFonts w:ascii="Calibri" w:eastAsia="Calibri" w:hAnsi="Calibri" w:cs="Calibri"/>
          <w:sz w:val="22"/>
          <w:lang w:val="en-GB"/>
        </w:rPr>
      </w:pP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t>6</w:t>
      </w:r>
      <w:r w:rsidR="00446FAB" w:rsidRPr="00466F01">
        <w:rPr>
          <w:rFonts w:ascii="Calibri" w:eastAsia="Calibri" w:hAnsi="Calibri" w:cs="Calibri"/>
          <w:b/>
          <w:sz w:val="22"/>
          <w:lang w:val="en-GB"/>
        </w:rPr>
        <w:t xml:space="preserve">. </w:t>
      </w:r>
      <w:r w:rsidR="00446FAB" w:rsidRPr="00740E2A">
        <w:rPr>
          <w:rFonts w:ascii="Calibri" w:eastAsia="Calibri" w:hAnsi="Calibri" w:cs="Calibri"/>
          <w:b/>
          <w:sz w:val="22"/>
          <w:lang w:val="en-GB"/>
        </w:rPr>
        <w:t>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050EB20B" w:rsidR="00380243"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1FD10EB7" w14:textId="72E23FD8" w:rsidR="0010679D" w:rsidRPr="00007428" w:rsidRDefault="0010679D" w:rsidP="00380243">
      <w:pPr>
        <w:spacing w:after="200" w:line="276" w:lineRule="auto"/>
        <w:rPr>
          <w:rFonts w:ascii="Calibri" w:eastAsia="Calibri" w:hAnsi="Calibri" w:cs="Calibri"/>
          <w:b/>
          <w:bCs/>
          <w:sz w:val="22"/>
          <w:lang w:val="en-GB"/>
        </w:rPr>
      </w:pPr>
      <w:r w:rsidRPr="00007428">
        <w:rPr>
          <w:rFonts w:ascii="Calibri" w:eastAsia="Calibri" w:hAnsi="Calibri" w:cs="Calibri"/>
          <w:b/>
          <w:bCs/>
          <w:sz w:val="22"/>
          <w:lang w:val="en-GB"/>
        </w:rPr>
        <w:t>The only evaluation criterion is the total tender price.</w:t>
      </w:r>
    </w:p>
    <w:p w14:paraId="3A2646D6" w14:textId="6247DBB3" w:rsidR="0010679D" w:rsidRDefault="0010679D" w:rsidP="00380243">
      <w:pPr>
        <w:spacing w:after="200" w:line="276" w:lineRule="auto"/>
        <w:rPr>
          <w:rFonts w:ascii="Calibri" w:eastAsia="Calibri" w:hAnsi="Calibri" w:cs="Calibri"/>
          <w:sz w:val="22"/>
          <w:lang w:val="en-GB"/>
        </w:rPr>
      </w:pPr>
    </w:p>
    <w:p w14:paraId="79C44767" w14:textId="77777777" w:rsidR="006B1AF6" w:rsidRPr="00466F01" w:rsidRDefault="006B1AF6" w:rsidP="00380243">
      <w:pPr>
        <w:spacing w:after="200" w:line="276" w:lineRule="auto"/>
        <w:rPr>
          <w:rFonts w:ascii="Calibri" w:eastAsia="Calibri" w:hAnsi="Calibri" w:cs="Calibri"/>
          <w:sz w:val="22"/>
          <w:lang w:val="en-GB"/>
        </w:rPr>
      </w:pPr>
    </w:p>
    <w:p w14:paraId="6197C8F5" w14:textId="55F812D4"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lastRenderedPageBreak/>
        <w:t>6</w:t>
      </w:r>
      <w:r w:rsidR="00463C55" w:rsidRPr="00466F01">
        <w:rPr>
          <w:rFonts w:ascii="Calibri" w:hAnsi="Calibri" w:cs="Arial"/>
          <w:b/>
          <w:bCs/>
          <w:sz w:val="22"/>
          <w:lang w:val="en-GB"/>
        </w:rPr>
        <w:t>.</w:t>
      </w:r>
      <w:r w:rsidR="0010679D">
        <w:rPr>
          <w:rFonts w:ascii="Calibri" w:hAnsi="Calibri" w:cs="Arial"/>
          <w:b/>
          <w:bCs/>
          <w:sz w:val="22"/>
          <w:lang w:val="en-GB"/>
        </w:rPr>
        <w:t>1</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6DD7BED9" w14:textId="1941A9D0" w:rsidR="00845719" w:rsidRPr="0010679D" w:rsidRDefault="00845719" w:rsidP="00845719">
      <w:pPr>
        <w:spacing w:after="200" w:line="276" w:lineRule="auto"/>
        <w:rPr>
          <w:rFonts w:ascii="Calibri" w:eastAsia="Calibri" w:hAnsi="Calibri" w:cs="Calibri"/>
          <w:sz w:val="22"/>
          <w:lang w:val="en-GB"/>
        </w:rPr>
      </w:pPr>
      <w:r w:rsidRPr="0010679D">
        <w:rPr>
          <w:rFonts w:ascii="Calibri" w:eastAsia="Calibri" w:hAnsi="Calibri" w:cs="Calibri"/>
          <w:sz w:val="22"/>
          <w:lang w:val="en-GB"/>
        </w:rPr>
        <w:t xml:space="preserve">In order to submit a tender in terms of price, the </w:t>
      </w:r>
      <w:r w:rsidRPr="0010679D">
        <w:rPr>
          <w:rFonts w:ascii="Calibri" w:hAnsi="Calibri" w:cs="Calibri"/>
          <w:b/>
          <w:sz w:val="22"/>
          <w:lang w:val="en-US"/>
        </w:rPr>
        <w:t>form</w:t>
      </w:r>
      <w:r w:rsidR="00466F01" w:rsidRPr="0010679D">
        <w:rPr>
          <w:rFonts w:ascii="Calibri" w:hAnsi="Calibri" w:cs="Calibri"/>
          <w:b/>
          <w:sz w:val="22"/>
          <w:lang w:val="en-US"/>
        </w:rPr>
        <w:t xml:space="preserve"> tender</w:t>
      </w:r>
      <w:r w:rsidRPr="0010679D">
        <w:rPr>
          <w:rFonts w:ascii="Calibri" w:eastAsia="Calibri" w:hAnsi="Calibri" w:cs="Calibri"/>
          <w:sz w:val="22"/>
          <w:lang w:val="en-GB"/>
        </w:rPr>
        <w:t xml:space="preserve"> must be completed, the specifications of which are described in more detail in the </w:t>
      </w:r>
      <w:r w:rsidRPr="0010679D">
        <w:rPr>
          <w:rFonts w:ascii="Calibri" w:hAnsi="Calibri" w:cs="Calibri"/>
          <w:sz w:val="22"/>
          <w:lang w:val="en-US"/>
        </w:rPr>
        <w:t>form</w:t>
      </w:r>
      <w:r w:rsidR="00466F01" w:rsidRPr="0010679D">
        <w:rPr>
          <w:rFonts w:ascii="Calibri" w:hAnsi="Calibri" w:cs="Calibri"/>
          <w:sz w:val="22"/>
          <w:lang w:val="en-US"/>
        </w:rPr>
        <w:t xml:space="preserve"> tender</w:t>
      </w:r>
      <w:r w:rsidRPr="0010679D">
        <w:rPr>
          <w:rFonts w:ascii="Calibri" w:hAnsi="Calibri" w:cs="Calibri"/>
          <w:sz w:val="22"/>
          <w:lang w:val="en-US"/>
        </w:rPr>
        <w:t xml:space="preserve"> itself</w:t>
      </w:r>
      <w:r w:rsidRPr="0010679D">
        <w:rPr>
          <w:rFonts w:ascii="Calibri" w:eastAsia="Calibri" w:hAnsi="Calibri" w:cs="Calibri"/>
          <w:sz w:val="22"/>
          <w:lang w:val="en-GB"/>
        </w:rPr>
        <w:t xml:space="preserve"> and in the service description.</w:t>
      </w:r>
    </w:p>
    <w:p w14:paraId="02929A5F" w14:textId="2642CD4C" w:rsidR="00845719" w:rsidRDefault="00845719" w:rsidP="00EE38F3">
      <w:pPr>
        <w:rPr>
          <w:rFonts w:ascii="Calibri" w:hAnsi="Calibri" w:cs="Calibri"/>
          <w:sz w:val="22"/>
          <w:lang w:val="en-US"/>
        </w:rPr>
      </w:pPr>
      <w:r w:rsidRPr="0010679D">
        <w:rPr>
          <w:rFonts w:ascii="Calibri" w:hAnsi="Calibri" w:cs="Calibri"/>
          <w:sz w:val="22"/>
          <w:lang w:val="en-US"/>
        </w:rPr>
        <w:t>Only the prices stated in the form</w:t>
      </w:r>
      <w:r w:rsidR="00466F01" w:rsidRPr="0010679D">
        <w:rPr>
          <w:rFonts w:ascii="Calibri" w:hAnsi="Calibri" w:cs="Calibri"/>
          <w:sz w:val="22"/>
          <w:lang w:val="en-US"/>
        </w:rPr>
        <w:t xml:space="preserve"> tender</w:t>
      </w:r>
      <w:r w:rsidRPr="0010679D">
        <w:rPr>
          <w:rFonts w:ascii="Calibri" w:hAnsi="Calibri" w:cs="Calibri"/>
          <w:sz w:val="22"/>
          <w:lang w:val="en-US"/>
        </w:rPr>
        <w:t xml:space="preserve"> are binding for the provision of services. Unless otherwise stated, the indicated scope of number of hours to be performed under the contract are non-binding estimates so as to determine comparable tender prices, and are therefore not to be understood as projections, assurances etc.!</w:t>
      </w:r>
    </w:p>
    <w:p w14:paraId="6BCAAAE8" w14:textId="77777777" w:rsidR="00000B4B" w:rsidRPr="0010679D" w:rsidRDefault="00000B4B" w:rsidP="00EE38F3">
      <w:pPr>
        <w:rPr>
          <w:rFonts w:ascii="Calibri" w:hAnsi="Calibri" w:cs="Calibri"/>
          <w:sz w:val="22"/>
          <w:lang w:val="en-US"/>
        </w:rPr>
      </w:pPr>
    </w:p>
    <w:p w14:paraId="463F5601" w14:textId="242D5ABB" w:rsidR="0010679D" w:rsidRDefault="00000B4B" w:rsidP="0010679D">
      <w:pPr>
        <w:spacing w:after="200" w:line="276" w:lineRule="auto"/>
        <w:rPr>
          <w:rFonts w:ascii="Calibri" w:hAnsi="Calibri" w:cs="Arial"/>
          <w:b/>
          <w:sz w:val="22"/>
          <w:lang w:val="en-GB"/>
        </w:rPr>
      </w:pPr>
      <w:r>
        <w:rPr>
          <w:rFonts w:ascii="Calibri" w:hAnsi="Calibri" w:cs="Arial"/>
          <w:b/>
          <w:sz w:val="22"/>
          <w:lang w:val="en-GB"/>
        </w:rPr>
        <w:t xml:space="preserve">7. </w:t>
      </w:r>
      <w:r w:rsidR="000B5077" w:rsidRPr="000B5077">
        <w:rPr>
          <w:rFonts w:ascii="Calibri" w:hAnsi="Calibri" w:cs="Arial"/>
          <w:b/>
          <w:sz w:val="22"/>
          <w:lang w:val="en-GB"/>
        </w:rPr>
        <w:t>Exclusion criteria</w:t>
      </w:r>
    </w:p>
    <w:p w14:paraId="5B0AAE19" w14:textId="77777777" w:rsidR="000B5077" w:rsidRPr="000B5077" w:rsidRDefault="000B5077" w:rsidP="000B5077">
      <w:pPr>
        <w:spacing w:after="200" w:line="276" w:lineRule="auto"/>
        <w:rPr>
          <w:rFonts w:ascii="Calibri" w:hAnsi="Calibri" w:cs="Calibri"/>
          <w:sz w:val="22"/>
          <w:lang w:val="en-US"/>
        </w:rPr>
      </w:pPr>
      <w:r w:rsidRPr="000B5077">
        <w:rPr>
          <w:rFonts w:ascii="Calibri" w:hAnsi="Calibri" w:cs="Calibri"/>
          <w:sz w:val="22"/>
          <w:lang w:val="en-US"/>
        </w:rPr>
        <w:t>Compliance with the minimum criteria is mandatory.</w:t>
      </w:r>
    </w:p>
    <w:p w14:paraId="15BFCF7F" w14:textId="2E9ED078" w:rsidR="000B5077" w:rsidRPr="000B5077" w:rsidRDefault="000B5077" w:rsidP="000B5077">
      <w:pPr>
        <w:numPr>
          <w:ilvl w:val="0"/>
          <w:numId w:val="8"/>
        </w:numPr>
        <w:spacing w:after="120" w:line="240" w:lineRule="auto"/>
        <w:ind w:left="436" w:hanging="360"/>
        <w:rPr>
          <w:rFonts w:ascii="Calibri" w:eastAsia="Calibri" w:hAnsi="Calibri" w:cs="Calibri"/>
          <w:sz w:val="22"/>
          <w:lang w:val="en-GB"/>
        </w:rPr>
      </w:pPr>
      <w:r w:rsidRPr="000B5077">
        <w:rPr>
          <w:rFonts w:ascii="Calibri" w:eastAsia="Calibri" w:hAnsi="Calibri" w:cs="Calibri"/>
          <w:sz w:val="22"/>
          <w:lang w:val="en-GB"/>
        </w:rPr>
        <w:t>The minimum technical requirements are clearly and definitively set out in the specification (in red). Tenders that do not fully meet these requirements will be excluded.</w:t>
      </w:r>
    </w:p>
    <w:p w14:paraId="4DF63665" w14:textId="78924635" w:rsidR="000B5077" w:rsidRPr="000B5077" w:rsidRDefault="000B5077" w:rsidP="000B5077">
      <w:pPr>
        <w:numPr>
          <w:ilvl w:val="0"/>
          <w:numId w:val="8"/>
        </w:numPr>
        <w:spacing w:after="120" w:line="240" w:lineRule="auto"/>
        <w:ind w:left="436" w:hanging="360"/>
        <w:rPr>
          <w:rFonts w:ascii="Calibri" w:eastAsia="Calibri" w:hAnsi="Calibri" w:cs="Calibri"/>
          <w:sz w:val="22"/>
          <w:lang w:val="en-GB"/>
        </w:rPr>
      </w:pPr>
      <w:r w:rsidRPr="000B5077">
        <w:rPr>
          <w:rFonts w:ascii="Calibri" w:eastAsia="Calibri" w:hAnsi="Calibri" w:cs="Calibri"/>
          <w:sz w:val="22"/>
          <w:lang w:val="en-GB"/>
        </w:rPr>
        <w:t>Technical features that exceed the defined minimum requirements will not be given additional (positive) weighting during the award evaluation.</w:t>
      </w:r>
    </w:p>
    <w:p w14:paraId="7AFE7CCB" w14:textId="799192BC" w:rsidR="000B5077" w:rsidRPr="000B5077" w:rsidRDefault="000B5077" w:rsidP="000B5077">
      <w:pPr>
        <w:numPr>
          <w:ilvl w:val="0"/>
          <w:numId w:val="8"/>
        </w:numPr>
        <w:spacing w:after="120" w:line="240" w:lineRule="auto"/>
        <w:ind w:left="436" w:hanging="360"/>
        <w:rPr>
          <w:rFonts w:ascii="Calibri" w:eastAsia="Calibri" w:hAnsi="Calibri" w:cs="Calibri"/>
          <w:sz w:val="22"/>
          <w:lang w:val="en-GB"/>
        </w:rPr>
      </w:pPr>
      <w:r w:rsidRPr="000B5077">
        <w:rPr>
          <w:rFonts w:ascii="Calibri" w:eastAsia="Calibri" w:hAnsi="Calibri" w:cs="Calibri"/>
          <w:sz w:val="22"/>
          <w:lang w:val="en-GB"/>
        </w:rPr>
        <w:t>Delivery of the reach truck must take place by 1 December 2026 at the latest. Tenders with a later delivery date will be excluded.</w:t>
      </w:r>
    </w:p>
    <w:p w14:paraId="0843A5F8" w14:textId="590B7F5D" w:rsidR="00000B4B" w:rsidRDefault="00000B4B" w:rsidP="0010679D">
      <w:pPr>
        <w:spacing w:after="200" w:line="276" w:lineRule="auto"/>
        <w:rPr>
          <w:rFonts w:ascii="Calibri" w:hAnsi="Calibri" w:cs="Arial"/>
          <w:b/>
          <w:sz w:val="22"/>
          <w:lang w:val="en-GB"/>
        </w:rPr>
      </w:pPr>
    </w:p>
    <w:p w14:paraId="29A4F5A4" w14:textId="0359F8C3" w:rsidR="00D606E7" w:rsidRDefault="00000B4B" w:rsidP="0010679D">
      <w:pPr>
        <w:spacing w:after="200" w:line="276" w:lineRule="auto"/>
        <w:rPr>
          <w:rFonts w:ascii="Calibri" w:eastAsia="Calibri" w:hAnsi="Calibri" w:cs="Calibri"/>
          <w:b/>
          <w:sz w:val="22"/>
          <w:lang w:val="en-GB"/>
        </w:rPr>
      </w:pPr>
      <w:r>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Alternative Tender, § 35 </w:t>
      </w:r>
      <w:proofErr w:type="spellStart"/>
      <w:r w:rsidR="00D606E7" w:rsidRPr="00466F01">
        <w:rPr>
          <w:rFonts w:ascii="Calibri" w:eastAsia="Calibri" w:hAnsi="Calibri" w:cs="Calibri"/>
          <w:b/>
          <w:sz w:val="22"/>
          <w:lang w:val="en-GB"/>
        </w:rPr>
        <w:t>VgV</w:t>
      </w:r>
      <w:proofErr w:type="spellEnd"/>
    </w:p>
    <w:p w14:paraId="387070D1" w14:textId="12A82C19" w:rsidR="00D606E7" w:rsidRDefault="00D606E7" w:rsidP="00EE38F3">
      <w:pPr>
        <w:spacing w:after="200" w:line="276" w:lineRule="auto"/>
        <w:rPr>
          <w:rFonts w:ascii="Calibri" w:hAnsi="Calibri" w:cs="Calibri"/>
          <w:b/>
          <w:sz w:val="22"/>
          <w:lang w:val="en-US"/>
        </w:rPr>
      </w:pPr>
      <w:r w:rsidRPr="0010679D">
        <w:rPr>
          <w:rFonts w:ascii="Calibri" w:hAnsi="Calibri" w:cs="Calibri"/>
          <w:b/>
          <w:sz w:val="22"/>
          <w:lang w:val="en-US"/>
        </w:rPr>
        <w:t>Alternative tenders are not permitted.</w:t>
      </w:r>
    </w:p>
    <w:p w14:paraId="58B077D9" w14:textId="04F2A597" w:rsidR="00000B4B" w:rsidRDefault="00000B4B" w:rsidP="00EE38F3">
      <w:pPr>
        <w:spacing w:after="200" w:line="276" w:lineRule="auto"/>
        <w:rPr>
          <w:rFonts w:ascii="Calibri" w:hAnsi="Calibri" w:cs="Calibri"/>
          <w:b/>
          <w:sz w:val="22"/>
          <w:lang w:val="en-US"/>
        </w:rPr>
      </w:pPr>
    </w:p>
    <w:p w14:paraId="777EBBE8" w14:textId="4A1FB1B0" w:rsidR="00D606E7" w:rsidRPr="00466F01" w:rsidRDefault="00000B4B" w:rsidP="00D606E7">
      <w:pPr>
        <w:tabs>
          <w:tab w:val="left" w:pos="3686"/>
        </w:tabs>
        <w:spacing w:line="278" w:lineRule="auto"/>
        <w:rPr>
          <w:rFonts w:ascii="Calibri" w:eastAsia="Calibri" w:hAnsi="Calibri" w:cs="Calibri"/>
          <w:b/>
          <w:sz w:val="22"/>
          <w:lang w:val="en-GB"/>
        </w:rPr>
      </w:pPr>
      <w:r>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79F43167" w:rsidR="00977613"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28182758" w14:textId="41AA163D" w:rsidR="006B1AF6" w:rsidRDefault="006B1AF6" w:rsidP="00977613">
      <w:pPr>
        <w:tabs>
          <w:tab w:val="left" w:pos="3686"/>
        </w:tabs>
        <w:spacing w:line="278" w:lineRule="auto"/>
        <w:rPr>
          <w:rFonts w:ascii="Calibri" w:eastAsia="Calibri" w:hAnsi="Calibri" w:cs="Calibri"/>
          <w:sz w:val="22"/>
          <w:lang w:val="en-GB"/>
        </w:rPr>
      </w:pPr>
    </w:p>
    <w:p w14:paraId="3523EFA3" w14:textId="3EAD1303" w:rsidR="006B1AF6" w:rsidRDefault="006B1AF6" w:rsidP="00977613">
      <w:pPr>
        <w:tabs>
          <w:tab w:val="left" w:pos="3686"/>
        </w:tabs>
        <w:spacing w:line="278" w:lineRule="auto"/>
        <w:rPr>
          <w:rFonts w:ascii="Calibri" w:eastAsia="Calibri" w:hAnsi="Calibri" w:cs="Calibri"/>
          <w:sz w:val="22"/>
          <w:lang w:val="en-GB"/>
        </w:rPr>
      </w:pPr>
    </w:p>
    <w:p w14:paraId="10BF28EB" w14:textId="77777777" w:rsidR="006B1AF6" w:rsidRPr="00466F01" w:rsidRDefault="006B1AF6" w:rsidP="00977613">
      <w:pPr>
        <w:tabs>
          <w:tab w:val="left" w:pos="3686"/>
        </w:tabs>
        <w:spacing w:line="278" w:lineRule="auto"/>
        <w:rPr>
          <w:rFonts w:ascii="Calibri" w:eastAsia="Calibri" w:hAnsi="Calibri" w:cs="Calibri"/>
          <w:sz w:val="22"/>
          <w:lang w:val="en-GB"/>
        </w:rPr>
      </w:pPr>
    </w:p>
    <w:p w14:paraId="78B528B7" w14:textId="6265B19D" w:rsidR="00D606E7" w:rsidRPr="00466F01" w:rsidRDefault="00000B4B" w:rsidP="00D606E7">
      <w:pPr>
        <w:tabs>
          <w:tab w:val="left" w:pos="3686"/>
        </w:tabs>
        <w:spacing w:line="278" w:lineRule="auto"/>
        <w:rPr>
          <w:rFonts w:ascii="Calibri" w:eastAsia="Calibri" w:hAnsi="Calibri" w:cs="Calibri"/>
          <w:b/>
          <w:sz w:val="22"/>
          <w:lang w:val="en-GB"/>
        </w:rPr>
      </w:pPr>
      <w:r>
        <w:rPr>
          <w:rFonts w:ascii="Calibri" w:hAnsi="Calibri" w:cs="Arial"/>
          <w:b/>
          <w:sz w:val="22"/>
          <w:lang w:val="en-GB"/>
        </w:rPr>
        <w:lastRenderedPageBreak/>
        <w:t>10</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Industrial Property Rights, § 53 para. 8 VgV</w:t>
      </w:r>
    </w:p>
    <w:p w14:paraId="58E7FC66" w14:textId="10917626"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376E3AD0" w14:textId="77777777" w:rsidR="006B1AF6" w:rsidRDefault="006B1AF6" w:rsidP="00D606E7">
      <w:pPr>
        <w:tabs>
          <w:tab w:val="left" w:pos="3686"/>
        </w:tabs>
        <w:spacing w:line="278" w:lineRule="auto"/>
        <w:rPr>
          <w:rFonts w:ascii="Calibri" w:eastAsia="Calibri" w:hAnsi="Calibri" w:cs="Calibri"/>
          <w:sz w:val="22"/>
          <w:lang w:val="en-GB"/>
        </w:rPr>
      </w:pPr>
    </w:p>
    <w:p w14:paraId="0583F3A1" w14:textId="4497201D"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t>1</w:t>
      </w:r>
      <w:r w:rsidR="00000B4B">
        <w:rPr>
          <w:rFonts w:ascii="Calibri" w:hAnsi="Calibri" w:cs="Arial"/>
          <w:b/>
          <w:sz w:val="22"/>
          <w:lang w:val="en-US"/>
        </w:rPr>
        <w:t>1</w:t>
      </w:r>
      <w:r>
        <w:rPr>
          <w:rFonts w:ascii="Calibri" w:hAnsi="Calibri" w:cs="Arial"/>
          <w:b/>
          <w:sz w:val="22"/>
          <w:lang w:val="en-US"/>
        </w:rPr>
        <w:t>. Notice for economic operators from third countries (</w:t>
      </w:r>
      <w:proofErr w:type="gramStart"/>
      <w:r>
        <w:rPr>
          <w:rFonts w:ascii="Calibri" w:hAnsi="Calibri" w:cs="Arial"/>
          <w:b/>
          <w:sz w:val="22"/>
          <w:lang w:val="en-US"/>
        </w:rPr>
        <w:t>Non-EU</w:t>
      </w:r>
      <w:proofErr w:type="gramEnd"/>
      <w:r>
        <w:rPr>
          <w:rFonts w:ascii="Calibri" w:hAnsi="Calibri" w:cs="Arial"/>
          <w:b/>
          <w:sz w:val="22"/>
          <w:lang w:val="en-US"/>
        </w:rPr>
        <w:t>) that have not concluded an international agreement with the EU in the field of public procurement.</w:t>
      </w:r>
    </w:p>
    <w:p w14:paraId="32262036" w14:textId="1AD32172"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economic operator is involved. However, it does not apply to cases in which such an economic operator is planned only as a subcontractor.</w:t>
      </w:r>
    </w:p>
    <w:p w14:paraId="30B6CAC3" w14:textId="77777777" w:rsidR="006B1AF6" w:rsidRDefault="006B1AF6" w:rsidP="00963B60">
      <w:pPr>
        <w:tabs>
          <w:tab w:val="left" w:pos="3686"/>
        </w:tabs>
        <w:spacing w:line="276" w:lineRule="auto"/>
        <w:rPr>
          <w:rFonts w:ascii="Calibri" w:hAnsi="Calibri" w:cs="Arial"/>
          <w:bCs/>
          <w:sz w:val="22"/>
          <w:lang w:val="en-US"/>
        </w:rPr>
      </w:pPr>
    </w:p>
    <w:p w14:paraId="44C0920B" w14:textId="49D80C84"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000B4B">
        <w:rPr>
          <w:rFonts w:ascii="Calibri" w:hAnsi="Calibri" w:cs="Arial"/>
          <w:b/>
          <w:sz w:val="22"/>
          <w:lang w:val="en-GB"/>
        </w:rPr>
        <w:t>2</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r w:rsidRPr="00466F01">
        <w:rPr>
          <w:rFonts w:ascii="Calibri" w:eastAsia="Calibri" w:hAnsi="Calibri" w:cs="Calibri"/>
          <w:sz w:val="22"/>
          <w:lang w:val="en-GB"/>
        </w:rPr>
        <w:t>Vergabekammer des Bundes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Villemombler Straße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Fax: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 xml:space="preserve">Email: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hyperlink r:id="rId9" w:history="1">
        <w:r w:rsidRPr="00292F6E">
          <w:rPr>
            <w:rStyle w:val="Hyperlink"/>
            <w:rFonts w:ascii="Calibri" w:eastAsia="Calibri" w:hAnsi="Calibri" w:cs="Calibri"/>
            <w:color w:val="0000FF"/>
            <w:sz w:val="22"/>
            <w:lang w:val="nl-NL"/>
          </w:rPr>
          <w:t>http://www.bundeskartellamt.de/SharedDocs/Kontaktdaten/DE/Vergabekammern.html</w:t>
        </w:r>
      </w:hyperlink>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w:t>
      </w:r>
      <w:r w:rsidRPr="00466F01">
        <w:rPr>
          <w:rFonts w:ascii="Calibri" w:eastAsia="Calibri" w:hAnsi="Calibri" w:cs="Calibri"/>
          <w:sz w:val="22"/>
          <w:lang w:val="en-GB"/>
        </w:rPr>
        <w:lastRenderedPageBreak/>
        <w:t>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6B1AF6" w:rsidP="00880C3A">
      <w:pPr>
        <w:pStyle w:val="NurText"/>
        <w:rPr>
          <w:lang w:val="en-US"/>
        </w:rPr>
      </w:pPr>
      <w:hyperlink r:id="rId10"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3"/>
    <w:sectPr w:rsidR="00D606E7" w:rsidRPr="00466F01" w:rsidSect="006D1744">
      <w:headerReference w:type="default" r:id="rId11"/>
      <w:footerReference w:type="default" r:id="rId12"/>
      <w:headerReference w:type="first" r:id="rId13"/>
      <w:footerReference w:type="first" r:id="rId1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239F78FB" w:rsidR="006D1744" w:rsidRPr="00C15C65"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C15C65">
            <w:rPr>
              <w:rFonts w:ascii="Calibri" w:eastAsia="Times New Roman" w:hAnsi="Calibri" w:cs="Times New Roman"/>
              <w:sz w:val="18"/>
              <w:szCs w:val="18"/>
              <w:lang w:eastAsia="de-DE"/>
            </w:rPr>
            <w:t xml:space="preserve">Vergabenummer </w:t>
          </w:r>
          <w:r w:rsidR="00C15C65" w:rsidRPr="00C15C65">
            <w:rPr>
              <w:rFonts w:ascii="Calibri" w:eastAsia="Times New Roman" w:hAnsi="Calibri" w:cs="Times New Roman"/>
              <w:sz w:val="18"/>
              <w:szCs w:val="18"/>
              <w:lang w:eastAsia="de-DE"/>
            </w:rPr>
            <w:t>332/2600035579FAIR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6B1AF6"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6B1AF6"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C3B"/>
    <w:multiLevelType w:val="hybridMultilevel"/>
    <w:tmpl w:val="5FC464D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8"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3"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5"/>
  </w:num>
  <w:num w:numId="3">
    <w:abstractNumId w:val="12"/>
  </w:num>
  <w:num w:numId="4">
    <w:abstractNumId w:val="10"/>
  </w:num>
  <w:num w:numId="5">
    <w:abstractNumId w:val="6"/>
  </w:num>
  <w:num w:numId="6">
    <w:abstractNumId w:val="8"/>
  </w:num>
  <w:num w:numId="7">
    <w:abstractNumId w:val="2"/>
  </w:num>
  <w:num w:numId="8">
    <w:abstractNumId w:val="4"/>
  </w:num>
  <w:num w:numId="9">
    <w:abstractNumId w:val="13"/>
  </w:num>
  <w:num w:numId="10">
    <w:abstractNumId w:val="9"/>
  </w:num>
  <w:num w:numId="11">
    <w:abstractNumId w:val="3"/>
  </w:num>
  <w:num w:numId="12">
    <w:abstractNumId w:val="11"/>
  </w:num>
  <w:num w:numId="13">
    <w:abstractNumId w:val="1"/>
  </w:num>
  <w:num w:numId="14">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formatting="1" w:enforcement="1" w:cryptProviderType="rsaAES" w:cryptAlgorithmClass="hash" w:cryptAlgorithmType="typeAny" w:cryptAlgorithmSid="14" w:cryptSpinCount="100000" w:hash="i6/SJF71nSudj77nKKRwdZH1SoNZeHVUPk1nbVj6hf2KUFCejuuFfVCasloUJ4JSH811naUxMVjFhwaKyYywIg==" w:salt="/CeKv3f+NRq2juk4W9wd0w=="/>
  <w:defaultTabStop w:val="709"/>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0B4B"/>
    <w:rsid w:val="00006414"/>
    <w:rsid w:val="00006954"/>
    <w:rsid w:val="00007428"/>
    <w:rsid w:val="0001088F"/>
    <w:rsid w:val="000138F0"/>
    <w:rsid w:val="0002146E"/>
    <w:rsid w:val="00026166"/>
    <w:rsid w:val="00056340"/>
    <w:rsid w:val="000602C6"/>
    <w:rsid w:val="000639FB"/>
    <w:rsid w:val="000824F4"/>
    <w:rsid w:val="00082B42"/>
    <w:rsid w:val="00086564"/>
    <w:rsid w:val="000B5077"/>
    <w:rsid w:val="000C3259"/>
    <w:rsid w:val="000C6E5C"/>
    <w:rsid w:val="000D54B6"/>
    <w:rsid w:val="000E351C"/>
    <w:rsid w:val="000E3A52"/>
    <w:rsid w:val="000E6772"/>
    <w:rsid w:val="000F7F0D"/>
    <w:rsid w:val="0010679D"/>
    <w:rsid w:val="001102D6"/>
    <w:rsid w:val="001212A8"/>
    <w:rsid w:val="00123706"/>
    <w:rsid w:val="001366BE"/>
    <w:rsid w:val="00142ADC"/>
    <w:rsid w:val="00144BFA"/>
    <w:rsid w:val="001476BE"/>
    <w:rsid w:val="00166830"/>
    <w:rsid w:val="0017098C"/>
    <w:rsid w:val="001772F9"/>
    <w:rsid w:val="00180007"/>
    <w:rsid w:val="00192C61"/>
    <w:rsid w:val="00195932"/>
    <w:rsid w:val="001A40F1"/>
    <w:rsid w:val="001B13F3"/>
    <w:rsid w:val="001C3382"/>
    <w:rsid w:val="001D1B13"/>
    <w:rsid w:val="001D42BF"/>
    <w:rsid w:val="001D5FEC"/>
    <w:rsid w:val="00200589"/>
    <w:rsid w:val="00201F49"/>
    <w:rsid w:val="00203AD9"/>
    <w:rsid w:val="00207053"/>
    <w:rsid w:val="00211E23"/>
    <w:rsid w:val="002174FE"/>
    <w:rsid w:val="00225E05"/>
    <w:rsid w:val="00235E88"/>
    <w:rsid w:val="00237E82"/>
    <w:rsid w:val="00250F83"/>
    <w:rsid w:val="00251585"/>
    <w:rsid w:val="002720FE"/>
    <w:rsid w:val="00277BC9"/>
    <w:rsid w:val="00281052"/>
    <w:rsid w:val="00281B7D"/>
    <w:rsid w:val="00291169"/>
    <w:rsid w:val="00292F6E"/>
    <w:rsid w:val="002A079C"/>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E2FAA"/>
    <w:rsid w:val="004F27F7"/>
    <w:rsid w:val="0050204D"/>
    <w:rsid w:val="0050270D"/>
    <w:rsid w:val="00521EA1"/>
    <w:rsid w:val="005309EB"/>
    <w:rsid w:val="00531B5A"/>
    <w:rsid w:val="005403D1"/>
    <w:rsid w:val="005449F6"/>
    <w:rsid w:val="005501B0"/>
    <w:rsid w:val="00550314"/>
    <w:rsid w:val="00551407"/>
    <w:rsid w:val="0055163B"/>
    <w:rsid w:val="005559FD"/>
    <w:rsid w:val="005574E0"/>
    <w:rsid w:val="00561CAB"/>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54DEC"/>
    <w:rsid w:val="006566E5"/>
    <w:rsid w:val="00662B90"/>
    <w:rsid w:val="006647F3"/>
    <w:rsid w:val="00666BD6"/>
    <w:rsid w:val="006705A7"/>
    <w:rsid w:val="00671603"/>
    <w:rsid w:val="006744F4"/>
    <w:rsid w:val="00674C5D"/>
    <w:rsid w:val="00684CFF"/>
    <w:rsid w:val="006875A4"/>
    <w:rsid w:val="00693B9D"/>
    <w:rsid w:val="006A5F58"/>
    <w:rsid w:val="006A6A70"/>
    <w:rsid w:val="006B1AF6"/>
    <w:rsid w:val="006D1744"/>
    <w:rsid w:val="006D369D"/>
    <w:rsid w:val="006D54D5"/>
    <w:rsid w:val="006D7AAE"/>
    <w:rsid w:val="006E018E"/>
    <w:rsid w:val="006E4437"/>
    <w:rsid w:val="006E5220"/>
    <w:rsid w:val="00703762"/>
    <w:rsid w:val="00714D98"/>
    <w:rsid w:val="007231C1"/>
    <w:rsid w:val="00740E2A"/>
    <w:rsid w:val="007532F1"/>
    <w:rsid w:val="0077315C"/>
    <w:rsid w:val="007753E8"/>
    <w:rsid w:val="00787289"/>
    <w:rsid w:val="00791D7A"/>
    <w:rsid w:val="00797664"/>
    <w:rsid w:val="007A3DB0"/>
    <w:rsid w:val="007B5F2D"/>
    <w:rsid w:val="007D3451"/>
    <w:rsid w:val="007D6ED1"/>
    <w:rsid w:val="0080105F"/>
    <w:rsid w:val="00801284"/>
    <w:rsid w:val="00803044"/>
    <w:rsid w:val="0080392E"/>
    <w:rsid w:val="00807EE9"/>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C5CDA"/>
    <w:rsid w:val="009D157E"/>
    <w:rsid w:val="009D6D94"/>
    <w:rsid w:val="009E4B29"/>
    <w:rsid w:val="009F6976"/>
    <w:rsid w:val="00A007B2"/>
    <w:rsid w:val="00A1246E"/>
    <w:rsid w:val="00A27F45"/>
    <w:rsid w:val="00A42A0E"/>
    <w:rsid w:val="00A52A01"/>
    <w:rsid w:val="00A53F17"/>
    <w:rsid w:val="00A638D6"/>
    <w:rsid w:val="00A73CBD"/>
    <w:rsid w:val="00A73DD2"/>
    <w:rsid w:val="00A81D2E"/>
    <w:rsid w:val="00A8400D"/>
    <w:rsid w:val="00A8510D"/>
    <w:rsid w:val="00A872E6"/>
    <w:rsid w:val="00A91EE2"/>
    <w:rsid w:val="00A9355B"/>
    <w:rsid w:val="00AB0710"/>
    <w:rsid w:val="00AB0BC5"/>
    <w:rsid w:val="00AB4082"/>
    <w:rsid w:val="00AB45A8"/>
    <w:rsid w:val="00AC18AA"/>
    <w:rsid w:val="00AE152F"/>
    <w:rsid w:val="00B00EB2"/>
    <w:rsid w:val="00B26492"/>
    <w:rsid w:val="00B26547"/>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E7490"/>
    <w:rsid w:val="00BF1BA3"/>
    <w:rsid w:val="00BF2385"/>
    <w:rsid w:val="00C14E03"/>
    <w:rsid w:val="00C15C65"/>
    <w:rsid w:val="00C21592"/>
    <w:rsid w:val="00C22631"/>
    <w:rsid w:val="00C23FA9"/>
    <w:rsid w:val="00C26A0C"/>
    <w:rsid w:val="00C4014F"/>
    <w:rsid w:val="00C47B75"/>
    <w:rsid w:val="00C5088C"/>
    <w:rsid w:val="00C56967"/>
    <w:rsid w:val="00C577C5"/>
    <w:rsid w:val="00C627BD"/>
    <w:rsid w:val="00C654BB"/>
    <w:rsid w:val="00C80798"/>
    <w:rsid w:val="00C84DB5"/>
    <w:rsid w:val="00C948D9"/>
    <w:rsid w:val="00C95900"/>
    <w:rsid w:val="00CB0499"/>
    <w:rsid w:val="00CB296D"/>
    <w:rsid w:val="00CB36E0"/>
    <w:rsid w:val="00CC01FA"/>
    <w:rsid w:val="00CD6BCB"/>
    <w:rsid w:val="00CE0BA7"/>
    <w:rsid w:val="00CE4FDB"/>
    <w:rsid w:val="00CE7917"/>
    <w:rsid w:val="00CF46A7"/>
    <w:rsid w:val="00D001A3"/>
    <w:rsid w:val="00D00450"/>
    <w:rsid w:val="00D0599D"/>
    <w:rsid w:val="00D25CF2"/>
    <w:rsid w:val="00D3116F"/>
    <w:rsid w:val="00D32F98"/>
    <w:rsid w:val="00D4681A"/>
    <w:rsid w:val="00D606E7"/>
    <w:rsid w:val="00D64971"/>
    <w:rsid w:val="00D7375D"/>
    <w:rsid w:val="00D7463C"/>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6351B"/>
    <w:rsid w:val="00E66E11"/>
    <w:rsid w:val="00E77391"/>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Cent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i.de/data-protection" TargetMode="External"/><Relationship Id="rId4" Type="http://schemas.openxmlformats.org/officeDocument/2006/relationships/settings" Target="settings.xml"/><Relationship Id="rId9" Type="http://schemas.openxmlformats.org/officeDocument/2006/relationships/hyperlink" Target="http://www.bundeskartellamt.de/SharedDocs/Kontaktdaten/DE/Vergabekammern.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8</Pages>
  <Words>2050</Words>
  <Characters>12921</Characters>
  <Application>Microsoft Office Word</Application>
  <DocSecurity>8</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Buckow, Jens</cp:lastModifiedBy>
  <cp:revision>10</cp:revision>
  <cp:lastPrinted>2016-04-06T09:15:00Z</cp:lastPrinted>
  <dcterms:created xsi:type="dcterms:W3CDTF">2026-05-20T09:34:00Z</dcterms:created>
  <dcterms:modified xsi:type="dcterms:W3CDTF">2026-06-09T08:16:00Z</dcterms:modified>
</cp:coreProperties>
</file>