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466F01" w14:paraId="59B07830" w14:textId="77777777" w:rsidTr="00C56967">
        <w:trPr>
          <w:trHeight w:hRule="exact" w:val="170"/>
        </w:trPr>
        <w:tc>
          <w:tcPr>
            <w:tcW w:w="7434" w:type="dxa"/>
          </w:tcPr>
          <w:p w14:paraId="34F0B814" w14:textId="77777777" w:rsidR="006D1744" w:rsidRPr="00466F01" w:rsidRDefault="006D1744" w:rsidP="00D25CF2">
            <w:pPr>
              <w:pStyle w:val="GSIAbs"/>
              <w:jc w:val="both"/>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466F01" w:rsidRDefault="006D1744" w:rsidP="00D25CF2">
            <w:pPr>
              <w:pStyle w:val="GSIAdr"/>
              <w:spacing w:before="120"/>
              <w:jc w:val="both"/>
              <w:rPr>
                <w:rFonts w:ascii="Calibri" w:hAnsi="Calibri"/>
                <w:lang w:val="en-GB"/>
              </w:rPr>
            </w:pPr>
          </w:p>
        </w:tc>
      </w:tr>
      <w:tr w:rsidR="006D1744" w:rsidRPr="00466F01" w14:paraId="29E6C7D6" w14:textId="77777777" w:rsidTr="00C56967">
        <w:trPr>
          <w:trHeight w:hRule="exact" w:val="3062"/>
        </w:trPr>
        <w:tc>
          <w:tcPr>
            <w:tcW w:w="7434" w:type="dxa"/>
          </w:tcPr>
          <w:p w14:paraId="61FFB1A9" w14:textId="77777777" w:rsidR="00F570D3" w:rsidRPr="00466F01" w:rsidRDefault="006D1744" w:rsidP="00D25CF2">
            <w:pPr>
              <w:pStyle w:val="GSIEmpf"/>
              <w:jc w:val="both"/>
              <w:rPr>
                <w:rFonts w:ascii="Calibri" w:hAnsi="Calibri"/>
                <w:sz w:val="24"/>
                <w:szCs w:val="24"/>
                <w:lang w:val="en-GB"/>
              </w:rPr>
            </w:pPr>
            <w:r w:rsidRPr="00466F0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466F01" w:rsidRDefault="00F570D3" w:rsidP="00F570D3">
            <w:pPr>
              <w:rPr>
                <w:lang w:val="en-GB"/>
              </w:rPr>
            </w:pPr>
          </w:p>
          <w:p w14:paraId="6CDF95A0" w14:textId="77777777" w:rsidR="00F570D3" w:rsidRPr="00466F01" w:rsidRDefault="00F570D3" w:rsidP="00F570D3">
            <w:pPr>
              <w:rPr>
                <w:lang w:val="en-GB"/>
              </w:rPr>
            </w:pPr>
          </w:p>
          <w:p w14:paraId="587C0AEB" w14:textId="77777777" w:rsidR="00F570D3" w:rsidRPr="00466F01" w:rsidRDefault="00F570D3" w:rsidP="00F570D3">
            <w:pPr>
              <w:rPr>
                <w:lang w:val="en-GB"/>
              </w:rPr>
            </w:pPr>
          </w:p>
          <w:p w14:paraId="29BBB383" w14:textId="77777777" w:rsidR="006D1744" w:rsidRPr="00466F01" w:rsidRDefault="00A52A01" w:rsidP="00F570D3">
            <w:pPr>
              <w:rPr>
                <w:lang w:val="en-GB"/>
              </w:rPr>
            </w:pPr>
            <w:r w:rsidRPr="00466F01">
              <w:rPr>
                <w:rFonts w:ascii="Calibri" w:hAnsi="Calibri"/>
                <w:b/>
                <w:sz w:val="24"/>
                <w:szCs w:val="24"/>
                <w:lang w:val="en-GB"/>
              </w:rPr>
              <w:t>To All Bidders</w:t>
            </w:r>
          </w:p>
        </w:tc>
        <w:tc>
          <w:tcPr>
            <w:tcW w:w="3107" w:type="dxa"/>
            <w:vMerge/>
          </w:tcPr>
          <w:p w14:paraId="20E26FC6" w14:textId="77777777" w:rsidR="006D1744" w:rsidRPr="00466F01" w:rsidRDefault="006D1744" w:rsidP="00D25CF2">
            <w:pPr>
              <w:jc w:val="both"/>
              <w:rPr>
                <w:rFonts w:ascii="Calibri" w:hAnsi="Calibri"/>
                <w:lang w:val="en-GB"/>
              </w:rPr>
            </w:pPr>
          </w:p>
        </w:tc>
      </w:tr>
      <w:tr w:rsidR="006D1744" w:rsidRPr="00466F01" w14:paraId="7E09919E" w14:textId="77777777" w:rsidTr="00C56967">
        <w:trPr>
          <w:trHeight w:val="964"/>
        </w:trPr>
        <w:tc>
          <w:tcPr>
            <w:tcW w:w="7434" w:type="dxa"/>
          </w:tcPr>
          <w:p w14:paraId="158D2C78" w14:textId="77777777" w:rsidR="006D1744" w:rsidRPr="00466F01" w:rsidRDefault="006D1744" w:rsidP="00D25CF2">
            <w:pPr>
              <w:pStyle w:val="berschrift2"/>
              <w:numPr>
                <w:ilvl w:val="0"/>
                <w:numId w:val="0"/>
              </w:numPr>
              <w:jc w:val="both"/>
              <w:outlineLvl w:val="1"/>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66F01" w:rsidRDefault="006D1744" w:rsidP="00D25CF2">
            <w:pPr>
              <w:jc w:val="both"/>
              <w:rPr>
                <w:rFonts w:ascii="Calibri" w:hAnsi="Calibri"/>
                <w:lang w:val="en-GB"/>
              </w:rPr>
            </w:pPr>
          </w:p>
        </w:tc>
      </w:tr>
    </w:tbl>
    <w:p w14:paraId="50246923" w14:textId="1DF3FFEA" w:rsidR="0080105F" w:rsidRPr="00466F01" w:rsidRDefault="00292F6E" w:rsidP="00D25CF2">
      <w:pPr>
        <w:tabs>
          <w:tab w:val="left" w:pos="7371"/>
        </w:tabs>
        <w:jc w:val="both"/>
        <w:rPr>
          <w:rFonts w:ascii="Calibri" w:hAnsi="Calibri" w:cs="Arial"/>
          <w:sz w:val="22"/>
          <w:lang w:val="en-GB"/>
        </w:rPr>
      </w:pPr>
      <w:r w:rsidRPr="006B773E">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1A274655" wp14:editId="07A1C408">
                <wp:simplePos x="0" y="0"/>
                <wp:positionH relativeFrom="rightMargin">
                  <wp:posOffset>-5080</wp:posOffset>
                </wp:positionH>
                <wp:positionV relativeFrom="paragraph">
                  <wp:posOffset>305104</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4655" id="Textfeld 10" o:spid="_x0000_s1029" type="#_x0000_t202" style="position:absolute;left:0;text-align:left;margin-left:-.4pt;margin-top:24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" fillcolor="window" stroked="f" strokeweight=".5pt">
                <v:textbo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v:textbox>
                <w10:wrap anchorx="margin"/>
              </v:shape>
            </w:pict>
          </mc:Fallback>
        </mc:AlternateContent>
      </w:r>
    </w:p>
    <w:p w14:paraId="1FE23E9B" w14:textId="559706FD" w:rsidR="00463C55" w:rsidRPr="00466F01" w:rsidRDefault="00A52A01" w:rsidP="00A52A01">
      <w:pPr>
        <w:tabs>
          <w:tab w:val="left" w:pos="7371"/>
        </w:tabs>
        <w:spacing w:line="278" w:lineRule="auto"/>
        <w:rPr>
          <w:rFonts w:ascii="Calibri" w:eastAsia="Calibri" w:hAnsi="Calibri" w:cs="Calibri"/>
          <w:b/>
          <w:color w:val="548DD4"/>
          <w:sz w:val="22"/>
          <w:lang w:val="en-GB"/>
        </w:rPr>
      </w:pPr>
      <w:r w:rsidRPr="00466F01">
        <w:rPr>
          <w:rFonts w:ascii="Calibri" w:eastAsia="Calibri" w:hAnsi="Calibri" w:cs="Calibri"/>
          <w:b/>
          <w:color w:val="548DD4"/>
          <w:sz w:val="22"/>
          <w:lang w:val="en-GB"/>
        </w:rPr>
        <w:t xml:space="preserve">Special Application Requirements for the </w:t>
      </w:r>
      <w:r w:rsidR="001102D6" w:rsidRPr="00466F01">
        <w:rPr>
          <w:rFonts w:ascii="Calibri" w:eastAsia="Calibri" w:hAnsi="Calibri" w:cs="Calibri"/>
          <w:b/>
          <w:color w:val="548DD4"/>
          <w:sz w:val="22"/>
          <w:lang w:val="en-GB"/>
        </w:rPr>
        <w:t>Open</w:t>
      </w:r>
      <w:r w:rsidRPr="00466F01">
        <w:rPr>
          <w:rFonts w:ascii="Calibri" w:eastAsia="Calibri" w:hAnsi="Calibri" w:cs="Calibri"/>
          <w:b/>
          <w:color w:val="548DD4"/>
          <w:sz w:val="22"/>
          <w:lang w:val="en-GB"/>
        </w:rPr>
        <w:t xml:space="preserve"> </w:t>
      </w:r>
      <w:r w:rsidR="00C47B75" w:rsidRPr="00466F01">
        <w:rPr>
          <w:rFonts w:ascii="Calibri" w:eastAsia="Calibri" w:hAnsi="Calibri" w:cs="Calibri"/>
          <w:b/>
          <w:color w:val="548DD4"/>
          <w:sz w:val="22"/>
          <w:lang w:val="en-GB"/>
        </w:rPr>
        <w:t xml:space="preserve">Procedure </w:t>
      </w:r>
      <w:r w:rsidRPr="00466F01">
        <w:rPr>
          <w:rFonts w:ascii="Calibri" w:eastAsia="Calibri" w:hAnsi="Calibri" w:cs="Calibri"/>
          <w:b/>
          <w:color w:val="548DD4"/>
          <w:sz w:val="22"/>
          <w:lang w:val="en-GB"/>
        </w:rPr>
        <w:t>According to § 1</w:t>
      </w:r>
      <w:r w:rsidR="001102D6" w:rsidRPr="00466F01">
        <w:rPr>
          <w:rFonts w:ascii="Calibri" w:eastAsia="Calibri" w:hAnsi="Calibri" w:cs="Calibri"/>
          <w:b/>
          <w:color w:val="548DD4"/>
          <w:sz w:val="22"/>
          <w:lang w:val="en-GB"/>
        </w:rPr>
        <w:t>5</w:t>
      </w:r>
      <w:r w:rsidRPr="00466F01">
        <w:rPr>
          <w:rFonts w:ascii="Calibri" w:eastAsia="Calibri" w:hAnsi="Calibri" w:cs="Calibri"/>
          <w:b/>
          <w:color w:val="548DD4"/>
          <w:sz w:val="22"/>
          <w:lang w:val="en-GB"/>
        </w:rPr>
        <w:t xml:space="preserve"> </w:t>
      </w:r>
      <w:proofErr w:type="spellStart"/>
      <w:r w:rsidRPr="00466F01">
        <w:rPr>
          <w:rFonts w:ascii="Calibri" w:eastAsia="Calibri" w:hAnsi="Calibri" w:cs="Calibri"/>
          <w:b/>
          <w:color w:val="548DD4"/>
          <w:sz w:val="22"/>
          <w:lang w:val="en-GB"/>
        </w:rPr>
        <w:t>VgV</w:t>
      </w:r>
      <w:proofErr w:type="spellEnd"/>
      <w:r w:rsidR="005D2C7E" w:rsidRPr="00466F01">
        <w:rPr>
          <w:rFonts w:ascii="Calibri" w:eastAsia="Calibri" w:hAnsi="Calibri" w:cs="Calibri"/>
          <w:b/>
          <w:color w:val="548DD4"/>
          <w:sz w:val="22"/>
          <w:lang w:val="en-GB"/>
        </w:rPr>
        <w:t xml:space="preserve"> </w:t>
      </w:r>
      <w:bookmarkStart w:id="1" w:name="_Hlk55303594"/>
      <w:r w:rsidR="005D2C7E" w:rsidRPr="00466F01">
        <w:rPr>
          <w:rFonts w:ascii="Calibri" w:eastAsia="Calibri" w:hAnsi="Calibri" w:cs="Calibri"/>
          <w:b/>
          <w:color w:val="548DD4"/>
          <w:sz w:val="22"/>
          <w:lang w:val="en-GB"/>
        </w:rPr>
        <w:t>[Ordinance on the Award of Public Contracts (Procurement Ordinance)]</w:t>
      </w:r>
    </w:p>
    <w:bookmarkEnd w:id="1"/>
    <w:p w14:paraId="45888072" w14:textId="77777777" w:rsidR="00A52A01"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eastAsia="Calibri" w:hAnsi="Calibri" w:cs="Calibri"/>
          <w:sz w:val="22"/>
          <w:lang w:val="en-GB"/>
        </w:rPr>
        <w:t>To whom it may concern,</w:t>
      </w:r>
    </w:p>
    <w:p w14:paraId="20B481D6" w14:textId="3A2738D1" w:rsidR="00463C55"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hAnsi="Calibri" w:cs="Arial"/>
          <w:sz w:val="22"/>
          <w:lang w:val="en-GB"/>
        </w:rPr>
        <w:t xml:space="preserve">FAIR - Facility for Antiproton and Ion Research in Europe GmbH </w:t>
      </w:r>
      <w:r w:rsidRPr="00466F01">
        <w:rPr>
          <w:rFonts w:ascii="Calibri" w:eastAsia="Calibri" w:hAnsi="Calibri" w:cs="Calibri"/>
          <w:sz w:val="22"/>
          <w:lang w:val="en-GB"/>
        </w:rPr>
        <w:t xml:space="preserve">(hereinafter referred to as "FAIR", "Awarding Authority" or "Client") </w:t>
      </w:r>
      <w:bookmarkStart w:id="2" w:name="_Hlk55303409"/>
      <w:r w:rsidRPr="00466F01">
        <w:rPr>
          <w:rFonts w:ascii="Calibri" w:eastAsia="Calibri" w:hAnsi="Calibri" w:cs="Calibri"/>
          <w:sz w:val="22"/>
          <w:lang w:val="en-GB"/>
        </w:rPr>
        <w:t>conducts a</w:t>
      </w:r>
      <w:r w:rsidR="00593F04">
        <w:rPr>
          <w:rFonts w:ascii="Calibri" w:eastAsia="Calibri" w:hAnsi="Calibri" w:cs="Calibri"/>
          <w:sz w:val="22"/>
          <w:lang w:val="en-GB"/>
        </w:rPr>
        <w:t xml:space="preserve">n open </w:t>
      </w:r>
      <w:r w:rsidRPr="00466F01">
        <w:rPr>
          <w:rFonts w:ascii="Calibri" w:eastAsia="Calibri" w:hAnsi="Calibri" w:cs="Calibri"/>
          <w:sz w:val="22"/>
          <w:lang w:val="en-GB"/>
        </w:rPr>
        <w:t>procedure according to § 1</w:t>
      </w:r>
      <w:r w:rsidR="001102D6" w:rsidRPr="00466F01">
        <w:rPr>
          <w:rFonts w:ascii="Calibri" w:eastAsia="Calibri" w:hAnsi="Calibri" w:cs="Calibri"/>
          <w:sz w:val="22"/>
          <w:lang w:val="en-GB"/>
        </w:rPr>
        <w:t>5</w:t>
      </w:r>
      <w:r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 xml:space="preserve"> [transl.: </w:t>
      </w:r>
      <w:r w:rsidR="0077315C"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sidR="0077315C">
        <w:rPr>
          <w:rFonts w:ascii="Calibri" w:eastAsia="Calibri" w:hAnsi="Calibri" w:cs="Calibri"/>
          <w:sz w:val="22"/>
          <w:lang w:val="en-GB"/>
        </w:rPr>
        <w:t> 119 para. 3 GWB [transl.: Act a</w:t>
      </w:r>
      <w:r w:rsidRPr="00466F01">
        <w:rPr>
          <w:rFonts w:ascii="Calibri" w:eastAsia="Calibri" w:hAnsi="Calibri" w:cs="Calibri"/>
          <w:sz w:val="22"/>
          <w:lang w:val="en-GB"/>
        </w:rPr>
        <w:t xml:space="preserve">gainst Restraints of Competition] for the tender </w:t>
      </w:r>
      <w:r w:rsidRPr="00534529">
        <w:rPr>
          <w:rFonts w:ascii="Calibri" w:eastAsia="Calibri" w:hAnsi="Calibri" w:cs="Calibri"/>
          <w:b/>
          <w:sz w:val="22"/>
          <w:lang w:val="en-GB"/>
        </w:rPr>
        <w:t>"</w:t>
      </w:r>
      <w:r w:rsidR="00534529" w:rsidRPr="00534529">
        <w:rPr>
          <w:rFonts w:ascii="Calibri" w:eastAsia="Calibri" w:hAnsi="Calibri" w:cs="Calibri"/>
          <w:b/>
          <w:sz w:val="22"/>
          <w:lang w:val="en-GB"/>
        </w:rPr>
        <w:t>35/2600038523FAIR</w:t>
      </w:r>
      <w:r w:rsidR="00534529" w:rsidRPr="00534529">
        <w:rPr>
          <w:rFonts w:ascii="Calibri" w:eastAsia="Calibri" w:hAnsi="Calibri" w:cs="Calibri"/>
          <w:b/>
          <w:sz w:val="22"/>
          <w:lang w:val="en-GB"/>
        </w:rPr>
        <w:t xml:space="preserve">: </w:t>
      </w:r>
      <w:r w:rsidR="00534529" w:rsidRPr="00534529">
        <w:rPr>
          <w:rFonts w:ascii="Calibri" w:eastAsia="Calibri" w:hAnsi="Calibri" w:cs="Calibri"/>
          <w:b/>
          <w:sz w:val="22"/>
          <w:lang w:val="en-GB"/>
        </w:rPr>
        <w:t>Rectangular blind flanges for the focal plane chambers of the SFRS</w:t>
      </w:r>
      <w:r w:rsidRPr="00534529">
        <w:rPr>
          <w:rFonts w:ascii="Calibri" w:eastAsia="Calibri" w:hAnsi="Calibri" w:cs="Calibri"/>
          <w:b/>
          <w:sz w:val="22"/>
          <w:lang w:val="en-GB"/>
        </w:rPr>
        <w:t>"</w:t>
      </w:r>
      <w:r w:rsidRPr="00466F01">
        <w:rPr>
          <w:rFonts w:ascii="Calibri" w:eastAsia="Calibri" w:hAnsi="Calibri" w:cs="Calibri"/>
          <w:color w:val="FF0000"/>
          <w:sz w:val="22"/>
          <w:lang w:val="en-GB"/>
        </w:rPr>
        <w:t xml:space="preserve"> </w:t>
      </w:r>
      <w:r w:rsidRPr="00466F01">
        <w:rPr>
          <w:rFonts w:ascii="Calibri" w:eastAsia="Calibri" w:hAnsi="Calibri" w:cs="Calibri"/>
          <w:sz w:val="22"/>
          <w:lang w:val="en-GB"/>
        </w:rPr>
        <w:t>under the following conditions:</w:t>
      </w:r>
    </w:p>
    <w:p w14:paraId="47E5C236" w14:textId="77777777" w:rsidR="00A52A01" w:rsidRPr="00466F01" w:rsidRDefault="00A52A01" w:rsidP="00A52A01">
      <w:pPr>
        <w:keepNext/>
        <w:spacing w:line="278" w:lineRule="auto"/>
        <w:ind w:right="369"/>
        <w:rPr>
          <w:rFonts w:ascii="Calibri" w:eastAsia="Calibri" w:hAnsi="Calibri" w:cs="Calibri"/>
          <w:b/>
          <w:sz w:val="22"/>
          <w:lang w:val="en-GB"/>
        </w:rPr>
      </w:pPr>
      <w:r w:rsidRPr="00466F01">
        <w:rPr>
          <w:rFonts w:ascii="Calibri" w:eastAsia="Calibri" w:hAnsi="Calibri" w:cs="Calibri"/>
          <w:b/>
          <w:sz w:val="22"/>
          <w:lang w:val="en-GB"/>
        </w:rPr>
        <w:t>0. Notification of Ambiguities in the Tender Documents</w:t>
      </w:r>
    </w:p>
    <w:p w14:paraId="2F60F11B" w14:textId="7C4AA7BE" w:rsidR="001102D6" w:rsidRPr="00466F01" w:rsidRDefault="00A52A01" w:rsidP="001102D6">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 xml:space="preserve">After receiving the tender documents,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 must check them for completeness. If the tender documents are incomplete or if they contain ambiguities in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's opinion, </w:t>
      </w:r>
      <w:r w:rsidR="00977613" w:rsidRPr="00466F01">
        <w:rPr>
          <w:rFonts w:ascii="Calibri" w:eastAsia="Calibri" w:hAnsi="Calibri" w:cs="Calibri"/>
          <w:sz w:val="22"/>
          <w:lang w:val="en-GB"/>
        </w:rPr>
        <w:t>Bidd</w:t>
      </w:r>
      <w:r w:rsidRPr="00466F01">
        <w:rPr>
          <w:rFonts w:ascii="Calibri" w:eastAsia="Calibri" w:hAnsi="Calibri" w:cs="Calibri"/>
          <w:sz w:val="22"/>
          <w:lang w:val="en-GB"/>
        </w:rPr>
        <w:t>e</w:t>
      </w:r>
      <w:r w:rsidR="00977613" w:rsidRPr="00466F01">
        <w:rPr>
          <w:rFonts w:ascii="Calibri" w:eastAsia="Calibri" w:hAnsi="Calibri" w:cs="Calibri"/>
          <w:sz w:val="22"/>
          <w:lang w:val="en-GB"/>
        </w:rPr>
        <w:t>r</w:t>
      </w:r>
      <w:r w:rsidRPr="00466F01">
        <w:rPr>
          <w:rFonts w:ascii="Calibri" w:eastAsia="Calibri" w:hAnsi="Calibri" w:cs="Calibri"/>
          <w:sz w:val="22"/>
          <w:lang w:val="en-GB"/>
        </w:rPr>
        <w:t xml:space="preserve"> must immediately inform Awarding Authority before submitting the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via DTVP [transl.: German Awarding Platform].</w:t>
      </w:r>
    </w:p>
    <w:p w14:paraId="4CB5DC0C" w14:textId="521DD5A0" w:rsidR="00A52A01" w:rsidRPr="00466F01" w:rsidRDefault="001102D6" w:rsidP="00200589">
      <w:pPr>
        <w:pStyle w:val="Listenabsatz"/>
        <w:numPr>
          <w:ilvl w:val="0"/>
          <w:numId w:val="9"/>
        </w:numPr>
        <w:spacing w:line="278" w:lineRule="auto"/>
        <w:ind w:right="369"/>
        <w:rPr>
          <w:rFonts w:eastAsia="Calibri" w:cs="Calibri"/>
          <w:lang w:val="en-GB"/>
        </w:rPr>
      </w:pPr>
      <w:r w:rsidRPr="00466F01">
        <w:rPr>
          <w:rFonts w:eastAsia="Calibri" w:cs="Calibri"/>
          <w:b/>
          <w:lang w:val="en-GB"/>
        </w:rPr>
        <w:t>Tender Documents and Components of the Tender</w:t>
      </w:r>
    </w:p>
    <w:p w14:paraId="12307A42" w14:textId="77777777" w:rsidR="001102D6" w:rsidRPr="00466F01" w:rsidRDefault="001102D6" w:rsidP="001102D6">
      <w:pPr>
        <w:spacing w:after="200" w:line="276" w:lineRule="auto"/>
        <w:rPr>
          <w:rFonts w:ascii="Calibri" w:eastAsia="Calibri" w:hAnsi="Calibri" w:cs="Calibri"/>
          <w:sz w:val="22"/>
          <w:lang w:val="en-GB"/>
        </w:rPr>
      </w:pPr>
      <w:r w:rsidRPr="00466F01">
        <w:rPr>
          <w:rFonts w:ascii="Calibri" w:eastAsia="Calibri" w:hAnsi="Calibri" w:cs="Calibri"/>
          <w:b/>
          <w:sz w:val="22"/>
          <w:u w:val="single"/>
          <w:lang w:val="en-GB"/>
        </w:rPr>
        <w:t>NOTE:</w:t>
      </w:r>
      <w:r w:rsidRPr="00466F01">
        <w:rPr>
          <w:rFonts w:ascii="Calibri" w:eastAsia="Calibri" w:hAnsi="Calibri" w:cs="Calibri"/>
          <w:b/>
          <w:sz w:val="22"/>
          <w:lang w:val="en-GB"/>
        </w:rPr>
        <w:t xml:space="preserve"> </w:t>
      </w:r>
      <w:r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3D58F5CC" w14:textId="53BCA08B" w:rsidR="00463C55" w:rsidRPr="00466F01" w:rsidRDefault="00A52A01" w:rsidP="00A52A01">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The following forms provided by FAIR together with the award documents must be completed and submitted to Awarding Authority as part of the </w:t>
      </w:r>
      <w:r w:rsidR="001102D6" w:rsidRPr="00466F01">
        <w:rPr>
          <w:rFonts w:ascii="Calibri" w:eastAsia="Calibri" w:hAnsi="Calibri" w:cs="Calibri"/>
          <w:sz w:val="22"/>
          <w:lang w:val="en-GB"/>
        </w:rPr>
        <w:t>tender</w:t>
      </w:r>
      <w:r w:rsidRPr="00466F01">
        <w:rPr>
          <w:rFonts w:ascii="Calibri" w:eastAsia="Calibri" w:hAnsi="Calibri" w:cs="Calibri"/>
          <w:sz w:val="22"/>
          <w:lang w:val="en-GB"/>
        </w:rPr>
        <w:t>:</w:t>
      </w:r>
    </w:p>
    <w:p w14:paraId="55D9C40A" w14:textId="320D4E00" w:rsidR="001102D6" w:rsidRPr="00BC0C46" w:rsidRDefault="001102D6" w:rsidP="00A9355B">
      <w:pPr>
        <w:pStyle w:val="Listenabsatz"/>
        <w:numPr>
          <w:ilvl w:val="0"/>
          <w:numId w:val="6"/>
        </w:numPr>
        <w:spacing w:line="360" w:lineRule="auto"/>
        <w:ind w:left="714" w:hanging="357"/>
        <w:rPr>
          <w:rFonts w:eastAsia="Calibri" w:cs="Calibri"/>
          <w:b/>
          <w:color w:val="000000" w:themeColor="text1"/>
        </w:rPr>
      </w:pPr>
      <w:r w:rsidRPr="00BC0C46">
        <w:rPr>
          <w:rFonts w:eastAsia="Calibri" w:cs="Calibri"/>
          <w:b/>
          <w:color w:val="000000" w:themeColor="text1"/>
        </w:rPr>
        <w:t>Form Tender</w:t>
      </w:r>
    </w:p>
    <w:p w14:paraId="43762CD8" w14:textId="5E0445ED" w:rsidR="00BC0C46" w:rsidRPr="00BC0C46" w:rsidRDefault="00BC0C46" w:rsidP="00BC0C46">
      <w:pPr>
        <w:pStyle w:val="Listenabsatz"/>
        <w:numPr>
          <w:ilvl w:val="0"/>
          <w:numId w:val="6"/>
        </w:numPr>
        <w:spacing w:line="360" w:lineRule="auto"/>
        <w:ind w:left="714" w:hanging="357"/>
        <w:rPr>
          <w:rFonts w:eastAsia="Calibri" w:cs="Calibri"/>
          <w:b/>
          <w:color w:val="000000" w:themeColor="text1"/>
        </w:rPr>
      </w:pPr>
      <w:proofErr w:type="spellStart"/>
      <w:r w:rsidRPr="00BC0C46">
        <w:rPr>
          <w:rFonts w:eastAsia="Calibri" w:cs="Calibri"/>
          <w:b/>
          <w:color w:val="000000" w:themeColor="text1"/>
        </w:rPr>
        <w:t>Cost</w:t>
      </w:r>
      <w:proofErr w:type="spellEnd"/>
      <w:r w:rsidRPr="00BC0C46">
        <w:rPr>
          <w:rFonts w:eastAsia="Calibri" w:cs="Calibri"/>
          <w:b/>
          <w:color w:val="000000" w:themeColor="text1"/>
        </w:rPr>
        <w:t xml:space="preserve"> Breakdown</w:t>
      </w:r>
    </w:p>
    <w:p w14:paraId="1E42968A" w14:textId="77777777" w:rsidR="001102D6" w:rsidRPr="00BC0C46" w:rsidRDefault="001102D6" w:rsidP="00A9355B">
      <w:pPr>
        <w:pStyle w:val="Listenabsatz"/>
        <w:numPr>
          <w:ilvl w:val="0"/>
          <w:numId w:val="6"/>
        </w:numPr>
        <w:spacing w:line="360" w:lineRule="auto"/>
        <w:ind w:left="714" w:hanging="357"/>
        <w:rPr>
          <w:rFonts w:eastAsia="Calibri" w:cs="Calibri"/>
          <w:b/>
          <w:color w:val="000000" w:themeColor="text1"/>
        </w:rPr>
      </w:pPr>
      <w:r w:rsidRPr="00BC0C46">
        <w:rPr>
          <w:rFonts w:eastAsia="Calibri" w:cs="Calibri"/>
          <w:b/>
          <w:color w:val="000000" w:themeColor="text1"/>
        </w:rPr>
        <w:t xml:space="preserve">Form Company </w:t>
      </w:r>
      <w:proofErr w:type="spellStart"/>
      <w:r w:rsidRPr="00BC0C46">
        <w:rPr>
          <w:rFonts w:eastAsia="Calibri" w:cs="Calibri"/>
          <w:b/>
          <w:color w:val="000000" w:themeColor="text1"/>
        </w:rPr>
        <w:t>Presentation</w:t>
      </w:r>
      <w:proofErr w:type="spellEnd"/>
    </w:p>
    <w:p w14:paraId="1E69671E" w14:textId="28F628AD" w:rsidR="00BC0C46" w:rsidRPr="00BC0C46" w:rsidRDefault="001102D6" w:rsidP="00BC0C46">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Form References, with the following minimum requirements for the references</w:t>
      </w:r>
      <w:r w:rsidR="00BC0C46" w:rsidRPr="00BC0C46">
        <w:rPr>
          <w:rFonts w:eastAsia="Calibri" w:cs="Calibri"/>
          <w:b/>
          <w:color w:val="000000" w:themeColor="text1"/>
          <w:lang w:val="en-US"/>
        </w:rPr>
        <w:t>: Experience in Aluminum vacuum manufacturing</w:t>
      </w:r>
    </w:p>
    <w:p w14:paraId="441702A6" w14:textId="77777777" w:rsidR="001102D6" w:rsidRPr="00BC0C46" w:rsidRDefault="001102D6" w:rsidP="00A9355B">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 xml:space="preserve">Form Declaration of Suitability according to §§ 123, 124 GWB </w:t>
      </w:r>
    </w:p>
    <w:p w14:paraId="41CD6FA6" w14:textId="77777777" w:rsidR="001102D6" w:rsidRPr="00BC0C46" w:rsidRDefault="001102D6" w:rsidP="00A9355B">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 xml:space="preserve">Form Violations of the </w:t>
      </w:r>
      <w:proofErr w:type="spellStart"/>
      <w:r w:rsidRPr="00BC0C46">
        <w:rPr>
          <w:rFonts w:eastAsia="Calibri" w:cs="Calibri"/>
          <w:b/>
          <w:color w:val="000000" w:themeColor="text1"/>
          <w:lang w:val="en-US"/>
        </w:rPr>
        <w:t>SchwarzArbG</w:t>
      </w:r>
      <w:proofErr w:type="spellEnd"/>
      <w:r w:rsidRPr="00BC0C46">
        <w:rPr>
          <w:rFonts w:eastAsia="Calibri" w:cs="Calibri"/>
          <w:b/>
          <w:color w:val="000000" w:themeColor="text1"/>
          <w:lang w:val="en-US"/>
        </w:rPr>
        <w:t xml:space="preserve"> [transl.: Law </w:t>
      </w:r>
      <w:proofErr w:type="gramStart"/>
      <w:r w:rsidRPr="00BC0C46">
        <w:rPr>
          <w:rFonts w:eastAsia="Calibri" w:cs="Calibri"/>
          <w:b/>
          <w:color w:val="000000" w:themeColor="text1"/>
          <w:lang w:val="en-US"/>
        </w:rPr>
        <w:t>On</w:t>
      </w:r>
      <w:proofErr w:type="gramEnd"/>
      <w:r w:rsidRPr="00BC0C46">
        <w:rPr>
          <w:rFonts w:eastAsia="Calibri" w:cs="Calibri"/>
          <w:b/>
          <w:color w:val="000000" w:themeColor="text1"/>
          <w:lang w:val="en-US"/>
        </w:rPr>
        <w:t xml:space="preserve"> Illegal Employment], the </w:t>
      </w:r>
      <w:proofErr w:type="spellStart"/>
      <w:r w:rsidRPr="00BC0C46">
        <w:rPr>
          <w:rFonts w:eastAsia="Calibri" w:cs="Calibri"/>
          <w:b/>
          <w:color w:val="000000" w:themeColor="text1"/>
          <w:lang w:val="en-US"/>
        </w:rPr>
        <w:t>AEntG</w:t>
      </w:r>
      <w:proofErr w:type="spellEnd"/>
      <w:r w:rsidRPr="00BC0C46">
        <w:rPr>
          <w:rFonts w:eastAsia="Calibri" w:cs="Calibri"/>
          <w:b/>
          <w:color w:val="000000" w:themeColor="text1"/>
          <w:lang w:val="en-US"/>
        </w:rPr>
        <w:t xml:space="preserve"> [transl.: Posted Workers Act], the </w:t>
      </w:r>
      <w:proofErr w:type="spellStart"/>
      <w:r w:rsidRPr="00BC0C46">
        <w:rPr>
          <w:rFonts w:eastAsia="Calibri" w:cs="Calibri"/>
          <w:b/>
          <w:color w:val="000000" w:themeColor="text1"/>
          <w:lang w:val="en-US"/>
        </w:rPr>
        <w:t>AufenthG</w:t>
      </w:r>
      <w:proofErr w:type="spellEnd"/>
      <w:r w:rsidRPr="00BC0C46">
        <w:rPr>
          <w:rFonts w:eastAsia="Calibri" w:cs="Calibri"/>
          <w:b/>
          <w:color w:val="000000" w:themeColor="text1"/>
          <w:lang w:val="en-US"/>
        </w:rPr>
        <w:t xml:space="preserve"> [transl.: Residence Act] as well as the </w:t>
      </w:r>
      <w:proofErr w:type="spellStart"/>
      <w:r w:rsidRPr="00BC0C46">
        <w:rPr>
          <w:rFonts w:eastAsia="Calibri" w:cs="Calibri"/>
          <w:b/>
          <w:color w:val="000000" w:themeColor="text1"/>
          <w:lang w:val="en-US"/>
        </w:rPr>
        <w:t>MiLoG</w:t>
      </w:r>
      <w:proofErr w:type="spellEnd"/>
      <w:r w:rsidRPr="00BC0C46">
        <w:rPr>
          <w:rFonts w:eastAsia="Calibri" w:cs="Calibri"/>
          <w:b/>
          <w:color w:val="000000" w:themeColor="text1"/>
          <w:lang w:val="en-US"/>
        </w:rPr>
        <w:t xml:space="preserve"> [transl.: Minimum Wage Law] </w:t>
      </w:r>
    </w:p>
    <w:p w14:paraId="62868CF3" w14:textId="05905023" w:rsidR="00CC01FA" w:rsidRPr="00BC0C46" w:rsidRDefault="005D2C7E" w:rsidP="00CC01FA">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Form Professional Liability Insurance with the following minimum coverage</w:t>
      </w:r>
      <w:r w:rsidR="00BC0C46" w:rsidRPr="00BC0C46">
        <w:rPr>
          <w:rFonts w:eastAsia="Calibri" w:cs="Calibri"/>
          <w:b/>
          <w:color w:val="000000" w:themeColor="text1"/>
          <w:lang w:val="en-US"/>
        </w:rPr>
        <w:t xml:space="preserve"> of at least twice the contract sum</w:t>
      </w:r>
    </w:p>
    <w:p w14:paraId="37EC5E7B" w14:textId="77777777" w:rsidR="00207053" w:rsidRPr="00BC0C46" w:rsidRDefault="00CC01FA" w:rsidP="00207053">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Form Self-declaration of compliance with standards in the style of ISO 9001 (or equivalent standard)</w:t>
      </w:r>
    </w:p>
    <w:p w14:paraId="63F98D62" w14:textId="47EBB0D9" w:rsidR="00207053" w:rsidRPr="00BC0C46" w:rsidRDefault="00207053" w:rsidP="00207053">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 xml:space="preserve">Form Further bidder information </w:t>
      </w:r>
    </w:p>
    <w:p w14:paraId="014108E0" w14:textId="77777777" w:rsidR="001102D6" w:rsidRPr="00BC0C46" w:rsidRDefault="001102D6" w:rsidP="00A9355B">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Form Bidding Consortium, if applicable</w:t>
      </w:r>
    </w:p>
    <w:p w14:paraId="215187C1" w14:textId="77777777" w:rsidR="00662B90" w:rsidRPr="00BC0C46" w:rsidRDefault="001102D6" w:rsidP="00A9355B">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Form Subcontractor, in the case of a loan of eligibility mandatory in combination with the Availability Declaration, completed and signed by the subcontractor</w:t>
      </w:r>
      <w:r w:rsidR="005D2C7E" w:rsidRPr="00BC0C46">
        <w:rPr>
          <w:rFonts w:eastAsia="Calibri" w:cs="Calibri"/>
          <w:b/>
          <w:color w:val="000000" w:themeColor="text1"/>
          <w:lang w:val="en-US"/>
        </w:rPr>
        <w:t>, if applicable</w:t>
      </w:r>
    </w:p>
    <w:p w14:paraId="52899C28" w14:textId="6AAE1DBB" w:rsidR="001102D6" w:rsidRPr="00BC0C46" w:rsidRDefault="00662B90" w:rsidP="00A9355B">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Form Declaration on Regulation (EU) 833/2014</w:t>
      </w:r>
      <w:r w:rsidR="001102D6" w:rsidRPr="00BC0C46">
        <w:rPr>
          <w:rFonts w:eastAsia="Calibri" w:cs="Calibri"/>
          <w:b/>
          <w:color w:val="000000" w:themeColor="text1"/>
          <w:lang w:val="en-US"/>
        </w:rPr>
        <w:t xml:space="preserve"> </w:t>
      </w:r>
    </w:p>
    <w:p w14:paraId="2532626D" w14:textId="19BA4167" w:rsidR="001102D6" w:rsidRPr="00BC0C46" w:rsidRDefault="001102D6" w:rsidP="00A9355B">
      <w:pPr>
        <w:pStyle w:val="Listenabsatz"/>
        <w:numPr>
          <w:ilvl w:val="0"/>
          <w:numId w:val="6"/>
        </w:numPr>
        <w:spacing w:line="360" w:lineRule="auto"/>
        <w:ind w:left="714" w:hanging="357"/>
        <w:rPr>
          <w:rFonts w:eastAsia="Calibri" w:cs="Calibri"/>
          <w:b/>
          <w:color w:val="000000" w:themeColor="text1"/>
          <w:lang w:val="en-US"/>
        </w:rPr>
      </w:pPr>
      <w:r w:rsidRPr="00BC0C46">
        <w:rPr>
          <w:rFonts w:eastAsia="Calibri" w:cs="Calibri"/>
          <w:b/>
          <w:color w:val="000000" w:themeColor="text1"/>
          <w:lang w:val="en-US"/>
        </w:rPr>
        <w:t xml:space="preserve">Agreement </w:t>
      </w:r>
      <w:r w:rsidR="005D2C7E" w:rsidRPr="00BC0C46">
        <w:rPr>
          <w:rFonts w:eastAsia="Calibri" w:cs="Calibri"/>
          <w:b/>
          <w:color w:val="000000" w:themeColor="text1"/>
          <w:lang w:val="en-US"/>
        </w:rPr>
        <w:t>Order Processing</w:t>
      </w:r>
      <w:r w:rsidRPr="00BC0C46">
        <w:rPr>
          <w:rFonts w:eastAsia="Calibri" w:cs="Calibri"/>
          <w:b/>
          <w:color w:val="000000" w:themeColor="text1"/>
          <w:lang w:val="en-US"/>
        </w:rPr>
        <w:t xml:space="preserve"> [Please note: Choose the document with the correct AGs (only GSI or only FAIR or both) [transl.: employer], if applicable</w:t>
      </w:r>
    </w:p>
    <w:p w14:paraId="486FE577" w14:textId="0CD9FC1F" w:rsidR="00BC0C46" w:rsidRPr="00BC0C46" w:rsidRDefault="00BC0C46" w:rsidP="00BC0C46">
      <w:pPr>
        <w:pStyle w:val="Listenabsatz"/>
        <w:numPr>
          <w:ilvl w:val="0"/>
          <w:numId w:val="6"/>
        </w:numPr>
        <w:spacing w:line="360" w:lineRule="auto"/>
        <w:ind w:left="714" w:hanging="357"/>
        <w:rPr>
          <w:rFonts w:eastAsia="Calibri" w:cs="Calibri"/>
          <w:b/>
          <w:color w:val="000000" w:themeColor="text1"/>
        </w:rPr>
      </w:pPr>
      <w:r w:rsidRPr="00BC0C46">
        <w:rPr>
          <w:rFonts w:eastAsia="Calibri" w:cs="Calibri"/>
          <w:b/>
          <w:color w:val="000000" w:themeColor="text1"/>
        </w:rPr>
        <w:t xml:space="preserve">Proof on </w:t>
      </w:r>
      <w:proofErr w:type="spellStart"/>
      <w:r w:rsidRPr="00BC0C46">
        <w:rPr>
          <w:rFonts w:eastAsia="Calibri" w:cs="Calibri"/>
          <w:b/>
          <w:color w:val="000000" w:themeColor="text1"/>
        </w:rPr>
        <w:t>technical</w:t>
      </w:r>
      <w:proofErr w:type="spellEnd"/>
      <w:r w:rsidRPr="00BC0C46">
        <w:rPr>
          <w:rFonts w:eastAsia="Calibri" w:cs="Calibri"/>
          <w:b/>
          <w:color w:val="000000" w:themeColor="text1"/>
        </w:rPr>
        <w:t xml:space="preserve"> </w:t>
      </w:r>
      <w:proofErr w:type="spellStart"/>
      <w:r w:rsidRPr="00BC0C46">
        <w:rPr>
          <w:rFonts w:eastAsia="Calibri" w:cs="Calibri"/>
          <w:b/>
          <w:color w:val="000000" w:themeColor="text1"/>
        </w:rPr>
        <w:t>qualification</w:t>
      </w:r>
      <w:proofErr w:type="spellEnd"/>
      <w:r w:rsidRPr="00BC0C46">
        <w:rPr>
          <w:rFonts w:eastAsia="Calibri" w:cs="Calibri"/>
          <w:b/>
          <w:color w:val="000000" w:themeColor="text1"/>
        </w:rPr>
        <w:t xml:space="preserve">: valid </w:t>
      </w:r>
      <w:proofErr w:type="spellStart"/>
      <w:r w:rsidRPr="00BC0C46">
        <w:rPr>
          <w:rFonts w:eastAsia="Calibri" w:cs="Calibri"/>
          <w:b/>
          <w:color w:val="000000" w:themeColor="text1"/>
        </w:rPr>
        <w:t>certification</w:t>
      </w:r>
      <w:proofErr w:type="spellEnd"/>
      <w:r w:rsidRPr="00BC0C46">
        <w:rPr>
          <w:rFonts w:eastAsia="Calibri" w:cs="Calibri"/>
          <w:b/>
          <w:color w:val="000000" w:themeColor="text1"/>
        </w:rPr>
        <w:t xml:space="preserve"> </w:t>
      </w:r>
      <w:proofErr w:type="spellStart"/>
      <w:r w:rsidRPr="00BC0C46">
        <w:rPr>
          <w:rFonts w:eastAsia="Calibri" w:cs="Calibri"/>
          <w:b/>
          <w:color w:val="000000" w:themeColor="text1"/>
        </w:rPr>
        <w:t>according</w:t>
      </w:r>
      <w:proofErr w:type="spellEnd"/>
      <w:r w:rsidRPr="00BC0C46">
        <w:rPr>
          <w:rFonts w:eastAsia="Calibri" w:cs="Calibri"/>
          <w:b/>
          <w:color w:val="000000" w:themeColor="text1"/>
        </w:rPr>
        <w:t xml:space="preserve"> </w:t>
      </w:r>
      <w:proofErr w:type="spellStart"/>
      <w:r w:rsidRPr="00BC0C46">
        <w:rPr>
          <w:rFonts w:eastAsia="Calibri" w:cs="Calibri"/>
          <w:b/>
          <w:color w:val="000000" w:themeColor="text1"/>
        </w:rPr>
        <w:t>to</w:t>
      </w:r>
      <w:proofErr w:type="spellEnd"/>
      <w:r w:rsidRPr="00BC0C46">
        <w:rPr>
          <w:rFonts w:eastAsia="Calibri" w:cs="Calibri"/>
          <w:b/>
          <w:color w:val="000000" w:themeColor="text1"/>
        </w:rPr>
        <w:t xml:space="preserve"> EN ISO 14644 and ISO 20485 </w:t>
      </w:r>
    </w:p>
    <w:p w14:paraId="21A9FC0B" w14:textId="1BB33E4A" w:rsidR="00BC0C46" w:rsidRPr="00BC0C46" w:rsidRDefault="00BC0C46" w:rsidP="00BC0C46">
      <w:pPr>
        <w:pStyle w:val="Listenabsatz"/>
        <w:numPr>
          <w:ilvl w:val="0"/>
          <w:numId w:val="6"/>
        </w:numPr>
        <w:spacing w:line="360" w:lineRule="auto"/>
        <w:ind w:left="714" w:hanging="357"/>
        <w:rPr>
          <w:rFonts w:eastAsia="Calibri" w:cs="Calibri"/>
          <w:b/>
          <w:color w:val="000000" w:themeColor="text1"/>
        </w:rPr>
      </w:pPr>
      <w:r w:rsidRPr="00BC0C46">
        <w:rPr>
          <w:rFonts w:eastAsia="Calibri" w:cs="Calibri"/>
          <w:b/>
          <w:color w:val="000000" w:themeColor="text1"/>
        </w:rPr>
        <w:t xml:space="preserve">Form </w:t>
      </w:r>
      <w:proofErr w:type="spellStart"/>
      <w:r w:rsidRPr="00BC0C46">
        <w:rPr>
          <w:rFonts w:eastAsia="Calibri" w:cs="Calibri"/>
          <w:b/>
          <w:color w:val="000000" w:themeColor="text1"/>
        </w:rPr>
        <w:t>data</w:t>
      </w:r>
      <w:proofErr w:type="spellEnd"/>
      <w:r w:rsidRPr="00BC0C46">
        <w:rPr>
          <w:rFonts w:eastAsia="Calibri" w:cs="Calibri"/>
          <w:b/>
          <w:color w:val="000000" w:themeColor="text1"/>
        </w:rPr>
        <w:t xml:space="preserve"> </w:t>
      </w:r>
      <w:proofErr w:type="spellStart"/>
      <w:r w:rsidRPr="00BC0C46">
        <w:rPr>
          <w:rFonts w:eastAsia="Calibri" w:cs="Calibri"/>
          <w:b/>
          <w:color w:val="000000" w:themeColor="text1"/>
        </w:rPr>
        <w:t>protection</w:t>
      </w:r>
      <w:proofErr w:type="spellEnd"/>
    </w:p>
    <w:p w14:paraId="7D14309C" w14:textId="77777777" w:rsidR="00463C55" w:rsidRPr="00466F01" w:rsidRDefault="00463C55" w:rsidP="00D25CF2">
      <w:pPr>
        <w:pStyle w:val="Listenabsatz"/>
        <w:jc w:val="both"/>
        <w:rPr>
          <w:rFonts w:cs="Arial"/>
          <w:b/>
          <w:i/>
          <w:color w:val="FF0000"/>
          <w:lang w:val="en-GB"/>
        </w:rPr>
      </w:pPr>
    </w:p>
    <w:p w14:paraId="6D64B5CD" w14:textId="79E0F6D1" w:rsidR="00463C55" w:rsidRPr="00466F01" w:rsidRDefault="0055163B" w:rsidP="0055163B">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1102D6"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the </w:t>
      </w:r>
      <w:proofErr w:type="spellStart"/>
      <w:r w:rsidRPr="00466F01">
        <w:rPr>
          <w:rFonts w:ascii="Calibri" w:eastAsia="Calibri" w:hAnsi="Calibri" w:cs="Calibri"/>
          <w:b/>
          <w:sz w:val="22"/>
          <w:lang w:val="en-GB"/>
        </w:rPr>
        <w:t>Einheitliche</w:t>
      </w:r>
      <w:proofErr w:type="spellEnd"/>
      <w:r w:rsidRPr="00466F01">
        <w:rPr>
          <w:rFonts w:ascii="Calibri" w:eastAsia="Calibri" w:hAnsi="Calibri" w:cs="Calibri"/>
          <w:b/>
          <w:sz w:val="22"/>
          <w:lang w:val="en-GB"/>
        </w:rPr>
        <w:t xml:space="preserve"> </w:t>
      </w:r>
      <w:proofErr w:type="spellStart"/>
      <w:r w:rsidRPr="00466F01">
        <w:rPr>
          <w:rFonts w:ascii="Calibri" w:eastAsia="Calibri" w:hAnsi="Calibri" w:cs="Calibri"/>
          <w:b/>
          <w:sz w:val="22"/>
          <w:lang w:val="en-GB"/>
        </w:rPr>
        <w:t>Europäische</w:t>
      </w:r>
      <w:proofErr w:type="spellEnd"/>
      <w:r w:rsidRPr="00466F01">
        <w:rPr>
          <w:rFonts w:ascii="Calibri" w:eastAsia="Calibri" w:hAnsi="Calibri" w:cs="Calibri"/>
          <w:b/>
          <w:sz w:val="22"/>
          <w:lang w:val="en-GB"/>
        </w:rPr>
        <w:t xml:space="preserve"> </w:t>
      </w:r>
      <w:proofErr w:type="spellStart"/>
      <w:r w:rsidRPr="00466F01">
        <w:rPr>
          <w:rFonts w:ascii="Calibri" w:eastAsia="Calibri" w:hAnsi="Calibri" w:cs="Calibri"/>
          <w:b/>
          <w:sz w:val="22"/>
          <w:lang w:val="en-GB"/>
        </w:rPr>
        <w:t>Eigenerklärung</w:t>
      </w:r>
      <w:proofErr w:type="spellEnd"/>
      <w:r w:rsidRPr="00466F01">
        <w:rPr>
          <w:rFonts w:ascii="Calibri" w:eastAsia="Calibri" w:hAnsi="Calibri" w:cs="Calibri"/>
          <w:b/>
          <w:sz w:val="22"/>
          <w:lang w:val="en-GB"/>
        </w:rPr>
        <w:t xml:space="preserve"> "EEE" [transl.: </w:t>
      </w:r>
      <w:r w:rsidR="00466F01" w:rsidRPr="00466F01">
        <w:rPr>
          <w:rFonts w:ascii="Calibri" w:eastAsia="Calibri" w:hAnsi="Calibri" w:cs="Calibri"/>
          <w:b/>
          <w:sz w:val="22"/>
          <w:lang w:val="en-GB"/>
        </w:rPr>
        <w:t>European Single Procurement Document (ESPD)</w:t>
      </w:r>
      <w:r w:rsidRPr="00466F01">
        <w:rPr>
          <w:rFonts w:ascii="Calibri" w:eastAsia="Calibri" w:hAnsi="Calibri" w:cs="Calibri"/>
          <w:b/>
          <w:sz w:val="22"/>
          <w:lang w:val="en-GB"/>
        </w:rPr>
        <w:t xml:space="preserve">] in accordance with § 50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sz w:val="22"/>
          <w:lang w:val="en-GB"/>
        </w:rPr>
        <w:t xml:space="preserve">, only the following of the aforementioned forms must be attached </w:t>
      </w:r>
      <w:r w:rsidRPr="00466F01">
        <w:rPr>
          <w:rFonts w:ascii="Calibri" w:eastAsia="Calibri" w:hAnsi="Calibri" w:cs="Calibri"/>
          <w:b/>
          <w:sz w:val="22"/>
          <w:lang w:val="en-GB"/>
        </w:rPr>
        <w:t>in addition</w:t>
      </w:r>
      <w:r w:rsidRPr="00466F01">
        <w:rPr>
          <w:rFonts w:ascii="Calibri" w:eastAsia="Calibri" w:hAnsi="Calibri" w:cs="Calibri"/>
          <w:sz w:val="22"/>
          <w:lang w:val="en-GB"/>
        </w:rPr>
        <w:t>:</w:t>
      </w:r>
    </w:p>
    <w:p w14:paraId="4B9F5DF3" w14:textId="77777777" w:rsidR="0055163B" w:rsidRPr="00466F01" w:rsidRDefault="0055163B" w:rsidP="00200589">
      <w:pPr>
        <w:numPr>
          <w:ilvl w:val="0"/>
          <w:numId w:val="4"/>
        </w:num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Form Company Presentation (completed, because of the additional data requested)</w:t>
      </w:r>
    </w:p>
    <w:p w14:paraId="3BE42372" w14:textId="77777777" w:rsidR="0055163B" w:rsidRPr="00466F01" w:rsidRDefault="0055163B" w:rsidP="00200589">
      <w:pPr>
        <w:numPr>
          <w:ilvl w:val="0"/>
          <w:numId w:val="4"/>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Form Violations of the </w:t>
      </w:r>
      <w:proofErr w:type="spellStart"/>
      <w:r w:rsidRPr="00466F01">
        <w:rPr>
          <w:rFonts w:ascii="Calibri" w:eastAsia="Calibri" w:hAnsi="Calibri" w:cs="Calibri"/>
          <w:sz w:val="22"/>
          <w:lang w:val="en-GB"/>
        </w:rPr>
        <w:t>SchwarzArbG</w:t>
      </w:r>
      <w:proofErr w:type="spellEnd"/>
      <w:r w:rsidRPr="00466F01">
        <w:rPr>
          <w:rFonts w:ascii="Calibri" w:eastAsia="Calibri" w:hAnsi="Calibri" w:cs="Calibri"/>
          <w:sz w:val="22"/>
          <w:lang w:val="en-GB"/>
        </w:rPr>
        <w:t xml:space="preserve">, the </w:t>
      </w:r>
      <w:proofErr w:type="spellStart"/>
      <w:r w:rsidRPr="00466F01">
        <w:rPr>
          <w:rFonts w:ascii="Calibri" w:eastAsia="Calibri" w:hAnsi="Calibri" w:cs="Calibri"/>
          <w:sz w:val="22"/>
          <w:lang w:val="en-GB"/>
        </w:rPr>
        <w:t>AEntgG</w:t>
      </w:r>
      <w:proofErr w:type="spellEnd"/>
      <w:r w:rsidRPr="00466F01">
        <w:rPr>
          <w:rFonts w:ascii="Calibri" w:eastAsia="Calibri" w:hAnsi="Calibri" w:cs="Calibri"/>
          <w:sz w:val="22"/>
          <w:lang w:val="en-GB"/>
        </w:rPr>
        <w:t xml:space="preserve">, the </w:t>
      </w:r>
      <w:proofErr w:type="spellStart"/>
      <w:r w:rsidRPr="00466F01">
        <w:rPr>
          <w:rFonts w:ascii="Calibri" w:eastAsia="Calibri" w:hAnsi="Calibri" w:cs="Calibri"/>
          <w:sz w:val="22"/>
          <w:lang w:val="en-GB"/>
        </w:rPr>
        <w:t>AufenthG</w:t>
      </w:r>
      <w:proofErr w:type="spellEnd"/>
      <w:r w:rsidRPr="00466F01">
        <w:rPr>
          <w:rFonts w:ascii="Calibri" w:eastAsia="Calibri" w:hAnsi="Calibri" w:cs="Calibri"/>
          <w:sz w:val="22"/>
          <w:lang w:val="en-GB"/>
        </w:rPr>
        <w:t xml:space="preserve"> as well as the </w:t>
      </w:r>
      <w:proofErr w:type="spellStart"/>
      <w:r w:rsidRPr="00466F01">
        <w:rPr>
          <w:rFonts w:ascii="Calibri" w:eastAsia="Calibri" w:hAnsi="Calibri" w:cs="Calibri"/>
          <w:sz w:val="22"/>
          <w:lang w:val="en-GB"/>
        </w:rPr>
        <w:t>MiLoG</w:t>
      </w:r>
      <w:proofErr w:type="spellEnd"/>
    </w:p>
    <w:p w14:paraId="76EB42D8" w14:textId="356651D4" w:rsidR="00463C55" w:rsidRPr="00466F01" w:rsidRDefault="0055163B" w:rsidP="00200589">
      <w:pPr>
        <w:numPr>
          <w:ilvl w:val="0"/>
          <w:numId w:val="4"/>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Form Professional </w:t>
      </w:r>
      <w:r w:rsidR="00466F01" w:rsidRPr="00466F01">
        <w:rPr>
          <w:rFonts w:ascii="Calibri" w:eastAsia="Calibri" w:hAnsi="Calibri" w:cs="Calibri"/>
          <w:sz w:val="22"/>
          <w:lang w:val="en-GB"/>
        </w:rPr>
        <w:t>Liability</w:t>
      </w:r>
      <w:r w:rsidRPr="00466F01">
        <w:rPr>
          <w:rFonts w:ascii="Calibri" w:eastAsia="Calibri" w:hAnsi="Calibri" w:cs="Calibri"/>
          <w:sz w:val="22"/>
          <w:lang w:val="en-GB"/>
        </w:rPr>
        <w:t xml:space="preserve"> Insurance</w:t>
      </w:r>
    </w:p>
    <w:p w14:paraId="3A70499C" w14:textId="77777777" w:rsidR="00463C55" w:rsidRPr="00466F01" w:rsidRDefault="0055163B" w:rsidP="0055163B">
      <w:pPr>
        <w:spacing w:after="200" w:line="276" w:lineRule="auto"/>
        <w:rPr>
          <w:rFonts w:ascii="Calibri" w:eastAsia="Calibri" w:hAnsi="Calibri" w:cs="Calibri"/>
          <w:sz w:val="22"/>
          <w:lang w:val="en-GB"/>
        </w:rPr>
      </w:pPr>
      <w:r w:rsidRPr="00466F01">
        <w:rPr>
          <w:rFonts w:ascii="Calibri" w:eastAsia="Calibri" w:hAnsi="Calibri" w:cs="Calibri"/>
          <w:sz w:val="22"/>
          <w:lang w:val="en-GB"/>
        </w:rPr>
        <w:t>In addition, FAIR would like to point out that in this case each member of Bidding Consortium and each subcontractor must complete an EEE.</w:t>
      </w:r>
    </w:p>
    <w:p w14:paraId="1D1945BD" w14:textId="77777777" w:rsidR="001102D6" w:rsidRPr="00466F01" w:rsidRDefault="001102D6" w:rsidP="002174FE">
      <w:pPr>
        <w:rPr>
          <w:rFonts w:ascii="Calibri" w:eastAsia="Calibri" w:hAnsi="Calibri" w:cs="Calibri"/>
          <w:b/>
          <w:color w:val="FF0000"/>
          <w:sz w:val="22"/>
          <w:shd w:val="clear" w:color="auto" w:fill="FFFF00"/>
          <w:lang w:val="en-GB"/>
        </w:rPr>
      </w:pPr>
      <w:r w:rsidRPr="00BC0C46">
        <w:rPr>
          <w:rFonts w:ascii="Calibri" w:hAnsi="Calibri" w:cs="Calibri"/>
          <w:b/>
          <w:color w:val="000000" w:themeColor="text1"/>
          <w:sz w:val="22"/>
          <w:lang w:val="en-US"/>
        </w:rPr>
        <w:t>The following documents must be completed by Bidder and submitted to Awarding Authority as part of the tender:</w:t>
      </w:r>
      <w:r w:rsidRPr="00466F01">
        <w:rPr>
          <w:rFonts w:ascii="Calibri" w:eastAsia="Calibri" w:hAnsi="Calibri" w:cs="Calibri"/>
          <w:b/>
          <w:color w:val="FF0000"/>
          <w:sz w:val="22"/>
          <w:shd w:val="clear" w:color="auto" w:fill="FFFF00"/>
          <w:lang w:val="en-GB"/>
        </w:rPr>
        <w:br/>
      </w:r>
    </w:p>
    <w:p w14:paraId="0EF5653D" w14:textId="199C2D66" w:rsidR="001102D6" w:rsidRPr="00BC0C46" w:rsidRDefault="001102D6" w:rsidP="002174FE">
      <w:pPr>
        <w:pStyle w:val="Listenabsatz"/>
        <w:numPr>
          <w:ilvl w:val="0"/>
          <w:numId w:val="10"/>
        </w:numPr>
        <w:spacing w:line="360" w:lineRule="auto"/>
        <w:ind w:left="714" w:hanging="357"/>
        <w:rPr>
          <w:rFonts w:eastAsia="Calibri" w:cs="Calibri"/>
          <w:bCs/>
          <w:color w:val="000000" w:themeColor="text1"/>
          <w:lang w:val="en-US"/>
        </w:rPr>
      </w:pPr>
      <w:r w:rsidRPr="00BC0C46">
        <w:rPr>
          <w:rFonts w:eastAsia="Calibri" w:cs="Calibri"/>
          <w:bCs/>
          <w:color w:val="000000" w:themeColor="text1"/>
          <w:lang w:val="en-US"/>
        </w:rPr>
        <w:t xml:space="preserve">Explanatory Notes </w:t>
      </w:r>
      <w:r w:rsidR="00E045EB" w:rsidRPr="00BC0C46">
        <w:rPr>
          <w:rFonts w:eastAsia="Calibri" w:cs="Calibri"/>
          <w:bCs/>
          <w:color w:val="000000" w:themeColor="text1"/>
          <w:lang w:val="en-US"/>
        </w:rPr>
        <w:t>on</w:t>
      </w:r>
      <w:r w:rsidRPr="00BC0C46">
        <w:rPr>
          <w:rFonts w:eastAsia="Calibri" w:cs="Calibri"/>
          <w:bCs/>
          <w:color w:val="000000" w:themeColor="text1"/>
          <w:lang w:val="en-US"/>
        </w:rPr>
        <w:t xml:space="preserve"> the Tender (see below, Section 8.)</w:t>
      </w:r>
    </w:p>
    <w:p w14:paraId="7739942C" w14:textId="0E9E4AAE" w:rsidR="001102D6" w:rsidRPr="00BC0C46" w:rsidRDefault="001102D6" w:rsidP="002174FE">
      <w:pPr>
        <w:pStyle w:val="Listenabsatz"/>
        <w:numPr>
          <w:ilvl w:val="0"/>
          <w:numId w:val="10"/>
        </w:numPr>
        <w:spacing w:line="360" w:lineRule="auto"/>
        <w:ind w:left="714" w:hanging="357"/>
        <w:rPr>
          <w:rFonts w:eastAsia="Calibri" w:cs="Calibri"/>
          <w:bCs/>
          <w:color w:val="000000" w:themeColor="text1"/>
          <w:lang w:val="en-US"/>
        </w:rPr>
      </w:pPr>
      <w:r w:rsidRPr="00BC0C46">
        <w:rPr>
          <w:rFonts w:eastAsia="Calibri" w:cs="Calibri"/>
          <w:bCs/>
          <w:color w:val="000000" w:themeColor="text1"/>
          <w:lang w:val="en-US"/>
        </w:rPr>
        <w:t>Concept</w:t>
      </w:r>
      <w:r w:rsidR="00BC0C46" w:rsidRPr="00BC0C46">
        <w:rPr>
          <w:rFonts w:eastAsia="Calibri" w:cs="Calibri"/>
          <w:bCs/>
          <w:color w:val="000000" w:themeColor="text1"/>
          <w:lang w:val="en-US"/>
        </w:rPr>
        <w:t>s according to award criteria (see below, Section 6.)</w:t>
      </w:r>
    </w:p>
    <w:p w14:paraId="76F652F8" w14:textId="77777777" w:rsidR="001102D6" w:rsidRPr="00BC0C46" w:rsidRDefault="001102D6" w:rsidP="002174FE">
      <w:pPr>
        <w:pStyle w:val="Listenabsatz"/>
        <w:numPr>
          <w:ilvl w:val="0"/>
          <w:numId w:val="10"/>
        </w:numPr>
        <w:spacing w:line="360" w:lineRule="auto"/>
        <w:ind w:left="714" w:hanging="357"/>
        <w:rPr>
          <w:rFonts w:eastAsia="Calibri" w:cs="Calibri"/>
          <w:bCs/>
          <w:color w:val="000000" w:themeColor="text1"/>
          <w:lang w:val="en-US"/>
        </w:rPr>
      </w:pPr>
      <w:r w:rsidRPr="00BC0C46">
        <w:rPr>
          <w:rFonts w:eastAsia="Calibri" w:cs="Calibri"/>
          <w:bCs/>
          <w:color w:val="000000" w:themeColor="text1"/>
          <w:lang w:val="en-US"/>
        </w:rPr>
        <w:t>A declaration that there are no customs tariff numbers yet, if applicable</w:t>
      </w:r>
    </w:p>
    <w:p w14:paraId="6FF8B2FC" w14:textId="1033978C" w:rsidR="00082B42" w:rsidRPr="00BC0C46" w:rsidRDefault="00082B42" w:rsidP="002174FE">
      <w:pPr>
        <w:jc w:val="both"/>
        <w:rPr>
          <w:rFonts w:ascii="Calibri" w:hAnsi="Calibri" w:cs="Calibri"/>
          <w:b/>
          <w:color w:val="000000" w:themeColor="text1"/>
          <w:sz w:val="22"/>
          <w:lang w:val="en-US"/>
        </w:rPr>
      </w:pPr>
      <w:r w:rsidRPr="00BC0C46">
        <w:rPr>
          <w:rFonts w:ascii="Calibri" w:hAnsi="Calibri" w:cs="Calibri"/>
          <w:b/>
          <w:color w:val="000000" w:themeColor="text1"/>
          <w:sz w:val="22"/>
          <w:lang w:val="en-US"/>
        </w:rPr>
        <w:t>The following documents are also part of the tender but remain with Bidder:</w:t>
      </w:r>
    </w:p>
    <w:p w14:paraId="58E9B41E" w14:textId="69A3A862" w:rsidR="00082B42" w:rsidRPr="00BC0C46" w:rsidRDefault="00082B42" w:rsidP="002174FE">
      <w:pPr>
        <w:pStyle w:val="Listenabsatz"/>
        <w:numPr>
          <w:ilvl w:val="0"/>
          <w:numId w:val="11"/>
        </w:numPr>
        <w:spacing w:line="360" w:lineRule="auto"/>
        <w:ind w:left="714" w:hanging="357"/>
        <w:rPr>
          <w:rFonts w:eastAsia="Calibri" w:cs="Calibri"/>
          <w:bCs/>
          <w:color w:val="000000" w:themeColor="text1"/>
          <w:lang w:val="en-US"/>
        </w:rPr>
      </w:pPr>
      <w:r w:rsidRPr="00BC0C46">
        <w:rPr>
          <w:rFonts w:eastAsia="Calibri" w:cs="Calibri"/>
          <w:bCs/>
          <w:color w:val="000000" w:themeColor="text1"/>
          <w:lang w:val="en-US"/>
        </w:rPr>
        <w:t>Specifications (consisting of the specifications listed again in the call for tender and in the contract - in case of inconsistencies, the listing in the contract is legally binding.)</w:t>
      </w:r>
    </w:p>
    <w:p w14:paraId="18AFC38F" w14:textId="531B38A1" w:rsidR="00082B42" w:rsidRPr="00BC0C46" w:rsidRDefault="00082B42" w:rsidP="002174FE">
      <w:pPr>
        <w:pStyle w:val="Listenabsatz"/>
        <w:numPr>
          <w:ilvl w:val="0"/>
          <w:numId w:val="11"/>
        </w:numPr>
        <w:spacing w:line="360" w:lineRule="auto"/>
        <w:ind w:left="714" w:hanging="357"/>
        <w:rPr>
          <w:rFonts w:eastAsia="Calibri" w:cs="Calibri"/>
          <w:bCs/>
          <w:color w:val="000000" w:themeColor="text1"/>
          <w:lang w:val="en-US"/>
        </w:rPr>
      </w:pPr>
      <w:r w:rsidRPr="00BC0C46">
        <w:rPr>
          <w:rFonts w:eastAsia="Calibri" w:cs="Calibri"/>
          <w:bCs/>
          <w:color w:val="000000" w:themeColor="text1"/>
          <w:lang w:val="en-US"/>
        </w:rPr>
        <w:t xml:space="preserve">General Terms and Conditions of Purchase of FAIR, as of </w:t>
      </w:r>
      <w:r w:rsidR="009D157E" w:rsidRPr="00BC0C46">
        <w:rPr>
          <w:rFonts w:eastAsia="Calibri" w:cs="Calibri"/>
          <w:bCs/>
          <w:color w:val="000000" w:themeColor="text1"/>
          <w:lang w:val="en-US"/>
        </w:rPr>
        <w:t>July</w:t>
      </w:r>
      <w:r w:rsidRPr="00BC0C46">
        <w:rPr>
          <w:rFonts w:eastAsia="Calibri" w:cs="Calibri"/>
          <w:bCs/>
          <w:color w:val="000000" w:themeColor="text1"/>
          <w:lang w:val="en-US"/>
        </w:rPr>
        <w:t xml:space="preserve"> 20</w:t>
      </w:r>
      <w:r w:rsidR="009D157E" w:rsidRPr="00BC0C46">
        <w:rPr>
          <w:rFonts w:eastAsia="Calibri" w:cs="Calibri"/>
          <w:bCs/>
          <w:color w:val="000000" w:themeColor="text1"/>
          <w:lang w:val="en-US"/>
        </w:rPr>
        <w:t>22</w:t>
      </w:r>
    </w:p>
    <w:p w14:paraId="7F49AB4D" w14:textId="4389A86C" w:rsidR="00082B42" w:rsidRPr="0035043A" w:rsidRDefault="00082B42" w:rsidP="0035043A">
      <w:pPr>
        <w:pStyle w:val="Listenabsatz"/>
        <w:numPr>
          <w:ilvl w:val="0"/>
          <w:numId w:val="11"/>
        </w:numPr>
        <w:spacing w:line="360" w:lineRule="auto"/>
        <w:ind w:left="714" w:hanging="357"/>
        <w:rPr>
          <w:rFonts w:eastAsia="Calibri" w:cs="Calibri"/>
          <w:bCs/>
          <w:color w:val="000000" w:themeColor="text1"/>
          <w:lang w:val="en-US"/>
        </w:rPr>
      </w:pPr>
      <w:r w:rsidRPr="00BC0C46">
        <w:rPr>
          <w:rFonts w:eastAsia="Calibri" w:cs="Calibri"/>
          <w:bCs/>
          <w:color w:val="000000" w:themeColor="text1"/>
          <w:lang w:val="en-US"/>
        </w:rPr>
        <w:t>VOL/B [transl.: German Construction Contract Procedures, Part B], up-to-date version</w:t>
      </w:r>
    </w:p>
    <w:p w14:paraId="5AF5F2F8"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Bidder shall specify all relevant </w:t>
      </w:r>
      <w:r w:rsidRPr="00466F01">
        <w:rPr>
          <w:rFonts w:ascii="Calibri" w:eastAsia="Calibri" w:hAnsi="Calibri" w:cs="Calibri"/>
          <w:b/>
          <w:sz w:val="22"/>
          <w:lang w:val="en-GB"/>
        </w:rPr>
        <w:t xml:space="preserve">customs tariff numbers </w:t>
      </w:r>
      <w:r w:rsidRPr="00466F01">
        <w:rPr>
          <w:rFonts w:ascii="Calibri" w:eastAsia="Calibri" w:hAnsi="Calibri" w:cs="Calibri"/>
          <w:sz w:val="22"/>
          <w:lang w:val="en-GB"/>
        </w:rPr>
        <w:t>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08B425ED" w14:textId="07417B03"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Safeguard Duty on Steel Products</w:t>
      </w:r>
    </w:p>
    <w:p w14:paraId="021FBAB6"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164A81C8" w14:textId="77777777" w:rsidR="00561CAB" w:rsidRPr="00466F01" w:rsidRDefault="00561CAB" w:rsidP="00561CAB">
      <w:pPr>
        <w:spacing w:line="276" w:lineRule="auto"/>
        <w:rPr>
          <w:rFonts w:ascii="Calibri" w:eastAsia="Calibri" w:hAnsi="Calibri" w:cs="Calibri"/>
          <w:sz w:val="22"/>
          <w:lang w:val="en-GB"/>
        </w:rPr>
      </w:pPr>
      <w:r w:rsidRPr="00466F01">
        <w:rPr>
          <w:rFonts w:ascii="Calibri" w:eastAsia="Calibri" w:hAnsi="Calibri" w:cs="Calibri"/>
          <w:sz w:val="22"/>
          <w:lang w:val="en-GB"/>
        </w:rPr>
        <w:lastRenderedPageBreak/>
        <w:t xml:space="preserve">When submitting a </w:t>
      </w:r>
      <w:proofErr w:type="gramStart"/>
      <w:r w:rsidRPr="00466F01">
        <w:rPr>
          <w:rFonts w:ascii="Calibri" w:eastAsia="Calibri" w:hAnsi="Calibri" w:cs="Calibri"/>
          <w:sz w:val="22"/>
          <w:lang w:val="en-GB"/>
        </w:rPr>
        <w:t>tenders</w:t>
      </w:r>
      <w:proofErr w:type="gramEnd"/>
      <w:r w:rsidRPr="00466F01">
        <w:rPr>
          <w:rFonts w:ascii="Calibri" w:eastAsia="Calibri" w:hAnsi="Calibri" w:cs="Calibri"/>
          <w:sz w:val="22"/>
          <w:lang w:val="en-GB"/>
        </w:rPr>
        <w:t>,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45E234F" w14:textId="32CE6173"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A7D34E3" w14:textId="0CB7D7A8"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 xml:space="preserve">The forms provided with the tender documents must be completed in full, depending on the tender. Failure to submit or incomplete submission of the required documents, as well as deliberate misrepresentation may result in exclusion of Bidder from the competition. FAIR reserves the right to request additional documents once only within a period to be determined in the subsequential request in accordance with § 56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 xml:space="preserve">. Bidders cannot, however, rely on such a request being made. Ultimately incomplete </w:t>
      </w:r>
      <w:r w:rsidR="0044776B">
        <w:rPr>
          <w:rFonts w:ascii="Calibri" w:eastAsia="Calibri" w:hAnsi="Calibri" w:cs="Calibri"/>
          <w:b/>
          <w:sz w:val="22"/>
          <w:lang w:val="en-GB"/>
        </w:rPr>
        <w:t>tenders</w:t>
      </w:r>
      <w:r w:rsidRPr="00466F01">
        <w:rPr>
          <w:rFonts w:ascii="Calibri" w:eastAsia="Calibri" w:hAnsi="Calibri" w:cs="Calibri"/>
          <w:b/>
          <w:sz w:val="22"/>
          <w:lang w:val="en-GB"/>
        </w:rPr>
        <w:t xml:space="preserve"> will be excluded (§ 57 para. 1 n</w:t>
      </w:r>
      <w:r w:rsidR="00466F01">
        <w:rPr>
          <w:rFonts w:ascii="Calibri" w:eastAsia="Calibri" w:hAnsi="Calibri" w:cs="Calibri"/>
          <w:b/>
          <w:sz w:val="22"/>
          <w:lang w:val="en-GB"/>
        </w:rPr>
        <w:t>o</w:t>
      </w:r>
      <w:r w:rsidRPr="00466F01">
        <w:rPr>
          <w:rFonts w:ascii="Calibri" w:eastAsia="Calibri" w:hAnsi="Calibri" w:cs="Calibri"/>
          <w:b/>
          <w:sz w:val="22"/>
          <w:lang w:val="en-GB"/>
        </w:rPr>
        <w:t xml:space="preserve">. 2 </w:t>
      </w:r>
      <w:proofErr w:type="spellStart"/>
      <w:r w:rsidRPr="00466F01">
        <w:rPr>
          <w:rFonts w:ascii="Calibri" w:eastAsia="Calibri" w:hAnsi="Calibri" w:cs="Calibri"/>
          <w:b/>
          <w:sz w:val="22"/>
          <w:lang w:val="en-GB"/>
        </w:rPr>
        <w:t>VgV</w:t>
      </w:r>
      <w:proofErr w:type="spellEnd"/>
      <w:r w:rsidRPr="00466F01">
        <w:rPr>
          <w:rFonts w:ascii="Calibri" w:eastAsia="Calibri" w:hAnsi="Calibri" w:cs="Calibri"/>
          <w:b/>
          <w:sz w:val="22"/>
          <w:lang w:val="en-GB"/>
        </w:rPr>
        <w:t>).</w:t>
      </w:r>
    </w:p>
    <w:p w14:paraId="5A85FE5C" w14:textId="5B361594"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Bidders may not base their tender on their own contractual conditions. Changes to the tender documents (</w:t>
      </w:r>
      <w:proofErr w:type="gramStart"/>
      <w:r w:rsidRPr="00466F01">
        <w:rPr>
          <w:rFonts w:ascii="Calibri" w:eastAsia="Calibri" w:hAnsi="Calibri" w:cs="Calibri"/>
          <w:sz w:val="22"/>
          <w:lang w:val="en-GB"/>
        </w:rPr>
        <w:t>e.g.</w:t>
      </w:r>
      <w:proofErr w:type="gramEnd"/>
      <w:r w:rsidRPr="00466F01">
        <w:rPr>
          <w:rFonts w:ascii="Calibri" w:eastAsia="Calibri" w:hAnsi="Calibri" w:cs="Calibri"/>
          <w:sz w:val="22"/>
          <w:lang w:val="en-GB"/>
        </w:rPr>
        <w:t xml:space="preserve"> deletions or additions to the documents in spaces not provided explicitly for this purpose) are not permitted and will result in exclusion from further proceedings,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4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37E42BF0" w14:textId="24BFAB43" w:rsidR="00561CAB" w:rsidRPr="00466F01" w:rsidRDefault="00561CAB" w:rsidP="00200589">
      <w:pPr>
        <w:pStyle w:val="Listenabsatz"/>
        <w:keepNext/>
        <w:numPr>
          <w:ilvl w:val="0"/>
          <w:numId w:val="9"/>
        </w:numPr>
        <w:rPr>
          <w:rFonts w:eastAsia="Calibri" w:cs="Calibri"/>
          <w:b/>
          <w:lang w:val="en-GB"/>
        </w:rPr>
      </w:pPr>
      <w:r w:rsidRPr="00466F01">
        <w:rPr>
          <w:rFonts w:eastAsia="Calibri" w:cs="Calibri"/>
          <w:b/>
          <w:lang w:val="en-GB"/>
        </w:rPr>
        <w:t>Deadline for Submitting Tenders</w:t>
      </w:r>
    </w:p>
    <w:p w14:paraId="477675F2" w14:textId="158E440E"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The deadline set in the contract notice for the submission of tenders must be strictly observed. Tenders received late will be excluded from the procedure, unless Bidder cannot be held responsible (§ 57 para. 1 n</w:t>
      </w:r>
      <w:r w:rsidR="00466F01">
        <w:rPr>
          <w:rFonts w:ascii="Calibri" w:eastAsia="Calibri" w:hAnsi="Calibri" w:cs="Calibri"/>
          <w:sz w:val="22"/>
          <w:lang w:val="en-GB"/>
        </w:rPr>
        <w:t>o</w:t>
      </w:r>
      <w:r w:rsidRPr="00466F01">
        <w:rPr>
          <w:rFonts w:ascii="Calibri" w:eastAsia="Calibri" w:hAnsi="Calibri" w:cs="Calibri"/>
          <w:sz w:val="22"/>
          <w:lang w:val="en-GB"/>
        </w:rPr>
        <w:t xml:space="preserve">. 1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1D331EA3" w14:textId="715AD277" w:rsidR="00463C55" w:rsidRPr="00466F01" w:rsidRDefault="00B30C71" w:rsidP="00200589">
      <w:pPr>
        <w:pStyle w:val="Listenabsatz"/>
        <w:keepNext/>
        <w:numPr>
          <w:ilvl w:val="0"/>
          <w:numId w:val="9"/>
        </w:numPr>
        <w:jc w:val="both"/>
        <w:rPr>
          <w:rFonts w:cs="Arial"/>
          <w:b/>
          <w:bCs/>
          <w:lang w:val="en-GB"/>
        </w:rPr>
      </w:pPr>
      <w:r w:rsidRPr="00466F01">
        <w:rPr>
          <w:rFonts w:cs="Arial"/>
          <w:b/>
          <w:bCs/>
          <w:lang w:val="en-GB"/>
        </w:rPr>
        <w:t xml:space="preserve">Formal Requirements for </w:t>
      </w:r>
      <w:r w:rsidR="00561CAB" w:rsidRPr="00466F01">
        <w:rPr>
          <w:rFonts w:cs="Arial"/>
          <w:b/>
          <w:bCs/>
          <w:lang w:val="en-GB"/>
        </w:rPr>
        <w:t>Tenders</w:t>
      </w:r>
    </w:p>
    <w:p w14:paraId="6D80952B" w14:textId="522233E3"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only form of submission of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accepted by Awarding Authority is in writing, electronically</w:t>
      </w:r>
    </w:p>
    <w:p w14:paraId="78E776DF" w14:textId="744DB566" w:rsidR="00B30C71" w:rsidRPr="00466F01" w:rsidRDefault="00B30C71" w:rsidP="00B30C71">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In Writing, Electronically</w:t>
      </w:r>
    </w:p>
    <w:p w14:paraId="62C84AB6" w14:textId="1E0C3459" w:rsidR="00B30C71" w:rsidRPr="00466F01" w:rsidRDefault="00561CAB" w:rsidP="00B30C71">
      <w:pPr>
        <w:spacing w:line="278" w:lineRule="auto"/>
        <w:rPr>
          <w:rFonts w:ascii="Calibri" w:eastAsia="Calibri" w:hAnsi="Calibri" w:cs="Calibri"/>
          <w:b/>
          <w:sz w:val="22"/>
          <w:lang w:val="en-GB"/>
        </w:rPr>
      </w:pPr>
      <w:r w:rsidRPr="00466F01">
        <w:rPr>
          <w:rFonts w:ascii="Calibri" w:eastAsia="Calibri" w:hAnsi="Calibri" w:cs="Calibri"/>
          <w:b/>
          <w:sz w:val="22"/>
          <w:lang w:val="en-GB"/>
        </w:rPr>
        <w:t>Tenders</w:t>
      </w:r>
      <w:r w:rsidR="00B30C71" w:rsidRPr="00466F01">
        <w:rPr>
          <w:rFonts w:ascii="Calibri" w:eastAsia="Calibri" w:hAnsi="Calibri" w:cs="Calibri"/>
          <w:b/>
          <w:sz w:val="22"/>
          <w:lang w:val="en-GB"/>
        </w:rPr>
        <w:t xml:space="preserve"> shall be submitted electronically within the deadline via the German awarding platform DTVP. </w:t>
      </w:r>
    </w:p>
    <w:p w14:paraId="38E71224" w14:textId="77777777" w:rsidR="00B30C71" w:rsidRPr="00292F6E" w:rsidRDefault="00B30C71" w:rsidP="00B30C71">
      <w:pPr>
        <w:spacing w:line="278" w:lineRule="auto"/>
        <w:ind w:left="1418"/>
        <w:rPr>
          <w:rFonts w:ascii="Calibri" w:eastAsia="Calibri" w:hAnsi="Calibri" w:cs="Calibri"/>
          <w:b/>
          <w:sz w:val="22"/>
          <w:lang w:val="sv-SE"/>
        </w:rPr>
      </w:pPr>
      <w:r w:rsidRPr="00292F6E">
        <w:rPr>
          <w:rFonts w:ascii="Calibri" w:eastAsia="Calibri" w:hAnsi="Calibri" w:cs="Calibri"/>
          <w:sz w:val="22"/>
          <w:lang w:val="sv-SE"/>
        </w:rPr>
        <w:lastRenderedPageBreak/>
        <w:t xml:space="preserve">URL: </w:t>
      </w:r>
      <w:r w:rsidR="00A84FC5">
        <w:fldChar w:fldCharType="begin"/>
      </w:r>
      <w:r w:rsidR="00A84FC5">
        <w:instrText xml:space="preserve"> HYPERLINK "http://www.dtvp.de/Center/" </w:instrText>
      </w:r>
      <w:r w:rsidR="00A84FC5">
        <w:fldChar w:fldCharType="separate"/>
      </w:r>
      <w:r w:rsidRPr="00292F6E">
        <w:rPr>
          <w:rStyle w:val="Hyperlink"/>
          <w:rFonts w:ascii="Calibri" w:eastAsia="Calibri" w:hAnsi="Calibri" w:cs="Calibri"/>
          <w:color w:val="0000FF"/>
          <w:sz w:val="22"/>
          <w:lang w:val="sv-SE"/>
        </w:rPr>
        <w:t>http://www.dtvp.de/Center/</w:t>
      </w:r>
      <w:r w:rsidR="00A84FC5">
        <w:rPr>
          <w:rStyle w:val="Hyperlink"/>
          <w:rFonts w:ascii="Calibri" w:eastAsia="Calibri" w:hAnsi="Calibri" w:cs="Calibri"/>
          <w:color w:val="0000FF"/>
          <w:sz w:val="22"/>
          <w:lang w:val="sv-SE"/>
        </w:rPr>
        <w:fldChar w:fldCharType="end"/>
      </w:r>
    </w:p>
    <w:p w14:paraId="13AFC9BF" w14:textId="2B4DF4F6"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forms and other documents to be completed, provided by </w:t>
      </w:r>
      <w:r w:rsidR="00BF2385" w:rsidRPr="00466F01">
        <w:rPr>
          <w:rFonts w:ascii="Calibri" w:eastAsia="Calibri" w:hAnsi="Calibri" w:cs="Calibri"/>
          <w:sz w:val="22"/>
          <w:lang w:val="en-GB"/>
        </w:rPr>
        <w:t>FAIR</w:t>
      </w:r>
      <w:r w:rsidRPr="00466F01">
        <w:rPr>
          <w:rFonts w:ascii="Calibri" w:eastAsia="Calibri" w:hAnsi="Calibri" w:cs="Calibri"/>
          <w:sz w:val="22"/>
          <w:lang w:val="en-GB"/>
        </w:rPr>
        <w:t xml:space="preserve">, may be </w:t>
      </w:r>
    </w:p>
    <w:p w14:paraId="59DB4F9E" w14:textId="77777777"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either completed on the online tendering tool under the section "Documents to Be Completed" or</w:t>
      </w:r>
    </w:p>
    <w:p w14:paraId="4D8A592F" w14:textId="4119B4F4"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created and compiled separately by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together with the other components of the tender (concepts or explanations etc.), then uploaded under the heading "Own Documents". </w:t>
      </w:r>
    </w:p>
    <w:p w14:paraId="4F8C326B" w14:textId="056013D8"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However,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should not fill in the forms online and upload them again separately, as this can result in transmission errors and increases the workload on both sides.</w:t>
      </w:r>
    </w:p>
    <w:p w14:paraId="5077249D" w14:textId="7739A84C"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order to comply with the text form (in writing) according to § 126b BGB [transl.: </w:t>
      </w:r>
      <w:r w:rsidR="0077315C">
        <w:rPr>
          <w:rFonts w:ascii="Calibri" w:eastAsia="Calibri" w:hAnsi="Calibri" w:cs="Calibri"/>
          <w:sz w:val="22"/>
          <w:lang w:val="en-GB"/>
        </w:rPr>
        <w:t xml:space="preserve">German </w:t>
      </w:r>
      <w:r w:rsidRPr="00466F01">
        <w:rPr>
          <w:rFonts w:ascii="Calibri" w:eastAsia="Calibri" w:hAnsi="Calibri" w:cs="Calibri"/>
          <w:sz w:val="22"/>
          <w:lang w:val="en-GB"/>
        </w:rPr>
        <w:t xml:space="preserve">Civil Code] when submitting </w:t>
      </w:r>
      <w:r w:rsidR="00977613" w:rsidRPr="00466F01">
        <w:rPr>
          <w:rFonts w:ascii="Calibri" w:eastAsia="Calibri" w:hAnsi="Calibri" w:cs="Calibri"/>
          <w:sz w:val="22"/>
          <w:lang w:val="en-GB"/>
        </w:rPr>
        <w:t>tenders</w:t>
      </w:r>
      <w:r w:rsidRPr="00466F01">
        <w:rPr>
          <w:rFonts w:ascii="Calibri" w:eastAsia="Calibri" w:hAnsi="Calibri" w:cs="Calibri"/>
          <w:sz w:val="22"/>
          <w:lang w:val="en-GB"/>
        </w:rPr>
        <w:t xml:space="preserve">,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s must provide the following information: </w:t>
      </w:r>
    </w:p>
    <w:p w14:paraId="05C46A8A" w14:textId="4CCA4D01"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natural persons, the full name (first name and surname) must be given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w:t>
      </w:r>
    </w:p>
    <w:p w14:paraId="5B37D8E4" w14:textId="651787C4"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legal entities and commercial companies and corporations, the name of the company and its legal form must be stated. In addition, the full name of the employee who is submitting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company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 must be stated. The insertion of a company logo is not sufficient.</w:t>
      </w:r>
    </w:p>
    <w:p w14:paraId="08889BD7" w14:textId="10B4CB15"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Bidding Consortia, the declaring person according to § 126b BGB shall be the employee of the leading member who submits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Bidding Consortium; besides, the form "Bidding Consortium Declaration" must be submitted. </w:t>
      </w:r>
    </w:p>
    <w:p w14:paraId="7BCF47FD" w14:textId="08D6F026" w:rsidR="00B30C71" w:rsidRPr="00466F01" w:rsidRDefault="00B30C71" w:rsidP="00B30C71">
      <w:pPr>
        <w:spacing w:line="278" w:lineRule="auto"/>
        <w:rPr>
          <w:rFonts w:ascii="Calibri" w:eastAsia="Calibri" w:hAnsi="Calibri" w:cs="Calibri"/>
          <w:b/>
          <w:sz w:val="22"/>
          <w:lang w:val="en-GB"/>
        </w:rPr>
      </w:pPr>
      <w:r w:rsidRPr="00466F01">
        <w:rPr>
          <w:rFonts w:ascii="Calibri" w:eastAsia="Calibri" w:hAnsi="Calibri" w:cs="Calibri"/>
          <w:sz w:val="22"/>
          <w:lang w:val="en-GB"/>
        </w:rPr>
        <w:t>It should be noted that in the case of electronic submission, the text form according to § 126b BGB is only observed if the</w:t>
      </w:r>
      <w:r w:rsidR="00561CAB" w:rsidRPr="00466F01">
        <w:rPr>
          <w:rFonts w:ascii="Calibri" w:eastAsia="Calibri" w:hAnsi="Calibri" w:cs="Calibri"/>
          <w:sz w:val="22"/>
          <w:lang w:val="en-GB"/>
        </w:rPr>
        <w:t xml:space="preserve"> tender</w:t>
      </w:r>
      <w:r w:rsidRPr="00466F01">
        <w:rPr>
          <w:rFonts w:ascii="Calibri" w:eastAsia="Calibri" w:hAnsi="Calibri" w:cs="Calibri"/>
          <w:sz w:val="22"/>
          <w:lang w:val="en-GB"/>
        </w:rPr>
        <w:t xml:space="preserve">s are transmitted in encrypted form via the awarding platform (cf. information on </w:t>
      </w:r>
      <w:proofErr w:type="spellStart"/>
      <w:r w:rsidRPr="00466F01">
        <w:rPr>
          <w:rFonts w:ascii="Calibri" w:eastAsia="Calibri" w:hAnsi="Calibri" w:cs="Calibri"/>
          <w:sz w:val="22"/>
          <w:lang w:val="en-GB"/>
        </w:rPr>
        <w:t>eVergabe</w:t>
      </w:r>
      <w:proofErr w:type="spellEnd"/>
      <w:r w:rsidRPr="00466F01">
        <w:rPr>
          <w:rFonts w:ascii="Calibri" w:eastAsia="Calibri" w:hAnsi="Calibri" w:cs="Calibri"/>
          <w:sz w:val="22"/>
          <w:lang w:val="en-GB"/>
        </w:rPr>
        <w:t xml:space="preserve">). </w:t>
      </w:r>
      <w:r w:rsidRPr="00466F01">
        <w:rPr>
          <w:rFonts w:ascii="Calibri" w:eastAsia="Calibri" w:hAnsi="Calibri" w:cs="Calibri"/>
          <w:b/>
          <w:sz w:val="22"/>
          <w:lang w:val="en-GB"/>
        </w:rPr>
        <w:t xml:space="preserve">Submitting the </w:t>
      </w:r>
      <w:r w:rsidR="00561CAB" w:rsidRPr="00466F01">
        <w:rPr>
          <w:rFonts w:ascii="Calibri" w:eastAsia="Calibri" w:hAnsi="Calibri" w:cs="Calibri"/>
          <w:b/>
          <w:sz w:val="22"/>
          <w:lang w:val="en-GB"/>
        </w:rPr>
        <w:t>tender</w:t>
      </w:r>
      <w:r w:rsidRPr="00466F01">
        <w:rPr>
          <w:rFonts w:ascii="Calibri" w:eastAsia="Calibri" w:hAnsi="Calibri" w:cs="Calibri"/>
          <w:b/>
          <w:sz w:val="22"/>
          <w:lang w:val="en-GB"/>
        </w:rPr>
        <w:t xml:space="preserve"> via email is not sufficient.</w:t>
      </w:r>
    </w:p>
    <w:p w14:paraId="5A09C0A6" w14:textId="39D4121A"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the case of incorrect/ incomplete information that violates the aforementioned formal requirements,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will be excluded unless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cannot be h</w:t>
      </w:r>
      <w:r w:rsidR="00466F01">
        <w:rPr>
          <w:rFonts w:ascii="Calibri" w:eastAsia="Calibri" w:hAnsi="Calibri" w:cs="Calibri"/>
          <w:sz w:val="22"/>
          <w:lang w:val="en-GB"/>
        </w:rPr>
        <w:t>eld responsible (§ 57 para. 1 no</w:t>
      </w:r>
      <w:r w:rsidRPr="00466F01">
        <w:rPr>
          <w:rFonts w:ascii="Calibri" w:eastAsia="Calibri" w:hAnsi="Calibri" w:cs="Calibri"/>
          <w:sz w:val="22"/>
          <w:lang w:val="en-GB"/>
        </w:rPr>
        <w:t>. 1</w:t>
      </w:r>
      <w:r w:rsidR="006069D9" w:rsidRPr="00466F01">
        <w:rPr>
          <w:rFonts w:ascii="Calibri" w:eastAsia="Calibri" w:hAnsi="Calibri" w:cs="Calibri"/>
          <w:sz w:val="22"/>
          <w:lang w:val="en-GB"/>
        </w:rPr>
        <w:t xml:space="preserve"> </w:t>
      </w:r>
      <w:proofErr w:type="spellStart"/>
      <w:r w:rsidRPr="00466F01">
        <w:rPr>
          <w:rFonts w:ascii="Calibri" w:eastAsia="Calibri" w:hAnsi="Calibri" w:cs="Calibri"/>
          <w:sz w:val="22"/>
          <w:lang w:val="en-GB"/>
        </w:rPr>
        <w:t>VgV</w:t>
      </w:r>
      <w:proofErr w:type="spellEnd"/>
      <w:r w:rsidRPr="00466F01">
        <w:rPr>
          <w:rFonts w:ascii="Calibri" w:eastAsia="Calibri" w:hAnsi="Calibri" w:cs="Calibri"/>
          <w:sz w:val="22"/>
          <w:lang w:val="en-GB"/>
        </w:rPr>
        <w:t>).</w:t>
      </w:r>
    </w:p>
    <w:p w14:paraId="67450B96" w14:textId="467B9CBF"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4. </w:t>
      </w:r>
      <w:r w:rsidRPr="00466F01">
        <w:rPr>
          <w:rFonts w:ascii="Calibri" w:eastAsia="Calibri" w:hAnsi="Calibri" w:cs="Calibri"/>
          <w:b/>
          <w:sz w:val="22"/>
          <w:lang w:val="en-GB"/>
        </w:rPr>
        <w:t xml:space="preserve">Communication with </w:t>
      </w:r>
      <w:r w:rsidR="00561CAB" w:rsidRPr="00466F01">
        <w:rPr>
          <w:rFonts w:ascii="Calibri" w:eastAsia="Calibri" w:hAnsi="Calibri" w:cs="Calibri"/>
          <w:b/>
          <w:sz w:val="22"/>
          <w:lang w:val="en-GB"/>
        </w:rPr>
        <w:t>Bidders</w:t>
      </w:r>
    </w:p>
    <w:p w14:paraId="5EDA623E" w14:textId="0F26E717"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Communication with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takes place via the DTVP's tender platform. Questions must be sent to FAIR via DTVP and will are answered via DTVP. Questions </w:t>
      </w:r>
      <w:r w:rsidRPr="00466F01">
        <w:rPr>
          <w:rFonts w:ascii="Calibri" w:eastAsia="Calibri" w:hAnsi="Calibri" w:cs="Calibri"/>
          <w:sz w:val="22"/>
          <w:lang w:val="en-GB"/>
        </w:rPr>
        <w:lastRenderedPageBreak/>
        <w:t>posed orally or by telephone regarding the documents or the contractual object will not be answered; answers given orally or by telephone are not binding.</w:t>
      </w:r>
    </w:p>
    <w:p w14:paraId="1C1F2812" w14:textId="51143D19"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5. </w:t>
      </w:r>
      <w:r w:rsidRPr="00466F01">
        <w:rPr>
          <w:rFonts w:ascii="Calibri" w:eastAsia="Calibri" w:hAnsi="Calibri" w:cs="Calibri"/>
          <w:b/>
          <w:sz w:val="22"/>
          <w:lang w:val="en-GB"/>
        </w:rPr>
        <w:t>Languages</w:t>
      </w:r>
    </w:p>
    <w:p w14:paraId="7250E8B1" w14:textId="6F842ACF"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The procedural an</w:t>
      </w:r>
      <w:r w:rsidR="0093208A">
        <w:rPr>
          <w:rFonts w:ascii="Calibri" w:eastAsia="Calibri" w:hAnsi="Calibri" w:cs="Calibri"/>
          <w:sz w:val="22"/>
          <w:lang w:val="en-GB"/>
        </w:rPr>
        <w:t>d contractual language is English</w:t>
      </w:r>
      <w:r w:rsidRPr="00466F01">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93208A">
        <w:rPr>
          <w:rFonts w:ascii="Calibri" w:eastAsia="Calibri" w:hAnsi="Calibri" w:cs="Calibri"/>
          <w:sz w:val="22"/>
          <w:lang w:val="en-GB"/>
        </w:rPr>
        <w:t>man and English, only the English</w:t>
      </w:r>
      <w:r w:rsidRPr="00466F01">
        <w:rPr>
          <w:rFonts w:ascii="Calibri" w:eastAsia="Calibri" w:hAnsi="Calibri" w:cs="Calibri"/>
          <w:sz w:val="22"/>
          <w:lang w:val="en-GB"/>
        </w:rPr>
        <w:t xml:space="preserve"> version shall be bi</w:t>
      </w:r>
      <w:r w:rsidR="0093208A">
        <w:rPr>
          <w:rFonts w:ascii="Calibri" w:eastAsia="Calibri" w:hAnsi="Calibri" w:cs="Calibri"/>
          <w:sz w:val="22"/>
          <w:lang w:val="en-GB"/>
        </w:rPr>
        <w:t>nding; in this case, the German</w:t>
      </w:r>
      <w:r w:rsidRPr="00466F01">
        <w:rPr>
          <w:rFonts w:ascii="Calibri" w:eastAsia="Calibri" w:hAnsi="Calibri" w:cs="Calibri"/>
          <w:sz w:val="22"/>
          <w:lang w:val="en-GB"/>
        </w:rPr>
        <w:t xml:space="preserve"> version shall only serve to improve comprehens</w:t>
      </w:r>
      <w:r w:rsidR="0093208A">
        <w:rPr>
          <w:rFonts w:ascii="Calibri" w:eastAsia="Calibri" w:hAnsi="Calibri" w:cs="Calibri"/>
          <w:sz w:val="22"/>
          <w:lang w:val="en-GB"/>
        </w:rPr>
        <w:t xml:space="preserve">ion of the document for </w:t>
      </w:r>
      <w:r w:rsidRPr="00466F01">
        <w:rPr>
          <w:rFonts w:ascii="Calibri" w:eastAsia="Calibri" w:hAnsi="Calibri" w:cs="Calibri"/>
          <w:sz w:val="22"/>
          <w:lang w:val="en-GB"/>
        </w:rPr>
        <w:t>bidders. In case of in</w:t>
      </w:r>
      <w:r w:rsidR="0093208A">
        <w:rPr>
          <w:rFonts w:ascii="Calibri" w:eastAsia="Calibri" w:hAnsi="Calibri" w:cs="Calibri"/>
          <w:sz w:val="22"/>
          <w:lang w:val="en-GB"/>
        </w:rPr>
        <w:t>consistencies between the English version and the German translation, the English</w:t>
      </w:r>
      <w:r w:rsidRPr="00466F01">
        <w:rPr>
          <w:rFonts w:ascii="Calibri" w:eastAsia="Calibri" w:hAnsi="Calibri" w:cs="Calibri"/>
          <w:sz w:val="22"/>
          <w:lang w:val="en-GB"/>
        </w:rPr>
        <w:t xml:space="preserve"> original text is legally binding.</w:t>
      </w:r>
    </w:p>
    <w:p w14:paraId="2CBF676C" w14:textId="54BC43EF" w:rsidR="00463C55" w:rsidRPr="00466F01" w:rsidRDefault="00B30C71"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380243"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a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and includes proof of suitabi</w:t>
      </w:r>
      <w:r w:rsidR="0093208A">
        <w:rPr>
          <w:rFonts w:ascii="Calibri" w:eastAsia="Calibri" w:hAnsi="Calibri" w:cs="Calibri"/>
          <w:sz w:val="22"/>
          <w:lang w:val="en-GB"/>
        </w:rPr>
        <w:t>lity in another language, English</w:t>
      </w:r>
      <w:r w:rsidRPr="00466F01">
        <w:rPr>
          <w:rFonts w:ascii="Calibri" w:eastAsia="Calibri" w:hAnsi="Calibri" w:cs="Calibri"/>
          <w:sz w:val="22"/>
          <w:lang w:val="en-GB"/>
        </w:rPr>
        <w:t xml:space="preserve"> translations must also be submitted.</w:t>
      </w:r>
    </w:p>
    <w:p w14:paraId="5E1D3207" w14:textId="123B6DA6" w:rsidR="00446FAB" w:rsidRPr="00466F01" w:rsidRDefault="00380243" w:rsidP="00446FAB">
      <w:pPr>
        <w:keepNext/>
        <w:spacing w:after="200" w:line="276" w:lineRule="auto"/>
        <w:rPr>
          <w:rFonts w:ascii="Calibri" w:eastAsia="Calibri" w:hAnsi="Calibri" w:cs="Calibri"/>
          <w:b/>
          <w:sz w:val="22"/>
          <w:lang w:val="en-GB"/>
        </w:rPr>
      </w:pPr>
      <w:r w:rsidRPr="00466F01">
        <w:rPr>
          <w:rFonts w:ascii="Calibri" w:eastAsia="Calibri" w:hAnsi="Calibri" w:cs="Calibri"/>
          <w:b/>
          <w:sz w:val="22"/>
          <w:lang w:val="en-GB"/>
        </w:rPr>
        <w:t>6</w:t>
      </w:r>
      <w:r w:rsidR="00446FAB" w:rsidRPr="00466F01">
        <w:rPr>
          <w:rFonts w:ascii="Calibri" w:eastAsia="Calibri" w:hAnsi="Calibri" w:cs="Calibri"/>
          <w:b/>
          <w:sz w:val="22"/>
          <w:lang w:val="en-GB"/>
        </w:rPr>
        <w:t>. Award Criteria/ Tender Evaluation</w:t>
      </w:r>
    </w:p>
    <w:p w14:paraId="2C6AABA1" w14:textId="6B17BAC3"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29478154" w14:textId="2F98C7F4"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FAIR reserves the right to invite the three Bidders with the highest scores for a presentation to verify the information and documents provided. There will be no negotiations.</w:t>
      </w:r>
    </w:p>
    <w:p w14:paraId="63D71BBE" w14:textId="218EE17A" w:rsidR="00446FAB"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In compliance with the general principles of equal treatment and transparency, Awarding Authority has determined the following award criteria:</w:t>
      </w:r>
    </w:p>
    <w:tbl>
      <w:tblPr>
        <w:tblW w:w="8251" w:type="dxa"/>
        <w:tblInd w:w="108" w:type="dxa"/>
        <w:tblLayout w:type="fixed"/>
        <w:tblLook w:val="0000" w:firstRow="0" w:lastRow="0" w:firstColumn="0" w:lastColumn="0" w:noHBand="0" w:noVBand="0"/>
      </w:tblPr>
      <w:tblGrid>
        <w:gridCol w:w="3148"/>
        <w:gridCol w:w="1701"/>
        <w:gridCol w:w="3402"/>
      </w:tblGrid>
      <w:tr w:rsidR="006A5F58" w:rsidRPr="00B82998" w14:paraId="76134D96" w14:textId="77777777" w:rsidTr="005309EB">
        <w:trPr>
          <w:cantSplit/>
          <w:trHeight w:val="599"/>
          <w:tblHeader/>
        </w:trPr>
        <w:tc>
          <w:tcPr>
            <w:tcW w:w="3148" w:type="dxa"/>
            <w:tcBorders>
              <w:top w:val="single" w:sz="4" w:space="0" w:color="000000"/>
              <w:left w:val="single" w:sz="4" w:space="0" w:color="000000"/>
              <w:bottom w:val="single" w:sz="4" w:space="0" w:color="000000"/>
            </w:tcBorders>
            <w:vAlign w:val="center"/>
          </w:tcPr>
          <w:p w14:paraId="7EA9EFF7" w14:textId="77777777" w:rsidR="006A5F58" w:rsidRPr="0035043A" w:rsidRDefault="006A5F58" w:rsidP="00925707">
            <w:pPr>
              <w:widowControl w:val="0"/>
              <w:spacing w:after="0" w:line="240" w:lineRule="auto"/>
              <w:ind w:right="142"/>
              <w:jc w:val="center"/>
              <w:rPr>
                <w:rFonts w:ascii="Calibri" w:hAnsi="Calibri" w:cstheme="majorHAnsi"/>
                <w:b/>
                <w:sz w:val="22"/>
              </w:rPr>
            </w:pPr>
            <w:r w:rsidRPr="0035043A">
              <w:rPr>
                <w:rFonts w:ascii="Calibri" w:hAnsi="Calibri" w:cstheme="majorHAnsi"/>
                <w:b/>
                <w:sz w:val="22"/>
              </w:rPr>
              <w:t xml:space="preserve">Award </w:t>
            </w:r>
            <w:proofErr w:type="spellStart"/>
            <w:r w:rsidRPr="0035043A">
              <w:rPr>
                <w:rFonts w:ascii="Calibri" w:hAnsi="Calibri" w:cstheme="majorHAnsi"/>
                <w:b/>
                <w:sz w:val="22"/>
              </w:rPr>
              <w:t>Criteria</w:t>
            </w:r>
            <w:proofErr w:type="spellEnd"/>
          </w:p>
        </w:tc>
        <w:tc>
          <w:tcPr>
            <w:tcW w:w="1701" w:type="dxa"/>
            <w:tcBorders>
              <w:top w:val="single" w:sz="4" w:space="0" w:color="000000"/>
              <w:left w:val="single" w:sz="4" w:space="0" w:color="000000"/>
              <w:bottom w:val="single" w:sz="4" w:space="0" w:color="000000"/>
              <w:right w:val="single" w:sz="4" w:space="0" w:color="auto"/>
            </w:tcBorders>
            <w:vAlign w:val="center"/>
          </w:tcPr>
          <w:p w14:paraId="5867DF06" w14:textId="77777777" w:rsidR="006A5F58" w:rsidRPr="0035043A" w:rsidRDefault="006A5F58" w:rsidP="00925707">
            <w:pPr>
              <w:widowControl w:val="0"/>
              <w:spacing w:after="0" w:line="240" w:lineRule="auto"/>
              <w:ind w:right="142"/>
              <w:jc w:val="center"/>
              <w:rPr>
                <w:rFonts w:ascii="Calibri" w:hAnsi="Calibri" w:cstheme="majorHAnsi"/>
                <w:b/>
                <w:sz w:val="22"/>
              </w:rPr>
            </w:pPr>
            <w:proofErr w:type="spellStart"/>
            <w:r w:rsidRPr="0035043A">
              <w:rPr>
                <w:rFonts w:ascii="Calibri" w:hAnsi="Calibri" w:cstheme="majorHAnsi"/>
                <w:b/>
                <w:sz w:val="22"/>
              </w:rPr>
              <w:t>Weighting</w:t>
            </w:r>
            <w:proofErr w:type="spellEnd"/>
          </w:p>
        </w:tc>
        <w:tc>
          <w:tcPr>
            <w:tcW w:w="3402" w:type="dxa"/>
            <w:tcBorders>
              <w:top w:val="single" w:sz="4" w:space="0" w:color="auto"/>
              <w:left w:val="single" w:sz="4" w:space="0" w:color="auto"/>
              <w:bottom w:val="single" w:sz="4" w:space="0" w:color="auto"/>
              <w:right w:val="single" w:sz="4" w:space="0" w:color="auto"/>
            </w:tcBorders>
            <w:vAlign w:val="center"/>
          </w:tcPr>
          <w:p w14:paraId="23E3D29B" w14:textId="77777777" w:rsidR="006A5F58" w:rsidRPr="0035043A" w:rsidRDefault="006A5F58" w:rsidP="00925707">
            <w:pPr>
              <w:widowControl w:val="0"/>
              <w:spacing w:after="0" w:line="240" w:lineRule="auto"/>
              <w:ind w:right="142"/>
              <w:jc w:val="center"/>
              <w:rPr>
                <w:rFonts w:ascii="Calibri" w:hAnsi="Calibri" w:cstheme="majorHAnsi"/>
                <w:b/>
                <w:sz w:val="22"/>
              </w:rPr>
            </w:pPr>
            <w:r w:rsidRPr="0035043A">
              <w:rPr>
                <w:rFonts w:ascii="Calibri" w:hAnsi="Calibri" w:cstheme="majorHAnsi"/>
                <w:b/>
                <w:sz w:val="22"/>
              </w:rPr>
              <w:t>Score</w:t>
            </w:r>
          </w:p>
        </w:tc>
      </w:tr>
      <w:tr w:rsidR="006A5F58" w:rsidRPr="00BB0287" w14:paraId="6E31F310" w14:textId="77777777" w:rsidTr="005309EB">
        <w:trPr>
          <w:trHeight w:val="144"/>
        </w:trPr>
        <w:tc>
          <w:tcPr>
            <w:tcW w:w="3148" w:type="dxa"/>
            <w:tcBorders>
              <w:left w:val="single" w:sz="4" w:space="0" w:color="000000"/>
              <w:bottom w:val="single" w:sz="4" w:space="0" w:color="000000"/>
            </w:tcBorders>
          </w:tcPr>
          <w:p w14:paraId="5D94660E" w14:textId="77777777" w:rsidR="006A5F58" w:rsidRPr="0035043A" w:rsidRDefault="006A5F58" w:rsidP="005309EB">
            <w:pPr>
              <w:widowControl w:val="0"/>
              <w:spacing w:after="0" w:line="240" w:lineRule="auto"/>
              <w:ind w:right="142"/>
              <w:jc w:val="center"/>
              <w:rPr>
                <w:rFonts w:ascii="Calibri" w:hAnsi="Calibri" w:cstheme="majorHAnsi"/>
                <w:sz w:val="22"/>
              </w:rPr>
            </w:pPr>
            <w:r w:rsidRPr="0035043A">
              <w:rPr>
                <w:rFonts w:ascii="Calibri" w:hAnsi="Calibri" w:cstheme="majorHAnsi"/>
                <w:sz w:val="22"/>
              </w:rPr>
              <w:t xml:space="preserve">Total </w:t>
            </w:r>
            <w:proofErr w:type="spellStart"/>
            <w:r w:rsidRPr="0035043A">
              <w:rPr>
                <w:rFonts w:ascii="Calibri" w:hAnsi="Calibri" w:cstheme="majorHAnsi"/>
                <w:sz w:val="22"/>
              </w:rPr>
              <w:t>Bid</w:t>
            </w:r>
            <w:proofErr w:type="spellEnd"/>
            <w:r w:rsidRPr="0035043A">
              <w:rPr>
                <w:rFonts w:ascii="Calibri" w:hAnsi="Calibri" w:cstheme="majorHAnsi"/>
                <w:sz w:val="22"/>
              </w:rPr>
              <w:t xml:space="preserve"> </w:t>
            </w:r>
            <w:proofErr w:type="spellStart"/>
            <w:r w:rsidRPr="0035043A">
              <w:rPr>
                <w:rFonts w:ascii="Calibri" w:hAnsi="Calibri" w:cstheme="majorHAnsi"/>
                <w:sz w:val="22"/>
              </w:rPr>
              <w:t>Offer</w:t>
            </w:r>
            <w:proofErr w:type="spellEnd"/>
          </w:p>
        </w:tc>
        <w:tc>
          <w:tcPr>
            <w:tcW w:w="1701" w:type="dxa"/>
            <w:tcBorders>
              <w:left w:val="single" w:sz="4" w:space="0" w:color="000000"/>
              <w:bottom w:val="single" w:sz="4" w:space="0" w:color="000000"/>
              <w:right w:val="single" w:sz="4" w:space="0" w:color="auto"/>
            </w:tcBorders>
            <w:vAlign w:val="center"/>
          </w:tcPr>
          <w:p w14:paraId="211C1CF3" w14:textId="77777777" w:rsidR="006A5F58" w:rsidRPr="0035043A" w:rsidRDefault="006A5F58" w:rsidP="005309EB">
            <w:pPr>
              <w:widowControl w:val="0"/>
              <w:spacing w:after="0" w:line="240" w:lineRule="auto"/>
              <w:ind w:right="142"/>
              <w:jc w:val="center"/>
              <w:rPr>
                <w:rFonts w:ascii="Calibri" w:hAnsi="Calibri" w:cstheme="majorHAnsi"/>
                <w:b/>
                <w:sz w:val="22"/>
              </w:rPr>
            </w:pPr>
            <w:r w:rsidRPr="0035043A">
              <w:rPr>
                <w:rFonts w:ascii="Calibri" w:hAnsi="Calibri" w:cstheme="majorHAnsi"/>
                <w:b/>
                <w:sz w:val="22"/>
              </w:rPr>
              <w:t>30 %</w:t>
            </w:r>
          </w:p>
        </w:tc>
        <w:tc>
          <w:tcPr>
            <w:tcW w:w="3402" w:type="dxa"/>
            <w:tcBorders>
              <w:top w:val="single" w:sz="4" w:space="0" w:color="auto"/>
              <w:left w:val="single" w:sz="4" w:space="0" w:color="auto"/>
              <w:bottom w:val="single" w:sz="4" w:space="0" w:color="auto"/>
              <w:right w:val="single" w:sz="4" w:space="0" w:color="auto"/>
            </w:tcBorders>
            <w:vAlign w:val="center"/>
          </w:tcPr>
          <w:p w14:paraId="4E8F6567" w14:textId="77777777" w:rsidR="006A5F58" w:rsidRPr="0035043A" w:rsidRDefault="006A5F58" w:rsidP="005309EB">
            <w:pPr>
              <w:widowControl w:val="0"/>
              <w:spacing w:after="0" w:line="240" w:lineRule="auto"/>
              <w:ind w:right="142"/>
              <w:jc w:val="center"/>
              <w:rPr>
                <w:rFonts w:ascii="Calibri" w:hAnsi="Calibri" w:cstheme="majorHAnsi"/>
                <w:sz w:val="22"/>
              </w:rPr>
            </w:pPr>
            <w:proofErr w:type="spellStart"/>
            <w:r w:rsidRPr="0035043A">
              <w:rPr>
                <w:rFonts w:ascii="Calibri" w:hAnsi="Calibri" w:cstheme="majorHAnsi"/>
                <w:sz w:val="22"/>
              </w:rPr>
              <w:t>evaluation</w:t>
            </w:r>
            <w:proofErr w:type="spellEnd"/>
            <w:r w:rsidRPr="0035043A">
              <w:rPr>
                <w:rFonts w:ascii="Calibri" w:hAnsi="Calibri" w:cstheme="majorHAnsi"/>
                <w:sz w:val="22"/>
              </w:rPr>
              <w:t xml:space="preserve"> </w:t>
            </w:r>
            <w:proofErr w:type="spellStart"/>
            <w:r w:rsidRPr="0035043A">
              <w:rPr>
                <w:rFonts w:ascii="Calibri" w:hAnsi="Calibri" w:cstheme="majorHAnsi"/>
                <w:sz w:val="22"/>
              </w:rPr>
              <w:t>method</w:t>
            </w:r>
            <w:proofErr w:type="spellEnd"/>
            <w:r w:rsidRPr="0035043A">
              <w:rPr>
                <w:rFonts w:ascii="Calibri" w:hAnsi="Calibri" w:cstheme="majorHAnsi"/>
                <w:sz w:val="22"/>
              </w:rPr>
              <w:t xml:space="preserve">, </w:t>
            </w:r>
            <w:proofErr w:type="spellStart"/>
            <w:r w:rsidRPr="0035043A">
              <w:rPr>
                <w:rFonts w:ascii="Calibri" w:hAnsi="Calibri" w:cstheme="majorHAnsi"/>
                <w:sz w:val="22"/>
              </w:rPr>
              <w:t>see</w:t>
            </w:r>
            <w:proofErr w:type="spellEnd"/>
            <w:r w:rsidRPr="0035043A">
              <w:rPr>
                <w:rFonts w:ascii="Calibri" w:hAnsi="Calibri" w:cstheme="majorHAnsi"/>
                <w:sz w:val="22"/>
              </w:rPr>
              <w:t xml:space="preserve"> </w:t>
            </w:r>
            <w:proofErr w:type="spellStart"/>
            <w:r w:rsidRPr="0035043A">
              <w:rPr>
                <w:rFonts w:ascii="Calibri" w:hAnsi="Calibri" w:cstheme="majorHAnsi"/>
                <w:sz w:val="22"/>
              </w:rPr>
              <w:t>below</w:t>
            </w:r>
            <w:proofErr w:type="spellEnd"/>
          </w:p>
        </w:tc>
      </w:tr>
      <w:tr w:rsidR="006A5F58" w:rsidRPr="00E372B5" w14:paraId="2C4E3CF1" w14:textId="77777777" w:rsidTr="005309EB">
        <w:trPr>
          <w:trHeight w:val="107"/>
        </w:trPr>
        <w:tc>
          <w:tcPr>
            <w:tcW w:w="3148" w:type="dxa"/>
            <w:tcBorders>
              <w:left w:val="single" w:sz="4" w:space="0" w:color="000000"/>
              <w:bottom w:val="single" w:sz="4" w:space="0" w:color="000000"/>
            </w:tcBorders>
          </w:tcPr>
          <w:p w14:paraId="0D469411" w14:textId="77777777" w:rsidR="006A5F58" w:rsidRPr="0035043A" w:rsidRDefault="006A5F58" w:rsidP="005309EB">
            <w:pPr>
              <w:widowControl w:val="0"/>
              <w:spacing w:after="0" w:line="240" w:lineRule="auto"/>
              <w:ind w:right="142"/>
              <w:jc w:val="center"/>
              <w:rPr>
                <w:rFonts w:ascii="Calibri" w:hAnsi="Calibri" w:cstheme="majorHAnsi"/>
                <w:sz w:val="22"/>
              </w:rPr>
            </w:pPr>
            <w:r w:rsidRPr="0035043A">
              <w:rPr>
                <w:rFonts w:ascii="Calibri" w:hAnsi="Calibri" w:cstheme="majorHAnsi"/>
                <w:sz w:val="22"/>
              </w:rPr>
              <w:t xml:space="preserve">Performance </w:t>
            </w:r>
            <w:proofErr w:type="spellStart"/>
            <w:r w:rsidRPr="0035043A">
              <w:rPr>
                <w:rFonts w:ascii="Calibri" w:hAnsi="Calibri" w:cstheme="majorHAnsi"/>
                <w:sz w:val="22"/>
              </w:rPr>
              <w:t>Criteria</w:t>
            </w:r>
            <w:proofErr w:type="spellEnd"/>
            <w:r w:rsidRPr="0035043A">
              <w:rPr>
                <w:rFonts w:ascii="Calibri" w:hAnsi="Calibri" w:cstheme="majorHAnsi"/>
                <w:sz w:val="22"/>
              </w:rPr>
              <w:t xml:space="preserve"> (PC)</w:t>
            </w:r>
          </w:p>
        </w:tc>
        <w:tc>
          <w:tcPr>
            <w:tcW w:w="1701" w:type="dxa"/>
            <w:tcBorders>
              <w:left w:val="single" w:sz="4" w:space="0" w:color="000000"/>
              <w:bottom w:val="single" w:sz="4" w:space="0" w:color="000000"/>
              <w:right w:val="single" w:sz="4" w:space="0" w:color="auto"/>
            </w:tcBorders>
            <w:vAlign w:val="center"/>
          </w:tcPr>
          <w:p w14:paraId="67AB0F57" w14:textId="77777777" w:rsidR="006A5F58" w:rsidRPr="0035043A" w:rsidRDefault="006A5F58" w:rsidP="005309EB">
            <w:pPr>
              <w:widowControl w:val="0"/>
              <w:spacing w:after="0" w:line="240" w:lineRule="auto"/>
              <w:ind w:right="141"/>
              <w:jc w:val="center"/>
              <w:rPr>
                <w:rFonts w:ascii="Calibri" w:hAnsi="Calibri" w:cstheme="majorHAnsi"/>
                <w:b/>
                <w:sz w:val="22"/>
              </w:rPr>
            </w:pPr>
            <w:r w:rsidRPr="0035043A">
              <w:rPr>
                <w:rFonts w:ascii="Calibri" w:hAnsi="Calibri" w:cstheme="majorHAnsi"/>
                <w:b/>
                <w:sz w:val="22"/>
              </w:rPr>
              <w:t>70 %</w:t>
            </w:r>
          </w:p>
        </w:tc>
        <w:tc>
          <w:tcPr>
            <w:tcW w:w="3402" w:type="dxa"/>
            <w:tcBorders>
              <w:top w:val="single" w:sz="4" w:space="0" w:color="auto"/>
              <w:left w:val="single" w:sz="4" w:space="0" w:color="auto"/>
              <w:bottom w:val="single" w:sz="4" w:space="0" w:color="auto"/>
              <w:right w:val="single" w:sz="4" w:space="0" w:color="auto"/>
            </w:tcBorders>
            <w:vAlign w:val="center"/>
          </w:tcPr>
          <w:p w14:paraId="28785B2B" w14:textId="77777777" w:rsidR="006A5F58" w:rsidRPr="0035043A" w:rsidRDefault="006A5F58" w:rsidP="005309EB">
            <w:pPr>
              <w:widowControl w:val="0"/>
              <w:spacing w:after="0" w:line="240" w:lineRule="auto"/>
              <w:ind w:right="141"/>
              <w:jc w:val="center"/>
              <w:rPr>
                <w:rFonts w:ascii="Calibri" w:hAnsi="Calibri" w:cstheme="majorHAnsi"/>
                <w:sz w:val="22"/>
              </w:rPr>
            </w:pPr>
            <w:proofErr w:type="spellStart"/>
            <w:r w:rsidRPr="0035043A">
              <w:rPr>
                <w:rFonts w:ascii="Calibri" w:hAnsi="Calibri" w:cstheme="majorHAnsi"/>
                <w:sz w:val="22"/>
              </w:rPr>
              <w:t>evaluation</w:t>
            </w:r>
            <w:proofErr w:type="spellEnd"/>
            <w:r w:rsidRPr="0035043A">
              <w:rPr>
                <w:rFonts w:ascii="Calibri" w:hAnsi="Calibri" w:cstheme="majorHAnsi"/>
                <w:sz w:val="22"/>
              </w:rPr>
              <w:t xml:space="preserve"> </w:t>
            </w:r>
            <w:proofErr w:type="spellStart"/>
            <w:r w:rsidRPr="0035043A">
              <w:rPr>
                <w:rFonts w:ascii="Calibri" w:hAnsi="Calibri" w:cstheme="majorHAnsi"/>
                <w:sz w:val="22"/>
              </w:rPr>
              <w:t>method</w:t>
            </w:r>
            <w:proofErr w:type="spellEnd"/>
            <w:r w:rsidRPr="0035043A">
              <w:rPr>
                <w:rFonts w:ascii="Calibri" w:hAnsi="Calibri" w:cstheme="majorHAnsi"/>
                <w:sz w:val="22"/>
              </w:rPr>
              <w:t xml:space="preserve">, </w:t>
            </w:r>
            <w:proofErr w:type="spellStart"/>
            <w:r w:rsidRPr="0035043A">
              <w:rPr>
                <w:rFonts w:ascii="Calibri" w:hAnsi="Calibri" w:cstheme="majorHAnsi"/>
                <w:sz w:val="22"/>
              </w:rPr>
              <w:t>see</w:t>
            </w:r>
            <w:proofErr w:type="spellEnd"/>
            <w:r w:rsidRPr="0035043A">
              <w:rPr>
                <w:rFonts w:ascii="Calibri" w:hAnsi="Calibri" w:cstheme="majorHAnsi"/>
                <w:sz w:val="22"/>
              </w:rPr>
              <w:t xml:space="preserve"> </w:t>
            </w:r>
            <w:proofErr w:type="spellStart"/>
            <w:r w:rsidRPr="0035043A">
              <w:rPr>
                <w:rFonts w:ascii="Calibri" w:hAnsi="Calibri" w:cstheme="majorHAnsi"/>
                <w:sz w:val="22"/>
              </w:rPr>
              <w:t>below</w:t>
            </w:r>
            <w:proofErr w:type="spellEnd"/>
          </w:p>
        </w:tc>
      </w:tr>
    </w:tbl>
    <w:p w14:paraId="2EEA0B32" w14:textId="77777777" w:rsidR="006A5F58" w:rsidRPr="00466F01" w:rsidRDefault="006A5F58" w:rsidP="00446FAB">
      <w:pPr>
        <w:spacing w:after="200" w:line="276" w:lineRule="auto"/>
        <w:rPr>
          <w:rFonts w:ascii="Calibri" w:eastAsia="Calibri" w:hAnsi="Calibri" w:cs="Calibri"/>
          <w:sz w:val="22"/>
          <w:lang w:val="en-GB"/>
        </w:rPr>
      </w:pPr>
    </w:p>
    <w:tbl>
      <w:tblPr>
        <w:tblW w:w="8251" w:type="dxa"/>
        <w:tblInd w:w="108" w:type="dxa"/>
        <w:tblCellMar>
          <w:left w:w="10" w:type="dxa"/>
          <w:right w:w="10" w:type="dxa"/>
        </w:tblCellMar>
        <w:tblLook w:val="04A0" w:firstRow="1" w:lastRow="0" w:firstColumn="1" w:lastColumn="0" w:noHBand="0" w:noVBand="1"/>
      </w:tblPr>
      <w:tblGrid>
        <w:gridCol w:w="2439"/>
        <w:gridCol w:w="2268"/>
        <w:gridCol w:w="1843"/>
        <w:gridCol w:w="1701"/>
      </w:tblGrid>
      <w:tr w:rsidR="00B7319D" w:rsidRPr="00B7319D" w14:paraId="333461F4" w14:textId="77777777" w:rsidTr="00B7319D">
        <w:trPr>
          <w:trHeight w:val="723"/>
        </w:trPr>
        <w:tc>
          <w:tcPr>
            <w:tcW w:w="2439" w:type="dxa"/>
            <w:tcBorders>
              <w:top w:val="single" w:sz="4" w:space="0" w:color="000000"/>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514A36A5" w14:textId="4F956251" w:rsidR="00B7319D" w:rsidRPr="00B7319D" w:rsidRDefault="00B7319D" w:rsidP="00B7319D">
            <w:pPr>
              <w:widowControl w:val="0"/>
              <w:spacing w:after="0" w:line="240" w:lineRule="auto"/>
              <w:ind w:right="142"/>
              <w:jc w:val="center"/>
              <w:rPr>
                <w:rFonts w:ascii="Calibri" w:hAnsi="Calibri" w:cstheme="majorHAnsi"/>
                <w:b/>
                <w:sz w:val="22"/>
              </w:rPr>
            </w:pPr>
            <w:r w:rsidRPr="00B7319D">
              <w:rPr>
                <w:rFonts w:ascii="Calibri" w:hAnsi="Calibri" w:cstheme="majorHAnsi"/>
                <w:b/>
                <w:sz w:val="22"/>
              </w:rPr>
              <w:t xml:space="preserve">Performance </w:t>
            </w:r>
            <w:proofErr w:type="spellStart"/>
            <w:r w:rsidRPr="00B7319D">
              <w:rPr>
                <w:rFonts w:ascii="Calibri" w:hAnsi="Calibri" w:cstheme="majorHAnsi"/>
                <w:b/>
                <w:sz w:val="22"/>
              </w:rPr>
              <w:t>criteria</w:t>
            </w:r>
            <w:proofErr w:type="spellEnd"/>
            <w:r w:rsidRPr="00B7319D">
              <w:rPr>
                <w:rFonts w:ascii="Calibri" w:hAnsi="Calibri" w:cstheme="majorHAnsi"/>
                <w:b/>
                <w:sz w:val="22"/>
              </w:rPr>
              <w:t xml:space="preserve">, </w:t>
            </w:r>
            <w:proofErr w:type="spellStart"/>
            <w:r w:rsidRPr="00B7319D">
              <w:rPr>
                <w:rFonts w:ascii="Calibri" w:hAnsi="Calibri" w:cstheme="majorHAnsi"/>
                <w:b/>
                <w:sz w:val="22"/>
              </w:rPr>
              <w:t>specified</w:t>
            </w:r>
            <w:proofErr w:type="spellEnd"/>
            <w:r w:rsidRPr="00B7319D">
              <w:rPr>
                <w:rFonts w:ascii="Calibri" w:hAnsi="Calibri" w:cstheme="majorHAnsi"/>
                <w:b/>
                <w:sz w:val="22"/>
              </w:rPr>
              <w:t xml:space="preserve"> (100%)</w:t>
            </w:r>
          </w:p>
        </w:tc>
        <w:tc>
          <w:tcPr>
            <w:tcW w:w="2268" w:type="dxa"/>
            <w:tcBorders>
              <w:top w:val="single" w:sz="4" w:space="0" w:color="000000"/>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271F43B1" w14:textId="77777777" w:rsidR="00B7319D" w:rsidRPr="00B7319D" w:rsidRDefault="00B7319D" w:rsidP="00B7319D">
            <w:pPr>
              <w:widowControl w:val="0"/>
              <w:spacing w:after="0" w:line="240" w:lineRule="auto"/>
              <w:ind w:right="142"/>
              <w:jc w:val="center"/>
              <w:rPr>
                <w:rFonts w:ascii="Calibri" w:hAnsi="Calibri" w:cstheme="majorHAnsi"/>
                <w:b/>
                <w:sz w:val="22"/>
              </w:rPr>
            </w:pPr>
            <w:proofErr w:type="spellStart"/>
            <w:r w:rsidRPr="00B7319D">
              <w:rPr>
                <w:rFonts w:ascii="Calibri" w:hAnsi="Calibri" w:cstheme="majorHAnsi"/>
                <w:b/>
                <w:sz w:val="22"/>
              </w:rPr>
              <w:t>Weighting</w:t>
            </w:r>
            <w:proofErr w:type="spellEnd"/>
          </w:p>
          <w:p w14:paraId="7574986B" w14:textId="77777777" w:rsidR="00B7319D" w:rsidRPr="00B7319D" w:rsidRDefault="00B7319D" w:rsidP="00B7319D">
            <w:pPr>
              <w:widowControl w:val="0"/>
              <w:spacing w:after="0" w:line="240" w:lineRule="auto"/>
              <w:ind w:right="142"/>
              <w:jc w:val="center"/>
              <w:rPr>
                <w:rFonts w:ascii="Calibri" w:hAnsi="Calibri" w:cstheme="majorHAnsi"/>
                <w:b/>
                <w:sz w:val="22"/>
              </w:rPr>
            </w:pPr>
            <w:proofErr w:type="spellStart"/>
            <w:r w:rsidRPr="00B7319D">
              <w:rPr>
                <w:rFonts w:ascii="Calibri" w:hAnsi="Calibri" w:cstheme="majorHAnsi"/>
                <w:b/>
                <w:sz w:val="22"/>
              </w:rPr>
              <w:t>key</w:t>
            </w:r>
            <w:proofErr w:type="spellEnd"/>
            <w:r w:rsidRPr="00B7319D">
              <w:rPr>
                <w:rFonts w:ascii="Calibri" w:hAnsi="Calibri" w:cstheme="majorHAnsi"/>
                <w:b/>
                <w:sz w:val="22"/>
              </w:rPr>
              <w:t xml:space="preserve"> </w:t>
            </w:r>
            <w:proofErr w:type="spellStart"/>
            <w:r w:rsidRPr="00B7319D">
              <w:rPr>
                <w:rFonts w:ascii="Calibri" w:hAnsi="Calibri" w:cstheme="majorHAnsi"/>
                <w:b/>
                <w:sz w:val="22"/>
              </w:rPr>
              <w:t>criteria</w:t>
            </w:r>
            <w:proofErr w:type="spellEnd"/>
          </w:p>
        </w:tc>
        <w:tc>
          <w:tcPr>
            <w:tcW w:w="1843" w:type="dxa"/>
            <w:tcBorders>
              <w:top w:val="single" w:sz="4" w:space="0" w:color="000000"/>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74C454F7" w14:textId="77777777" w:rsidR="00B7319D" w:rsidRPr="00B7319D" w:rsidRDefault="00B7319D" w:rsidP="00B7319D">
            <w:pPr>
              <w:widowControl w:val="0"/>
              <w:spacing w:after="0" w:line="240" w:lineRule="auto"/>
              <w:ind w:right="142"/>
              <w:jc w:val="center"/>
              <w:rPr>
                <w:rFonts w:ascii="Calibri" w:hAnsi="Calibri" w:cstheme="majorHAnsi"/>
                <w:b/>
                <w:sz w:val="22"/>
              </w:rPr>
            </w:pPr>
            <w:r w:rsidRPr="00B7319D">
              <w:rPr>
                <w:rFonts w:ascii="Calibri" w:hAnsi="Calibri" w:cstheme="majorHAnsi"/>
                <w:b/>
                <w:sz w:val="22"/>
              </w:rPr>
              <w:t>Points</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AFC7C2C" w14:textId="77777777" w:rsidR="00B7319D" w:rsidRPr="00B7319D" w:rsidRDefault="00B7319D" w:rsidP="00B7319D">
            <w:pPr>
              <w:widowControl w:val="0"/>
              <w:spacing w:after="0" w:line="240" w:lineRule="auto"/>
              <w:ind w:right="142"/>
              <w:jc w:val="center"/>
              <w:rPr>
                <w:rFonts w:ascii="Calibri" w:hAnsi="Calibri" w:cstheme="majorHAnsi"/>
                <w:b/>
                <w:sz w:val="22"/>
              </w:rPr>
            </w:pPr>
            <w:r w:rsidRPr="00B7319D">
              <w:rPr>
                <w:rFonts w:ascii="Calibri" w:hAnsi="Calibri" w:cstheme="majorHAnsi"/>
                <w:b/>
                <w:sz w:val="22"/>
              </w:rPr>
              <w:t>Score/ max. score</w:t>
            </w:r>
          </w:p>
        </w:tc>
      </w:tr>
      <w:tr w:rsidR="00B7319D" w:rsidRPr="00B7319D" w14:paraId="62545CB1" w14:textId="77777777" w:rsidTr="00B7319D">
        <w:tc>
          <w:tcPr>
            <w:tcW w:w="2439" w:type="dxa"/>
            <w:tcBorders>
              <w:top w:val="single" w:sz="4" w:space="0" w:color="000000"/>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686C2CB0" w14:textId="6998C0C9" w:rsidR="00B7319D" w:rsidRPr="00B7319D" w:rsidRDefault="00B7319D" w:rsidP="009D6D94">
            <w:pPr>
              <w:spacing w:after="0" w:line="240" w:lineRule="auto"/>
              <w:ind w:right="142"/>
              <w:jc w:val="center"/>
              <w:rPr>
                <w:rFonts w:ascii="Calibri" w:hAnsi="Calibri" w:cstheme="majorHAnsi"/>
                <w:sz w:val="22"/>
              </w:rPr>
            </w:pPr>
            <w:proofErr w:type="spellStart"/>
            <w:r w:rsidRPr="00B7319D">
              <w:rPr>
                <w:rFonts w:ascii="Calibri" w:hAnsi="Calibri" w:cstheme="majorHAnsi"/>
                <w:sz w:val="22"/>
              </w:rPr>
              <w:t>Production</w:t>
            </w:r>
            <w:proofErr w:type="spellEnd"/>
          </w:p>
        </w:tc>
        <w:tc>
          <w:tcPr>
            <w:tcW w:w="2268" w:type="dxa"/>
            <w:tcBorders>
              <w:top w:val="single" w:sz="4" w:space="0" w:color="000000"/>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18FB4451" w14:textId="4DE60C71" w:rsidR="00B7319D" w:rsidRPr="00B7319D" w:rsidRDefault="00B7319D" w:rsidP="009D6D94">
            <w:pPr>
              <w:spacing w:after="0" w:line="240" w:lineRule="auto"/>
              <w:ind w:right="141"/>
              <w:jc w:val="center"/>
              <w:rPr>
                <w:rFonts w:ascii="Calibri" w:hAnsi="Calibri" w:cstheme="majorHAnsi"/>
                <w:sz w:val="22"/>
              </w:rPr>
            </w:pPr>
            <w:r w:rsidRPr="00B7319D">
              <w:rPr>
                <w:rFonts w:ascii="Calibri" w:hAnsi="Calibri" w:cstheme="majorHAnsi"/>
                <w:sz w:val="22"/>
              </w:rPr>
              <w:t>30 %</w:t>
            </w:r>
          </w:p>
        </w:tc>
        <w:tc>
          <w:tcPr>
            <w:tcW w:w="1843" w:type="dxa"/>
            <w:tcBorders>
              <w:top w:val="single" w:sz="4" w:space="0" w:color="000000"/>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7D9AEFE8" w14:textId="5E599F5A" w:rsidR="00B7319D" w:rsidRPr="00B7319D" w:rsidRDefault="00B7319D" w:rsidP="009D6D94">
            <w:pPr>
              <w:spacing w:after="0" w:line="240" w:lineRule="auto"/>
              <w:ind w:right="141"/>
              <w:jc w:val="center"/>
              <w:rPr>
                <w:rFonts w:ascii="Calibri" w:hAnsi="Calibri" w:cstheme="majorHAnsi"/>
                <w:sz w:val="22"/>
              </w:rPr>
            </w:pPr>
            <w:r w:rsidRPr="00B7319D">
              <w:rPr>
                <w:rFonts w:ascii="Calibri" w:hAnsi="Calibri" w:cstheme="majorHAnsi"/>
                <w:sz w:val="22"/>
              </w:rPr>
              <w:t>0 – 10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3BF287E6" w14:textId="543D7B3C" w:rsidR="00B7319D" w:rsidRPr="00B7319D" w:rsidRDefault="00B7319D" w:rsidP="009D6D94">
            <w:pPr>
              <w:spacing w:after="0" w:line="240" w:lineRule="auto"/>
              <w:ind w:right="141"/>
              <w:jc w:val="center"/>
              <w:rPr>
                <w:rFonts w:ascii="Calibri" w:hAnsi="Calibri" w:cstheme="majorHAnsi"/>
                <w:sz w:val="22"/>
              </w:rPr>
            </w:pPr>
            <w:r w:rsidRPr="00B7319D">
              <w:rPr>
                <w:rFonts w:ascii="Calibri" w:hAnsi="Calibri" w:cstheme="majorHAnsi"/>
                <w:sz w:val="22"/>
              </w:rPr>
              <w:t>XX/300</w:t>
            </w:r>
          </w:p>
        </w:tc>
      </w:tr>
      <w:tr w:rsidR="00B7319D" w:rsidRPr="00B7319D" w14:paraId="39EE1EBA" w14:textId="77777777" w:rsidTr="00B7319D">
        <w:tc>
          <w:tcPr>
            <w:tcW w:w="2439"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hideMark/>
          </w:tcPr>
          <w:p w14:paraId="5974DFD8" w14:textId="3CB9E5B1" w:rsidR="00B7319D" w:rsidRPr="00B7319D" w:rsidRDefault="00B7319D" w:rsidP="00B7319D">
            <w:pPr>
              <w:spacing w:after="0" w:line="240" w:lineRule="auto"/>
              <w:ind w:right="142"/>
              <w:jc w:val="center"/>
              <w:rPr>
                <w:rFonts w:ascii="Calibri" w:hAnsi="Calibri" w:cstheme="majorHAnsi"/>
                <w:sz w:val="22"/>
              </w:rPr>
            </w:pPr>
            <w:r w:rsidRPr="00B7319D">
              <w:rPr>
                <w:rFonts w:ascii="Calibri" w:hAnsi="Calibri" w:cstheme="majorHAnsi"/>
                <w:sz w:val="22"/>
              </w:rPr>
              <w:t>Quality Assurance</w:t>
            </w:r>
          </w:p>
        </w:tc>
        <w:tc>
          <w:tcPr>
            <w:tcW w:w="2268"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tcPr>
          <w:p w14:paraId="73BC50BC" w14:textId="0C300135" w:rsidR="00B7319D" w:rsidRPr="00B7319D" w:rsidRDefault="00B7319D" w:rsidP="00B7319D">
            <w:pPr>
              <w:spacing w:after="0" w:line="240" w:lineRule="auto"/>
              <w:ind w:right="141"/>
              <w:jc w:val="center"/>
              <w:rPr>
                <w:rFonts w:ascii="Calibri" w:hAnsi="Calibri" w:cstheme="majorHAnsi"/>
                <w:sz w:val="22"/>
              </w:rPr>
            </w:pPr>
            <w:r w:rsidRPr="00B7319D">
              <w:rPr>
                <w:rFonts w:ascii="Calibri" w:hAnsi="Calibri" w:cstheme="majorHAnsi"/>
                <w:sz w:val="22"/>
              </w:rPr>
              <w:t>30 %</w:t>
            </w:r>
          </w:p>
        </w:tc>
        <w:tc>
          <w:tcPr>
            <w:tcW w:w="1843"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2A03BDA2" w14:textId="0FAA1CD8" w:rsidR="00B7319D" w:rsidRPr="00B7319D" w:rsidRDefault="00B7319D" w:rsidP="00B7319D">
            <w:pPr>
              <w:spacing w:after="0" w:line="240" w:lineRule="auto"/>
              <w:ind w:right="141"/>
              <w:jc w:val="center"/>
              <w:rPr>
                <w:rFonts w:ascii="Calibri" w:hAnsi="Calibri" w:cstheme="majorHAnsi"/>
                <w:sz w:val="22"/>
              </w:rPr>
            </w:pPr>
            <w:r w:rsidRPr="00B7319D">
              <w:rPr>
                <w:rFonts w:ascii="Calibri" w:hAnsi="Calibri" w:cstheme="majorHAnsi"/>
                <w:sz w:val="22"/>
              </w:rPr>
              <w:t>0 – 10</w:t>
            </w:r>
          </w:p>
        </w:tc>
        <w:tc>
          <w:tcPr>
            <w:tcW w:w="1701" w:type="dxa"/>
            <w:tcBorders>
              <w:top w:val="single" w:sz="2" w:space="0" w:color="836967"/>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6C8EB622" w14:textId="75B91432" w:rsidR="00B7319D" w:rsidRPr="00B7319D" w:rsidRDefault="00B7319D" w:rsidP="00B7319D">
            <w:pPr>
              <w:spacing w:after="0" w:line="240" w:lineRule="auto"/>
              <w:ind w:right="141"/>
              <w:jc w:val="center"/>
              <w:rPr>
                <w:rFonts w:ascii="Calibri" w:hAnsi="Calibri" w:cstheme="majorHAnsi"/>
                <w:sz w:val="22"/>
              </w:rPr>
            </w:pPr>
            <w:r w:rsidRPr="00B7319D">
              <w:rPr>
                <w:rFonts w:ascii="Calibri" w:hAnsi="Calibri" w:cstheme="majorHAnsi"/>
                <w:sz w:val="22"/>
              </w:rPr>
              <w:t>XX/300</w:t>
            </w:r>
          </w:p>
        </w:tc>
      </w:tr>
      <w:tr w:rsidR="00B7319D" w:rsidRPr="00B7319D" w14:paraId="44CF4DFA" w14:textId="77777777" w:rsidTr="00B7319D">
        <w:trPr>
          <w:trHeight w:val="1"/>
        </w:trPr>
        <w:tc>
          <w:tcPr>
            <w:tcW w:w="2439"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hideMark/>
          </w:tcPr>
          <w:p w14:paraId="7F1DA074" w14:textId="27A6C15C" w:rsidR="00B7319D" w:rsidRPr="00B7319D" w:rsidRDefault="00B7319D" w:rsidP="00B7319D">
            <w:pPr>
              <w:spacing w:after="0" w:line="240" w:lineRule="auto"/>
              <w:ind w:right="142"/>
              <w:jc w:val="center"/>
              <w:rPr>
                <w:rFonts w:ascii="Calibri" w:hAnsi="Calibri" w:cstheme="majorHAnsi"/>
                <w:sz w:val="22"/>
              </w:rPr>
            </w:pPr>
            <w:r w:rsidRPr="00B7319D">
              <w:rPr>
                <w:rFonts w:ascii="Calibri" w:hAnsi="Calibri" w:cstheme="majorHAnsi"/>
                <w:sz w:val="22"/>
              </w:rPr>
              <w:t xml:space="preserve">Compliance </w:t>
            </w:r>
            <w:proofErr w:type="spellStart"/>
            <w:r w:rsidRPr="00B7319D">
              <w:rPr>
                <w:rFonts w:ascii="Calibri" w:hAnsi="Calibri" w:cstheme="majorHAnsi"/>
                <w:sz w:val="22"/>
              </w:rPr>
              <w:t>with</w:t>
            </w:r>
            <w:proofErr w:type="spellEnd"/>
            <w:r w:rsidRPr="00B7319D">
              <w:rPr>
                <w:rFonts w:ascii="Calibri" w:hAnsi="Calibri" w:cstheme="majorHAnsi"/>
                <w:sz w:val="22"/>
              </w:rPr>
              <w:t xml:space="preserve"> Schedule</w:t>
            </w:r>
          </w:p>
        </w:tc>
        <w:tc>
          <w:tcPr>
            <w:tcW w:w="2268"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tcPr>
          <w:p w14:paraId="2EA18F02" w14:textId="66F760DC" w:rsidR="00B7319D" w:rsidRPr="00B7319D" w:rsidRDefault="00B7319D" w:rsidP="00B7319D">
            <w:pPr>
              <w:spacing w:after="0" w:line="240" w:lineRule="auto"/>
              <w:ind w:right="141"/>
              <w:jc w:val="center"/>
              <w:rPr>
                <w:rFonts w:ascii="Calibri" w:hAnsi="Calibri" w:cstheme="majorHAnsi"/>
                <w:sz w:val="22"/>
              </w:rPr>
            </w:pPr>
            <w:r w:rsidRPr="00B7319D">
              <w:rPr>
                <w:rFonts w:ascii="Calibri" w:hAnsi="Calibri" w:cstheme="majorHAnsi"/>
                <w:sz w:val="22"/>
              </w:rPr>
              <w:t>40%</w:t>
            </w:r>
          </w:p>
        </w:tc>
        <w:tc>
          <w:tcPr>
            <w:tcW w:w="1843"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7402C37D" w14:textId="77777777" w:rsidR="00B7319D" w:rsidRPr="00B7319D" w:rsidRDefault="00B7319D" w:rsidP="00B7319D">
            <w:pPr>
              <w:spacing w:after="0" w:line="240" w:lineRule="auto"/>
              <w:ind w:right="141"/>
              <w:jc w:val="center"/>
              <w:rPr>
                <w:rFonts w:ascii="Calibri" w:hAnsi="Calibri" w:cstheme="majorHAnsi"/>
                <w:sz w:val="22"/>
              </w:rPr>
            </w:pPr>
            <w:r w:rsidRPr="00B7319D">
              <w:rPr>
                <w:rFonts w:ascii="Calibri" w:hAnsi="Calibri" w:cstheme="majorHAnsi"/>
                <w:sz w:val="22"/>
              </w:rPr>
              <w:t>0 – 10</w:t>
            </w:r>
          </w:p>
        </w:tc>
        <w:tc>
          <w:tcPr>
            <w:tcW w:w="1701" w:type="dxa"/>
            <w:tcBorders>
              <w:top w:val="single" w:sz="2" w:space="0" w:color="836967"/>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29127997" w14:textId="64AE45CD" w:rsidR="00B7319D" w:rsidRPr="00B7319D" w:rsidRDefault="00B7319D" w:rsidP="00B7319D">
            <w:pPr>
              <w:spacing w:after="0" w:line="240" w:lineRule="auto"/>
              <w:ind w:right="141"/>
              <w:jc w:val="center"/>
              <w:rPr>
                <w:rFonts w:ascii="Calibri" w:hAnsi="Calibri" w:cstheme="majorHAnsi"/>
                <w:sz w:val="22"/>
              </w:rPr>
            </w:pPr>
            <w:r w:rsidRPr="00B7319D">
              <w:rPr>
                <w:rFonts w:ascii="Calibri" w:hAnsi="Calibri" w:cstheme="majorHAnsi"/>
                <w:sz w:val="22"/>
              </w:rPr>
              <w:t>XX/400</w:t>
            </w:r>
          </w:p>
        </w:tc>
      </w:tr>
      <w:tr w:rsidR="00B7319D" w:rsidRPr="00466F01" w14:paraId="4E75D7F4" w14:textId="77777777" w:rsidTr="00B7319D">
        <w:tc>
          <w:tcPr>
            <w:tcW w:w="2439"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169E0914" w14:textId="77777777" w:rsidR="00B7319D" w:rsidRPr="00B7319D" w:rsidRDefault="00B7319D" w:rsidP="00B7319D">
            <w:pPr>
              <w:spacing w:after="0" w:line="240" w:lineRule="auto"/>
              <w:ind w:right="142"/>
              <w:jc w:val="center"/>
              <w:rPr>
                <w:rFonts w:ascii="Calibri" w:hAnsi="Calibri" w:cstheme="majorHAnsi"/>
                <w:b/>
                <w:bCs/>
                <w:sz w:val="22"/>
              </w:rPr>
            </w:pPr>
            <w:proofErr w:type="spellStart"/>
            <w:r w:rsidRPr="00B7319D">
              <w:rPr>
                <w:rFonts w:ascii="Calibri" w:hAnsi="Calibri" w:cstheme="majorHAnsi"/>
                <w:b/>
                <w:bCs/>
                <w:sz w:val="22"/>
              </w:rPr>
              <w:t>Sum</w:t>
            </w:r>
            <w:proofErr w:type="spellEnd"/>
          </w:p>
        </w:tc>
        <w:tc>
          <w:tcPr>
            <w:tcW w:w="2268"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hideMark/>
          </w:tcPr>
          <w:p w14:paraId="47CF139D" w14:textId="77777777" w:rsidR="00B7319D" w:rsidRPr="00B7319D" w:rsidRDefault="00B7319D" w:rsidP="00B7319D">
            <w:pPr>
              <w:spacing w:after="0" w:line="240" w:lineRule="auto"/>
              <w:ind w:right="142"/>
              <w:jc w:val="center"/>
              <w:rPr>
                <w:rFonts w:ascii="Calibri" w:hAnsi="Calibri" w:cstheme="majorHAnsi"/>
                <w:b/>
                <w:bCs/>
                <w:sz w:val="22"/>
              </w:rPr>
            </w:pPr>
            <w:r w:rsidRPr="00B7319D">
              <w:rPr>
                <w:rFonts w:ascii="Calibri" w:hAnsi="Calibri" w:cstheme="majorHAnsi"/>
                <w:b/>
                <w:bCs/>
                <w:sz w:val="22"/>
              </w:rPr>
              <w:t>100 %</w:t>
            </w:r>
          </w:p>
        </w:tc>
        <w:tc>
          <w:tcPr>
            <w:tcW w:w="1843" w:type="dxa"/>
            <w:tcBorders>
              <w:top w:val="single" w:sz="2" w:space="0" w:color="836967"/>
              <w:left w:val="single" w:sz="4" w:space="0" w:color="000000"/>
              <w:bottom w:val="single" w:sz="4" w:space="0" w:color="000000"/>
              <w:right w:val="single" w:sz="2" w:space="0" w:color="836967"/>
            </w:tcBorders>
            <w:shd w:val="clear" w:color="auto" w:fill="auto"/>
            <w:tcMar>
              <w:top w:w="0" w:type="dxa"/>
              <w:left w:w="108" w:type="dxa"/>
              <w:bottom w:w="0" w:type="dxa"/>
              <w:right w:w="108" w:type="dxa"/>
            </w:tcMar>
            <w:vAlign w:val="center"/>
          </w:tcPr>
          <w:p w14:paraId="4F503661" w14:textId="77777777" w:rsidR="00B7319D" w:rsidRPr="00B7319D" w:rsidRDefault="00B7319D" w:rsidP="00B7319D">
            <w:pPr>
              <w:spacing w:after="0" w:line="240" w:lineRule="auto"/>
              <w:ind w:right="142"/>
              <w:jc w:val="center"/>
              <w:rPr>
                <w:rFonts w:ascii="Calibri" w:hAnsi="Calibri" w:cstheme="majorHAnsi"/>
                <w:b/>
                <w:bCs/>
                <w:sz w:val="22"/>
              </w:rPr>
            </w:pPr>
          </w:p>
        </w:tc>
        <w:tc>
          <w:tcPr>
            <w:tcW w:w="1701" w:type="dxa"/>
            <w:tcBorders>
              <w:top w:val="single" w:sz="2" w:space="0" w:color="836967"/>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hideMark/>
          </w:tcPr>
          <w:p w14:paraId="53430DD0" w14:textId="77777777" w:rsidR="00B7319D" w:rsidRPr="00B7319D" w:rsidRDefault="00B7319D" w:rsidP="00B7319D">
            <w:pPr>
              <w:spacing w:after="0" w:line="240" w:lineRule="auto"/>
              <w:ind w:right="142"/>
              <w:jc w:val="center"/>
              <w:rPr>
                <w:rFonts w:ascii="Calibri" w:hAnsi="Calibri" w:cstheme="majorHAnsi"/>
                <w:b/>
                <w:bCs/>
                <w:sz w:val="22"/>
              </w:rPr>
            </w:pPr>
            <w:r w:rsidRPr="00B7319D">
              <w:rPr>
                <w:rFonts w:ascii="Calibri" w:hAnsi="Calibri" w:cstheme="majorHAnsi"/>
                <w:b/>
                <w:bCs/>
                <w:sz w:val="22"/>
              </w:rPr>
              <w:t>XX/1000</w:t>
            </w:r>
          </w:p>
        </w:tc>
      </w:tr>
    </w:tbl>
    <w:p w14:paraId="19EA7AFE" w14:textId="77777777" w:rsidR="00446FAB" w:rsidRPr="00466F01" w:rsidRDefault="00446FAB" w:rsidP="00446FAB">
      <w:pPr>
        <w:spacing w:after="200" w:line="276" w:lineRule="auto"/>
        <w:rPr>
          <w:rFonts w:ascii="Calibri" w:eastAsia="Calibri" w:hAnsi="Calibri" w:cs="Calibri"/>
          <w:sz w:val="22"/>
          <w:lang w:val="en-GB"/>
        </w:rPr>
      </w:pPr>
    </w:p>
    <w:p w14:paraId="0A8EB00F" w14:textId="54C906AB" w:rsidR="00463C55" w:rsidRPr="00466F01" w:rsidRDefault="00446FAB" w:rsidP="00446FAB">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The following section explains the criteria by which the specified award criteria are evaluated:</w:t>
      </w:r>
    </w:p>
    <w:p w14:paraId="1F04DF7B" w14:textId="4533622D" w:rsidR="00463C55" w:rsidRPr="00466F01" w:rsidRDefault="00380243" w:rsidP="00D25CF2">
      <w:pPr>
        <w:pStyle w:val="Listenabsatz"/>
        <w:keepNext/>
        <w:jc w:val="both"/>
        <w:rPr>
          <w:rFonts w:cs="Arial"/>
          <w:b/>
          <w:bCs/>
          <w:lang w:val="en-GB"/>
        </w:rPr>
      </w:pPr>
      <w:r w:rsidRPr="00466F01">
        <w:rPr>
          <w:rFonts w:cs="Arial"/>
          <w:b/>
          <w:bCs/>
          <w:lang w:val="en-GB"/>
        </w:rPr>
        <w:t>6</w:t>
      </w:r>
      <w:r w:rsidR="00463C55" w:rsidRPr="00466F01">
        <w:rPr>
          <w:rFonts w:cs="Arial"/>
          <w:b/>
          <w:bCs/>
          <w:lang w:val="en-GB"/>
        </w:rPr>
        <w:t>.1</w:t>
      </w:r>
      <w:r w:rsidR="00463C55" w:rsidRPr="00466F01">
        <w:rPr>
          <w:rFonts w:cs="Arial"/>
          <w:b/>
          <w:bCs/>
          <w:lang w:val="en-GB"/>
        </w:rPr>
        <w:tab/>
      </w:r>
      <w:r w:rsidR="00845719" w:rsidRPr="00466F01">
        <w:rPr>
          <w:rFonts w:cs="Arial"/>
          <w:b/>
          <w:bCs/>
          <w:lang w:val="en-GB"/>
        </w:rPr>
        <w:t>Weighting of Award Criteria</w:t>
      </w:r>
    </w:p>
    <w:p w14:paraId="708F3CF3" w14:textId="77777777" w:rsidR="00D64971" w:rsidRDefault="00D64971" w:rsidP="00D64971">
      <w:pPr>
        <w:spacing w:after="200" w:line="276" w:lineRule="auto"/>
        <w:rPr>
          <w:rFonts w:ascii="Calibri" w:eastAsia="Calibri" w:hAnsi="Calibri" w:cs="Calibri"/>
          <w:sz w:val="22"/>
        </w:rPr>
      </w:pPr>
      <w:r>
        <w:rPr>
          <w:rFonts w:ascii="Calibri" w:eastAsia="Calibri" w:hAnsi="Calibri" w:cs="Calibri"/>
          <w:sz w:val="22"/>
          <w:lang w:val="en-GB"/>
        </w:rPr>
        <w:t>The evaluation is based on the price-quotient method. Price and performance are assigned the weighting factors (see above). The Price-Quotient-Method can be shown as follows:</w:t>
      </w:r>
    </w:p>
    <w:p w14:paraId="7766419A" w14:textId="1A8B54CA" w:rsidR="00CF46A7" w:rsidRDefault="00CF46A7" w:rsidP="00CF46A7">
      <w:pPr>
        <w:spacing w:after="200" w:line="276" w:lineRule="auto"/>
        <w:rPr>
          <w:rFonts w:ascii="Calibri" w:eastAsia="Calibri" w:hAnsi="Calibri" w:cs="Calibri"/>
          <w:sz w:val="22"/>
        </w:rPr>
      </w:pPr>
    </w:p>
    <w:tbl>
      <w:tblPr>
        <w:tblW w:w="7544" w:type="dxa"/>
        <w:tblInd w:w="108" w:type="dxa"/>
        <w:tblCellMar>
          <w:left w:w="10" w:type="dxa"/>
          <w:right w:w="10" w:type="dxa"/>
        </w:tblCellMar>
        <w:tblLook w:val="04A0" w:firstRow="1" w:lastRow="0" w:firstColumn="1" w:lastColumn="0" w:noHBand="0" w:noVBand="1"/>
      </w:tblPr>
      <w:tblGrid>
        <w:gridCol w:w="4425"/>
        <w:gridCol w:w="3119"/>
      </w:tblGrid>
      <w:tr w:rsidR="00CF46A7" w14:paraId="005148B2" w14:textId="77777777" w:rsidTr="00CF46A7">
        <w:tc>
          <w:tcPr>
            <w:tcW w:w="4425" w:type="dxa"/>
            <w:vMerge w:val="restart"/>
            <w:shd w:val="clear" w:color="auto" w:fill="FFFFFF"/>
            <w:tcMar>
              <w:top w:w="0" w:type="dxa"/>
              <w:left w:w="108" w:type="dxa"/>
              <w:bottom w:w="0" w:type="dxa"/>
              <w:right w:w="108" w:type="dxa"/>
            </w:tcMar>
            <w:vAlign w:val="center"/>
            <w:hideMark/>
          </w:tcPr>
          <w:p w14:paraId="28EFBB44" w14:textId="77777777" w:rsidR="00CF46A7" w:rsidRDefault="00CF46A7">
            <w:pPr>
              <w:tabs>
                <w:tab w:val="left" w:pos="7057"/>
              </w:tabs>
              <w:spacing w:after="0" w:line="240" w:lineRule="auto"/>
              <w:rPr>
                <w:rFonts w:ascii="Calibri" w:eastAsia="Calibri" w:hAnsi="Calibri" w:cs="Calibri"/>
                <w:sz w:val="22"/>
                <w:lang w:val="en-GB"/>
              </w:rPr>
            </w:pPr>
            <w:r>
              <w:rPr>
                <w:rFonts w:ascii="Calibri" w:eastAsia="Calibri" w:hAnsi="Calibri" w:cs="Calibri"/>
                <w:b/>
                <w:sz w:val="22"/>
                <w:lang w:val="en-GB"/>
              </w:rPr>
              <w:t>Z = G(Performance) * L(Tender) + G(Price) *</w:t>
            </w:r>
          </w:p>
        </w:tc>
        <w:tc>
          <w:tcPr>
            <w:tcW w:w="3119"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0FEFDF2C"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L (</w:t>
            </w:r>
            <w:proofErr w:type="spellStart"/>
            <w:r>
              <w:rPr>
                <w:rFonts w:ascii="Calibri" w:eastAsia="Calibri" w:hAnsi="Calibri" w:cs="Calibri"/>
                <w:b/>
                <w:sz w:val="22"/>
              </w:rPr>
              <w:t>best</w:t>
            </w:r>
            <w:proofErr w:type="spellEnd"/>
            <w:r>
              <w:rPr>
                <w:rFonts w:ascii="Calibri" w:eastAsia="Calibri" w:hAnsi="Calibri" w:cs="Calibri"/>
                <w:b/>
                <w:sz w:val="22"/>
              </w:rPr>
              <w:t>)* P(</w:t>
            </w:r>
            <w:proofErr w:type="spellStart"/>
            <w:r>
              <w:rPr>
                <w:rFonts w:ascii="Calibri" w:eastAsia="Calibri" w:hAnsi="Calibri" w:cs="Calibri"/>
                <w:b/>
                <w:sz w:val="22"/>
              </w:rPr>
              <w:t>lowest</w:t>
            </w:r>
            <w:proofErr w:type="spellEnd"/>
            <w:r>
              <w:rPr>
                <w:rFonts w:ascii="Calibri" w:eastAsia="Calibri" w:hAnsi="Calibri" w:cs="Calibri"/>
                <w:b/>
                <w:sz w:val="22"/>
              </w:rPr>
              <w:t>)</w:t>
            </w:r>
          </w:p>
        </w:tc>
      </w:tr>
      <w:tr w:rsidR="00CF46A7" w14:paraId="125DE2AE" w14:textId="77777777" w:rsidTr="00CF46A7">
        <w:tc>
          <w:tcPr>
            <w:tcW w:w="0" w:type="auto"/>
            <w:vMerge/>
            <w:vAlign w:val="center"/>
            <w:hideMark/>
          </w:tcPr>
          <w:p w14:paraId="495E807F" w14:textId="77777777" w:rsidR="00CF46A7" w:rsidRDefault="00CF46A7">
            <w:pPr>
              <w:spacing w:after="0" w:line="240" w:lineRule="auto"/>
              <w:rPr>
                <w:rFonts w:ascii="Calibri" w:eastAsia="Calibri" w:hAnsi="Calibri" w:cs="Calibri"/>
                <w:sz w:val="22"/>
                <w:lang w:val="en-GB"/>
              </w:rPr>
            </w:pPr>
          </w:p>
        </w:tc>
        <w:tc>
          <w:tcPr>
            <w:tcW w:w="3119"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49746BF1"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P(Tender)</w:t>
            </w:r>
          </w:p>
        </w:tc>
      </w:tr>
    </w:tbl>
    <w:p w14:paraId="36CDF6CB" w14:textId="77777777" w:rsidR="00CF46A7" w:rsidRDefault="00CF46A7" w:rsidP="00CF46A7">
      <w:pPr>
        <w:spacing w:after="200" w:line="276" w:lineRule="auto"/>
        <w:rPr>
          <w:rFonts w:ascii="Calibri" w:eastAsia="Calibri" w:hAnsi="Calibri" w:cs="Calibri"/>
          <w:sz w:val="22"/>
        </w:rPr>
      </w:pPr>
    </w:p>
    <w:p w14:paraId="1F2AD920" w14:textId="5362265B" w:rsidR="00845719" w:rsidRPr="00466F01" w:rsidRDefault="00845719" w:rsidP="00CF46A7">
      <w:pPr>
        <w:spacing w:after="200" w:line="276" w:lineRule="auto"/>
        <w:rPr>
          <w:rFonts w:ascii="Calibri" w:eastAsia="Calibri" w:hAnsi="Calibri" w:cs="Calibri"/>
          <w:sz w:val="22"/>
          <w:lang w:val="en-GB"/>
        </w:rPr>
      </w:pPr>
      <w:r w:rsidRPr="00466F01">
        <w:rPr>
          <w:rFonts w:ascii="Calibri" w:eastAsia="Calibri" w:hAnsi="Calibri" w:cs="Calibri"/>
          <w:sz w:val="22"/>
          <w:lang w:val="en-GB"/>
        </w:rPr>
        <w:t>The individual components of the formula are specified as follows:</w:t>
      </w:r>
    </w:p>
    <w:p w14:paraId="0FB4065B" w14:textId="64FD9BE5"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Z(Tender) = </w:t>
      </w:r>
      <w:r w:rsidRPr="00466F01">
        <w:rPr>
          <w:rFonts w:ascii="Calibri" w:eastAsia="Calibri" w:hAnsi="Calibri" w:cs="Calibri"/>
          <w:sz w:val="22"/>
          <w:lang w:val="en-GB"/>
        </w:rPr>
        <w:tab/>
        <w:t>Weighted score for price/performance evaluation of the evaluable tender</w:t>
      </w:r>
    </w:p>
    <w:p w14:paraId="08648AAF" w14:textId="77777777"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G(Performance) = Weighting factor for the performance criteria of the evaluable tender according to the above chart</w:t>
      </w:r>
    </w:p>
    <w:p w14:paraId="142902D7" w14:textId="77777777" w:rsidR="00845719" w:rsidRPr="00466F01" w:rsidRDefault="00845719" w:rsidP="00845719">
      <w:pPr>
        <w:spacing w:after="200" w:line="276" w:lineRule="auto"/>
        <w:ind w:left="1276" w:hanging="1276"/>
        <w:rPr>
          <w:rFonts w:ascii="Calibri" w:eastAsia="Calibri" w:hAnsi="Calibri" w:cs="Calibri"/>
          <w:sz w:val="22"/>
          <w:lang w:val="en-GB"/>
        </w:rPr>
      </w:pPr>
    </w:p>
    <w:p w14:paraId="29C6B80F" w14:textId="478FE380" w:rsidR="00845719" w:rsidRPr="00466F01" w:rsidRDefault="00845719" w:rsidP="00466F01">
      <w:pPr>
        <w:spacing w:after="200" w:line="276" w:lineRule="auto"/>
        <w:ind w:left="1077" w:hanging="1077"/>
        <w:rPr>
          <w:rFonts w:ascii="Calibri" w:eastAsia="Calibri" w:hAnsi="Calibri" w:cs="Calibri"/>
          <w:sz w:val="22"/>
          <w:lang w:val="en-GB"/>
        </w:rPr>
      </w:pPr>
      <w:r w:rsidRPr="00466F01">
        <w:rPr>
          <w:rFonts w:ascii="Calibri" w:eastAsia="Calibri" w:hAnsi="Calibri" w:cs="Calibri"/>
          <w:sz w:val="22"/>
          <w:lang w:val="en-GB"/>
        </w:rPr>
        <w:t xml:space="preserve">L(Tender) = </w:t>
      </w:r>
      <w:r w:rsidRPr="00466F01">
        <w:rPr>
          <w:rFonts w:ascii="Calibri" w:eastAsia="Calibri" w:hAnsi="Calibri" w:cs="Calibri"/>
          <w:sz w:val="22"/>
          <w:lang w:val="en-GB"/>
        </w:rPr>
        <w:tab/>
        <w:t>Total score of the performance criteria of the evaluable tender as reference value</w:t>
      </w:r>
    </w:p>
    <w:p w14:paraId="029EB22B" w14:textId="76178D5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G(Price) = </w:t>
      </w:r>
      <w:r w:rsidRPr="00466F01">
        <w:rPr>
          <w:rFonts w:ascii="Calibri" w:eastAsia="Calibri" w:hAnsi="Calibri" w:cs="Calibri"/>
          <w:sz w:val="22"/>
          <w:lang w:val="en-GB"/>
        </w:rPr>
        <w:tab/>
        <w:t>Weighting factor for the total bid price of the evaluable tender in accordance with the above chart</w:t>
      </w:r>
    </w:p>
    <w:p w14:paraId="4F9AB757" w14:textId="0096861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L(best) = </w:t>
      </w:r>
      <w:r w:rsidRPr="00466F01">
        <w:rPr>
          <w:rFonts w:ascii="Calibri" w:eastAsia="Calibri" w:hAnsi="Calibri" w:cs="Calibri"/>
          <w:sz w:val="22"/>
          <w:lang w:val="en-GB"/>
        </w:rPr>
        <w:tab/>
        <w:t xml:space="preserve">Best overall score of the performance criteria of the evaluable tenders </w:t>
      </w:r>
    </w:p>
    <w:p w14:paraId="0F615ADB" w14:textId="29A31CD0"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P(lowest) = </w:t>
      </w:r>
      <w:r w:rsidRPr="00466F01">
        <w:rPr>
          <w:rFonts w:ascii="Calibri" w:eastAsia="Calibri" w:hAnsi="Calibri" w:cs="Calibri"/>
          <w:sz w:val="22"/>
          <w:lang w:val="en-GB"/>
        </w:rPr>
        <w:tab/>
        <w:t xml:space="preserve">Lowest total tender price of the evaluable tenders </w:t>
      </w:r>
    </w:p>
    <w:p w14:paraId="60BE0A0E" w14:textId="55DB4A43" w:rsidR="00463C55" w:rsidRPr="00EE38F3" w:rsidRDefault="00845719" w:rsidP="00EE38F3">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P(Tender) = </w:t>
      </w:r>
      <w:r w:rsidRPr="00466F01">
        <w:rPr>
          <w:rFonts w:ascii="Calibri" w:eastAsia="Calibri" w:hAnsi="Calibri" w:cs="Calibri"/>
          <w:sz w:val="22"/>
          <w:lang w:val="en-GB"/>
        </w:rPr>
        <w:tab/>
        <w:t>Total tender price of the evaluable tender</w:t>
      </w:r>
    </w:p>
    <w:p w14:paraId="6197C8F5" w14:textId="2F18AE0D" w:rsidR="00D25CF2"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.2</w:t>
      </w:r>
      <w:r w:rsidR="00463C55" w:rsidRPr="00466F01">
        <w:rPr>
          <w:rFonts w:ascii="Calibri" w:hAnsi="Calibri" w:cs="Arial"/>
          <w:b/>
          <w:bCs/>
          <w:sz w:val="22"/>
          <w:lang w:val="en-GB"/>
        </w:rPr>
        <w:tab/>
      </w:r>
      <w:r w:rsidR="00845719" w:rsidRPr="00466F01">
        <w:rPr>
          <w:rFonts w:ascii="Calibri" w:eastAsia="Calibri" w:hAnsi="Calibri" w:cs="Calibri"/>
          <w:b/>
          <w:sz w:val="22"/>
          <w:lang w:val="en-GB"/>
        </w:rPr>
        <w:t>Award Criterion "Total Tender Price"</w:t>
      </w:r>
    </w:p>
    <w:p w14:paraId="5505F032" w14:textId="7777777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the context of the award criterion "total tender price", which is included in the evaluation </w:t>
      </w:r>
      <w:r w:rsidRPr="00B7319D">
        <w:rPr>
          <w:rFonts w:ascii="Calibri" w:hAnsi="Calibri" w:cs="Calibri"/>
          <w:b/>
          <w:color w:val="000000" w:themeColor="text1"/>
          <w:sz w:val="22"/>
          <w:lang w:val="en-US"/>
        </w:rPr>
        <w:t xml:space="preserve">at 30 %, </w:t>
      </w:r>
      <w:r w:rsidRPr="00B7319D">
        <w:rPr>
          <w:rFonts w:ascii="Calibri" w:hAnsi="Calibri" w:cs="Calibri"/>
          <w:bCs/>
          <w:color w:val="000000" w:themeColor="text1"/>
          <w:sz w:val="22"/>
          <w:lang w:val="en-US"/>
        </w:rPr>
        <w:t>the</w:t>
      </w:r>
      <w:r w:rsidRPr="00B7319D">
        <w:rPr>
          <w:rFonts w:ascii="Calibri" w:eastAsia="Calibri" w:hAnsi="Calibri" w:cs="Calibri"/>
          <w:color w:val="000000" w:themeColor="text1"/>
          <w:sz w:val="22"/>
          <w:lang w:val="en-GB"/>
        </w:rPr>
        <w:t xml:space="preserve"> </w:t>
      </w:r>
      <w:r w:rsidRPr="00466F01">
        <w:rPr>
          <w:rFonts w:ascii="Calibri" w:eastAsia="Calibri" w:hAnsi="Calibri" w:cs="Calibri"/>
          <w:sz w:val="22"/>
          <w:lang w:val="en-GB"/>
        </w:rPr>
        <w:t>price quotations are taken into account as follows:</w:t>
      </w:r>
    </w:p>
    <w:p w14:paraId="6DD7BED9" w14:textId="1941A9D0"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order to submit a tender in terms of price, the </w:t>
      </w:r>
      <w:r w:rsidRPr="00696E43">
        <w:rPr>
          <w:rFonts w:ascii="Calibri" w:hAnsi="Calibri" w:cs="Calibri"/>
          <w:b/>
          <w:color w:val="000000" w:themeColor="text1"/>
          <w:sz w:val="22"/>
          <w:lang w:val="en-US"/>
        </w:rPr>
        <w:t>form</w:t>
      </w:r>
      <w:r w:rsidR="00466F01" w:rsidRPr="00696E43">
        <w:rPr>
          <w:rFonts w:ascii="Calibri" w:hAnsi="Calibri" w:cs="Calibri"/>
          <w:b/>
          <w:color w:val="000000" w:themeColor="text1"/>
          <w:sz w:val="22"/>
          <w:lang w:val="en-US"/>
        </w:rPr>
        <w:t xml:space="preserve"> tender</w:t>
      </w:r>
      <w:r w:rsidRPr="00696E43">
        <w:rPr>
          <w:rFonts w:ascii="Calibri" w:eastAsia="Calibri" w:hAnsi="Calibri" w:cs="Calibri"/>
          <w:color w:val="000000" w:themeColor="text1"/>
          <w:sz w:val="22"/>
          <w:lang w:val="en-GB"/>
        </w:rPr>
        <w:t xml:space="preserve"> must </w:t>
      </w:r>
      <w:r w:rsidRPr="00466F01">
        <w:rPr>
          <w:rFonts w:ascii="Calibri" w:eastAsia="Calibri" w:hAnsi="Calibri" w:cs="Calibri"/>
          <w:sz w:val="22"/>
          <w:lang w:val="en-GB"/>
        </w:rPr>
        <w:t xml:space="preserve">be completed, the specifications of which are described in more detail in the </w:t>
      </w:r>
      <w:r w:rsidRPr="00696E43">
        <w:rPr>
          <w:rFonts w:ascii="Calibri" w:hAnsi="Calibri" w:cs="Calibri"/>
          <w:sz w:val="22"/>
          <w:lang w:val="en-US"/>
        </w:rPr>
        <w:t>form</w:t>
      </w:r>
      <w:r w:rsidR="00466F01" w:rsidRPr="00696E43">
        <w:rPr>
          <w:rFonts w:ascii="Calibri" w:hAnsi="Calibri" w:cs="Calibri"/>
          <w:sz w:val="22"/>
          <w:lang w:val="en-US"/>
        </w:rPr>
        <w:t xml:space="preserve"> tender</w:t>
      </w:r>
      <w:r w:rsidRPr="00696E43">
        <w:rPr>
          <w:rFonts w:ascii="Calibri" w:hAnsi="Calibri" w:cs="Calibri"/>
          <w:sz w:val="22"/>
          <w:lang w:val="en-US"/>
        </w:rPr>
        <w:t xml:space="preserve"> itself</w:t>
      </w:r>
      <w:r w:rsidRPr="00466F01">
        <w:rPr>
          <w:rFonts w:ascii="Calibri" w:eastAsia="Calibri" w:hAnsi="Calibri" w:cs="Calibri"/>
          <w:sz w:val="22"/>
          <w:lang w:val="en-GB"/>
        </w:rPr>
        <w:t xml:space="preserve"> and in the service description.</w:t>
      </w:r>
    </w:p>
    <w:p w14:paraId="5DE29671" w14:textId="2317A8B9" w:rsidR="00845719"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lastRenderedPageBreak/>
        <w:t>6</w:t>
      </w:r>
      <w:r w:rsidR="00463C55" w:rsidRPr="00466F01">
        <w:rPr>
          <w:rFonts w:ascii="Calibri" w:hAnsi="Calibri" w:cs="Arial"/>
          <w:b/>
          <w:bCs/>
          <w:sz w:val="22"/>
          <w:lang w:val="en-GB"/>
        </w:rPr>
        <w:t>.3</w:t>
      </w:r>
      <w:r w:rsidR="00463C55" w:rsidRPr="00466F01">
        <w:rPr>
          <w:rFonts w:ascii="Calibri" w:hAnsi="Calibri" w:cs="Arial"/>
          <w:b/>
          <w:bCs/>
          <w:sz w:val="22"/>
          <w:lang w:val="en-GB"/>
        </w:rPr>
        <w:tab/>
      </w:r>
      <w:r w:rsidR="00845719" w:rsidRPr="00466F01">
        <w:rPr>
          <w:rFonts w:ascii="Calibri" w:eastAsia="Calibri" w:hAnsi="Calibri" w:cs="Calibri"/>
          <w:b/>
          <w:sz w:val="22"/>
          <w:lang w:val="en-GB"/>
        </w:rPr>
        <w:t>Valuation Standard for Performance Criteria</w:t>
      </w:r>
    </w:p>
    <w:p w14:paraId="4DFF8057" w14:textId="1C483D3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evaluation of the individual performance criteria, each criterion shall be evaluated on a continuous scale of 10 points for fulfilling a criterion completely, to 0 points for not fulfilling a criterion at all, as follows.</w:t>
      </w:r>
    </w:p>
    <w:tbl>
      <w:tblPr>
        <w:tblW w:w="0" w:type="auto"/>
        <w:tblInd w:w="65" w:type="dxa"/>
        <w:tblCellMar>
          <w:left w:w="10" w:type="dxa"/>
          <w:right w:w="10" w:type="dxa"/>
        </w:tblCellMar>
        <w:tblLook w:val="04A0" w:firstRow="1" w:lastRow="0" w:firstColumn="1" w:lastColumn="0" w:noHBand="0" w:noVBand="1"/>
      </w:tblPr>
      <w:tblGrid>
        <w:gridCol w:w="971"/>
        <w:gridCol w:w="2263"/>
        <w:gridCol w:w="4117"/>
      </w:tblGrid>
      <w:tr w:rsidR="00845719" w:rsidRPr="00466F01" w14:paraId="2BA83996" w14:textId="77777777" w:rsidTr="00845719">
        <w:tc>
          <w:tcPr>
            <w:tcW w:w="1064" w:type="dxa"/>
            <w:tcBorders>
              <w:top w:val="single" w:sz="4" w:space="0" w:color="000000"/>
              <w:left w:val="single" w:sz="4" w:space="0" w:color="000000"/>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5DEB623E"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Points</w:t>
            </w:r>
          </w:p>
        </w:tc>
        <w:tc>
          <w:tcPr>
            <w:tcW w:w="2835"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2A24E02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Evaluation</w:t>
            </w:r>
          </w:p>
        </w:tc>
        <w:tc>
          <w:tcPr>
            <w:tcW w:w="5320"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63B82D21"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Note</w:t>
            </w:r>
          </w:p>
        </w:tc>
      </w:tr>
      <w:tr w:rsidR="00845719" w:rsidRPr="00963B60" w14:paraId="7BFA74BA"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B5E6DD"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9-10</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0668F0B"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Very 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698A5C0E"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Particularly outstanding fulfilment of the performance criteria</w:t>
            </w:r>
          </w:p>
        </w:tc>
      </w:tr>
      <w:tr w:rsidR="00845719" w:rsidRPr="00963B60" w14:paraId="1728637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25CF62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7-8</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35B6C37"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553491A" w14:textId="14EE75EB"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is significantly above average despite minor deficiencies</w:t>
            </w:r>
          </w:p>
        </w:tc>
      </w:tr>
      <w:tr w:rsidR="00845719" w:rsidRPr="00963B60" w14:paraId="09F7B701"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7C4079"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5-6</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0C20193"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Satisfactory</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DC3574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still meet average requirements despite minor to moderate deficiencies</w:t>
            </w:r>
          </w:p>
        </w:tc>
      </w:tr>
      <w:tr w:rsidR="00845719" w:rsidRPr="00963B60" w14:paraId="6E6726E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34590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3-4</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1648868A"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75E0EB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the criteria that suffers from considerable deficiencies and is generally barely usable</w:t>
            </w:r>
          </w:p>
        </w:tc>
      </w:tr>
      <w:tr w:rsidR="00845719" w:rsidRPr="00963B60" w14:paraId="3B02DFD9"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64C03D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0-2</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2D3B6708" w14:textId="6BCF9B86"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Deficient - </w:t>
            </w:r>
            <w:r w:rsidR="00466F01" w:rsidRPr="00466F01">
              <w:rPr>
                <w:rFonts w:ascii="Calibri" w:eastAsia="Calibri" w:hAnsi="Calibri" w:cs="Calibri"/>
                <w:color w:val="000000"/>
                <w:sz w:val="22"/>
                <w:lang w:val="en-GB"/>
              </w:rPr>
              <w:t>Inadequate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AEC6C48"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Completely useless fulfilment of the required criteria </w:t>
            </w:r>
          </w:p>
        </w:tc>
      </w:tr>
    </w:tbl>
    <w:p w14:paraId="0829DB50" w14:textId="77777777" w:rsidR="00845719" w:rsidRPr="00466F01" w:rsidRDefault="00845719" w:rsidP="00845719">
      <w:pPr>
        <w:spacing w:after="200" w:line="276" w:lineRule="auto"/>
        <w:rPr>
          <w:rFonts w:ascii="Calibri" w:eastAsia="Calibri" w:hAnsi="Calibri" w:cs="Calibri"/>
          <w:sz w:val="22"/>
          <w:lang w:val="en-GB"/>
        </w:rPr>
      </w:pPr>
    </w:p>
    <w:p w14:paraId="4FEDF803" w14:textId="352E3ECE"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For </w:t>
      </w:r>
      <w:r w:rsidRPr="00696E43">
        <w:rPr>
          <w:rFonts w:ascii="Calibri" w:eastAsia="Calibri" w:hAnsi="Calibri" w:cs="Calibri"/>
          <w:color w:val="000000" w:themeColor="text1"/>
          <w:sz w:val="22"/>
          <w:lang w:val="en-GB"/>
        </w:rPr>
        <w:t xml:space="preserve">each </w:t>
      </w:r>
      <w:r w:rsidRPr="00696E43">
        <w:rPr>
          <w:rFonts w:ascii="Calibri" w:hAnsi="Calibri" w:cs="Calibri"/>
          <w:b/>
          <w:color w:val="000000" w:themeColor="text1"/>
          <w:sz w:val="22"/>
          <w:lang w:val="en-US"/>
        </w:rPr>
        <w:t>required performance criterion,</w:t>
      </w:r>
      <w:r w:rsidRPr="00696E43">
        <w:rPr>
          <w:rFonts w:ascii="Calibri" w:eastAsia="Calibri" w:hAnsi="Calibri" w:cs="Calibri"/>
          <w:color w:val="000000" w:themeColor="text1"/>
          <w:sz w:val="22"/>
          <w:lang w:val="en-GB"/>
        </w:rPr>
        <w:t xml:space="preserve"> questions </w:t>
      </w:r>
      <w:r w:rsidRPr="00466F01">
        <w:rPr>
          <w:rFonts w:ascii="Calibri" w:eastAsia="Calibri" w:hAnsi="Calibri" w:cs="Calibri"/>
          <w:sz w:val="22"/>
          <w:lang w:val="en-GB"/>
        </w:rPr>
        <w:t>and aspects are listed in the content specifications below that are to be developed conceptually or on the basis of technical specifications etc., depending on the criterion. The following degrees of target attainment apply to achievement of the individual point levels:</w:t>
      </w:r>
    </w:p>
    <w:p w14:paraId="65B7E80A" w14:textId="64C6AED6"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case of serious deficiencies in the explanation, the performance criterion is classified as unusable and thus as deficient or inadequate (0-2 points).</w:t>
      </w:r>
    </w:p>
    <w:p w14:paraId="502C431B" w14:textId="1B2E6375"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the questions and aspects listed in the explanations show considerable shortcomings, the criterion is classified as barely usable fulfilment of the criteria and thus as sufficient but below average (3-4 points).</w:t>
      </w:r>
    </w:p>
    <w:p w14:paraId="10813257" w14:textId="60ACFDFC"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addressed at least briefly or if only minor to medium deficiencies are noted, the performance criterion is classified as average and thus as satisfactory (5-6 points).</w:t>
      </w:r>
    </w:p>
    <w:p w14:paraId="6CA94D17" w14:textId="31B9B59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dealt with exhaustively, with special attention paid to the highlighted areas, or if the criteria are still considered to be fulfilled to a good extent despite existing deficiencies, the performance criterion is rated as considerably above the average requirements and thus as good (7-8 points).</w:t>
      </w:r>
    </w:p>
    <w:p w14:paraId="1F308857" w14:textId="52FD763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If additional aspects and ideas are included beyond the aforementioned, the performance criterion is rated as particularly outstanding and thus as very good (9-10 points).</w:t>
      </w:r>
    </w:p>
    <w:p w14:paraId="425BB361" w14:textId="07CAFEC3"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The results of the individual performance criteria are calculated on the basis of the published weighting into a weighted total number of points that amount to the performance criteria for Bidder (see chart above). The tenders are then compared with the tenders of other Bidders and evaluated.</w:t>
      </w:r>
    </w:p>
    <w:p w14:paraId="7272796F" w14:textId="5A39188A" w:rsidR="00845719" w:rsidRPr="00696E43" w:rsidRDefault="00380243" w:rsidP="00845719">
      <w:pPr>
        <w:spacing w:after="200" w:line="276" w:lineRule="auto"/>
        <w:rPr>
          <w:rFonts w:ascii="Calibri" w:hAnsi="Calibri" w:cs="Calibri"/>
          <w:b/>
          <w:color w:val="000000" w:themeColor="text1"/>
          <w:sz w:val="22"/>
          <w:lang w:val="en-US"/>
        </w:rPr>
      </w:pPr>
      <w:r w:rsidRPr="00696E43">
        <w:rPr>
          <w:rFonts w:ascii="Calibri" w:hAnsi="Calibri" w:cs="Calibri"/>
          <w:b/>
          <w:color w:val="000000" w:themeColor="text1"/>
          <w:sz w:val="22"/>
          <w:lang w:val="en-US"/>
        </w:rPr>
        <w:t>6</w:t>
      </w:r>
      <w:r w:rsidR="00463C55" w:rsidRPr="00696E43">
        <w:rPr>
          <w:rFonts w:ascii="Calibri" w:hAnsi="Calibri" w:cs="Calibri"/>
          <w:b/>
          <w:color w:val="000000" w:themeColor="text1"/>
          <w:sz w:val="22"/>
          <w:lang w:val="en-US"/>
        </w:rPr>
        <w:t>.4</w:t>
      </w:r>
      <w:r w:rsidR="00463C55" w:rsidRPr="00696E43">
        <w:rPr>
          <w:rFonts w:ascii="Calibri" w:hAnsi="Calibri" w:cs="Calibri"/>
          <w:b/>
          <w:color w:val="000000" w:themeColor="text1"/>
          <w:sz w:val="22"/>
          <w:lang w:val="en-US"/>
        </w:rPr>
        <w:tab/>
      </w:r>
      <w:r w:rsidR="00845719" w:rsidRPr="00696E43">
        <w:rPr>
          <w:rFonts w:ascii="Calibri" w:hAnsi="Calibri" w:cs="Calibri"/>
          <w:b/>
          <w:color w:val="000000" w:themeColor="text1"/>
          <w:sz w:val="22"/>
          <w:lang w:val="en-US"/>
        </w:rPr>
        <w:t>Content Specifications for the Performance Criteria:</w:t>
      </w:r>
    </w:p>
    <w:p w14:paraId="3AE52267" w14:textId="77777777" w:rsidR="00696E43" w:rsidRPr="009F402E" w:rsidRDefault="00696E43" w:rsidP="00696E43">
      <w:pPr>
        <w:spacing w:after="200" w:line="276" w:lineRule="auto"/>
        <w:rPr>
          <w:rFonts w:ascii="Calibri" w:hAnsi="Calibri" w:cs="Calibri"/>
          <w:bCs/>
          <w:sz w:val="22"/>
          <w:lang w:val="en-US"/>
        </w:rPr>
      </w:pPr>
      <w:r w:rsidRPr="009F402E">
        <w:rPr>
          <w:rFonts w:ascii="Calibri" w:hAnsi="Calibri" w:cs="Calibri"/>
          <w:bCs/>
          <w:sz w:val="22"/>
          <w:lang w:val="en-US"/>
        </w:rPr>
        <w:t xml:space="preserve">Please refer to the document </w:t>
      </w:r>
      <w:r w:rsidRPr="00952C99">
        <w:rPr>
          <w:rFonts w:ascii="Calibri" w:hAnsi="Calibri" w:cs="Calibri"/>
          <w:b/>
          <w:sz w:val="22"/>
          <w:lang w:val="en-US"/>
        </w:rPr>
        <w:t>CSX 42</w:t>
      </w:r>
      <w:r w:rsidRPr="009F402E">
        <w:rPr>
          <w:rFonts w:ascii="Calibri" w:hAnsi="Calibri" w:cs="Calibri"/>
          <w:bCs/>
          <w:sz w:val="22"/>
          <w:lang w:val="en-US"/>
        </w:rPr>
        <w:t xml:space="preserve"> for the specifications for the content of the performance criteria, how the concepts are evaluated.</w:t>
      </w:r>
    </w:p>
    <w:p w14:paraId="03658D02" w14:textId="77777777" w:rsidR="00696E43" w:rsidRPr="009F402E" w:rsidRDefault="00696E43" w:rsidP="00696E43">
      <w:pPr>
        <w:spacing w:after="200" w:line="276" w:lineRule="auto"/>
        <w:rPr>
          <w:rFonts w:ascii="Calibri" w:hAnsi="Calibri" w:cs="Calibri"/>
          <w:bCs/>
          <w:sz w:val="22"/>
          <w:lang w:val="en-US"/>
        </w:rPr>
      </w:pPr>
      <w:r w:rsidRPr="009F402E">
        <w:rPr>
          <w:rFonts w:ascii="Calibri" w:hAnsi="Calibri" w:cs="Calibri"/>
          <w:bCs/>
          <w:sz w:val="22"/>
          <w:lang w:val="en-US"/>
        </w:rPr>
        <w:t>Each award criterion must be described individually.</w:t>
      </w:r>
    </w:p>
    <w:p w14:paraId="29A4F5A4" w14:textId="6CE24CB3"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7</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Alternative Tender, § 35 </w:t>
      </w:r>
      <w:proofErr w:type="spellStart"/>
      <w:r w:rsidR="00D606E7" w:rsidRPr="00466F01">
        <w:rPr>
          <w:rFonts w:ascii="Calibri" w:eastAsia="Calibri" w:hAnsi="Calibri" w:cs="Calibri"/>
          <w:b/>
          <w:sz w:val="22"/>
          <w:lang w:val="en-GB"/>
        </w:rPr>
        <w:t>VgV</w:t>
      </w:r>
      <w:proofErr w:type="spellEnd"/>
    </w:p>
    <w:p w14:paraId="387070D1" w14:textId="77777777" w:rsidR="00D606E7" w:rsidRPr="00696E43" w:rsidRDefault="00D606E7" w:rsidP="00EE38F3">
      <w:pPr>
        <w:spacing w:after="200" w:line="276" w:lineRule="auto"/>
        <w:rPr>
          <w:rFonts w:ascii="Calibri" w:hAnsi="Calibri" w:cs="Calibri"/>
          <w:bCs/>
          <w:color w:val="000000" w:themeColor="text1"/>
          <w:sz w:val="22"/>
          <w:lang w:val="en-US"/>
        </w:rPr>
      </w:pPr>
      <w:r w:rsidRPr="00696E43">
        <w:rPr>
          <w:rFonts w:ascii="Calibri" w:hAnsi="Calibri" w:cs="Calibri"/>
          <w:bCs/>
          <w:color w:val="000000" w:themeColor="text1"/>
          <w:sz w:val="22"/>
          <w:lang w:val="en-US"/>
        </w:rPr>
        <w:t>Alternative tenders are not permitted.</w:t>
      </w:r>
    </w:p>
    <w:p w14:paraId="777EBBE8" w14:textId="2C650A31"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8</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Explanatory Notes </w:t>
      </w:r>
      <w:r w:rsidR="00E045EB">
        <w:rPr>
          <w:rFonts w:ascii="Calibri" w:eastAsia="Calibri" w:hAnsi="Calibri" w:cs="Calibri"/>
          <w:b/>
          <w:sz w:val="22"/>
          <w:lang w:val="en-GB"/>
        </w:rPr>
        <w:t>on</w:t>
      </w:r>
      <w:r w:rsidR="00D606E7" w:rsidRPr="00466F01">
        <w:rPr>
          <w:rFonts w:ascii="Calibri" w:eastAsia="Calibri" w:hAnsi="Calibri" w:cs="Calibri"/>
          <w:b/>
          <w:sz w:val="22"/>
          <w:lang w:val="en-GB"/>
        </w:rPr>
        <w:t xml:space="preserve"> the Tender</w:t>
      </w:r>
    </w:p>
    <w:p w14:paraId="7B0263B4" w14:textId="0165CC57" w:rsidR="00977613" w:rsidRPr="00466F01" w:rsidRDefault="00D606E7" w:rsidP="00977613">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Bidder submits the tender with a document attached that explains the total tender price and the technical data of the scope of supply and services offered in detail. The information required under technical specifications must be documented. All system components must be listed and described in detail.</w:t>
      </w:r>
    </w:p>
    <w:p w14:paraId="78B528B7" w14:textId="5D74051B"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9</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Industrial Property Rights, § 53 para. 8 </w:t>
      </w:r>
      <w:proofErr w:type="spellStart"/>
      <w:r w:rsidR="00D606E7" w:rsidRPr="00466F01">
        <w:rPr>
          <w:rFonts w:ascii="Calibri" w:eastAsia="Calibri" w:hAnsi="Calibri" w:cs="Calibri"/>
          <w:b/>
          <w:sz w:val="22"/>
          <w:lang w:val="en-GB"/>
        </w:rPr>
        <w:t>VgV</w:t>
      </w:r>
      <w:proofErr w:type="spellEnd"/>
    </w:p>
    <w:p w14:paraId="58E7FC66" w14:textId="51660BB4" w:rsidR="00D606E7" w:rsidRDefault="00D606E7" w:rsidP="00D606E7">
      <w:pPr>
        <w:tabs>
          <w:tab w:val="left" w:pos="3686"/>
        </w:tabs>
        <w:spacing w:line="278" w:lineRule="auto"/>
        <w:rPr>
          <w:rFonts w:ascii="Calibri" w:eastAsia="Calibri" w:hAnsi="Calibri" w:cs="Calibri"/>
          <w:sz w:val="22"/>
          <w:lang w:val="en-GB"/>
        </w:rPr>
      </w:pPr>
      <w:r w:rsidRPr="008A2EE7">
        <w:rPr>
          <w:rFonts w:ascii="Calibri" w:eastAsia="Calibri" w:hAnsi="Calibri" w:cs="Calibri"/>
          <w:sz w:val="22"/>
          <w:lang w:val="en-GB"/>
        </w:rPr>
        <w:t xml:space="preserve">If industrial property rights exist for and apply to the subject of the tender or have been applied for by Bidder or others, this must be stated under Explanatory Notes </w:t>
      </w:r>
      <w:r w:rsidR="00E045EB">
        <w:rPr>
          <w:rFonts w:ascii="Calibri" w:eastAsia="Calibri" w:hAnsi="Calibri" w:cs="Calibri"/>
          <w:sz w:val="22"/>
          <w:lang w:val="en-GB"/>
        </w:rPr>
        <w:t>on</w:t>
      </w:r>
      <w:r w:rsidRPr="008A2EE7">
        <w:rPr>
          <w:rFonts w:ascii="Calibri" w:eastAsia="Calibri" w:hAnsi="Calibri" w:cs="Calibri"/>
          <w:sz w:val="22"/>
          <w:lang w:val="en-GB"/>
        </w:rPr>
        <w:t xml:space="preserve"> the Tender. If Bidder is considering making information from their tender the</w:t>
      </w:r>
      <w:r w:rsidRPr="00466F01">
        <w:rPr>
          <w:rFonts w:ascii="Calibri" w:eastAsia="Calibri" w:hAnsi="Calibri" w:cs="Calibri"/>
          <w:sz w:val="22"/>
          <w:lang w:val="en-GB"/>
        </w:rPr>
        <w:t xml:space="preserve"> subject of an application for an industrial property right, this must be clearly stated under Explanatory Notes </w:t>
      </w:r>
      <w:r w:rsidR="00E045EB">
        <w:rPr>
          <w:rFonts w:ascii="Calibri" w:eastAsia="Calibri" w:hAnsi="Calibri" w:cs="Calibri"/>
          <w:sz w:val="22"/>
          <w:lang w:val="en-GB"/>
        </w:rPr>
        <w:t>on</w:t>
      </w:r>
      <w:r w:rsidRPr="00466F01">
        <w:rPr>
          <w:rFonts w:ascii="Calibri" w:eastAsia="Calibri" w:hAnsi="Calibri" w:cs="Calibri"/>
          <w:sz w:val="22"/>
          <w:lang w:val="en-GB"/>
        </w:rPr>
        <w:t xml:space="preserve"> the Tender.</w:t>
      </w:r>
    </w:p>
    <w:p w14:paraId="0583F3A1" w14:textId="3803757A" w:rsidR="00963B60" w:rsidRDefault="00963B60" w:rsidP="00963B60">
      <w:pPr>
        <w:tabs>
          <w:tab w:val="left" w:pos="3686"/>
        </w:tabs>
        <w:spacing w:line="276" w:lineRule="auto"/>
        <w:rPr>
          <w:rFonts w:ascii="Calibri" w:hAnsi="Calibri" w:cs="Arial"/>
          <w:b/>
          <w:sz w:val="22"/>
          <w:lang w:val="en-US"/>
        </w:rPr>
      </w:pPr>
      <w:r>
        <w:rPr>
          <w:rFonts w:ascii="Calibri" w:hAnsi="Calibri" w:cs="Arial"/>
          <w:b/>
          <w:sz w:val="22"/>
          <w:lang w:val="en-US"/>
        </w:rPr>
        <w:t>10. Notice for economic operators from third countries (</w:t>
      </w:r>
      <w:proofErr w:type="gramStart"/>
      <w:r>
        <w:rPr>
          <w:rFonts w:ascii="Calibri" w:hAnsi="Calibri" w:cs="Arial"/>
          <w:b/>
          <w:sz w:val="22"/>
          <w:lang w:val="en-US"/>
        </w:rPr>
        <w:t>Non-EU</w:t>
      </w:r>
      <w:proofErr w:type="gramEnd"/>
      <w:r>
        <w:rPr>
          <w:rFonts w:ascii="Calibri" w:hAnsi="Calibri" w:cs="Arial"/>
          <w:b/>
          <w:sz w:val="22"/>
          <w:lang w:val="en-US"/>
        </w:rPr>
        <w:t>) that have not concluded an international agreement with the EU in the field of public procurement.</w:t>
      </w:r>
    </w:p>
    <w:p w14:paraId="32262036" w14:textId="77777777" w:rsidR="00963B60" w:rsidRDefault="00963B60" w:rsidP="00963B60">
      <w:pPr>
        <w:tabs>
          <w:tab w:val="left" w:pos="3686"/>
        </w:tabs>
        <w:spacing w:line="276" w:lineRule="auto"/>
        <w:rPr>
          <w:rFonts w:ascii="Calibri" w:hAnsi="Calibri" w:cs="Arial"/>
          <w:bCs/>
          <w:sz w:val="22"/>
          <w:lang w:val="en-US"/>
        </w:rPr>
      </w:pPr>
      <w:r>
        <w:rPr>
          <w:rFonts w:ascii="Calibri" w:hAnsi="Calibri" w:cs="Arial"/>
          <w:bCs/>
          <w:sz w:val="22"/>
          <w:lang w:val="en-US"/>
        </w:rPr>
        <w:t xml:space="preserve">The contracting authority reserves the right to exclude economic operators from third countries that have not concluded an international agreement with the EU in the field of public procurement at any time during the procedure – even without stating reasons. This also includes bidding consortiums in which at least one such </w:t>
      </w:r>
      <w:r>
        <w:rPr>
          <w:rFonts w:ascii="Calibri" w:hAnsi="Calibri" w:cs="Arial"/>
          <w:bCs/>
          <w:sz w:val="22"/>
          <w:lang w:val="en-US"/>
        </w:rPr>
        <w:lastRenderedPageBreak/>
        <w:t>economic operator is involved. However, it does not apply to cases in which such an economic operator is planned only as a subcontractor.</w:t>
      </w:r>
    </w:p>
    <w:p w14:paraId="44C0920B" w14:textId="68EA9D87"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1</w:t>
      </w:r>
      <w:r w:rsidR="00963B60">
        <w:rPr>
          <w:rFonts w:ascii="Calibri" w:hAnsi="Calibri" w:cs="Arial"/>
          <w:b/>
          <w:sz w:val="22"/>
          <w:lang w:val="en-GB"/>
        </w:rPr>
        <w:t>1</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Competent Authority for Appeals, Other Information</w:t>
      </w:r>
    </w:p>
    <w:p w14:paraId="2AAF76E1" w14:textId="77777777" w:rsidR="00D606E7" w:rsidRPr="00466F01" w:rsidRDefault="00D606E7" w:rsidP="00D606E7">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The competent reviewing authority is</w:t>
      </w:r>
    </w:p>
    <w:p w14:paraId="28706923" w14:textId="77777777" w:rsidR="00D606E7" w:rsidRPr="00466F01" w:rsidRDefault="00D606E7" w:rsidP="00D606E7">
      <w:pPr>
        <w:tabs>
          <w:tab w:val="left" w:pos="3686"/>
        </w:tabs>
        <w:spacing w:after="0" w:line="278" w:lineRule="auto"/>
        <w:ind w:left="709"/>
        <w:rPr>
          <w:rFonts w:ascii="Calibri" w:eastAsia="Calibri" w:hAnsi="Calibri" w:cs="Calibri"/>
          <w:sz w:val="22"/>
          <w:lang w:val="en-GB"/>
        </w:rPr>
      </w:pPr>
      <w:proofErr w:type="spellStart"/>
      <w:r w:rsidRPr="00466F01">
        <w:rPr>
          <w:rFonts w:ascii="Calibri" w:eastAsia="Calibri" w:hAnsi="Calibri" w:cs="Calibri"/>
          <w:sz w:val="22"/>
          <w:lang w:val="en-GB"/>
        </w:rPr>
        <w:t>Vergabekammer</w:t>
      </w:r>
      <w:proofErr w:type="spellEnd"/>
      <w:r w:rsidRPr="00466F01">
        <w:rPr>
          <w:rFonts w:ascii="Calibri" w:eastAsia="Calibri" w:hAnsi="Calibri" w:cs="Calibri"/>
          <w:sz w:val="22"/>
          <w:lang w:val="en-GB"/>
        </w:rPr>
        <w:t xml:space="preserve"> des </w:t>
      </w:r>
      <w:proofErr w:type="spellStart"/>
      <w:r w:rsidRPr="00466F01">
        <w:rPr>
          <w:rFonts w:ascii="Calibri" w:eastAsia="Calibri" w:hAnsi="Calibri" w:cs="Calibri"/>
          <w:sz w:val="22"/>
          <w:lang w:val="en-GB"/>
        </w:rPr>
        <w:t>Bundes</w:t>
      </w:r>
      <w:proofErr w:type="spellEnd"/>
      <w:r w:rsidRPr="00466F01">
        <w:rPr>
          <w:rFonts w:ascii="Calibri" w:eastAsia="Calibri" w:hAnsi="Calibri" w:cs="Calibri"/>
          <w:sz w:val="22"/>
          <w:lang w:val="en-GB"/>
        </w:rPr>
        <w:t xml:space="preserve"> [transl.: Federal Public Procurement Tribunal]</w:t>
      </w:r>
    </w:p>
    <w:p w14:paraId="7B7E1D8E"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spellStart"/>
      <w:r w:rsidRPr="00292F6E">
        <w:rPr>
          <w:rFonts w:ascii="Calibri" w:eastAsia="Calibri" w:hAnsi="Calibri" w:cs="Calibri"/>
          <w:sz w:val="22"/>
          <w:lang w:val="fr-FR"/>
        </w:rPr>
        <w:t>Villemombler</w:t>
      </w:r>
      <w:proofErr w:type="spellEnd"/>
      <w:r w:rsidRPr="00292F6E">
        <w:rPr>
          <w:rFonts w:ascii="Calibri" w:eastAsia="Calibri" w:hAnsi="Calibri" w:cs="Calibri"/>
          <w:sz w:val="22"/>
          <w:lang w:val="fr-FR"/>
        </w:rPr>
        <w:t xml:space="preserve"> </w:t>
      </w:r>
      <w:proofErr w:type="spellStart"/>
      <w:r w:rsidRPr="00292F6E">
        <w:rPr>
          <w:rFonts w:ascii="Calibri" w:eastAsia="Calibri" w:hAnsi="Calibri" w:cs="Calibri"/>
          <w:sz w:val="22"/>
          <w:lang w:val="fr-FR"/>
        </w:rPr>
        <w:t>Straße</w:t>
      </w:r>
      <w:proofErr w:type="spellEnd"/>
      <w:r w:rsidRPr="00292F6E">
        <w:rPr>
          <w:rFonts w:ascii="Calibri" w:eastAsia="Calibri" w:hAnsi="Calibri" w:cs="Calibri"/>
          <w:sz w:val="22"/>
          <w:lang w:val="fr-FR"/>
        </w:rPr>
        <w:t xml:space="preserve"> 76</w:t>
      </w:r>
    </w:p>
    <w:p w14:paraId="3040D97B"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53123 Bonn</w:t>
      </w:r>
    </w:p>
    <w:p w14:paraId="42E41821"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Tel</w:t>
      </w:r>
      <w:proofErr w:type="gramStart"/>
      <w:r w:rsidRPr="00292F6E">
        <w:rPr>
          <w:rFonts w:ascii="Calibri" w:eastAsia="Calibri" w:hAnsi="Calibri" w:cs="Calibri"/>
          <w:sz w:val="22"/>
          <w:lang w:val="fr-FR"/>
        </w:rPr>
        <w:t>.:</w:t>
      </w:r>
      <w:proofErr w:type="gramEnd"/>
      <w:r w:rsidRPr="00292F6E">
        <w:rPr>
          <w:rFonts w:ascii="Calibri" w:eastAsia="Calibri" w:hAnsi="Calibri" w:cs="Calibri"/>
          <w:sz w:val="22"/>
          <w:lang w:val="fr-FR"/>
        </w:rPr>
        <w:t xml:space="preserve"> 0228 9499-0</w:t>
      </w:r>
    </w:p>
    <w:p w14:paraId="437E78AA"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gramStart"/>
      <w:r w:rsidRPr="00292F6E">
        <w:rPr>
          <w:rFonts w:ascii="Calibri" w:eastAsia="Calibri" w:hAnsi="Calibri" w:cs="Calibri"/>
          <w:sz w:val="22"/>
          <w:lang w:val="fr-FR"/>
        </w:rPr>
        <w:t>Fax:</w:t>
      </w:r>
      <w:proofErr w:type="gramEnd"/>
      <w:r w:rsidRPr="00292F6E">
        <w:rPr>
          <w:rFonts w:ascii="Calibri" w:eastAsia="Calibri" w:hAnsi="Calibri" w:cs="Calibri"/>
          <w:sz w:val="22"/>
          <w:lang w:val="fr-FR"/>
        </w:rPr>
        <w:t xml:space="preserve"> 0228 9499-163</w:t>
      </w:r>
    </w:p>
    <w:p w14:paraId="65E7E0F4"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proofErr w:type="gramStart"/>
      <w:r w:rsidRPr="00292F6E">
        <w:rPr>
          <w:rFonts w:ascii="Calibri" w:eastAsia="Calibri" w:hAnsi="Calibri" w:cs="Calibri"/>
          <w:sz w:val="22"/>
          <w:lang w:val="fr-FR"/>
        </w:rPr>
        <w:t>Email:</w:t>
      </w:r>
      <w:proofErr w:type="gramEnd"/>
      <w:r w:rsidRPr="00292F6E">
        <w:rPr>
          <w:rFonts w:ascii="Calibri" w:eastAsia="Calibri" w:hAnsi="Calibri" w:cs="Calibri"/>
          <w:sz w:val="22"/>
          <w:lang w:val="fr-FR"/>
        </w:rPr>
        <w:t xml:space="preserve"> vk@bundeskartellamt.bund.de </w:t>
      </w:r>
    </w:p>
    <w:p w14:paraId="0BADF09F" w14:textId="77777777" w:rsidR="00D606E7" w:rsidRPr="00292F6E" w:rsidRDefault="00D606E7" w:rsidP="00D606E7">
      <w:pPr>
        <w:tabs>
          <w:tab w:val="left" w:pos="3686"/>
        </w:tabs>
        <w:spacing w:line="278" w:lineRule="auto"/>
        <w:ind w:left="709"/>
        <w:rPr>
          <w:rFonts w:ascii="Calibri" w:eastAsia="Calibri" w:hAnsi="Calibri" w:cs="Calibri"/>
          <w:sz w:val="22"/>
          <w:lang w:val="nl-NL"/>
        </w:rPr>
      </w:pPr>
      <w:r w:rsidRPr="00292F6E">
        <w:rPr>
          <w:rFonts w:ascii="Calibri" w:eastAsia="Calibri" w:hAnsi="Calibri" w:cs="Calibri"/>
          <w:sz w:val="22"/>
          <w:lang w:val="nl-NL"/>
        </w:rPr>
        <w:t xml:space="preserve">Website: </w:t>
      </w:r>
      <w:r w:rsidR="00A84FC5">
        <w:fldChar w:fldCharType="begin"/>
      </w:r>
      <w:r w:rsidR="00A84FC5">
        <w:instrText xml:space="preserve"> HYPERLINK "http://www.bundeskartellamt.de/SharedDocs/Kontaktdaten/DE/Vergabekammern.html" </w:instrText>
      </w:r>
      <w:r w:rsidR="00A84FC5">
        <w:fldChar w:fldCharType="separate"/>
      </w:r>
      <w:r w:rsidRPr="00292F6E">
        <w:rPr>
          <w:rStyle w:val="Hyperlink"/>
          <w:rFonts w:ascii="Calibri" w:eastAsia="Calibri" w:hAnsi="Calibri" w:cs="Calibri"/>
          <w:color w:val="0000FF"/>
          <w:sz w:val="22"/>
          <w:lang w:val="nl-NL"/>
        </w:rPr>
        <w:t>http://www.bundeskartellamt.de/SharedDocs/Kontaktdaten/DE/Vergabekammern.html</w:t>
      </w:r>
      <w:r w:rsidR="00A84FC5">
        <w:rPr>
          <w:rStyle w:val="Hyperlink"/>
          <w:rFonts w:ascii="Calibri" w:eastAsia="Calibri" w:hAnsi="Calibri" w:cs="Calibri"/>
          <w:color w:val="0000FF"/>
          <w:sz w:val="22"/>
          <w:lang w:val="nl-NL"/>
        </w:rPr>
        <w:fldChar w:fldCharType="end"/>
      </w:r>
    </w:p>
    <w:p w14:paraId="46EBB1DF" w14:textId="538D6B46"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5B1380C4" w14:textId="6A3EF534"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w:t>
      </w:r>
      <w:r w:rsidR="006A6A70">
        <w:rPr>
          <w:rFonts w:ascii="Calibri" w:eastAsia="Calibri" w:hAnsi="Calibri" w:cs="Calibri"/>
          <w:sz w:val="22"/>
          <w:lang w:val="en-GB"/>
        </w:rPr>
        <w:t>o</w:t>
      </w:r>
      <w:r w:rsidRPr="00466F01">
        <w:rPr>
          <w:rFonts w:ascii="Calibri" w:eastAsia="Calibri" w:hAnsi="Calibri" w:cs="Calibri"/>
          <w:sz w:val="22"/>
          <w:lang w:val="en-GB"/>
        </w:rPr>
        <w:t>. 1 GWB).</w:t>
      </w:r>
    </w:p>
    <w:p w14:paraId="163FC75B" w14:textId="0917E9CD"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Infringements identifiable on the basis of the announcement or the award documents must be asserted against FAIR within the deadline for submission of tenders specified in the announcement (§ 160 para. 3 cl. 1 nr. 2 - 3 GWB).</w:t>
      </w:r>
    </w:p>
    <w:p w14:paraId="27CFB3F8" w14:textId="37CAB50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If FAIR informs Candidate/ Bidder that FAIR is unwilling to redress its complaint, it is possible to file an appeal for review with the aforementioned Public Procurement Tribunal within 15 days of receipt of the notification (§ 160 para. 3 cl. 1 n</w:t>
      </w:r>
      <w:r w:rsidR="006A6A70">
        <w:rPr>
          <w:rFonts w:ascii="Calibri" w:eastAsia="Calibri" w:hAnsi="Calibri" w:cs="Calibri"/>
          <w:sz w:val="22"/>
          <w:lang w:val="en-GB"/>
        </w:rPr>
        <w:t>o</w:t>
      </w:r>
      <w:r w:rsidRPr="00466F01">
        <w:rPr>
          <w:rFonts w:ascii="Calibri" w:eastAsia="Calibri" w:hAnsi="Calibri" w:cs="Calibri"/>
          <w:sz w:val="22"/>
          <w:lang w:val="en-GB"/>
        </w:rPr>
        <w:t>. 4 GWB).</w:t>
      </w:r>
    </w:p>
    <w:p w14:paraId="6637F6A0" w14:textId="5AE39F8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Bidders whose tenders are not to be considered for the award will be informed prior to the award according to § 134 GWB. A contract may only be concluded 15 </w:t>
      </w:r>
      <w:r w:rsidRPr="00466F01">
        <w:rPr>
          <w:rFonts w:ascii="Calibri" w:eastAsia="Calibri" w:hAnsi="Calibri" w:cs="Calibri"/>
          <w:sz w:val="22"/>
          <w:lang w:val="en-GB"/>
        </w:rPr>
        <w:lastRenderedPageBreak/>
        <w:t>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0BFD478C" w14:textId="4D5DF1F1" w:rsidR="00977613"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 xml:space="preserve"> [transl.: Official Journal of the European Union], the period unenforceability shall end 30 calendar days after announcement of the publication of the award in the </w:t>
      </w:r>
      <w:proofErr w:type="spellStart"/>
      <w:r w:rsidRPr="00466F01">
        <w:rPr>
          <w:rFonts w:ascii="Calibri" w:eastAsia="Calibri" w:hAnsi="Calibri" w:cs="Calibri"/>
          <w:i/>
          <w:iCs/>
          <w:sz w:val="22"/>
          <w:lang w:val="en-GB"/>
        </w:rPr>
        <w:t>Amtsblatt</w:t>
      </w:r>
      <w:proofErr w:type="spellEnd"/>
      <w:r w:rsidRPr="00466F01">
        <w:rPr>
          <w:rFonts w:ascii="Calibri" w:eastAsia="Calibri" w:hAnsi="Calibri" w:cs="Calibri"/>
          <w:i/>
          <w:iCs/>
          <w:sz w:val="22"/>
          <w:lang w:val="en-GB"/>
        </w:rPr>
        <w:t xml:space="preserve"> der </w:t>
      </w:r>
      <w:proofErr w:type="spellStart"/>
      <w:r w:rsidRPr="00466F01">
        <w:rPr>
          <w:rFonts w:ascii="Calibri" w:eastAsia="Calibri" w:hAnsi="Calibri" w:cs="Calibri"/>
          <w:i/>
          <w:iCs/>
          <w:sz w:val="22"/>
          <w:lang w:val="en-GB"/>
        </w:rPr>
        <w:t>Europäischen</w:t>
      </w:r>
      <w:proofErr w:type="spellEnd"/>
      <w:r w:rsidRPr="00466F01">
        <w:rPr>
          <w:rFonts w:ascii="Calibri" w:eastAsia="Calibri" w:hAnsi="Calibri" w:cs="Calibri"/>
          <w:i/>
          <w:iCs/>
          <w:sz w:val="22"/>
          <w:lang w:val="en-GB"/>
        </w:rPr>
        <w:t xml:space="preserve"> Union</w:t>
      </w:r>
      <w:r w:rsidRPr="00466F01">
        <w:rPr>
          <w:rFonts w:ascii="Calibri" w:eastAsia="Calibri" w:hAnsi="Calibri" w:cs="Calibri"/>
          <w:sz w:val="22"/>
          <w:lang w:val="en-GB"/>
        </w:rPr>
        <w:t>.</w:t>
      </w:r>
    </w:p>
    <w:p w14:paraId="51C59A30" w14:textId="77777777" w:rsidR="00880C3A" w:rsidRPr="006A5F58" w:rsidRDefault="00880C3A" w:rsidP="00880C3A">
      <w:pPr>
        <w:pStyle w:val="NurText"/>
        <w:rPr>
          <w:lang w:val="en-US"/>
        </w:rPr>
      </w:pPr>
      <w:r w:rsidRPr="006A5F58">
        <w:rPr>
          <w:lang w:val="en-US"/>
        </w:rPr>
        <w:t>Information pursuant to Art. 13 GDPR on the processing of your personal data within the scope of our business relationship is available at:</w:t>
      </w:r>
    </w:p>
    <w:p w14:paraId="24B90D9D" w14:textId="77777777" w:rsidR="00880C3A" w:rsidRPr="006A5F58" w:rsidRDefault="00A84FC5" w:rsidP="00880C3A">
      <w:pPr>
        <w:pStyle w:val="NurText"/>
        <w:rPr>
          <w:lang w:val="en-US"/>
        </w:rPr>
      </w:pPr>
      <w:hyperlink r:id="rId8" w:history="1">
        <w:r w:rsidR="00880C3A" w:rsidRPr="006A5F58">
          <w:rPr>
            <w:rStyle w:val="Hyperlink"/>
            <w:lang w:val="en-US"/>
          </w:rPr>
          <w:t>www.gsi.de/data-protection</w:t>
        </w:r>
      </w:hyperlink>
    </w:p>
    <w:p w14:paraId="28178FA1" w14:textId="77777777" w:rsidR="00880C3A" w:rsidRPr="00466F01" w:rsidRDefault="00880C3A" w:rsidP="00977613">
      <w:pPr>
        <w:tabs>
          <w:tab w:val="left" w:pos="3686"/>
        </w:tabs>
        <w:spacing w:line="280" w:lineRule="auto"/>
        <w:rPr>
          <w:rFonts w:ascii="Calibri" w:eastAsia="Calibri" w:hAnsi="Calibri" w:cs="Calibri"/>
          <w:sz w:val="22"/>
          <w:lang w:val="en-GB"/>
        </w:rPr>
      </w:pPr>
    </w:p>
    <w:p w14:paraId="1865645F" w14:textId="77777777" w:rsidR="00D606E7" w:rsidRPr="00466F01" w:rsidRDefault="00D606E7" w:rsidP="00D606E7">
      <w:pPr>
        <w:tabs>
          <w:tab w:val="left" w:pos="3686"/>
        </w:tabs>
        <w:jc w:val="both"/>
        <w:rPr>
          <w:rFonts w:ascii="Calibri" w:hAnsi="Calibri" w:cs="Arial"/>
          <w:sz w:val="22"/>
          <w:lang w:val="en-GB"/>
        </w:rPr>
      </w:pPr>
      <w:r w:rsidRPr="00466F01">
        <w:rPr>
          <w:rFonts w:ascii="Calibri" w:hAnsi="Calibri" w:cs="Arial"/>
          <w:sz w:val="22"/>
          <w:lang w:val="en-GB"/>
        </w:rPr>
        <w:t>FAIR - Facility for Antiproton and Ion Research in Europe GmbH</w:t>
      </w:r>
    </w:p>
    <w:bookmarkEnd w:id="2"/>
    <w:sectPr w:rsidR="00D606E7" w:rsidRPr="00466F01" w:rsidSect="006D1744">
      <w:headerReference w:type="default" r:id="rId9"/>
      <w:footerReference w:type="default" r:id="rId10"/>
      <w:headerReference w:type="first" r:id="rId11"/>
      <w:footerReference w:type="first" r:id="rId12"/>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364F" w14:textId="77777777" w:rsidR="00086564" w:rsidRDefault="00086564" w:rsidP="00026166">
      <w:pPr>
        <w:spacing w:after="0" w:line="240" w:lineRule="auto"/>
      </w:pPr>
      <w:r>
        <w:separator/>
      </w:r>
    </w:p>
  </w:endnote>
  <w:endnote w:type="continuationSeparator" w:id="0">
    <w:p w14:paraId="13096C39" w14:textId="77777777" w:rsidR="00086564" w:rsidRDefault="0008656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7F3074AF" w:rsidR="006D1744" w:rsidRPr="00D92F12" w:rsidRDefault="00534529" w:rsidP="006D1744">
          <w:pPr>
            <w:tabs>
              <w:tab w:val="center" w:pos="4536"/>
              <w:tab w:val="right" w:pos="9072"/>
            </w:tabs>
            <w:spacing w:after="0" w:line="240" w:lineRule="auto"/>
            <w:rPr>
              <w:rFonts w:ascii="Calibri" w:eastAsia="Times New Roman" w:hAnsi="Calibri" w:cs="Times New Roman"/>
              <w:sz w:val="18"/>
              <w:szCs w:val="18"/>
              <w:lang w:eastAsia="de-DE"/>
            </w:rPr>
          </w:pPr>
          <w:r>
            <w:rPr>
              <w:rFonts w:ascii="Calibri" w:eastAsia="Times New Roman" w:hAnsi="Calibri" w:cs="Times New Roman"/>
              <w:sz w:val="18"/>
              <w:szCs w:val="18"/>
              <w:lang w:eastAsia="de-DE"/>
            </w:rPr>
            <w:t>Page</w:t>
          </w:r>
          <w:r w:rsidR="006D1744" w:rsidRPr="00D92F12">
            <w:rPr>
              <w:rFonts w:ascii="Calibri" w:eastAsia="Times New Roman" w:hAnsi="Calibri" w:cs="Times New Roman"/>
              <w:sz w:val="18"/>
              <w:szCs w:val="18"/>
              <w:lang w:eastAsia="de-DE"/>
            </w:rPr>
            <w:t xml:space="preserve"> </w:t>
          </w:r>
          <w:r w:rsidR="006D1744" w:rsidRPr="00D92F12">
            <w:rPr>
              <w:rFonts w:ascii="Calibri" w:eastAsia="Times New Roman" w:hAnsi="Calibri" w:cs="Times New Roman"/>
              <w:sz w:val="18"/>
              <w:szCs w:val="18"/>
              <w:lang w:eastAsia="de-DE"/>
            </w:rPr>
            <w:fldChar w:fldCharType="begin"/>
          </w:r>
          <w:r w:rsidR="006D1744" w:rsidRPr="00D92F12">
            <w:rPr>
              <w:rFonts w:ascii="Calibri" w:eastAsia="Times New Roman" w:hAnsi="Calibri" w:cs="Times New Roman"/>
              <w:sz w:val="18"/>
              <w:szCs w:val="18"/>
              <w:lang w:eastAsia="de-DE"/>
            </w:rPr>
            <w:instrText xml:space="preserve"> PAGE </w:instrText>
          </w:r>
          <w:r w:rsidR="006D1744"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5</w:t>
          </w:r>
          <w:r w:rsidR="006D1744" w:rsidRPr="00D92F12">
            <w:rPr>
              <w:rFonts w:ascii="Calibri" w:eastAsia="Times New Roman" w:hAnsi="Calibri" w:cs="Times New Roman"/>
              <w:sz w:val="18"/>
              <w:szCs w:val="18"/>
              <w:lang w:eastAsia="de-DE"/>
            </w:rPr>
            <w:fldChar w:fldCharType="end"/>
          </w:r>
          <w:r w:rsidR="006D1744" w:rsidRPr="00D92F12">
            <w:rPr>
              <w:rFonts w:ascii="Calibri" w:eastAsia="Times New Roman" w:hAnsi="Calibri" w:cs="Times New Roman"/>
              <w:sz w:val="18"/>
              <w:szCs w:val="18"/>
              <w:lang w:eastAsia="de-DE"/>
            </w:rPr>
            <w:t xml:space="preserve"> </w:t>
          </w:r>
          <w:proofErr w:type="spellStart"/>
          <w:r>
            <w:rPr>
              <w:rFonts w:ascii="Calibri" w:eastAsia="Times New Roman" w:hAnsi="Calibri" w:cs="Times New Roman"/>
              <w:sz w:val="18"/>
              <w:szCs w:val="18"/>
              <w:lang w:eastAsia="de-DE"/>
            </w:rPr>
            <w:t>of</w:t>
          </w:r>
          <w:proofErr w:type="spellEnd"/>
          <w:r w:rsidR="006D1744" w:rsidRPr="00D92F12">
            <w:rPr>
              <w:rFonts w:ascii="Calibri" w:eastAsia="Times New Roman" w:hAnsi="Calibri" w:cs="Times New Roman"/>
              <w:sz w:val="18"/>
              <w:szCs w:val="18"/>
              <w:lang w:eastAsia="de-DE"/>
            </w:rPr>
            <w:t xml:space="preserve"> </w:t>
          </w:r>
          <w:r w:rsidR="006D1744" w:rsidRPr="00D92F12">
            <w:rPr>
              <w:rFonts w:ascii="Calibri" w:eastAsia="Times New Roman" w:hAnsi="Calibri" w:cs="Times New Roman"/>
              <w:sz w:val="18"/>
              <w:szCs w:val="18"/>
              <w:lang w:eastAsia="de-DE"/>
            </w:rPr>
            <w:fldChar w:fldCharType="begin"/>
          </w:r>
          <w:r w:rsidR="006D1744" w:rsidRPr="00D92F12">
            <w:rPr>
              <w:rFonts w:ascii="Calibri" w:eastAsia="Times New Roman" w:hAnsi="Calibri" w:cs="Times New Roman"/>
              <w:sz w:val="18"/>
              <w:szCs w:val="18"/>
              <w:lang w:eastAsia="de-DE"/>
            </w:rPr>
            <w:instrText xml:space="preserve"> NUMPAGES </w:instrText>
          </w:r>
          <w:r w:rsidR="006D1744"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14</w:t>
          </w:r>
          <w:r w:rsidR="006D1744"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5ACA6E5C" w:rsidR="006D1744" w:rsidRPr="00A9355B" w:rsidRDefault="00534529" w:rsidP="006D1744">
          <w:pPr>
            <w:tabs>
              <w:tab w:val="center" w:pos="4536"/>
              <w:tab w:val="right" w:pos="9072"/>
            </w:tabs>
            <w:spacing w:after="0" w:line="240" w:lineRule="auto"/>
            <w:rPr>
              <w:rFonts w:ascii="Calibri" w:eastAsia="Times New Roman" w:hAnsi="Calibri" w:cs="Times New Roman"/>
              <w:sz w:val="18"/>
              <w:szCs w:val="18"/>
              <w:highlight w:val="yellow"/>
              <w:lang w:eastAsia="de-DE"/>
            </w:rPr>
          </w:pPr>
          <w:r>
            <w:rPr>
              <w:rFonts w:ascii="Calibri" w:eastAsia="Times New Roman" w:hAnsi="Calibri" w:cs="Times New Roman"/>
              <w:sz w:val="18"/>
              <w:szCs w:val="18"/>
              <w:lang w:eastAsia="de-DE"/>
            </w:rPr>
            <w:t xml:space="preserve">Tender </w:t>
          </w:r>
          <w:proofErr w:type="spellStart"/>
          <w:r>
            <w:rPr>
              <w:rFonts w:ascii="Calibri" w:eastAsia="Times New Roman" w:hAnsi="Calibri" w:cs="Times New Roman"/>
              <w:sz w:val="18"/>
              <w:szCs w:val="18"/>
              <w:lang w:eastAsia="de-DE"/>
            </w:rPr>
            <w:t>Number</w:t>
          </w:r>
          <w:proofErr w:type="spellEnd"/>
          <w:r>
            <w:rPr>
              <w:rFonts w:ascii="Calibri" w:eastAsia="Times New Roman" w:hAnsi="Calibri" w:cs="Times New Roman"/>
              <w:sz w:val="18"/>
              <w:szCs w:val="18"/>
              <w:lang w:eastAsia="de-DE"/>
            </w:rPr>
            <w:t xml:space="preserve"> </w:t>
          </w:r>
          <w:r w:rsidRPr="00534529">
            <w:rPr>
              <w:rFonts w:ascii="Calibri" w:eastAsia="Times New Roman" w:hAnsi="Calibri" w:cs="Times New Roman"/>
              <w:sz w:val="18"/>
              <w:szCs w:val="18"/>
              <w:lang w:eastAsia="de-DE"/>
            </w:rPr>
            <w:t>35/2600038523FAIR</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4FA" w14:textId="77777777" w:rsidR="00086564" w:rsidRDefault="00086564" w:rsidP="00026166">
      <w:pPr>
        <w:spacing w:after="0" w:line="240" w:lineRule="auto"/>
      </w:pPr>
      <w:r>
        <w:separator/>
      </w:r>
    </w:p>
  </w:footnote>
  <w:footnote w:type="continuationSeparator" w:id="0">
    <w:p w14:paraId="0021632E" w14:textId="77777777" w:rsidR="00086564" w:rsidRDefault="0008656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A84FC5"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w:t>
          </w:r>
          <w:proofErr w:type="spellStart"/>
          <w:r w:rsidR="006D1744">
            <w:rPr>
              <w:b/>
              <w:sz w:val="16"/>
              <w:szCs w:val="16"/>
            </w:rPr>
            <w:t>Helmholtzzentrum</w:t>
          </w:r>
          <w:proofErr w:type="spellEnd"/>
          <w:r w:rsidR="006D1744">
            <w:rPr>
              <w:b/>
              <w:sz w:val="16"/>
              <w:szCs w:val="16"/>
            </w:rPr>
            <w:t xml:space="preserve">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A84FC5"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AC75377"/>
    <w:multiLevelType w:val="multilevel"/>
    <w:tmpl w:val="81AC36C2"/>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A4666A"/>
    <w:multiLevelType w:val="multilevel"/>
    <w:tmpl w:val="9B5A73DE"/>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7"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F45CDE"/>
    <w:multiLevelType w:val="multilevel"/>
    <w:tmpl w:val="D8387366"/>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1FF7148"/>
    <w:multiLevelType w:val="multilevel"/>
    <w:tmpl w:val="6B0ABA8E"/>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2" w15:restartNumberingAfterBreak="0">
    <w:nsid w:val="59EB612A"/>
    <w:multiLevelType w:val="hybridMultilevel"/>
    <w:tmpl w:val="53BA5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11"/>
  </w:num>
  <w:num w:numId="4">
    <w:abstractNumId w:val="9"/>
  </w:num>
  <w:num w:numId="5">
    <w:abstractNumId w:val="5"/>
  </w:num>
  <w:num w:numId="6">
    <w:abstractNumId w:val="7"/>
  </w:num>
  <w:num w:numId="7">
    <w:abstractNumId w:val="1"/>
  </w:num>
  <w:num w:numId="8">
    <w:abstractNumId w:val="3"/>
  </w:num>
  <w:num w:numId="9">
    <w:abstractNumId w:val="12"/>
  </w:num>
  <w:num w:numId="10">
    <w:abstractNumId w:val="8"/>
  </w:num>
  <w:num w:numId="11">
    <w:abstractNumId w:val="2"/>
  </w:num>
  <w:num w:numId="12">
    <w:abstractNumId w:val="10"/>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enforcement="1" w:cryptProviderType="rsaAES" w:cryptAlgorithmClass="hash" w:cryptAlgorithmType="typeAny" w:cryptAlgorithmSid="14" w:cryptSpinCount="100000" w:hash="8cEJfphrY1GpX2jAFciM73fffTmT3JNQ5mHiiGzS8tpy9vE02s8kpBalWdWx2980i1MDTKK8mQqJwKBqmHqDwg==" w:salt="Fxgvo5V2n7cNEwsdefzRZw=="/>
  <w:defaultTabStop w:val="709"/>
  <w:autoHyphenation/>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414"/>
    <w:rsid w:val="00006954"/>
    <w:rsid w:val="0001088F"/>
    <w:rsid w:val="0002146E"/>
    <w:rsid w:val="00026166"/>
    <w:rsid w:val="00056340"/>
    <w:rsid w:val="000602C6"/>
    <w:rsid w:val="000639FB"/>
    <w:rsid w:val="000824F4"/>
    <w:rsid w:val="00082B42"/>
    <w:rsid w:val="00086564"/>
    <w:rsid w:val="000C3259"/>
    <w:rsid w:val="000C6E5C"/>
    <w:rsid w:val="000D54B6"/>
    <w:rsid w:val="000E351C"/>
    <w:rsid w:val="000E3A52"/>
    <w:rsid w:val="000E6772"/>
    <w:rsid w:val="000F7F0D"/>
    <w:rsid w:val="001102D6"/>
    <w:rsid w:val="001212A8"/>
    <w:rsid w:val="00123706"/>
    <w:rsid w:val="001366BE"/>
    <w:rsid w:val="00142ADC"/>
    <w:rsid w:val="00144BFA"/>
    <w:rsid w:val="001476BE"/>
    <w:rsid w:val="00166830"/>
    <w:rsid w:val="0017098C"/>
    <w:rsid w:val="001772F9"/>
    <w:rsid w:val="00180007"/>
    <w:rsid w:val="00192C61"/>
    <w:rsid w:val="00195932"/>
    <w:rsid w:val="001A40F1"/>
    <w:rsid w:val="001B13F3"/>
    <w:rsid w:val="001C3382"/>
    <w:rsid w:val="001D1B13"/>
    <w:rsid w:val="001D42BF"/>
    <w:rsid w:val="001D5FEC"/>
    <w:rsid w:val="00200589"/>
    <w:rsid w:val="00201F49"/>
    <w:rsid w:val="00207053"/>
    <w:rsid w:val="00211E23"/>
    <w:rsid w:val="002174FE"/>
    <w:rsid w:val="00225E05"/>
    <w:rsid w:val="00235E88"/>
    <w:rsid w:val="00237E82"/>
    <w:rsid w:val="00250F83"/>
    <w:rsid w:val="00251585"/>
    <w:rsid w:val="002720FE"/>
    <w:rsid w:val="00277BC9"/>
    <w:rsid w:val="00281052"/>
    <w:rsid w:val="00281B7D"/>
    <w:rsid w:val="00291169"/>
    <w:rsid w:val="00292F6E"/>
    <w:rsid w:val="002A079C"/>
    <w:rsid w:val="002A33EC"/>
    <w:rsid w:val="002B377B"/>
    <w:rsid w:val="002C48E7"/>
    <w:rsid w:val="002D15C1"/>
    <w:rsid w:val="002D3444"/>
    <w:rsid w:val="002E0BA6"/>
    <w:rsid w:val="002E33FC"/>
    <w:rsid w:val="002E3546"/>
    <w:rsid w:val="002E46A6"/>
    <w:rsid w:val="002F5EC6"/>
    <w:rsid w:val="00302CEA"/>
    <w:rsid w:val="0031027E"/>
    <w:rsid w:val="0031562E"/>
    <w:rsid w:val="00322095"/>
    <w:rsid w:val="00331AEC"/>
    <w:rsid w:val="00334ACD"/>
    <w:rsid w:val="003373C1"/>
    <w:rsid w:val="00343E95"/>
    <w:rsid w:val="0035043A"/>
    <w:rsid w:val="00351D3D"/>
    <w:rsid w:val="00380243"/>
    <w:rsid w:val="0039524C"/>
    <w:rsid w:val="003A242B"/>
    <w:rsid w:val="003A519B"/>
    <w:rsid w:val="003B2774"/>
    <w:rsid w:val="003C2EBD"/>
    <w:rsid w:val="003C4263"/>
    <w:rsid w:val="003D6C5E"/>
    <w:rsid w:val="003E1F3A"/>
    <w:rsid w:val="003E5807"/>
    <w:rsid w:val="003F5AE9"/>
    <w:rsid w:val="004104F0"/>
    <w:rsid w:val="00422C5E"/>
    <w:rsid w:val="00425140"/>
    <w:rsid w:val="00425DCA"/>
    <w:rsid w:val="004312A3"/>
    <w:rsid w:val="0043317D"/>
    <w:rsid w:val="00435BA3"/>
    <w:rsid w:val="00437CC0"/>
    <w:rsid w:val="004407D5"/>
    <w:rsid w:val="00446FAB"/>
    <w:rsid w:val="0044776B"/>
    <w:rsid w:val="004502B2"/>
    <w:rsid w:val="00463C55"/>
    <w:rsid w:val="00464261"/>
    <w:rsid w:val="00466F01"/>
    <w:rsid w:val="00486F51"/>
    <w:rsid w:val="004871D9"/>
    <w:rsid w:val="004925A4"/>
    <w:rsid w:val="004A300A"/>
    <w:rsid w:val="004E2FAA"/>
    <w:rsid w:val="004F27F7"/>
    <w:rsid w:val="0050204D"/>
    <w:rsid w:val="00521EA1"/>
    <w:rsid w:val="005309EB"/>
    <w:rsid w:val="00531B5A"/>
    <w:rsid w:val="00534529"/>
    <w:rsid w:val="005403D1"/>
    <w:rsid w:val="005449F6"/>
    <w:rsid w:val="005501B0"/>
    <w:rsid w:val="005502EF"/>
    <w:rsid w:val="00550314"/>
    <w:rsid w:val="00551407"/>
    <w:rsid w:val="0055163B"/>
    <w:rsid w:val="005559FD"/>
    <w:rsid w:val="005574E0"/>
    <w:rsid w:val="00561CAB"/>
    <w:rsid w:val="00575989"/>
    <w:rsid w:val="00585BF5"/>
    <w:rsid w:val="00585CBB"/>
    <w:rsid w:val="005867D9"/>
    <w:rsid w:val="00593F04"/>
    <w:rsid w:val="005C5EA9"/>
    <w:rsid w:val="005D2C7E"/>
    <w:rsid w:val="005E5E05"/>
    <w:rsid w:val="005E7201"/>
    <w:rsid w:val="00604EBF"/>
    <w:rsid w:val="006069D9"/>
    <w:rsid w:val="006130CD"/>
    <w:rsid w:val="006147AF"/>
    <w:rsid w:val="006356DB"/>
    <w:rsid w:val="00654DEC"/>
    <w:rsid w:val="006566E5"/>
    <w:rsid w:val="00662B90"/>
    <w:rsid w:val="006647F3"/>
    <w:rsid w:val="00666BD6"/>
    <w:rsid w:val="006705A7"/>
    <w:rsid w:val="00671603"/>
    <w:rsid w:val="006744F4"/>
    <w:rsid w:val="00674C5D"/>
    <w:rsid w:val="00684CFF"/>
    <w:rsid w:val="006875A4"/>
    <w:rsid w:val="00693B9D"/>
    <w:rsid w:val="00696E43"/>
    <w:rsid w:val="006A5F58"/>
    <w:rsid w:val="006A6A70"/>
    <w:rsid w:val="006D1744"/>
    <w:rsid w:val="006D369D"/>
    <w:rsid w:val="006D54D5"/>
    <w:rsid w:val="006D7AAE"/>
    <w:rsid w:val="006E018E"/>
    <w:rsid w:val="006E4437"/>
    <w:rsid w:val="006E5220"/>
    <w:rsid w:val="00703762"/>
    <w:rsid w:val="00714D98"/>
    <w:rsid w:val="007231C1"/>
    <w:rsid w:val="007532F1"/>
    <w:rsid w:val="0077315C"/>
    <w:rsid w:val="0077431A"/>
    <w:rsid w:val="007753E8"/>
    <w:rsid w:val="00787289"/>
    <w:rsid w:val="00791D7A"/>
    <w:rsid w:val="00797664"/>
    <w:rsid w:val="007A3DB0"/>
    <w:rsid w:val="007B5F2D"/>
    <w:rsid w:val="007D3451"/>
    <w:rsid w:val="007D6ED1"/>
    <w:rsid w:val="0080105F"/>
    <w:rsid w:val="00801284"/>
    <w:rsid w:val="00803044"/>
    <w:rsid w:val="0080392E"/>
    <w:rsid w:val="00807EE9"/>
    <w:rsid w:val="008226DD"/>
    <w:rsid w:val="00845719"/>
    <w:rsid w:val="008522CB"/>
    <w:rsid w:val="0085605D"/>
    <w:rsid w:val="00870243"/>
    <w:rsid w:val="00876C29"/>
    <w:rsid w:val="00880C3A"/>
    <w:rsid w:val="008A072F"/>
    <w:rsid w:val="008A25B9"/>
    <w:rsid w:val="008A2EE7"/>
    <w:rsid w:val="008B2F62"/>
    <w:rsid w:val="008B590D"/>
    <w:rsid w:val="008C3A20"/>
    <w:rsid w:val="008E5F37"/>
    <w:rsid w:val="008E60E8"/>
    <w:rsid w:val="008F3E55"/>
    <w:rsid w:val="0090324A"/>
    <w:rsid w:val="00903BA1"/>
    <w:rsid w:val="009057D0"/>
    <w:rsid w:val="009106EE"/>
    <w:rsid w:val="0093143A"/>
    <w:rsid w:val="0093208A"/>
    <w:rsid w:val="00937BE9"/>
    <w:rsid w:val="00950674"/>
    <w:rsid w:val="009527DC"/>
    <w:rsid w:val="0096010F"/>
    <w:rsid w:val="00960F4F"/>
    <w:rsid w:val="00962975"/>
    <w:rsid w:val="00963B60"/>
    <w:rsid w:val="00970C7F"/>
    <w:rsid w:val="00973E96"/>
    <w:rsid w:val="00973F19"/>
    <w:rsid w:val="00977613"/>
    <w:rsid w:val="00982531"/>
    <w:rsid w:val="00985401"/>
    <w:rsid w:val="00987A20"/>
    <w:rsid w:val="009A02E3"/>
    <w:rsid w:val="009A4198"/>
    <w:rsid w:val="009A74DC"/>
    <w:rsid w:val="009C5CDA"/>
    <w:rsid w:val="009D157E"/>
    <w:rsid w:val="009D6D94"/>
    <w:rsid w:val="009E4B29"/>
    <w:rsid w:val="009F6976"/>
    <w:rsid w:val="00A007B2"/>
    <w:rsid w:val="00A1246E"/>
    <w:rsid w:val="00A27F45"/>
    <w:rsid w:val="00A42A0E"/>
    <w:rsid w:val="00A52A01"/>
    <w:rsid w:val="00A53F17"/>
    <w:rsid w:val="00A638D6"/>
    <w:rsid w:val="00A73CBD"/>
    <w:rsid w:val="00A73DD2"/>
    <w:rsid w:val="00A81D2E"/>
    <w:rsid w:val="00A8400D"/>
    <w:rsid w:val="00A84FC5"/>
    <w:rsid w:val="00A8510D"/>
    <w:rsid w:val="00A872E6"/>
    <w:rsid w:val="00A91EE2"/>
    <w:rsid w:val="00A9355B"/>
    <w:rsid w:val="00AB0710"/>
    <w:rsid w:val="00AB0BC5"/>
    <w:rsid w:val="00AB4082"/>
    <w:rsid w:val="00AB45A8"/>
    <w:rsid w:val="00AC18AA"/>
    <w:rsid w:val="00AE152F"/>
    <w:rsid w:val="00B00EB2"/>
    <w:rsid w:val="00B26492"/>
    <w:rsid w:val="00B26547"/>
    <w:rsid w:val="00B30C71"/>
    <w:rsid w:val="00B3116F"/>
    <w:rsid w:val="00B36D37"/>
    <w:rsid w:val="00B4166E"/>
    <w:rsid w:val="00B47D5D"/>
    <w:rsid w:val="00B5413F"/>
    <w:rsid w:val="00B56F15"/>
    <w:rsid w:val="00B57E9F"/>
    <w:rsid w:val="00B623F1"/>
    <w:rsid w:val="00B652AB"/>
    <w:rsid w:val="00B7319D"/>
    <w:rsid w:val="00B908CC"/>
    <w:rsid w:val="00B93011"/>
    <w:rsid w:val="00B93EB2"/>
    <w:rsid w:val="00BA76AB"/>
    <w:rsid w:val="00BB6D05"/>
    <w:rsid w:val="00BC0C46"/>
    <w:rsid w:val="00BC721B"/>
    <w:rsid w:val="00BE7490"/>
    <w:rsid w:val="00BF1BA3"/>
    <w:rsid w:val="00BF2385"/>
    <w:rsid w:val="00C14E03"/>
    <w:rsid w:val="00C21592"/>
    <w:rsid w:val="00C22631"/>
    <w:rsid w:val="00C23FA9"/>
    <w:rsid w:val="00C26A0C"/>
    <w:rsid w:val="00C4014F"/>
    <w:rsid w:val="00C47B75"/>
    <w:rsid w:val="00C5088C"/>
    <w:rsid w:val="00C56967"/>
    <w:rsid w:val="00C577C5"/>
    <w:rsid w:val="00C627BD"/>
    <w:rsid w:val="00C654BB"/>
    <w:rsid w:val="00C80798"/>
    <w:rsid w:val="00C84DB5"/>
    <w:rsid w:val="00C948D9"/>
    <w:rsid w:val="00C95900"/>
    <w:rsid w:val="00CB0499"/>
    <w:rsid w:val="00CB296D"/>
    <w:rsid w:val="00CB36E0"/>
    <w:rsid w:val="00CC01FA"/>
    <w:rsid w:val="00CD6BCB"/>
    <w:rsid w:val="00CE0BA7"/>
    <w:rsid w:val="00CE4FDB"/>
    <w:rsid w:val="00CE7917"/>
    <w:rsid w:val="00CF46A7"/>
    <w:rsid w:val="00D001A3"/>
    <w:rsid w:val="00D00450"/>
    <w:rsid w:val="00D0599D"/>
    <w:rsid w:val="00D25CF2"/>
    <w:rsid w:val="00D3116F"/>
    <w:rsid w:val="00D32F98"/>
    <w:rsid w:val="00D4681A"/>
    <w:rsid w:val="00D606E7"/>
    <w:rsid w:val="00D64971"/>
    <w:rsid w:val="00D7375D"/>
    <w:rsid w:val="00D7463C"/>
    <w:rsid w:val="00D92589"/>
    <w:rsid w:val="00DA1401"/>
    <w:rsid w:val="00DA1C31"/>
    <w:rsid w:val="00DA4C94"/>
    <w:rsid w:val="00DA6B47"/>
    <w:rsid w:val="00DC12E3"/>
    <w:rsid w:val="00DC49E9"/>
    <w:rsid w:val="00DD1890"/>
    <w:rsid w:val="00DD57E2"/>
    <w:rsid w:val="00DD72D7"/>
    <w:rsid w:val="00DF0C0B"/>
    <w:rsid w:val="00DF209D"/>
    <w:rsid w:val="00E003D6"/>
    <w:rsid w:val="00E0133A"/>
    <w:rsid w:val="00E045EB"/>
    <w:rsid w:val="00E21500"/>
    <w:rsid w:val="00E246FE"/>
    <w:rsid w:val="00E430DD"/>
    <w:rsid w:val="00E44130"/>
    <w:rsid w:val="00E6351B"/>
    <w:rsid w:val="00E66E11"/>
    <w:rsid w:val="00E77391"/>
    <w:rsid w:val="00E93D64"/>
    <w:rsid w:val="00EA1FEB"/>
    <w:rsid w:val="00EA468F"/>
    <w:rsid w:val="00EA4A02"/>
    <w:rsid w:val="00EB56B9"/>
    <w:rsid w:val="00EC6A02"/>
    <w:rsid w:val="00ED491C"/>
    <w:rsid w:val="00EE38F3"/>
    <w:rsid w:val="00EF5CF2"/>
    <w:rsid w:val="00F056D6"/>
    <w:rsid w:val="00F170DD"/>
    <w:rsid w:val="00F20289"/>
    <w:rsid w:val="00F237E5"/>
    <w:rsid w:val="00F23E24"/>
    <w:rsid w:val="00F27F07"/>
    <w:rsid w:val="00F31972"/>
    <w:rsid w:val="00F545F2"/>
    <w:rsid w:val="00F570D3"/>
    <w:rsid w:val="00F62479"/>
    <w:rsid w:val="00F65DB3"/>
    <w:rsid w:val="00F7647D"/>
    <w:rsid w:val="00F90714"/>
    <w:rsid w:val="00FA011E"/>
    <w:rsid w:val="00FA44A8"/>
    <w:rsid w:val="00FA4C0C"/>
    <w:rsid w:val="00FA6C3D"/>
    <w:rsid w:val="00FA7BB8"/>
    <w:rsid w:val="00FC265C"/>
    <w:rsid w:val="00FD023A"/>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963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4481571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994800045">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28434146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0331261">
      <w:bodyDiv w:val="1"/>
      <w:marLeft w:val="0"/>
      <w:marRight w:val="0"/>
      <w:marTop w:val="0"/>
      <w:marBottom w:val="0"/>
      <w:divBdr>
        <w:top w:val="none" w:sz="0" w:space="0" w:color="auto"/>
        <w:left w:val="none" w:sz="0" w:space="0" w:color="auto"/>
        <w:bottom w:val="none" w:sz="0" w:space="0" w:color="auto"/>
        <w:right w:val="none" w:sz="0" w:space="0" w:color="auto"/>
      </w:divBdr>
    </w:div>
    <w:div w:id="2028291630">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i.de/data-protectio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A8CA-5E8B-4599-8F4A-C35F70D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11</Pages>
  <Words>2741</Words>
  <Characters>17275</Characters>
  <Application>Microsoft Office Word</Application>
  <DocSecurity>8</DocSecurity>
  <Lines>143</Lines>
  <Paragraphs>39</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dc:creator>
  <cp:lastModifiedBy>Reitz, Elena</cp:lastModifiedBy>
  <cp:revision>9</cp:revision>
  <cp:lastPrinted>2016-04-06T09:15:00Z</cp:lastPrinted>
  <dcterms:created xsi:type="dcterms:W3CDTF">2026-07-07T09:32:00Z</dcterms:created>
  <dcterms:modified xsi:type="dcterms:W3CDTF">2026-07-07T11:33:00Z</dcterms:modified>
</cp:coreProperties>
</file>