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34"/>
        <w:gridCol w:w="3107"/>
      </w:tblGrid>
      <w:tr w:rsidR="006D1744" w:rsidRPr="00EA4A02" w14:paraId="2C44B818" w14:textId="77777777" w:rsidTr="00C56967">
        <w:trPr>
          <w:trHeight w:hRule="exact" w:val="170"/>
        </w:trPr>
        <w:tc>
          <w:tcPr>
            <w:tcW w:w="7434" w:type="dxa"/>
          </w:tcPr>
          <w:p w14:paraId="229A2ECA" w14:textId="77777777" w:rsidR="006D1744" w:rsidRPr="00EA4A02" w:rsidRDefault="006D1744" w:rsidP="00346DF4">
            <w:pPr>
              <w:pStyle w:val="GSIAbs"/>
              <w:jc w:val="both"/>
              <w:rPr>
                <w:rFonts w:ascii="Calibri" w:hAnsi="Calibri"/>
              </w:rPr>
            </w:pPr>
            <w:r w:rsidRPr="00F679FB">
              <w:rPr>
                <w:rFonts w:ascii="Calibri" w:hAnsi="Calibri" w:cs="Arial"/>
                <w:noProof/>
                <w:sz w:val="22"/>
                <w:lang w:eastAsia="de-DE"/>
              </w:rPr>
              <mc:AlternateContent>
                <mc:Choice Requires="wps">
                  <w:drawing>
                    <wp:anchor distT="0" distB="0" distL="114300" distR="114300" simplePos="0" relativeHeight="251659264" behindDoc="0" locked="0" layoutInCell="1" allowOverlap="1" wp14:anchorId="1EDB734D" wp14:editId="63E30499">
                      <wp:simplePos x="0" y="0"/>
                      <wp:positionH relativeFrom="column">
                        <wp:posOffset>-87630</wp:posOffset>
                      </wp:positionH>
                      <wp:positionV relativeFrom="paragraph">
                        <wp:posOffset>-360680</wp:posOffset>
                      </wp:positionV>
                      <wp:extent cx="4857702" cy="292842"/>
                      <wp:effectExtent l="0" t="0" r="635" b="0"/>
                      <wp:wrapNone/>
                      <wp:docPr id="14" name="Textfeld 14"/>
                      <wp:cNvGraphicFramePr/>
                      <a:graphic xmlns:a="http://schemas.openxmlformats.org/drawingml/2006/main">
                        <a:graphicData uri="http://schemas.microsoft.com/office/word/2010/wordprocessingShape">
                          <wps:wsp>
                            <wps:cNvSpPr txBox="1"/>
                            <wps:spPr>
                              <a:xfrm>
                                <a:off x="0" y="0"/>
                                <a:ext cx="4857702" cy="292842"/>
                              </a:xfrm>
                              <a:prstGeom prst="rect">
                                <a:avLst/>
                              </a:prstGeom>
                              <a:solidFill>
                                <a:schemeClr val="lt1"/>
                              </a:solidFill>
                              <a:ln w="6350">
                                <a:noFill/>
                              </a:ln>
                            </wps:spPr>
                            <wps:txbx>
                              <w:txbxContent>
                                <w:p w14:paraId="1190975F"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730BCD88"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DB734D" id="_x0000_t202" coordsize="21600,21600" o:spt="202" path="m,l,21600r21600,l21600,xe">
                      <v:stroke joinstyle="miter"/>
                      <v:path gradientshapeok="t" o:connecttype="rect"/>
                    </v:shapetype>
                    <v:shape id="Textfeld 14" o:spid="_x0000_s1026" type="#_x0000_t202" style="position:absolute;left:0;text-align:left;margin-left:-6.9pt;margin-top:-28.4pt;width:382.5pt;height:2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" fillcolor="white [3201]" stroked="f" strokeweight=".5pt">
                      <v:textbox>
                        <w:txbxContent>
                          <w:p w14:paraId="1190975F"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730BCD88" w14:textId="77777777" w:rsidR="006D1744" w:rsidRDefault="006D1744" w:rsidP="006D1744"/>
                        </w:txbxContent>
                      </v:textbox>
                    </v:shape>
                  </w:pict>
                </mc:Fallback>
              </mc:AlternateContent>
            </w:r>
          </w:p>
        </w:tc>
        <w:tc>
          <w:tcPr>
            <w:tcW w:w="3107" w:type="dxa"/>
            <w:vMerge w:val="restart"/>
          </w:tcPr>
          <w:p w14:paraId="1001B335" w14:textId="77777777" w:rsidR="006D1744" w:rsidRPr="00EA4A02" w:rsidRDefault="006D1744" w:rsidP="00346DF4">
            <w:pPr>
              <w:pStyle w:val="GSIAdr"/>
              <w:spacing w:before="120"/>
              <w:jc w:val="both"/>
              <w:rPr>
                <w:rFonts w:ascii="Calibri" w:hAnsi="Calibri"/>
              </w:rPr>
            </w:pPr>
          </w:p>
        </w:tc>
      </w:tr>
      <w:tr w:rsidR="006D1744" w:rsidRPr="00EA4A02" w14:paraId="5E2B6D0E" w14:textId="77777777" w:rsidTr="00C56967">
        <w:trPr>
          <w:trHeight w:hRule="exact" w:val="3062"/>
        </w:trPr>
        <w:tc>
          <w:tcPr>
            <w:tcW w:w="7434" w:type="dxa"/>
          </w:tcPr>
          <w:p w14:paraId="63574144" w14:textId="77777777" w:rsidR="00012303" w:rsidRDefault="006D1744" w:rsidP="00346DF4">
            <w:pPr>
              <w:pStyle w:val="GSIEmpf"/>
              <w:jc w:val="both"/>
              <w:rPr>
                <w:rFonts w:ascii="Calibri" w:hAnsi="Calibri"/>
                <w:sz w:val="24"/>
                <w:szCs w:val="24"/>
              </w:rPr>
            </w:pPr>
            <w:r w:rsidRPr="00F679FB">
              <w:rPr>
                <w:rFonts w:ascii="Calibri" w:hAnsi="Calibri" w:cs="Arial"/>
                <w:noProof/>
                <w:sz w:val="22"/>
                <w:lang w:eastAsia="de-DE"/>
              </w:rPr>
              <mc:AlternateContent>
                <mc:Choice Requires="wps">
                  <w:drawing>
                    <wp:anchor distT="0" distB="0" distL="114300" distR="114300" simplePos="0" relativeHeight="251660288" behindDoc="0" locked="0" layoutInCell="1" allowOverlap="1" wp14:anchorId="17344131" wp14:editId="4AB5C5F3">
                      <wp:simplePos x="0" y="0"/>
                      <wp:positionH relativeFrom="column">
                        <wp:posOffset>-87630</wp:posOffset>
                      </wp:positionH>
                      <wp:positionV relativeFrom="paragraph">
                        <wp:posOffset>-468630</wp:posOffset>
                      </wp:positionV>
                      <wp:extent cx="4857702" cy="292842"/>
                      <wp:effectExtent l="0" t="0" r="635" b="0"/>
                      <wp:wrapNone/>
                      <wp:docPr id="7" name="Textfeld 7"/>
                      <wp:cNvGraphicFramePr/>
                      <a:graphic xmlns:a="http://schemas.openxmlformats.org/drawingml/2006/main">
                        <a:graphicData uri="http://schemas.microsoft.com/office/word/2010/wordprocessingShape">
                          <wps:wsp>
                            <wps:cNvSpPr txBox="1"/>
                            <wps:spPr>
                              <a:xfrm>
                                <a:off x="0" y="0"/>
                                <a:ext cx="4857702" cy="292842"/>
                              </a:xfrm>
                              <a:prstGeom prst="rect">
                                <a:avLst/>
                              </a:prstGeom>
                              <a:solidFill>
                                <a:schemeClr val="lt1"/>
                              </a:solidFill>
                              <a:ln w="6350">
                                <a:noFill/>
                              </a:ln>
                            </wps:spPr>
                            <wps:txbx>
                              <w:txbxContent>
                                <w:p w14:paraId="6810C6CC"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66A7816F"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44131" id="Textfeld 7" o:spid="_x0000_s1027" type="#_x0000_t202" style="position:absolute;left:0;text-align:left;margin-left:-6.9pt;margin-top:-36.9pt;width:382.5pt;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" fillcolor="white [3201]" stroked="f" strokeweight=".5pt">
                      <v:textbox>
                        <w:txbxContent>
                          <w:p w14:paraId="6810C6CC"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66A7816F" w14:textId="77777777" w:rsidR="006D1744" w:rsidRDefault="006D1744" w:rsidP="006D1744"/>
                        </w:txbxContent>
                      </v:textbox>
                    </v:shape>
                  </w:pict>
                </mc:Fallback>
              </mc:AlternateContent>
            </w:r>
          </w:p>
          <w:p w14:paraId="256FB1A9" w14:textId="77777777" w:rsidR="00012303" w:rsidRPr="00012303" w:rsidRDefault="00012303" w:rsidP="00012303"/>
          <w:p w14:paraId="48FF5FB5" w14:textId="77777777" w:rsidR="00012303" w:rsidRPr="00012303" w:rsidRDefault="00012303" w:rsidP="00012303"/>
          <w:p w14:paraId="08078F41" w14:textId="77777777" w:rsidR="00012303" w:rsidRDefault="00012303" w:rsidP="00012303"/>
          <w:p w14:paraId="250F64B1" w14:textId="77777777" w:rsidR="006D1744" w:rsidRPr="00012303" w:rsidRDefault="00012303" w:rsidP="00012303">
            <w:r>
              <w:rPr>
                <w:rFonts w:ascii="Calibri" w:hAnsi="Calibri"/>
                <w:b/>
                <w:sz w:val="24"/>
                <w:szCs w:val="24"/>
              </w:rPr>
              <w:t>An alle Bieter</w:t>
            </w:r>
          </w:p>
        </w:tc>
        <w:tc>
          <w:tcPr>
            <w:tcW w:w="3107" w:type="dxa"/>
            <w:vMerge/>
          </w:tcPr>
          <w:p w14:paraId="5A9696FE" w14:textId="77777777" w:rsidR="006D1744" w:rsidRPr="00EA4A02" w:rsidRDefault="006D1744" w:rsidP="00346DF4">
            <w:pPr>
              <w:jc w:val="both"/>
              <w:rPr>
                <w:rFonts w:ascii="Calibri" w:hAnsi="Calibri"/>
              </w:rPr>
            </w:pPr>
          </w:p>
        </w:tc>
      </w:tr>
      <w:tr w:rsidR="006D1744" w:rsidRPr="00EA4A02" w14:paraId="1BF0998D" w14:textId="77777777" w:rsidTr="00C56967">
        <w:trPr>
          <w:trHeight w:val="964"/>
        </w:trPr>
        <w:tc>
          <w:tcPr>
            <w:tcW w:w="7434" w:type="dxa"/>
          </w:tcPr>
          <w:p w14:paraId="4303A9AC" w14:textId="77777777" w:rsidR="006D1744" w:rsidRPr="00EA4A02" w:rsidRDefault="006D1744" w:rsidP="00346DF4">
            <w:pPr>
              <w:pStyle w:val="berschrift2"/>
              <w:numPr>
                <w:ilvl w:val="0"/>
                <w:numId w:val="0"/>
              </w:numPr>
              <w:jc w:val="both"/>
              <w:outlineLvl w:val="1"/>
              <w:rPr>
                <w:rFonts w:ascii="Calibri" w:hAnsi="Calibri"/>
              </w:rPr>
            </w:pPr>
            <w:r w:rsidRPr="00F679FB">
              <w:rPr>
                <w:rFonts w:ascii="Calibri" w:hAnsi="Calibri" w:cs="Arial"/>
                <w:noProof/>
                <w:sz w:val="22"/>
                <w:lang w:eastAsia="de-DE"/>
              </w:rPr>
              <mc:AlternateContent>
                <mc:Choice Requires="wps">
                  <w:drawing>
                    <wp:anchor distT="0" distB="0" distL="114300" distR="114300" simplePos="0" relativeHeight="251661312" behindDoc="0" locked="0" layoutInCell="1" allowOverlap="1" wp14:anchorId="3A77CA41" wp14:editId="2096E453">
                      <wp:simplePos x="0" y="0"/>
                      <wp:positionH relativeFrom="column">
                        <wp:posOffset>-89535</wp:posOffset>
                      </wp:positionH>
                      <wp:positionV relativeFrom="paragraph">
                        <wp:posOffset>-2413000</wp:posOffset>
                      </wp:positionV>
                      <wp:extent cx="4857702" cy="1409700"/>
                      <wp:effectExtent l="0" t="0" r="635" b="0"/>
                      <wp:wrapNone/>
                      <wp:docPr id="9" name="Textfeld 9"/>
                      <wp:cNvGraphicFramePr/>
                      <a:graphic xmlns:a="http://schemas.openxmlformats.org/drawingml/2006/main">
                        <a:graphicData uri="http://schemas.microsoft.com/office/word/2010/wordprocessingShape">
                          <wps:wsp>
                            <wps:cNvSpPr txBox="1"/>
                            <wps:spPr>
                              <a:xfrm>
                                <a:off x="0" y="0"/>
                                <a:ext cx="4857702" cy="1409700"/>
                              </a:xfrm>
                              <a:prstGeom prst="rect">
                                <a:avLst/>
                              </a:prstGeom>
                              <a:solidFill>
                                <a:schemeClr val="lt1"/>
                              </a:solidFill>
                              <a:ln w="6350">
                                <a:noFill/>
                              </a:ln>
                            </wps:spPr>
                            <wps:txbx>
                              <w:txbxContent>
                                <w:p w14:paraId="5AE3900C"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6719F034" w14:textId="77777777" w:rsidR="00012303" w:rsidRPr="00F570D3" w:rsidRDefault="00012303" w:rsidP="00012303">
                                  <w:pPr>
                                    <w:rPr>
                                      <w:b/>
                                      <w:i/>
                                      <w:sz w:val="16"/>
                                      <w:szCs w:val="16"/>
                                    </w:rPr>
                                  </w:pPr>
                                  <w:r w:rsidRPr="00F570D3">
                                    <w:rPr>
                                      <w:b/>
                                      <w:i/>
                                      <w:sz w:val="16"/>
                                      <w:szCs w:val="16"/>
                                    </w:rPr>
                                    <w:t>Genderhinweis:</w:t>
                                  </w:r>
                                </w:p>
                                <w:p w14:paraId="6920DE8B" w14:textId="77777777" w:rsidR="00012303" w:rsidRPr="00F570D3" w:rsidRDefault="00012303" w:rsidP="00012303">
                                  <w:pPr>
                                    <w:rPr>
                                      <w:i/>
                                      <w:sz w:val="16"/>
                                      <w:szCs w:val="16"/>
                                    </w:rPr>
                                  </w:pPr>
                                  <w:r w:rsidRPr="00F570D3">
                                    <w:rPr>
                                      <w:i/>
                                      <w:sz w:val="16"/>
                                      <w:szCs w:val="16"/>
                                    </w:rPr>
                                    <w:t>Aus Gründen der besseren Lesbarkeit wird auf die gleichzeitige Verwendung der Sprachformen männlich, weiblich und divers (m/w/d) verzichtet. Sämtliche Personenbezeichnungen gelten gleichermaßen für alle Geschlechter.</w:t>
                                  </w:r>
                                </w:p>
                                <w:p w14:paraId="2D066AAA"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77CA41" id="Textfeld 9" o:spid="_x0000_s1028" type="#_x0000_t202" style="position:absolute;left:0;text-align:left;margin-left:-7.05pt;margin-top:-190pt;width:382.5pt;height:1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" fillcolor="white [3201]" stroked="f" strokeweight=".5pt">
                      <v:textbox>
                        <w:txbxContent>
                          <w:p w14:paraId="5AE3900C"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6719F034" w14:textId="77777777" w:rsidR="00012303" w:rsidRPr="00F570D3" w:rsidRDefault="00012303" w:rsidP="00012303">
                            <w:pPr>
                              <w:rPr>
                                <w:b/>
                                <w:i/>
                                <w:sz w:val="16"/>
                                <w:szCs w:val="16"/>
                              </w:rPr>
                            </w:pPr>
                            <w:r w:rsidRPr="00F570D3">
                              <w:rPr>
                                <w:b/>
                                <w:i/>
                                <w:sz w:val="16"/>
                                <w:szCs w:val="16"/>
                              </w:rPr>
                              <w:t>Genderhinweis:</w:t>
                            </w:r>
                          </w:p>
                          <w:p w14:paraId="6920DE8B" w14:textId="77777777" w:rsidR="00012303" w:rsidRPr="00F570D3" w:rsidRDefault="00012303" w:rsidP="00012303">
                            <w:pPr>
                              <w:rPr>
                                <w:i/>
                                <w:sz w:val="16"/>
                                <w:szCs w:val="16"/>
                              </w:rPr>
                            </w:pPr>
                            <w:r w:rsidRPr="00F570D3">
                              <w:rPr>
                                <w:i/>
                                <w:sz w:val="16"/>
                                <w:szCs w:val="16"/>
                              </w:rPr>
                              <w:t>Aus Gründen der besseren Lesbarkeit wird auf die gleichzeitige Verwendung der Sprachformen männlich, weiblich und divers (m/w/d) verzichtet. Sämtliche Personenbezeichnungen gelten gleichermaßen für alle Geschlechter.</w:t>
                            </w:r>
                          </w:p>
                          <w:p w14:paraId="2D066AAA" w14:textId="77777777" w:rsidR="006D1744" w:rsidRDefault="006D1744" w:rsidP="006D1744"/>
                        </w:txbxContent>
                      </v:textbox>
                    </v:shape>
                  </w:pict>
                </mc:Fallback>
              </mc:AlternateContent>
            </w:r>
          </w:p>
        </w:tc>
        <w:tc>
          <w:tcPr>
            <w:tcW w:w="3107" w:type="dxa"/>
            <w:vMerge/>
          </w:tcPr>
          <w:p w14:paraId="7E91016C" w14:textId="77777777" w:rsidR="006D1744" w:rsidRPr="00EA4A02" w:rsidRDefault="006D1744" w:rsidP="00346DF4">
            <w:pPr>
              <w:jc w:val="both"/>
              <w:rPr>
                <w:rFonts w:ascii="Calibri" w:hAnsi="Calibri"/>
              </w:rPr>
            </w:pPr>
          </w:p>
        </w:tc>
      </w:tr>
    </w:tbl>
    <w:p w14:paraId="783F7FE0" w14:textId="77777777" w:rsidR="00A577C0" w:rsidRPr="00753AE0" w:rsidRDefault="00CE5BF7" w:rsidP="00346DF4">
      <w:pPr>
        <w:tabs>
          <w:tab w:val="left" w:pos="7371"/>
        </w:tabs>
        <w:jc w:val="both"/>
        <w:rPr>
          <w:rFonts w:ascii="Calibri" w:hAnsi="Calibri" w:cs="Arial"/>
          <w:b/>
          <w:color w:val="0070C0"/>
          <w:sz w:val="28"/>
          <w:szCs w:val="28"/>
        </w:rPr>
      </w:pPr>
      <w:r>
        <w:rPr>
          <w:rFonts w:ascii="Calibri" w:hAnsi="Calibri" w:cs="Arial"/>
          <w:b/>
          <w:noProof/>
          <w:color w:val="548DD4" w:themeColor="text2" w:themeTint="99"/>
          <w:sz w:val="22"/>
          <w:lang w:eastAsia="de-DE"/>
        </w:rPr>
        <mc:AlternateContent>
          <mc:Choice Requires="wps">
            <w:drawing>
              <wp:anchor distT="0" distB="0" distL="114300" distR="114300" simplePos="0" relativeHeight="251663360" behindDoc="0" locked="0" layoutInCell="1" allowOverlap="1" wp14:anchorId="57C20D48" wp14:editId="4A8467C9">
                <wp:simplePos x="0" y="0"/>
                <wp:positionH relativeFrom="rightMargin">
                  <wp:posOffset>127000</wp:posOffset>
                </wp:positionH>
                <wp:positionV relativeFrom="paragraph">
                  <wp:posOffset>342265</wp:posOffset>
                </wp:positionV>
                <wp:extent cx="1923691" cy="2035834"/>
                <wp:effectExtent l="0" t="0" r="635" b="2540"/>
                <wp:wrapNone/>
                <wp:docPr id="10" name="Textfeld 10"/>
                <wp:cNvGraphicFramePr/>
                <a:graphic xmlns:a="http://schemas.openxmlformats.org/drawingml/2006/main">
                  <a:graphicData uri="http://schemas.microsoft.com/office/word/2010/wordprocessingShape">
                    <wps:wsp>
                      <wps:cNvSpPr txBox="1"/>
                      <wps:spPr>
                        <a:xfrm>
                          <a:off x="0" y="0"/>
                          <a:ext cx="1923691" cy="2035834"/>
                        </a:xfrm>
                        <a:prstGeom prst="rect">
                          <a:avLst/>
                        </a:prstGeom>
                        <a:solidFill>
                          <a:sysClr val="window" lastClr="FFFFFF"/>
                        </a:solidFill>
                        <a:ln w="6350">
                          <a:noFill/>
                        </a:ln>
                      </wps:spPr>
                      <wps:txbx>
                        <w:txbxContent>
                          <w:p w14:paraId="543185D0" w14:textId="77777777" w:rsidR="00146BF1" w:rsidRDefault="00146BF1" w:rsidP="00146BF1">
                            <w:pPr>
                              <w:pStyle w:val="GSIPos"/>
                              <w:spacing w:after="0"/>
                            </w:pPr>
                            <w:r>
                              <w:t xml:space="preserve">Geschäftsführung: </w:t>
                            </w:r>
                            <w:r>
                              <w:br/>
                              <w:t>Dr. Katharina Stummeyer</w:t>
                            </w:r>
                            <w:r>
                              <w:br/>
                              <w:t>Jörg Blaurock</w:t>
                            </w:r>
                          </w:p>
                          <w:p w14:paraId="0AE76DB5" w14:textId="77777777" w:rsidR="00146BF1" w:rsidRDefault="00FB425D" w:rsidP="00146BF1">
                            <w:pPr>
                              <w:pStyle w:val="GSIPos"/>
                            </w:pPr>
                            <w:r>
                              <w:t>Dr. Thomas Nilsson</w:t>
                            </w:r>
                          </w:p>
                          <w:p w14:paraId="6B6876DE" w14:textId="77777777" w:rsidR="00BA573B" w:rsidRDefault="00BA573B" w:rsidP="00BA573B">
                            <w:pPr>
                              <w:pStyle w:val="GSIPos"/>
                              <w:spacing w:after="0"/>
                            </w:pPr>
                            <w:r>
                              <w:t>Vorsitzende des GSI-Aufsichtsrats:</w:t>
                            </w:r>
                            <w:r>
                              <w:br/>
                              <w:t>Ministerialdirigentin Dr. Andrea Fischer</w:t>
                            </w:r>
                          </w:p>
                          <w:p w14:paraId="21A512BE" w14:textId="77777777" w:rsidR="007D585E" w:rsidRDefault="007D585E" w:rsidP="00146BF1">
                            <w:pPr>
                              <w:pStyle w:val="GSIPos"/>
                            </w:pPr>
                          </w:p>
                          <w:p w14:paraId="54CCD2AC" w14:textId="77777777" w:rsidR="00146BF1" w:rsidRDefault="00146BF1" w:rsidP="00146BF1">
                            <w:pPr>
                              <w:pStyle w:val="GSIPos"/>
                            </w:pPr>
                            <w:r>
                              <w:t>Sitz: Darmstadt</w:t>
                            </w:r>
                            <w:r>
                              <w:br/>
                              <w:t>Amtsgericht Darmstadt HRB 1528</w:t>
                            </w:r>
                          </w:p>
                          <w:p w14:paraId="50BAED8B" w14:textId="77777777" w:rsidR="00146BF1" w:rsidRDefault="00146BF1" w:rsidP="00146BF1">
                            <w:pPr>
                              <w:pStyle w:val="GSIPos"/>
                            </w:pPr>
                            <w:r>
                              <w:t>VAT-ID: DE 111 671 917</w:t>
                            </w:r>
                            <w:r>
                              <w:br/>
                              <w:t>Landesbank Hessen/Thüringen</w:t>
                            </w:r>
                          </w:p>
                          <w:p w14:paraId="2E37DE44" w14:textId="77777777" w:rsidR="00146BF1" w:rsidRDefault="00146BF1" w:rsidP="00146BF1">
                            <w:pPr>
                              <w:pStyle w:val="GSIPos"/>
                            </w:pPr>
                            <w:r>
                              <w:t>IBAN DE56 5005 0000 5001 8650 04</w:t>
                            </w:r>
                            <w:r>
                              <w:br/>
                              <w:t>BIC HELA DE FF</w:t>
                            </w:r>
                          </w:p>
                          <w:p w14:paraId="30569857" w14:textId="77777777" w:rsidR="00CE5BF7" w:rsidRDefault="00CE5BF7" w:rsidP="00CE5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20D48" id="Textfeld 10" o:spid="_x0000_s1029" type="#_x0000_t202" style="position:absolute;left:0;text-align:left;margin-left:10pt;margin-top:26.95pt;width:151.45pt;height:160.3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" fillcolor="window" stroked="f" strokeweight=".5pt">
                <v:textbox>
                  <w:txbxContent>
                    <w:p w14:paraId="543185D0" w14:textId="77777777" w:rsidR="00146BF1" w:rsidRDefault="00146BF1" w:rsidP="00146BF1">
                      <w:pPr>
                        <w:pStyle w:val="GSIPos"/>
                        <w:spacing w:after="0"/>
                      </w:pPr>
                      <w:r>
                        <w:t xml:space="preserve">Geschäftsführung: </w:t>
                      </w:r>
                      <w:r>
                        <w:br/>
                        <w:t>Dr. Katharina Stummeyer</w:t>
                      </w:r>
                      <w:r>
                        <w:br/>
                        <w:t>Jörg Blaurock</w:t>
                      </w:r>
                    </w:p>
                    <w:p w14:paraId="0AE76DB5" w14:textId="77777777" w:rsidR="00146BF1" w:rsidRDefault="00FB425D" w:rsidP="00146BF1">
                      <w:pPr>
                        <w:pStyle w:val="GSIPos"/>
                      </w:pPr>
                      <w:r>
                        <w:t>Dr. Thomas Nilsson</w:t>
                      </w:r>
                    </w:p>
                    <w:p w14:paraId="6B6876DE" w14:textId="77777777" w:rsidR="00BA573B" w:rsidRDefault="00BA573B" w:rsidP="00BA573B">
                      <w:pPr>
                        <w:pStyle w:val="GSIPos"/>
                        <w:spacing w:after="0"/>
                      </w:pPr>
                      <w:r>
                        <w:t>Vorsitzende des GSI-Aufsichtsrats:</w:t>
                      </w:r>
                      <w:r>
                        <w:br/>
                        <w:t>Ministerialdirigentin Dr. Andrea Fischer</w:t>
                      </w:r>
                    </w:p>
                    <w:p w14:paraId="21A512BE" w14:textId="77777777" w:rsidR="007D585E" w:rsidRDefault="007D585E" w:rsidP="00146BF1">
                      <w:pPr>
                        <w:pStyle w:val="GSIPos"/>
                      </w:pPr>
                    </w:p>
                    <w:p w14:paraId="54CCD2AC" w14:textId="77777777" w:rsidR="00146BF1" w:rsidRDefault="00146BF1" w:rsidP="00146BF1">
                      <w:pPr>
                        <w:pStyle w:val="GSIPos"/>
                      </w:pPr>
                      <w:r>
                        <w:t>Sitz: Darmstadt</w:t>
                      </w:r>
                      <w:r>
                        <w:br/>
                        <w:t>Amtsgericht Darmstadt HRB 1528</w:t>
                      </w:r>
                    </w:p>
                    <w:p w14:paraId="50BAED8B" w14:textId="77777777" w:rsidR="00146BF1" w:rsidRDefault="00146BF1" w:rsidP="00146BF1">
                      <w:pPr>
                        <w:pStyle w:val="GSIPos"/>
                      </w:pPr>
                      <w:r>
                        <w:t>VAT-ID: DE 111 671 917</w:t>
                      </w:r>
                      <w:r>
                        <w:br/>
                        <w:t>Landesbank Hessen/Thüringen</w:t>
                      </w:r>
                    </w:p>
                    <w:p w14:paraId="2E37DE44" w14:textId="77777777" w:rsidR="00146BF1" w:rsidRDefault="00146BF1" w:rsidP="00146BF1">
                      <w:pPr>
                        <w:pStyle w:val="GSIPos"/>
                      </w:pPr>
                      <w:r>
                        <w:t>IBAN DE56 5005 0000 5001 8650 04</w:t>
                      </w:r>
                      <w:r>
                        <w:br/>
                        <w:t>BIC HELA DE FF</w:t>
                      </w:r>
                    </w:p>
                    <w:p w14:paraId="30569857" w14:textId="77777777" w:rsidR="00CE5BF7" w:rsidRDefault="00CE5BF7" w:rsidP="00CE5BF7"/>
                  </w:txbxContent>
                </v:textbox>
                <w10:wrap anchorx="margin"/>
              </v:shape>
            </w:pict>
          </mc:Fallback>
        </mc:AlternateContent>
      </w:r>
      <w:r w:rsidR="00A577C0" w:rsidRPr="00753AE0">
        <w:rPr>
          <w:rFonts w:ascii="Calibri" w:hAnsi="Calibri" w:cs="Arial"/>
          <w:b/>
          <w:color w:val="0070C0"/>
          <w:sz w:val="28"/>
          <w:szCs w:val="28"/>
        </w:rPr>
        <w:t>Besondere Bewerbungsbedingungen für das Offene Verfahren gem. § 15 VgV</w:t>
      </w:r>
    </w:p>
    <w:p w14:paraId="3719A36B" w14:textId="77777777" w:rsidR="00A577C0" w:rsidRPr="0001560A" w:rsidRDefault="00A577C0" w:rsidP="00753AE0">
      <w:pPr>
        <w:spacing w:line="276" w:lineRule="auto"/>
        <w:ind w:right="369"/>
        <w:jc w:val="both"/>
        <w:rPr>
          <w:rFonts w:ascii="Calibri" w:hAnsi="Calibri" w:cs="Arial"/>
          <w:sz w:val="22"/>
        </w:rPr>
      </w:pPr>
      <w:r w:rsidRPr="0001560A">
        <w:rPr>
          <w:rFonts w:ascii="Calibri" w:hAnsi="Calibri" w:cs="Arial"/>
          <w:sz w:val="22"/>
        </w:rPr>
        <w:t>Sehr geehrte Damen und Herren,</w:t>
      </w:r>
    </w:p>
    <w:p w14:paraId="6D9F2133" w14:textId="17DEFEE6" w:rsidR="00A577C0" w:rsidRDefault="00A577C0" w:rsidP="00753AE0">
      <w:pPr>
        <w:tabs>
          <w:tab w:val="left" w:pos="3686"/>
        </w:tabs>
        <w:spacing w:line="276" w:lineRule="auto"/>
        <w:jc w:val="both"/>
        <w:rPr>
          <w:rFonts w:ascii="Calibri" w:hAnsi="Calibri" w:cs="Arial"/>
          <w:sz w:val="22"/>
        </w:rPr>
      </w:pPr>
      <w:r w:rsidRPr="00F40256">
        <w:rPr>
          <w:rFonts w:ascii="Calibri" w:hAnsi="Calibri" w:cs="Arial"/>
          <w:sz w:val="22"/>
        </w:rPr>
        <w:t xml:space="preserve">die </w:t>
      </w:r>
      <w:r w:rsidR="00406275" w:rsidRPr="00977057">
        <w:rPr>
          <w:rFonts w:ascii="Calibri" w:hAnsi="Calibri" w:cs="Calibri"/>
          <w:sz w:val="22"/>
        </w:rPr>
        <w:t>GSI Helmholtzzentrum für Schwerionenforschung GmbH</w:t>
      </w:r>
      <w:r w:rsidR="00346DF4">
        <w:rPr>
          <w:rFonts w:ascii="Calibri" w:hAnsi="Calibri" w:cs="Calibri"/>
          <w:sz w:val="22"/>
        </w:rPr>
        <w:t xml:space="preserve"> </w:t>
      </w:r>
      <w:r w:rsidR="00406275">
        <w:rPr>
          <w:rFonts w:ascii="Calibri" w:hAnsi="Calibri" w:cs="Arial"/>
          <w:sz w:val="22"/>
        </w:rPr>
        <w:t>(im Folgenden „GSI</w:t>
      </w:r>
      <w:r w:rsidRPr="0001560A">
        <w:rPr>
          <w:rFonts w:ascii="Calibri" w:hAnsi="Calibri" w:cs="Arial"/>
          <w:sz w:val="22"/>
        </w:rPr>
        <w:t>“, Vergabestelle oder „Auftraggeber“) führt ein Offenes Verfahren gem. §</w:t>
      </w:r>
      <w:r w:rsidR="00753AE0">
        <w:rPr>
          <w:rFonts w:ascii="Calibri" w:hAnsi="Calibri" w:cs="Arial"/>
          <w:sz w:val="22"/>
        </w:rPr>
        <w:t> </w:t>
      </w:r>
      <w:r w:rsidRPr="0001560A">
        <w:rPr>
          <w:rFonts w:ascii="Calibri" w:hAnsi="Calibri" w:cs="Arial"/>
          <w:sz w:val="22"/>
        </w:rPr>
        <w:t>15</w:t>
      </w:r>
      <w:r w:rsidR="00753AE0">
        <w:rPr>
          <w:rFonts w:ascii="Calibri" w:hAnsi="Calibri" w:cs="Arial"/>
          <w:sz w:val="22"/>
        </w:rPr>
        <w:t> </w:t>
      </w:r>
      <w:r w:rsidRPr="0001560A">
        <w:rPr>
          <w:rFonts w:ascii="Calibri" w:hAnsi="Calibri" w:cs="Arial"/>
          <w:sz w:val="22"/>
        </w:rPr>
        <w:t>VgV, §</w:t>
      </w:r>
      <w:r w:rsidR="00753AE0">
        <w:rPr>
          <w:rFonts w:ascii="Calibri" w:hAnsi="Calibri" w:cs="Arial"/>
          <w:sz w:val="22"/>
        </w:rPr>
        <w:t> </w:t>
      </w:r>
      <w:r w:rsidRPr="0001560A">
        <w:rPr>
          <w:rFonts w:ascii="Calibri" w:hAnsi="Calibri" w:cs="Arial"/>
          <w:sz w:val="22"/>
        </w:rPr>
        <w:t xml:space="preserve">119 Abs. 3 GWB für die </w:t>
      </w:r>
      <w:r w:rsidRPr="00310B94">
        <w:rPr>
          <w:rFonts w:ascii="Calibri" w:hAnsi="Calibri" w:cs="Arial"/>
          <w:sz w:val="22"/>
        </w:rPr>
        <w:t xml:space="preserve">Ausschreibung </w:t>
      </w:r>
      <w:r w:rsidR="00753AE0" w:rsidRPr="00310B94">
        <w:rPr>
          <w:rFonts w:ascii="Calibri" w:hAnsi="Calibri" w:cs="Arial"/>
          <w:b/>
          <w:color w:val="0070C0"/>
          <w:sz w:val="22"/>
        </w:rPr>
        <w:t>„</w:t>
      </w:r>
      <w:r w:rsidR="00310B94" w:rsidRPr="00310B94">
        <w:rPr>
          <w:rFonts w:ascii="Calibri" w:hAnsi="Calibri" w:cs="Arial"/>
          <w:b/>
          <w:color w:val="0070C0"/>
          <w:sz w:val="22"/>
        </w:rPr>
        <w:t>08</w:t>
      </w:r>
      <w:r w:rsidR="00753AE0" w:rsidRPr="00310B94">
        <w:rPr>
          <w:rFonts w:ascii="Calibri" w:hAnsi="Calibri" w:cs="Arial"/>
          <w:b/>
          <w:color w:val="0070C0"/>
          <w:sz w:val="22"/>
        </w:rPr>
        <w:t>/</w:t>
      </w:r>
      <w:r w:rsidR="0000578C" w:rsidRPr="00310B94">
        <w:rPr>
          <w:rFonts w:ascii="Calibri" w:hAnsi="Calibri" w:cs="Arial"/>
          <w:b/>
          <w:color w:val="0070C0"/>
          <w:sz w:val="22"/>
        </w:rPr>
        <w:t>26000</w:t>
      </w:r>
      <w:r w:rsidR="00310B94" w:rsidRPr="00310B94">
        <w:rPr>
          <w:rFonts w:ascii="Calibri" w:hAnsi="Calibri" w:cs="Arial"/>
          <w:b/>
          <w:color w:val="0070C0"/>
          <w:sz w:val="22"/>
        </w:rPr>
        <w:t xml:space="preserve">41046 </w:t>
      </w:r>
      <w:r w:rsidR="00310B94" w:rsidRPr="00310B94">
        <w:rPr>
          <w:rFonts w:ascii="Calibri" w:hAnsi="Calibri" w:cs="Arial"/>
          <w:b/>
          <w:color w:val="0070C0"/>
          <w:sz w:val="22"/>
        </w:rPr>
        <w:t>Rahmenvertrag Bearbeitung von Reisekostenabrechnungen nach BRKG</w:t>
      </w:r>
      <w:r w:rsidR="00310B94" w:rsidRPr="00310B94">
        <w:rPr>
          <w:rFonts w:ascii="Calibri" w:hAnsi="Calibri" w:cs="Arial"/>
          <w:b/>
          <w:color w:val="0070C0"/>
          <w:sz w:val="22"/>
        </w:rPr>
        <w:t xml:space="preserve"> </w:t>
      </w:r>
      <w:r w:rsidR="00753AE0" w:rsidRPr="00310B94">
        <w:rPr>
          <w:rFonts w:ascii="Calibri" w:hAnsi="Calibri" w:cs="Arial"/>
          <w:b/>
          <w:color w:val="0070C0"/>
          <w:sz w:val="22"/>
        </w:rPr>
        <w:t xml:space="preserve">“ </w:t>
      </w:r>
      <w:r w:rsidR="006318AE" w:rsidRPr="00310B94">
        <w:rPr>
          <w:rFonts w:ascii="Calibri" w:hAnsi="Calibri" w:cs="Arial"/>
          <w:sz w:val="22"/>
        </w:rPr>
        <w:t>nachf</w:t>
      </w:r>
      <w:r w:rsidRPr="00310B94">
        <w:rPr>
          <w:rFonts w:ascii="Calibri" w:hAnsi="Calibri" w:cs="Arial"/>
          <w:sz w:val="22"/>
        </w:rPr>
        <w:t>olgenden</w:t>
      </w:r>
      <w:r w:rsidRPr="0001560A">
        <w:rPr>
          <w:rFonts w:ascii="Calibri" w:hAnsi="Calibri" w:cs="Arial"/>
          <w:sz w:val="22"/>
        </w:rPr>
        <w:t xml:space="preserve"> Bedingungen durch:</w:t>
      </w:r>
    </w:p>
    <w:p w14:paraId="0CC99FDC" w14:textId="77777777" w:rsidR="00A577C0" w:rsidRPr="0001560A" w:rsidRDefault="00A577C0" w:rsidP="003C29E0">
      <w:pPr>
        <w:keepNext/>
        <w:spacing w:line="276" w:lineRule="auto"/>
        <w:ind w:right="369"/>
        <w:jc w:val="both"/>
        <w:rPr>
          <w:rFonts w:ascii="Calibri" w:hAnsi="Calibri" w:cs="Arial"/>
          <w:b/>
          <w:sz w:val="22"/>
        </w:rPr>
      </w:pPr>
      <w:r w:rsidRPr="0001560A">
        <w:rPr>
          <w:rFonts w:ascii="Calibri" w:hAnsi="Calibri" w:cs="Arial"/>
          <w:b/>
          <w:sz w:val="22"/>
        </w:rPr>
        <w:t>Mitteilung von Unklarheiten in den Vergabeunterlagen</w:t>
      </w:r>
    </w:p>
    <w:p w14:paraId="2E0677FD" w14:textId="77777777" w:rsidR="00A577C0" w:rsidRDefault="00A577C0" w:rsidP="00753AE0">
      <w:pPr>
        <w:spacing w:line="276" w:lineRule="auto"/>
        <w:ind w:right="369"/>
        <w:jc w:val="both"/>
        <w:rPr>
          <w:rFonts w:ascii="Calibri" w:hAnsi="Calibri" w:cs="Arial"/>
          <w:sz w:val="22"/>
        </w:rPr>
      </w:pPr>
      <w:r w:rsidRPr="0001560A">
        <w:rPr>
          <w:rFonts w:ascii="Calibri" w:hAnsi="Calibri" w:cs="Arial"/>
          <w:sz w:val="22"/>
        </w:rPr>
        <w:t>Nach Erhalt der Vergabeunterlagen hat der Bewerber/Bieter diese auf Vollständigkeit zu überprüfen. Sind die Vergabeunterlagen unvollständig oder enthalten sie nach Auffassung des Bewerbers/Bieters Unklarheiten, so hat der Bewerber/Bieter unverzüglich den Auftraggeber vor Abgabe des Angebots über das DTVP darauf hinzuweisen.</w:t>
      </w:r>
    </w:p>
    <w:p w14:paraId="4936002C" w14:textId="77777777" w:rsidR="00753AE0" w:rsidRPr="0001560A" w:rsidRDefault="00753AE0" w:rsidP="0000578C">
      <w:pPr>
        <w:pStyle w:val="Listenabsatz"/>
        <w:spacing w:after="240"/>
        <w:contextualSpacing w:val="0"/>
        <w:jc w:val="both"/>
        <w:rPr>
          <w:rFonts w:cs="Arial"/>
        </w:rPr>
      </w:pPr>
      <w:r w:rsidRPr="0001560A">
        <w:rPr>
          <w:rFonts w:cs="Arial"/>
          <w:b/>
          <w:u w:val="single"/>
        </w:rPr>
        <w:t>HINWEIS:</w:t>
      </w:r>
      <w:r w:rsidRPr="0001560A">
        <w:rPr>
          <w:rFonts w:cs="Arial"/>
          <w:b/>
        </w:rPr>
        <w:t xml:space="preserve"> </w:t>
      </w:r>
      <w:r w:rsidRPr="0001560A">
        <w:rPr>
          <w:rFonts w:cs="Arial"/>
        </w:rPr>
        <w:t>Klarstellend hebt die Vergabestelle hervor, dass die Begriffe „Bewerber“, „Bieter“, „Anbieter“ und „Auftragnehmer“ jeweils dieselbe (juristische) Person bezeichnen. Die „Bewerbergemeinschaft“ und die „Bietergemeinschaft“ werden ebenfalls synonym verwendet; der Übersichtlichkeit halber findet sich in den weiteren Unterlagen nur der Begriff „Bietergemeinschaft“.</w:t>
      </w:r>
    </w:p>
    <w:p w14:paraId="37B17AF7" w14:textId="77777777" w:rsidR="00A577C0" w:rsidRPr="0001560A" w:rsidRDefault="00A577C0" w:rsidP="0000578C">
      <w:pPr>
        <w:pStyle w:val="Listenabsatz"/>
        <w:numPr>
          <w:ilvl w:val="0"/>
          <w:numId w:val="30"/>
        </w:numPr>
        <w:spacing w:after="240"/>
        <w:ind w:left="357" w:hanging="357"/>
        <w:contextualSpacing w:val="0"/>
        <w:jc w:val="both"/>
        <w:rPr>
          <w:rFonts w:cstheme="minorHAnsi"/>
          <w:b/>
        </w:rPr>
      </w:pPr>
      <w:r w:rsidRPr="0001560A">
        <w:rPr>
          <w:rFonts w:cstheme="minorHAnsi"/>
          <w:b/>
        </w:rPr>
        <w:t>Vergabeunterlagen und Bestandteile des Angebots</w:t>
      </w:r>
    </w:p>
    <w:p w14:paraId="2EC72D8C" w14:textId="77777777" w:rsidR="00A577C0" w:rsidRPr="00753AE0" w:rsidRDefault="00F40256" w:rsidP="00C679B4">
      <w:pPr>
        <w:pStyle w:val="Listenabsatz"/>
        <w:spacing w:after="120"/>
        <w:contextualSpacing w:val="0"/>
        <w:jc w:val="both"/>
        <w:rPr>
          <w:rFonts w:cs="Arial"/>
          <w:b/>
        </w:rPr>
      </w:pPr>
      <w:r w:rsidRPr="00753AE0">
        <w:rPr>
          <w:rFonts w:cs="Arial"/>
          <w:b/>
        </w:rPr>
        <w:lastRenderedPageBreak/>
        <w:t xml:space="preserve">Folgende von der </w:t>
      </w:r>
      <w:r w:rsidR="00406275" w:rsidRPr="00753AE0">
        <w:rPr>
          <w:rFonts w:cs="Arial"/>
          <w:b/>
        </w:rPr>
        <w:t>GSI</w:t>
      </w:r>
      <w:r w:rsidR="00A577C0" w:rsidRPr="00753AE0">
        <w:rPr>
          <w:rFonts w:cs="Arial"/>
          <w:b/>
        </w:rPr>
        <w:t xml:space="preserve"> mit den Vergabeunterlagen zur Verfügung gestellten Formblätter sind als Bestandteil des Angebots bei der Vergabestelle ausgefüllt einzureichen:</w:t>
      </w:r>
    </w:p>
    <w:p w14:paraId="2A2B2934" w14:textId="77777777" w:rsidR="00753AE0" w:rsidRPr="00164499" w:rsidRDefault="00C679B4" w:rsidP="00164499">
      <w:pPr>
        <w:pStyle w:val="Listenabsatz"/>
        <w:numPr>
          <w:ilvl w:val="0"/>
          <w:numId w:val="9"/>
        </w:numPr>
        <w:spacing w:after="240"/>
        <w:ind w:left="425" w:hanging="425"/>
        <w:jc w:val="both"/>
        <w:rPr>
          <w:rFonts w:cs="Arial"/>
          <w:b/>
          <w:strike/>
          <w:color w:val="0070C0"/>
        </w:rPr>
      </w:pPr>
      <w:r w:rsidRPr="00164499">
        <w:rPr>
          <w:rFonts w:cs="Arial"/>
          <w:b/>
          <w:color w:val="0070C0"/>
        </w:rPr>
        <w:t>GSI</w:t>
      </w:r>
      <w:r w:rsidR="003C29E0">
        <w:rPr>
          <w:rFonts w:cs="Arial"/>
          <w:b/>
          <w:color w:val="0070C0"/>
        </w:rPr>
        <w:t xml:space="preserve"> </w:t>
      </w:r>
      <w:r w:rsidRPr="00164499">
        <w:rPr>
          <w:rFonts w:cs="Arial"/>
          <w:b/>
          <w:color w:val="0070C0"/>
        </w:rPr>
        <w:t>Eignung VgV (DE+EN)</w:t>
      </w:r>
    </w:p>
    <w:p w14:paraId="1184C3FB" w14:textId="0617F255" w:rsidR="00A577C0" w:rsidRPr="00310B94" w:rsidRDefault="00C679B4" w:rsidP="00310B94">
      <w:pPr>
        <w:pStyle w:val="Listenabsatz"/>
        <w:numPr>
          <w:ilvl w:val="0"/>
          <w:numId w:val="9"/>
        </w:numPr>
        <w:spacing w:after="240"/>
        <w:ind w:left="425" w:hanging="425"/>
        <w:jc w:val="both"/>
        <w:rPr>
          <w:rFonts w:cs="Arial"/>
          <w:b/>
          <w:color w:val="0070C0"/>
        </w:rPr>
      </w:pPr>
      <w:r w:rsidRPr="00164499">
        <w:rPr>
          <w:rFonts w:cs="Arial"/>
          <w:b/>
          <w:color w:val="0070C0"/>
        </w:rPr>
        <w:t>GSI</w:t>
      </w:r>
      <w:r w:rsidR="003C29E0">
        <w:rPr>
          <w:rFonts w:cs="Arial"/>
          <w:b/>
          <w:color w:val="0070C0"/>
        </w:rPr>
        <w:t xml:space="preserve"> </w:t>
      </w:r>
      <w:r w:rsidRPr="00164499">
        <w:rPr>
          <w:rFonts w:cs="Arial"/>
          <w:b/>
          <w:color w:val="0070C0"/>
        </w:rPr>
        <w:t>Angebotsformblatt VgV (DE+EN)</w:t>
      </w:r>
    </w:p>
    <w:p w14:paraId="2D5F2BEF" w14:textId="77777777" w:rsidR="00E96A12" w:rsidRPr="00164499" w:rsidRDefault="00E96A12" w:rsidP="00164499">
      <w:pPr>
        <w:pStyle w:val="Listenabsatz"/>
        <w:numPr>
          <w:ilvl w:val="0"/>
          <w:numId w:val="9"/>
        </w:numPr>
        <w:spacing w:after="240"/>
        <w:ind w:left="425" w:hanging="425"/>
        <w:jc w:val="both"/>
        <w:rPr>
          <w:rFonts w:cs="Arial"/>
          <w:b/>
          <w:color w:val="0070C0"/>
        </w:rPr>
      </w:pPr>
      <w:bookmarkStart w:id="0" w:name="_Hlk232682161"/>
      <w:r w:rsidRPr="00164499">
        <w:rPr>
          <w:rFonts w:cs="Arial"/>
          <w:b/>
          <w:color w:val="0070C0"/>
        </w:rPr>
        <w:t>A</w:t>
      </w:r>
      <w:r w:rsidR="00A34503" w:rsidRPr="00164499">
        <w:rPr>
          <w:rFonts w:cs="Arial"/>
          <w:b/>
          <w:color w:val="0070C0"/>
        </w:rPr>
        <w:t>uftragsverarbeitungsvertrags (A</w:t>
      </w:r>
      <w:r w:rsidRPr="00164499">
        <w:rPr>
          <w:rFonts w:cs="Arial"/>
          <w:b/>
          <w:color w:val="0070C0"/>
        </w:rPr>
        <w:t>VV</w:t>
      </w:r>
      <w:r w:rsidR="00A34503" w:rsidRPr="00164499">
        <w:rPr>
          <w:rFonts w:cs="Arial"/>
          <w:b/>
          <w:color w:val="0070C0"/>
        </w:rPr>
        <w:t>)</w:t>
      </w:r>
    </w:p>
    <w:p w14:paraId="372528B2" w14:textId="77777777" w:rsidR="00E96A12" w:rsidRPr="00753AE0" w:rsidRDefault="00E96A12" w:rsidP="00164499">
      <w:pPr>
        <w:pStyle w:val="Listenabsatz"/>
        <w:spacing w:after="240"/>
        <w:ind w:left="425"/>
        <w:jc w:val="both"/>
      </w:pPr>
      <w:bookmarkStart w:id="1" w:name="_Hlk232682217"/>
      <w:bookmarkEnd w:id="0"/>
      <w:r w:rsidRPr="00F65337">
        <w:t>Der Bietende muss im Vergabeverfahren datenschutzrechtliche Anforderungen erfüllen, ansonsten ist er vom Vergabeverfahren auszuschließen. Hierfür ist das Dokument „Auftragsverarbeitungsvertrag“ einzureichen. Sofern der Bieter den Zuschlag nicht erhält, wird auch der Auftragsverarbeitungsvertrag nicht geschlossen.</w:t>
      </w:r>
    </w:p>
    <w:bookmarkEnd w:id="1"/>
    <w:p w14:paraId="27970956" w14:textId="5FB85EC6" w:rsidR="00A577C0" w:rsidRDefault="00A577C0" w:rsidP="00310B94">
      <w:pPr>
        <w:pStyle w:val="Listenabsatz"/>
        <w:spacing w:after="240"/>
        <w:ind w:left="425"/>
        <w:contextualSpacing w:val="0"/>
        <w:jc w:val="both"/>
        <w:rPr>
          <w:rFonts w:cs="Arial"/>
          <w:b/>
          <w:color w:val="0070C0"/>
          <w:u w:val="single"/>
        </w:rPr>
      </w:pPr>
    </w:p>
    <w:p w14:paraId="684DE575" w14:textId="77777777" w:rsidR="00F27466" w:rsidRDefault="009E142F" w:rsidP="009E142F">
      <w:pPr>
        <w:pStyle w:val="Listenabsatz"/>
        <w:spacing w:after="240"/>
        <w:contextualSpacing w:val="0"/>
        <w:jc w:val="both"/>
        <w:rPr>
          <w:rFonts w:cs="Arial"/>
        </w:rPr>
      </w:pPr>
      <w:r w:rsidRPr="009E142F">
        <w:rPr>
          <w:rFonts w:cs="Arial"/>
        </w:rPr>
        <w:t xml:space="preserve">Die Vergabestelle akzeptiert die Einheitliche Europäische Eigenerklärung (EEE) gem. § 50 VgV. Fordert die Vergabestelle </w:t>
      </w:r>
      <w:r w:rsidRPr="009E142F">
        <w:rPr>
          <w:rFonts w:cs="Arial"/>
          <w:b/>
          <w:bCs/>
        </w:rPr>
        <w:t>zusätzliche</w:t>
      </w:r>
      <w:r w:rsidRPr="009E142F">
        <w:rPr>
          <w:rFonts w:cs="Arial"/>
        </w:rPr>
        <w:t xml:space="preserve"> über die EEE hinausgehende Eigenerklärungen ab, muss der Bieter diese ergänzend einreichen. Diese sind im Dokument GSI</w:t>
      </w:r>
      <w:r w:rsidR="003C29E0">
        <w:rPr>
          <w:rFonts w:cs="Arial"/>
        </w:rPr>
        <w:t xml:space="preserve"> </w:t>
      </w:r>
      <w:r w:rsidRPr="009E142F">
        <w:rPr>
          <w:rFonts w:cs="Arial"/>
        </w:rPr>
        <w:t>Eignung VgV zu finden.</w:t>
      </w:r>
    </w:p>
    <w:p w14:paraId="0F68A2B5" w14:textId="77777777" w:rsidR="00A577C0" w:rsidRPr="00A17B8A" w:rsidRDefault="00A577C0" w:rsidP="00164499">
      <w:pPr>
        <w:pStyle w:val="Listenabsatz"/>
        <w:spacing w:after="120"/>
        <w:contextualSpacing w:val="0"/>
        <w:jc w:val="both"/>
        <w:rPr>
          <w:rFonts w:cs="Arial"/>
          <w:b/>
        </w:rPr>
      </w:pPr>
      <w:r w:rsidRPr="00A17B8A">
        <w:rPr>
          <w:rFonts w:cs="Arial"/>
          <w:b/>
        </w:rPr>
        <w:t>Folgende Unterlagen sind vom Bieter zu erstellen und als Bestandteil des Angebots ebenfalls bei der Vergabestelle einzureichen:</w:t>
      </w:r>
    </w:p>
    <w:p w14:paraId="18C3008E" w14:textId="77777777" w:rsidR="00A577C0" w:rsidRPr="00E30490" w:rsidRDefault="00A577C0" w:rsidP="00164499">
      <w:pPr>
        <w:pStyle w:val="Listenabsatz"/>
        <w:numPr>
          <w:ilvl w:val="1"/>
          <w:numId w:val="33"/>
        </w:numPr>
        <w:spacing w:after="120"/>
        <w:ind w:left="426"/>
        <w:jc w:val="both"/>
        <w:rPr>
          <w:rFonts w:cs="Arial"/>
          <w:b/>
          <w:color w:val="0070C0"/>
        </w:rPr>
      </w:pPr>
      <w:r w:rsidRPr="00E30490">
        <w:rPr>
          <w:rFonts w:cs="Arial"/>
          <w:b/>
          <w:color w:val="0070C0"/>
        </w:rPr>
        <w:t>Erläuterung</w:t>
      </w:r>
      <w:r w:rsidR="004D1B2F" w:rsidRPr="00E30490">
        <w:rPr>
          <w:rFonts w:cs="Arial"/>
          <w:b/>
          <w:color w:val="0070C0"/>
        </w:rPr>
        <w:t>en zum Angebot</w:t>
      </w:r>
    </w:p>
    <w:p w14:paraId="0BF915E4" w14:textId="77777777" w:rsidR="00877A7A" w:rsidRPr="00AE56A9" w:rsidRDefault="00877A7A" w:rsidP="00164499">
      <w:pPr>
        <w:pStyle w:val="Listenabsatz"/>
        <w:spacing w:after="120"/>
        <w:ind w:left="426"/>
        <w:jc w:val="both"/>
        <w:rPr>
          <w:rFonts w:cs="Arial"/>
          <w:bCs/>
          <w:highlight w:val="yellow"/>
        </w:rPr>
      </w:pPr>
      <w:r w:rsidRPr="00AE56A9">
        <w:rPr>
          <w:rFonts w:cs="Arial"/>
          <w:bCs/>
        </w:rPr>
        <w:t>Der Bieter fügt dem Angebot ein Dokument bei, indem er den Gesamtangebotspreis sowie den angebotenen Leistungsumfang detailliert erläutert. Die in der Leistungs-beschreibung geforderten Angaben sind zu belegen.</w:t>
      </w:r>
    </w:p>
    <w:p w14:paraId="6DC9782F" w14:textId="005E8EC1" w:rsidR="00107627" w:rsidRPr="00E30490" w:rsidRDefault="00107627" w:rsidP="00164499">
      <w:pPr>
        <w:pStyle w:val="Listenabsatz"/>
        <w:numPr>
          <w:ilvl w:val="0"/>
          <w:numId w:val="9"/>
        </w:numPr>
        <w:tabs>
          <w:tab w:val="left" w:pos="7057"/>
        </w:tabs>
        <w:spacing w:after="120"/>
        <w:jc w:val="both"/>
        <w:rPr>
          <w:rFonts w:cs="Arial"/>
          <w:bCs/>
          <w:color w:val="0070C0"/>
        </w:rPr>
      </w:pPr>
      <w:r w:rsidRPr="00E30490">
        <w:rPr>
          <w:rFonts w:cs="Arial"/>
          <w:bCs/>
          <w:color w:val="0070C0"/>
        </w:rPr>
        <w:t>Bitte beachten Sie, dass Ihre Erläuterungen zur Leistungserbringung den gegebenen Vergabe- und Vertragsunterlagen nicht widersprechen dürfen.</w:t>
      </w:r>
    </w:p>
    <w:p w14:paraId="21E9FDB6" w14:textId="358480F4" w:rsidR="00A577C0" w:rsidRPr="000A46D3" w:rsidRDefault="00A577C0" w:rsidP="00A17B8A">
      <w:pPr>
        <w:spacing w:line="276" w:lineRule="auto"/>
        <w:jc w:val="both"/>
        <w:rPr>
          <w:rFonts w:ascii="Calibri" w:hAnsi="Calibri"/>
          <w:sz w:val="22"/>
        </w:rPr>
      </w:pPr>
    </w:p>
    <w:p w14:paraId="28B7036A" w14:textId="77777777" w:rsidR="00A577C0" w:rsidRPr="0001560A" w:rsidRDefault="00A577C0" w:rsidP="00A17B8A">
      <w:pPr>
        <w:pStyle w:val="Listenabsatz"/>
        <w:spacing w:after="240"/>
        <w:contextualSpacing w:val="0"/>
        <w:jc w:val="both"/>
        <w:rPr>
          <w:rFonts w:cs="Arial"/>
          <w:b/>
        </w:rPr>
      </w:pPr>
      <w:r w:rsidRPr="0001560A">
        <w:rPr>
          <w:rFonts w:cs="Arial"/>
          <w:b/>
        </w:rPr>
        <w:t xml:space="preserve">Die mit den Vergabeunterlagen zur Verfügung gestellten Formblätter sind – in Abhängigkeit vom Angebot – vollständig auszufüllen. Die Nichtvorlage bzw. unvollständige Vorlage der geforderten Unterlagen sowie wissentlich falsche Erklärungen </w:t>
      </w:r>
      <w:r w:rsidRPr="008B4D62">
        <w:rPr>
          <w:rFonts w:cs="Arial"/>
          <w:b/>
          <w:color w:val="0070C0"/>
        </w:rPr>
        <w:t xml:space="preserve">können zum Ausschluss des Bieters </w:t>
      </w:r>
      <w:r w:rsidR="00F40256" w:rsidRPr="008B4D62">
        <w:rPr>
          <w:rFonts w:cs="Arial"/>
          <w:b/>
          <w:color w:val="0070C0"/>
        </w:rPr>
        <w:t>vom Vergabeverfahren führen</w:t>
      </w:r>
      <w:r w:rsidR="00F40256">
        <w:rPr>
          <w:rFonts w:cs="Arial"/>
          <w:b/>
        </w:rPr>
        <w:t xml:space="preserve">. </w:t>
      </w:r>
      <w:r w:rsidR="00406275">
        <w:rPr>
          <w:rFonts w:cs="Arial"/>
          <w:b/>
        </w:rPr>
        <w:t>GSI</w:t>
      </w:r>
      <w:r w:rsidRPr="0001560A">
        <w:rPr>
          <w:rFonts w:cs="Arial"/>
          <w:b/>
        </w:rPr>
        <w:t xml:space="preserve"> behält sich eine einmalige Nachforderung von Unterlagen innerhalb einer im Nachforderungsschreiben festzusetzenden Frist gemäß § 56 VgV vor. Die Bieter können sich auf eine Nachforderung aber nicht verlassen. </w:t>
      </w:r>
      <w:r w:rsidRPr="008B4D62">
        <w:rPr>
          <w:rFonts w:cs="Arial"/>
          <w:b/>
          <w:color w:val="0070C0"/>
        </w:rPr>
        <w:t>Letztendlich unvollständige Angebote werden ausgeschlossen</w:t>
      </w:r>
      <w:r w:rsidRPr="0001560A">
        <w:rPr>
          <w:rFonts w:cs="Arial"/>
          <w:b/>
        </w:rPr>
        <w:t xml:space="preserve"> (§ 57 Abs. 1 Nr. 2 VgV).</w:t>
      </w:r>
    </w:p>
    <w:p w14:paraId="100ABA40" w14:textId="2ADA8AAE" w:rsidR="00A577C0" w:rsidRDefault="00A577C0" w:rsidP="00A17B8A">
      <w:pPr>
        <w:pStyle w:val="Listenabsatz"/>
        <w:spacing w:after="240"/>
        <w:jc w:val="both"/>
        <w:rPr>
          <w:rFonts w:cs="Arial"/>
        </w:rPr>
      </w:pPr>
      <w:r w:rsidRPr="0001560A">
        <w:rPr>
          <w:rFonts w:cs="Arial"/>
        </w:rPr>
        <w:lastRenderedPageBreak/>
        <w:t xml:space="preserve">Bieter dürfen dem Angebot </w:t>
      </w:r>
      <w:r w:rsidRPr="00A17B8A">
        <w:rPr>
          <w:rFonts w:cs="Arial"/>
          <w:u w:val="single"/>
        </w:rPr>
        <w:t>keine eigenen Vertragsbedingungen</w:t>
      </w:r>
      <w:r w:rsidRPr="0001560A">
        <w:rPr>
          <w:rFonts w:cs="Arial"/>
        </w:rPr>
        <w:t xml:space="preserve"> zugrunde legen. Änderungen an den Vergabeunterlagen </w:t>
      </w:r>
      <w:r w:rsidRPr="00077602">
        <w:rPr>
          <w:rFonts w:cs="Arial"/>
        </w:rPr>
        <w:t>(beispielsweise Streichungen oder Ergänzungen in den zur Verfügung gestellten Unterlagen an dafür nicht vorgesehenen Stellen)</w:t>
      </w:r>
      <w:r>
        <w:rPr>
          <w:rFonts w:cs="Arial"/>
        </w:rPr>
        <w:t xml:space="preserve"> </w:t>
      </w:r>
      <w:r w:rsidRPr="0001560A">
        <w:rPr>
          <w:rFonts w:cs="Arial"/>
        </w:rPr>
        <w:t>sind unzulässig und führen zum Ausschluss vom weiteren Verfahren, §</w:t>
      </w:r>
      <w:r>
        <w:rPr>
          <w:rFonts w:cs="Arial"/>
        </w:rPr>
        <w:t> </w:t>
      </w:r>
      <w:r w:rsidRPr="0001560A">
        <w:rPr>
          <w:rFonts w:cs="Arial"/>
        </w:rPr>
        <w:t>57</w:t>
      </w:r>
      <w:r w:rsidR="00A17B8A">
        <w:rPr>
          <w:rFonts w:cs="Arial"/>
        </w:rPr>
        <w:t> Abs. 1 Nr. 4 VgV.</w:t>
      </w:r>
    </w:p>
    <w:p w14:paraId="1D06EC70" w14:textId="77777777" w:rsidR="004C522F" w:rsidRPr="0001560A" w:rsidRDefault="004C522F" w:rsidP="00A17B8A">
      <w:pPr>
        <w:pStyle w:val="Listenabsatz"/>
        <w:spacing w:after="240"/>
        <w:jc w:val="both"/>
        <w:rPr>
          <w:rFonts w:cs="Arial"/>
        </w:rPr>
      </w:pPr>
    </w:p>
    <w:p w14:paraId="0A9FA162" w14:textId="77777777" w:rsidR="00A577C0" w:rsidRPr="0001560A" w:rsidRDefault="00A577C0" w:rsidP="00346DF4">
      <w:pPr>
        <w:pStyle w:val="Listenabsatz"/>
        <w:numPr>
          <w:ilvl w:val="0"/>
          <w:numId w:val="30"/>
        </w:numPr>
        <w:spacing w:after="240" w:line="280" w:lineRule="exact"/>
        <w:ind w:left="357" w:hanging="357"/>
        <w:jc w:val="both"/>
        <w:rPr>
          <w:rFonts w:cstheme="minorHAnsi"/>
          <w:b/>
        </w:rPr>
      </w:pPr>
      <w:r w:rsidRPr="0001560A">
        <w:rPr>
          <w:rFonts w:cstheme="minorHAnsi"/>
          <w:b/>
        </w:rPr>
        <w:t>Frist für die Abgabe der Angebote</w:t>
      </w:r>
    </w:p>
    <w:p w14:paraId="28FEF06A" w14:textId="77777777" w:rsidR="00A577C0" w:rsidRPr="0001560A" w:rsidRDefault="00A577C0" w:rsidP="00A17B8A">
      <w:pPr>
        <w:spacing w:line="276" w:lineRule="auto"/>
        <w:jc w:val="both"/>
        <w:rPr>
          <w:rFonts w:ascii="Calibri" w:hAnsi="Calibri" w:cs="Arial"/>
          <w:bCs/>
          <w:sz w:val="22"/>
        </w:rPr>
      </w:pPr>
      <w:r w:rsidRPr="0001560A">
        <w:rPr>
          <w:rFonts w:ascii="Calibri" w:hAnsi="Calibri" w:cs="Arial"/>
          <w:bCs/>
          <w:sz w:val="22"/>
        </w:rPr>
        <w:t xml:space="preserve">Die in der Bekanntmachung genannte Frist für die Abgabe der Angebote ist unbedingt einzuhalten. Verspätet eingegangene Angebote werden vom Verfahren ausgeschlossen, </w:t>
      </w:r>
      <w:bookmarkStart w:id="2" w:name="_Hlk501721907"/>
      <w:r w:rsidRPr="0001560A">
        <w:rPr>
          <w:rFonts w:ascii="Calibri" w:hAnsi="Calibri" w:cs="Arial"/>
          <w:bCs/>
          <w:sz w:val="22"/>
        </w:rPr>
        <w:t>es sei denn, der Bieter hat dies nicht zu vertreten (§</w:t>
      </w:r>
      <w:r w:rsidR="00A17B8A">
        <w:rPr>
          <w:rFonts w:ascii="Calibri" w:hAnsi="Calibri" w:cs="Arial"/>
          <w:bCs/>
          <w:sz w:val="22"/>
        </w:rPr>
        <w:t> </w:t>
      </w:r>
      <w:r w:rsidRPr="0001560A">
        <w:rPr>
          <w:rFonts w:ascii="Calibri" w:hAnsi="Calibri" w:cs="Arial"/>
          <w:bCs/>
          <w:sz w:val="22"/>
        </w:rPr>
        <w:t>57</w:t>
      </w:r>
      <w:r w:rsidR="00A17B8A">
        <w:rPr>
          <w:rFonts w:ascii="Calibri" w:hAnsi="Calibri" w:cs="Arial"/>
          <w:bCs/>
          <w:sz w:val="22"/>
        </w:rPr>
        <w:t> </w:t>
      </w:r>
      <w:r w:rsidRPr="0001560A">
        <w:rPr>
          <w:rFonts w:ascii="Calibri" w:hAnsi="Calibri" w:cs="Arial"/>
          <w:bCs/>
          <w:sz w:val="22"/>
        </w:rPr>
        <w:t>Abs.</w:t>
      </w:r>
      <w:r w:rsidR="00A17B8A">
        <w:rPr>
          <w:rFonts w:ascii="Calibri" w:hAnsi="Calibri" w:cs="Arial"/>
          <w:bCs/>
          <w:sz w:val="22"/>
        </w:rPr>
        <w:t> </w:t>
      </w:r>
      <w:r w:rsidRPr="0001560A">
        <w:rPr>
          <w:rFonts w:ascii="Calibri" w:hAnsi="Calibri" w:cs="Arial"/>
          <w:bCs/>
          <w:sz w:val="22"/>
        </w:rPr>
        <w:t>1</w:t>
      </w:r>
      <w:r w:rsidR="00A17B8A">
        <w:rPr>
          <w:rFonts w:ascii="Calibri" w:hAnsi="Calibri" w:cs="Arial"/>
          <w:bCs/>
          <w:sz w:val="22"/>
        </w:rPr>
        <w:t> </w:t>
      </w:r>
      <w:r w:rsidRPr="0001560A">
        <w:rPr>
          <w:rFonts w:ascii="Calibri" w:hAnsi="Calibri" w:cs="Arial"/>
          <w:bCs/>
          <w:sz w:val="22"/>
        </w:rPr>
        <w:t>Nr.</w:t>
      </w:r>
      <w:r w:rsidR="00A17B8A">
        <w:rPr>
          <w:rFonts w:ascii="Calibri" w:hAnsi="Calibri" w:cs="Arial"/>
          <w:bCs/>
          <w:sz w:val="22"/>
        </w:rPr>
        <w:t> </w:t>
      </w:r>
      <w:r w:rsidRPr="0001560A">
        <w:rPr>
          <w:rFonts w:ascii="Calibri" w:hAnsi="Calibri" w:cs="Arial"/>
          <w:bCs/>
          <w:sz w:val="22"/>
        </w:rPr>
        <w:t>1</w:t>
      </w:r>
      <w:r w:rsidR="00A17B8A">
        <w:rPr>
          <w:rFonts w:ascii="Calibri" w:hAnsi="Calibri" w:cs="Arial"/>
          <w:bCs/>
          <w:sz w:val="22"/>
        </w:rPr>
        <w:t> </w:t>
      </w:r>
      <w:r w:rsidRPr="0001560A">
        <w:rPr>
          <w:rFonts w:ascii="Calibri" w:hAnsi="Calibri" w:cs="Arial"/>
          <w:bCs/>
          <w:sz w:val="22"/>
        </w:rPr>
        <w:t>VgV).</w:t>
      </w:r>
      <w:bookmarkEnd w:id="2"/>
    </w:p>
    <w:p w14:paraId="5759D4BE" w14:textId="77777777" w:rsidR="00346DF4" w:rsidRPr="00A17B8A" w:rsidRDefault="00A577C0" w:rsidP="00A17B8A">
      <w:pPr>
        <w:pStyle w:val="Listenabsatz"/>
        <w:keepNext/>
        <w:numPr>
          <w:ilvl w:val="0"/>
          <w:numId w:val="30"/>
        </w:numPr>
        <w:spacing w:after="240"/>
        <w:ind w:left="357" w:hanging="357"/>
        <w:contextualSpacing w:val="0"/>
        <w:jc w:val="both"/>
        <w:rPr>
          <w:rFonts w:cstheme="minorHAnsi"/>
          <w:b/>
        </w:rPr>
      </w:pPr>
      <w:r w:rsidRPr="0001560A">
        <w:rPr>
          <w:rFonts w:cstheme="minorHAnsi"/>
          <w:b/>
        </w:rPr>
        <w:t xml:space="preserve">Anforderungen an die </w:t>
      </w:r>
      <w:r w:rsidR="00B34F7E">
        <w:rPr>
          <w:rFonts w:cstheme="minorHAnsi"/>
          <w:b/>
        </w:rPr>
        <w:t xml:space="preserve">Einreichung der </w:t>
      </w:r>
      <w:r w:rsidRPr="0001560A">
        <w:rPr>
          <w:rFonts w:cstheme="minorHAnsi"/>
          <w:b/>
        </w:rPr>
        <w:t>Angebote</w:t>
      </w:r>
    </w:p>
    <w:p w14:paraId="2C436CBE" w14:textId="77777777" w:rsidR="00A577C0" w:rsidRPr="00B34F7E" w:rsidRDefault="00A577C0" w:rsidP="00A17B8A">
      <w:pPr>
        <w:pStyle w:val="Listenabsatz"/>
        <w:keepNext/>
        <w:spacing w:after="240"/>
        <w:contextualSpacing w:val="0"/>
        <w:jc w:val="both"/>
        <w:rPr>
          <w:rFonts w:cs="Arial"/>
          <w:bCs/>
        </w:rPr>
      </w:pPr>
      <w:r w:rsidRPr="00B34F7E">
        <w:rPr>
          <w:rFonts w:cs="Arial"/>
          <w:bCs/>
        </w:rPr>
        <w:t xml:space="preserve">Die Vergabestelle akzeptiert </w:t>
      </w:r>
      <w:r w:rsidR="00B34F7E">
        <w:rPr>
          <w:rFonts w:cs="Arial"/>
          <w:bCs/>
        </w:rPr>
        <w:t xml:space="preserve">ausschließlich </w:t>
      </w:r>
      <w:r w:rsidRPr="00B34F7E">
        <w:rPr>
          <w:rFonts w:cs="Arial"/>
          <w:bCs/>
        </w:rPr>
        <w:t>die Angebotsabgabe</w:t>
      </w:r>
      <w:r w:rsidR="00B34F7E">
        <w:rPr>
          <w:rFonts w:cs="Arial"/>
          <w:bCs/>
        </w:rPr>
        <w:t xml:space="preserve"> </w:t>
      </w:r>
      <w:r w:rsidR="00346DF4" w:rsidRPr="00B34F7E">
        <w:rPr>
          <w:rFonts w:cs="Arial"/>
          <w:bCs/>
        </w:rPr>
        <w:t>e</w:t>
      </w:r>
      <w:r w:rsidRPr="00B34F7E">
        <w:rPr>
          <w:rFonts w:cs="Arial"/>
          <w:bCs/>
        </w:rPr>
        <w:t>lektronisch in Textform</w:t>
      </w:r>
      <w:r w:rsidR="00346DF4" w:rsidRPr="00B34F7E">
        <w:rPr>
          <w:rFonts w:cs="Arial"/>
          <w:bCs/>
        </w:rPr>
        <w:t>.</w:t>
      </w:r>
    </w:p>
    <w:p w14:paraId="31AF8832" w14:textId="77777777" w:rsidR="00A577C0" w:rsidRPr="00B34F7E" w:rsidRDefault="00A577C0" w:rsidP="005D4E54">
      <w:pPr>
        <w:pStyle w:val="Listenabsatz"/>
        <w:spacing w:after="240"/>
        <w:contextualSpacing w:val="0"/>
        <w:jc w:val="both"/>
        <w:rPr>
          <w:rFonts w:cs="Arial"/>
        </w:rPr>
      </w:pPr>
      <w:bookmarkStart w:id="3" w:name="_Hlk232682896"/>
      <w:r w:rsidRPr="00B34F7E">
        <w:rPr>
          <w:rFonts w:cs="Arial"/>
        </w:rPr>
        <w:t xml:space="preserve">Zu beachten ist, dass bei elektronischer Einreichung die Textform des § 126b BGB im Vergaberecht nur eingehalten ist, wenn die Angebote über die Vergabeplattform verschlüsselt übermittelt werden (vgl. die </w:t>
      </w:r>
      <w:r w:rsidRPr="00737259">
        <w:rPr>
          <w:rFonts w:cs="Arial"/>
          <w:u w:val="single"/>
        </w:rPr>
        <w:t xml:space="preserve">Information zur </w:t>
      </w:r>
      <w:proofErr w:type="spellStart"/>
      <w:r w:rsidRPr="00737259">
        <w:rPr>
          <w:rFonts w:cs="Arial"/>
          <w:u w:val="single"/>
        </w:rPr>
        <w:t>eVergabe</w:t>
      </w:r>
      <w:proofErr w:type="spellEnd"/>
      <w:r w:rsidR="00CB2263">
        <w:rPr>
          <w:rFonts w:cs="Arial"/>
        </w:rPr>
        <w:t xml:space="preserve"> und </w:t>
      </w:r>
      <w:r w:rsidR="00CB2263" w:rsidRPr="00CB2263">
        <w:rPr>
          <w:rFonts w:cs="Arial"/>
        </w:rPr>
        <w:t>URL: http://www.dtvp.de/Center/</w:t>
      </w:r>
      <w:r w:rsidRPr="00B34F7E">
        <w:rPr>
          <w:rFonts w:cs="Arial"/>
        </w:rPr>
        <w:t xml:space="preserve">). </w:t>
      </w:r>
      <w:r w:rsidRPr="00B34F7E">
        <w:rPr>
          <w:rFonts w:cs="Arial"/>
          <w:b/>
          <w:color w:val="0070C0"/>
        </w:rPr>
        <w:t>Die Einreichung des Angebots per</w:t>
      </w:r>
      <w:r w:rsidRPr="00B34F7E">
        <w:rPr>
          <w:rFonts w:cs="Arial"/>
          <w:color w:val="0070C0"/>
        </w:rPr>
        <w:t xml:space="preserve"> </w:t>
      </w:r>
      <w:r w:rsidRPr="00B34F7E">
        <w:rPr>
          <w:rFonts w:cs="Arial"/>
          <w:b/>
          <w:color w:val="0070C0"/>
        </w:rPr>
        <w:t>E-Mail genügt nicht</w:t>
      </w:r>
      <w:r w:rsidR="005D4E54" w:rsidRPr="00B34F7E">
        <w:rPr>
          <w:rFonts w:cs="Arial"/>
          <w:color w:val="0070C0"/>
        </w:rPr>
        <w:t>.</w:t>
      </w:r>
    </w:p>
    <w:bookmarkEnd w:id="3"/>
    <w:p w14:paraId="3608B178" w14:textId="77777777" w:rsidR="00A577C0" w:rsidRPr="0001560A" w:rsidRDefault="00A577C0" w:rsidP="005D4E54">
      <w:pPr>
        <w:pStyle w:val="Listenabsatz"/>
        <w:spacing w:after="240"/>
        <w:contextualSpacing w:val="0"/>
        <w:jc w:val="both"/>
        <w:rPr>
          <w:rFonts w:cs="Arial"/>
        </w:rPr>
      </w:pPr>
      <w:r w:rsidRPr="0001560A">
        <w:rPr>
          <w:rFonts w:cs="Arial"/>
        </w:rPr>
        <w:t>Bei fehlerhaften/unvollständigen Angaben, welche die oben genannten Formvoraussetzungen, werden die Angebote ausgeschlossen</w:t>
      </w:r>
      <w:r w:rsidRPr="0001560A">
        <w:rPr>
          <w:rFonts w:eastAsiaTheme="minorHAnsi" w:cs="Arial"/>
          <w:bCs/>
        </w:rPr>
        <w:t xml:space="preserve"> </w:t>
      </w:r>
      <w:r w:rsidRPr="0001560A">
        <w:rPr>
          <w:rFonts w:cs="Arial"/>
          <w:bCs/>
        </w:rPr>
        <w:t>es sei denn, der Bieter hat dies nicht zu vertreten (§ 57 Abs. 1 Nr. 1 VgV)</w:t>
      </w:r>
      <w:r w:rsidR="005D4E54">
        <w:rPr>
          <w:rFonts w:cs="Arial"/>
        </w:rPr>
        <w:t>.</w:t>
      </w:r>
    </w:p>
    <w:p w14:paraId="068D1121" w14:textId="77777777" w:rsidR="00A577C0" w:rsidRDefault="00A577C0" w:rsidP="005D4E54">
      <w:pPr>
        <w:pStyle w:val="Listenabsatz"/>
        <w:numPr>
          <w:ilvl w:val="0"/>
          <w:numId w:val="30"/>
        </w:numPr>
        <w:spacing w:after="240"/>
        <w:ind w:left="357" w:hanging="357"/>
        <w:contextualSpacing w:val="0"/>
        <w:jc w:val="both"/>
        <w:rPr>
          <w:rFonts w:cstheme="minorHAnsi"/>
          <w:b/>
        </w:rPr>
      </w:pPr>
      <w:r w:rsidRPr="0001560A">
        <w:rPr>
          <w:rFonts w:cstheme="minorHAnsi"/>
          <w:b/>
        </w:rPr>
        <w:t>Kommunikation mit den Bietern</w:t>
      </w:r>
    </w:p>
    <w:p w14:paraId="6CD6CBDE" w14:textId="77777777" w:rsidR="00A577C0" w:rsidRPr="005D4E54" w:rsidRDefault="00A577C0" w:rsidP="005D4E54">
      <w:pPr>
        <w:pStyle w:val="Listenabsatz"/>
        <w:spacing w:after="240"/>
        <w:contextualSpacing w:val="0"/>
        <w:jc w:val="both"/>
        <w:rPr>
          <w:rFonts w:cs="Arial"/>
        </w:rPr>
      </w:pPr>
      <w:r w:rsidRPr="0001560A">
        <w:rPr>
          <w:rFonts w:cs="Arial"/>
        </w:rPr>
        <w:t>Die Kommunikation mit den Bietern erfolgt über die Ausschreibungsplattform des DTVP. Frag</w:t>
      </w:r>
      <w:r w:rsidR="00F40256">
        <w:rPr>
          <w:rFonts w:cs="Arial"/>
        </w:rPr>
        <w:t xml:space="preserve">en sind über das DTVP an die </w:t>
      </w:r>
      <w:r w:rsidR="00406275">
        <w:rPr>
          <w:rFonts w:cs="Arial"/>
        </w:rPr>
        <w:t>GSI</w:t>
      </w:r>
      <w:r w:rsidRPr="0001560A">
        <w:rPr>
          <w:rFonts w:cs="Arial"/>
        </w:rPr>
        <w:t xml:space="preserve"> zu übermitteln und werden über das DTVP beantwortet. Mündlich bzw. telefonisch gestellte Fragen zu den Unterlagen oder dem Auftragsgegenstand werden nicht beantwortet; mündlich bzw. telefonisch erteilte Antworten sind nicht verbindlich.</w:t>
      </w:r>
    </w:p>
    <w:p w14:paraId="0757FC49" w14:textId="77777777" w:rsidR="00DB0B5F" w:rsidRPr="005D4E54" w:rsidRDefault="00A577C0" w:rsidP="005D4E54">
      <w:pPr>
        <w:pStyle w:val="Listenabsatz"/>
        <w:numPr>
          <w:ilvl w:val="0"/>
          <w:numId w:val="30"/>
        </w:numPr>
        <w:spacing w:after="240"/>
        <w:ind w:left="357" w:hanging="357"/>
        <w:contextualSpacing w:val="0"/>
        <w:jc w:val="both"/>
        <w:rPr>
          <w:rFonts w:cstheme="minorHAnsi"/>
          <w:b/>
        </w:rPr>
      </w:pPr>
      <w:r w:rsidRPr="0001560A">
        <w:rPr>
          <w:rFonts w:cstheme="minorHAnsi"/>
          <w:b/>
        </w:rPr>
        <w:t>Sprachen</w:t>
      </w:r>
    </w:p>
    <w:p w14:paraId="55764114" w14:textId="77777777" w:rsidR="00A577C0" w:rsidRPr="0001560A" w:rsidRDefault="00A577C0" w:rsidP="005D4E54">
      <w:pPr>
        <w:pStyle w:val="Listenabsatz"/>
        <w:spacing w:after="240"/>
        <w:contextualSpacing w:val="0"/>
        <w:jc w:val="both"/>
        <w:rPr>
          <w:rFonts w:cs="Arial"/>
        </w:rPr>
      </w:pPr>
      <w:r w:rsidRPr="0001560A">
        <w:rPr>
          <w:rFonts w:cs="Arial"/>
        </w:rPr>
        <w:t>Verfahrens- und Vertragssprache ist Deutsch. Die Vergabeunterlagen sind ggf. teilweise in Deutsch und Englisch verfasst, Spezifikationen und technische Anlagen teilweise auch nur in Englisch</w:t>
      </w:r>
      <w:r w:rsidRPr="00796DE3">
        <w:rPr>
          <w:rFonts w:cs="Arial"/>
        </w:rPr>
        <w:t xml:space="preserve">. Bei Dokumenten, die in Deutsch und Englisch verfasst sind, ist allein die deutsche Fassung verbindlich; die englische Version dient </w:t>
      </w:r>
      <w:r w:rsidRPr="00796DE3">
        <w:rPr>
          <w:rFonts w:cs="Arial"/>
        </w:rPr>
        <w:lastRenderedPageBreak/>
        <w:t>in diesem Fall nur dem besseren Verständnis für ausländische Bieter.</w:t>
      </w:r>
      <w:r w:rsidRPr="0001560A">
        <w:rPr>
          <w:rFonts w:cs="Arial"/>
        </w:rPr>
        <w:t xml:space="preserve"> Im Falle von Abweichungen zwischen der deutschen Version und der englischen Übersetzung gilt der deutsche Originaltext.</w:t>
      </w:r>
    </w:p>
    <w:p w14:paraId="34AB7DD3" w14:textId="77777777" w:rsidR="00A577C0" w:rsidRPr="0001560A" w:rsidRDefault="00A577C0" w:rsidP="005D4E54">
      <w:pPr>
        <w:pStyle w:val="Listenabsatz"/>
        <w:spacing w:after="240"/>
        <w:contextualSpacing w:val="0"/>
        <w:jc w:val="both"/>
        <w:rPr>
          <w:rFonts w:cs="Arial"/>
        </w:rPr>
      </w:pPr>
      <w:r w:rsidRPr="0001560A">
        <w:rPr>
          <w:rFonts w:cs="Arial"/>
        </w:rPr>
        <w:t>Wenn der Bieter dem Angebot Eignungsnachweise in einer anderen Sprache beifügt, sind deutsche Übersetzungen mit einzureichen.</w:t>
      </w:r>
    </w:p>
    <w:p w14:paraId="3206CE29" w14:textId="77777777" w:rsidR="00DB0B5F" w:rsidRPr="005D4E54" w:rsidRDefault="00A577C0" w:rsidP="005D4E54">
      <w:pPr>
        <w:pStyle w:val="Listenabsatz"/>
        <w:numPr>
          <w:ilvl w:val="0"/>
          <w:numId w:val="30"/>
        </w:numPr>
        <w:spacing w:after="240"/>
        <w:ind w:left="357" w:hanging="357"/>
        <w:contextualSpacing w:val="0"/>
        <w:jc w:val="both"/>
        <w:rPr>
          <w:rFonts w:cstheme="minorHAnsi"/>
          <w:b/>
        </w:rPr>
      </w:pPr>
      <w:r w:rsidRPr="0001560A">
        <w:rPr>
          <w:rFonts w:cstheme="minorHAnsi"/>
          <w:b/>
        </w:rPr>
        <w:t>Zuschlagskriterien/Angebotsauswertung</w:t>
      </w:r>
    </w:p>
    <w:p w14:paraId="4A1FD1D0" w14:textId="77777777" w:rsidR="00A577C0" w:rsidRPr="0001560A" w:rsidRDefault="00A577C0" w:rsidP="005D4E54">
      <w:pPr>
        <w:pStyle w:val="Listenabsatz"/>
        <w:spacing w:after="240"/>
        <w:contextualSpacing w:val="0"/>
        <w:jc w:val="both"/>
        <w:rPr>
          <w:rFonts w:cs="Arial"/>
          <w:bCs/>
        </w:rPr>
      </w:pPr>
      <w:r w:rsidRPr="0001560A">
        <w:rPr>
          <w:rFonts w:cs="Arial"/>
          <w:bCs/>
        </w:rPr>
        <w:t>Der Zuschlag wird auf das wirtschaftlichste Angebot erteilt. Die zur Wertung zugelassenen Angebote werden anhand Zuschlagskriterien mit der entsprechend angegebenen Gewichtung gewertet.</w:t>
      </w:r>
    </w:p>
    <w:p w14:paraId="41C0E703" w14:textId="72EC0808" w:rsidR="00A577C0" w:rsidRDefault="00A577C0" w:rsidP="005D4E54">
      <w:pPr>
        <w:pStyle w:val="Listenabsatz"/>
        <w:spacing w:after="240"/>
        <w:contextualSpacing w:val="0"/>
        <w:jc w:val="both"/>
        <w:rPr>
          <w:rFonts w:cs="Arial"/>
          <w:b/>
        </w:rPr>
      </w:pPr>
      <w:r w:rsidRPr="0001560A">
        <w:rPr>
          <w:rFonts w:cs="Arial"/>
          <w:bCs/>
        </w:rPr>
        <w:t xml:space="preserve">Unter </w:t>
      </w:r>
      <w:r w:rsidRPr="00686D5A">
        <w:rPr>
          <w:rFonts w:cs="Arial"/>
          <w:bCs/>
        </w:rPr>
        <w:t>Beachtung der allgemeinen Grundsätze der Gleichbehandlung und Transparenz hat der Auftraggeber folgende Zuschlagskriterien festgelegt:</w:t>
      </w:r>
      <w:r w:rsidR="00766B65" w:rsidRPr="00686D5A">
        <w:rPr>
          <w:rFonts w:cs="Arial"/>
          <w:bCs/>
        </w:rPr>
        <w:t xml:space="preserve"> </w:t>
      </w:r>
      <w:r w:rsidR="00766B65" w:rsidRPr="00686D5A">
        <w:rPr>
          <w:rFonts w:cs="Arial"/>
          <w:b/>
        </w:rPr>
        <w:t>siehe</w:t>
      </w:r>
      <w:r w:rsidR="00E30490" w:rsidRPr="00686D5A">
        <w:rPr>
          <w:rFonts w:cs="Arial"/>
          <w:b/>
        </w:rPr>
        <w:t xml:space="preserve"> „CSX 42 - Angebotswertungsmethoden und -kriterien.pdf“</w:t>
      </w:r>
    </w:p>
    <w:p w14:paraId="63FD1902" w14:textId="5A2423DF" w:rsidR="00686D5A" w:rsidRPr="00686D5A" w:rsidRDefault="00686D5A" w:rsidP="005D4E54">
      <w:pPr>
        <w:pStyle w:val="Listenabsatz"/>
        <w:spacing w:after="240"/>
        <w:contextualSpacing w:val="0"/>
        <w:jc w:val="both"/>
        <w:rPr>
          <w:rFonts w:cs="Arial"/>
          <w:b/>
          <w:u w:val="single"/>
        </w:rPr>
      </w:pPr>
      <w:r w:rsidRPr="00686D5A">
        <w:rPr>
          <w:rFonts w:cs="Arial"/>
          <w:b/>
          <w:u w:val="single"/>
        </w:rPr>
        <w:t xml:space="preserve">Die Wertung wird mit 100% </w:t>
      </w:r>
      <w:r w:rsidRPr="00686D5A">
        <w:rPr>
          <w:rFonts w:cs="Arial"/>
          <w:b/>
          <w:u w:val="single"/>
        </w:rPr>
        <w:t>Preis</w:t>
      </w:r>
      <w:r w:rsidRPr="00686D5A">
        <w:rPr>
          <w:rFonts w:cs="Arial"/>
          <w:b/>
          <w:u w:val="single"/>
        </w:rPr>
        <w:t xml:space="preserve"> festgelegt</w:t>
      </w:r>
      <w:r w:rsidRPr="00686D5A">
        <w:rPr>
          <w:rFonts w:cs="Arial"/>
          <w:b/>
          <w:u w:val="single"/>
        </w:rPr>
        <w:t xml:space="preserve"> – aufgeteilt in 80 % Inland und 20 % Ausland</w:t>
      </w:r>
    </w:p>
    <w:p w14:paraId="7C015A21" w14:textId="77777777" w:rsidR="00B04B1C" w:rsidRPr="0001560A" w:rsidRDefault="00B04B1C" w:rsidP="00346DF4">
      <w:pPr>
        <w:pStyle w:val="Listenabsatz"/>
        <w:jc w:val="both"/>
        <w:rPr>
          <w:rFonts w:cs="Arial"/>
          <w:bCs/>
        </w:rPr>
      </w:pPr>
    </w:p>
    <w:p w14:paraId="675FBF42" w14:textId="2CA8093C" w:rsidR="00A577C0" w:rsidRPr="0001560A" w:rsidRDefault="00A577C0" w:rsidP="005D4E54">
      <w:pPr>
        <w:pStyle w:val="Listenabsatz"/>
        <w:spacing w:after="240"/>
        <w:contextualSpacing w:val="0"/>
        <w:jc w:val="both"/>
        <w:rPr>
          <w:rFonts w:cs="Arial"/>
          <w:bCs/>
        </w:rPr>
      </w:pPr>
      <w:r w:rsidRPr="0001560A">
        <w:rPr>
          <w:rFonts w:cs="Arial"/>
          <w:bCs/>
        </w:rPr>
        <w:t>.</w:t>
      </w:r>
    </w:p>
    <w:p w14:paraId="5F392FE0" w14:textId="77777777" w:rsidR="00A577C0" w:rsidRPr="0001560A" w:rsidRDefault="00A577C0" w:rsidP="005D4E54">
      <w:pPr>
        <w:pStyle w:val="Listenabsatz"/>
        <w:keepNext/>
        <w:numPr>
          <w:ilvl w:val="0"/>
          <w:numId w:val="30"/>
        </w:numPr>
        <w:spacing w:after="240"/>
        <w:ind w:left="357" w:hanging="357"/>
        <w:jc w:val="both"/>
        <w:rPr>
          <w:rFonts w:cstheme="minorHAnsi"/>
          <w:b/>
        </w:rPr>
      </w:pPr>
      <w:r w:rsidRPr="0001560A">
        <w:rPr>
          <w:rFonts w:cstheme="minorHAnsi"/>
          <w:b/>
        </w:rPr>
        <w:t>Nebenangebote, § 35 VgV</w:t>
      </w:r>
    </w:p>
    <w:p w14:paraId="2FEE899B" w14:textId="77777777" w:rsidR="00A577C0" w:rsidRPr="00711CE4" w:rsidRDefault="00A577C0" w:rsidP="005D4E54">
      <w:pPr>
        <w:keepNext/>
        <w:tabs>
          <w:tab w:val="left" w:pos="3686"/>
        </w:tabs>
        <w:spacing w:line="276" w:lineRule="auto"/>
        <w:jc w:val="both"/>
        <w:rPr>
          <w:rFonts w:ascii="Calibri" w:hAnsi="Calibri" w:cs="Arial"/>
          <w:bCs/>
          <w:color w:val="0070C0"/>
          <w:sz w:val="22"/>
        </w:rPr>
      </w:pPr>
      <w:r w:rsidRPr="00711CE4">
        <w:rPr>
          <w:rFonts w:ascii="Calibri" w:hAnsi="Calibri" w:cs="Arial"/>
          <w:bCs/>
          <w:color w:val="0070C0"/>
          <w:sz w:val="22"/>
        </w:rPr>
        <w:t>Nebenangebote sind nicht zugelassen.</w:t>
      </w:r>
    </w:p>
    <w:p w14:paraId="6D21C1FE" w14:textId="77777777" w:rsidR="00A577C0" w:rsidRPr="0001560A" w:rsidRDefault="00A577C0" w:rsidP="005D4E54">
      <w:pPr>
        <w:pStyle w:val="Listenabsatz"/>
        <w:numPr>
          <w:ilvl w:val="0"/>
          <w:numId w:val="30"/>
        </w:numPr>
        <w:spacing w:after="240"/>
        <w:ind w:left="357" w:hanging="357"/>
        <w:contextualSpacing w:val="0"/>
        <w:jc w:val="both"/>
        <w:rPr>
          <w:rFonts w:cstheme="minorHAnsi"/>
          <w:b/>
        </w:rPr>
      </w:pPr>
      <w:r w:rsidRPr="0001560A">
        <w:rPr>
          <w:rFonts w:cstheme="minorHAnsi"/>
          <w:b/>
        </w:rPr>
        <w:t>Gewerbliche Schutzrechte, § 53 Abs. 8 VgV</w:t>
      </w:r>
    </w:p>
    <w:p w14:paraId="431C2070" w14:textId="77777777" w:rsidR="00A577C0" w:rsidRDefault="00A577C0" w:rsidP="005D4E54">
      <w:pPr>
        <w:tabs>
          <w:tab w:val="left" w:pos="3686"/>
        </w:tabs>
        <w:spacing w:line="276" w:lineRule="auto"/>
        <w:jc w:val="both"/>
        <w:rPr>
          <w:rFonts w:ascii="Calibri" w:hAnsi="Calibri" w:cs="Arial"/>
          <w:sz w:val="22"/>
        </w:rPr>
      </w:pPr>
      <w:r w:rsidRPr="0001560A">
        <w:rPr>
          <w:rFonts w:ascii="Calibri" w:hAnsi="Calibri" w:cs="Arial"/>
          <w:sz w:val="22"/>
        </w:rPr>
        <w:t>Sollten für den Gegenstand des Angebots gewerbliche Schutzrechte bestehen oder vom Bieter oder anderen beantragt sein, ist das in den Erläuterungen zum Angebot anzugeben. Sollte ein Bieter erwägen, Angaben aus dem Angebot zum Gegenstand einer Anmeldung eines gewerblichen Schutzrechtes zu machen, ist das in den Erläuterungen zum Angebot deutlich anzugeben.</w:t>
      </w:r>
    </w:p>
    <w:p w14:paraId="29154992" w14:textId="77777777" w:rsidR="00AF430A" w:rsidRDefault="00AF430A" w:rsidP="00AF430A">
      <w:pPr>
        <w:pStyle w:val="Listenabsatz"/>
        <w:keepNext/>
        <w:numPr>
          <w:ilvl w:val="0"/>
          <w:numId w:val="30"/>
        </w:numPr>
        <w:spacing w:after="240"/>
        <w:ind w:left="0" w:firstLine="0"/>
        <w:contextualSpacing w:val="0"/>
        <w:jc w:val="both"/>
        <w:rPr>
          <w:rFonts w:cs="Calibri"/>
          <w:b/>
          <w:bCs/>
        </w:rPr>
      </w:pPr>
      <w:r w:rsidRPr="00D15F09">
        <w:rPr>
          <w:rFonts w:cs="Calibri"/>
          <w:b/>
          <w:bCs/>
        </w:rPr>
        <w:t>Hinweis für Wirtschaftsteilnehmer aus Drittstaaten, die keine internationale Übereinkunft mit der EU im Bereich des öffentlichen Auftragswesens geschlossen haben</w:t>
      </w:r>
    </w:p>
    <w:p w14:paraId="30B43A8F" w14:textId="77777777" w:rsidR="003970AA" w:rsidRPr="00D15F09" w:rsidRDefault="00AF430A" w:rsidP="003970AA">
      <w:pPr>
        <w:tabs>
          <w:tab w:val="left" w:pos="3686"/>
        </w:tabs>
        <w:spacing w:after="480" w:line="276" w:lineRule="auto"/>
        <w:jc w:val="both"/>
        <w:rPr>
          <w:rFonts w:ascii="Calibri" w:hAnsi="Calibri" w:cs="Arial"/>
          <w:sz w:val="22"/>
        </w:rPr>
      </w:pPr>
      <w:r w:rsidRPr="00D15F09">
        <w:rPr>
          <w:rFonts w:ascii="Calibri" w:hAnsi="Calibri" w:cs="Arial"/>
          <w:sz w:val="22"/>
        </w:rPr>
        <w:t xml:space="preserve">Die Vergabestelle weist darauf hin, dass sie sich vorbehält, Wirtschaftsteilnehmer aus Drittstaaten, die keine internationale Übereinkunft mit der EU im Bereich des </w:t>
      </w:r>
      <w:r w:rsidRPr="00D15F09">
        <w:rPr>
          <w:rFonts w:ascii="Calibri" w:hAnsi="Calibri" w:cs="Arial"/>
          <w:sz w:val="22"/>
        </w:rPr>
        <w:lastRenderedPageBreak/>
        <w:t>öffentlichen Auftragswesens geschlossen haben, zu jedem Zeitpunkt des Verfahrens – auch ohne die Angabe von Gründen – auszuschließen. Dies umfasst auch Bietergemeinschaften, an denen mindestens ein solcher Wirtschaftsteilnehmer beteiligt ist. Es betrifft jedoch nicht Fälle, in denen ein solcher Wirtschaftsteilnehmer nur als Subunternehmer geplant ist.</w:t>
      </w:r>
    </w:p>
    <w:p w14:paraId="0D375598" w14:textId="77777777" w:rsidR="0080105F" w:rsidRPr="009E59F0" w:rsidRDefault="00406275" w:rsidP="009E59F0">
      <w:pPr>
        <w:tabs>
          <w:tab w:val="left" w:pos="3686"/>
        </w:tabs>
        <w:spacing w:line="276" w:lineRule="auto"/>
        <w:jc w:val="both"/>
        <w:rPr>
          <w:rFonts w:ascii="Calibri" w:hAnsi="Calibri" w:cs="Calibri"/>
          <w:sz w:val="22"/>
        </w:rPr>
      </w:pPr>
      <w:r w:rsidRPr="009E59F0">
        <w:rPr>
          <w:rFonts w:ascii="Calibri" w:hAnsi="Calibri" w:cs="Calibri"/>
          <w:sz w:val="22"/>
        </w:rPr>
        <w:t>GSI Helmholtzzentrum für Schwerionenforschung GmbH</w:t>
      </w:r>
    </w:p>
    <w:sectPr w:rsidR="0080105F" w:rsidRPr="009E59F0" w:rsidSect="00346DF4">
      <w:headerReference w:type="default" r:id="rId8"/>
      <w:footerReference w:type="default" r:id="rId9"/>
      <w:headerReference w:type="first" r:id="rId10"/>
      <w:footerReference w:type="first" r:id="rId11"/>
      <w:pgSz w:w="11906" w:h="16838" w:code="9"/>
      <w:pgMar w:top="567" w:right="3401"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D546A" w14:textId="77777777" w:rsidR="0097148C" w:rsidRDefault="0097148C" w:rsidP="00026166">
      <w:pPr>
        <w:spacing w:after="0" w:line="240" w:lineRule="auto"/>
      </w:pPr>
      <w:r>
        <w:separator/>
      </w:r>
    </w:p>
  </w:endnote>
  <w:endnote w:type="continuationSeparator" w:id="0">
    <w:p w14:paraId="73982ACA" w14:textId="77777777" w:rsidR="0097148C" w:rsidRDefault="0097148C"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Fett">
    <w:panose1 w:val="020B0704020202020204"/>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2"/>
      <w:gridCol w:w="5036"/>
      <w:gridCol w:w="2160"/>
    </w:tblGrid>
    <w:tr w:rsidR="006D1744" w:rsidRPr="00D92F12" w14:paraId="6F63CFD2" w14:textId="77777777" w:rsidTr="001D1B13">
      <w:trPr>
        <w:trHeight w:val="1055"/>
      </w:trPr>
      <w:tc>
        <w:tcPr>
          <w:tcW w:w="2562" w:type="dxa"/>
        </w:tcPr>
        <w:p w14:paraId="1C9E8A2B"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p w14:paraId="09275F87"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Seite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PAGE </w:instrText>
          </w:r>
          <w:r w:rsidRPr="00D92F12">
            <w:rPr>
              <w:rFonts w:ascii="Calibri" w:eastAsia="Times New Roman" w:hAnsi="Calibri" w:cs="Times New Roman"/>
              <w:sz w:val="18"/>
              <w:szCs w:val="18"/>
              <w:lang w:eastAsia="de-DE"/>
            </w:rPr>
            <w:fldChar w:fldCharType="separate"/>
          </w:r>
          <w:r w:rsidR="00EF1A37">
            <w:rPr>
              <w:rFonts w:ascii="Calibri" w:eastAsia="Times New Roman" w:hAnsi="Calibri" w:cs="Times New Roman"/>
              <w:noProof/>
              <w:sz w:val="18"/>
              <w:szCs w:val="18"/>
              <w:lang w:eastAsia="de-DE"/>
            </w:rPr>
            <w:t>3</w:t>
          </w:r>
          <w:r w:rsidRPr="00D92F12">
            <w:rPr>
              <w:rFonts w:ascii="Calibri" w:eastAsia="Times New Roman" w:hAnsi="Calibri" w:cs="Times New Roman"/>
              <w:sz w:val="18"/>
              <w:szCs w:val="18"/>
              <w:lang w:eastAsia="de-DE"/>
            </w:rPr>
            <w:fldChar w:fldCharType="end"/>
          </w:r>
          <w:r w:rsidRPr="00D92F12">
            <w:rPr>
              <w:rFonts w:ascii="Calibri" w:eastAsia="Times New Roman" w:hAnsi="Calibri" w:cs="Times New Roman"/>
              <w:sz w:val="18"/>
              <w:szCs w:val="18"/>
              <w:lang w:eastAsia="de-DE"/>
            </w:rPr>
            <w:t xml:space="preserve"> von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NUMPAGES </w:instrText>
          </w:r>
          <w:r w:rsidRPr="00D92F12">
            <w:rPr>
              <w:rFonts w:ascii="Calibri" w:eastAsia="Times New Roman" w:hAnsi="Calibri" w:cs="Times New Roman"/>
              <w:sz w:val="18"/>
              <w:szCs w:val="18"/>
              <w:lang w:eastAsia="de-DE"/>
            </w:rPr>
            <w:fldChar w:fldCharType="separate"/>
          </w:r>
          <w:r w:rsidR="00EF1A37">
            <w:rPr>
              <w:rFonts w:ascii="Calibri" w:eastAsia="Times New Roman" w:hAnsi="Calibri" w:cs="Times New Roman"/>
              <w:noProof/>
              <w:sz w:val="18"/>
              <w:szCs w:val="18"/>
              <w:lang w:eastAsia="de-DE"/>
            </w:rPr>
            <w:t>15</w:t>
          </w:r>
          <w:r w:rsidRPr="00D92F12">
            <w:rPr>
              <w:rFonts w:ascii="Calibri" w:eastAsia="Times New Roman" w:hAnsi="Calibri" w:cs="Times New Roman"/>
              <w:sz w:val="18"/>
              <w:szCs w:val="18"/>
              <w:lang w:eastAsia="de-DE"/>
            </w:rPr>
            <w:fldChar w:fldCharType="end"/>
          </w:r>
        </w:p>
      </w:tc>
      <w:tc>
        <w:tcPr>
          <w:tcW w:w="5036" w:type="dxa"/>
        </w:tcPr>
        <w:p w14:paraId="46887198" w14:textId="77777777" w:rsidR="006D1744" w:rsidRPr="00D92F12" w:rsidRDefault="006D1744" w:rsidP="006D1744">
          <w:pPr>
            <w:tabs>
              <w:tab w:val="center" w:pos="4536"/>
              <w:tab w:val="right" w:pos="9072"/>
            </w:tabs>
            <w:spacing w:after="0" w:line="240" w:lineRule="auto"/>
            <w:jc w:val="center"/>
            <w:rPr>
              <w:rFonts w:ascii="Calibri" w:eastAsia="Times New Roman" w:hAnsi="Calibri" w:cs="Times New Roman"/>
              <w:sz w:val="18"/>
              <w:szCs w:val="18"/>
              <w:lang w:eastAsia="de-DE"/>
            </w:rPr>
          </w:pPr>
        </w:p>
        <w:p w14:paraId="7B7AACDB" w14:textId="58FB982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Vergabenummer </w:t>
          </w:r>
          <w:r w:rsidR="00310B94">
            <w:rPr>
              <w:rFonts w:ascii="Calibri" w:eastAsia="Times New Roman" w:hAnsi="Calibri" w:cs="Times New Roman"/>
              <w:sz w:val="18"/>
              <w:szCs w:val="18"/>
              <w:lang w:eastAsia="de-DE"/>
            </w:rPr>
            <w:t>08/</w:t>
          </w:r>
          <w:r w:rsidR="00A75566">
            <w:rPr>
              <w:rFonts w:ascii="Calibri" w:eastAsia="Times New Roman" w:hAnsi="Calibri" w:cs="Times New Roman"/>
              <w:sz w:val="18"/>
              <w:szCs w:val="18"/>
              <w:lang w:eastAsia="de-DE"/>
            </w:rPr>
            <w:t>26000</w:t>
          </w:r>
          <w:r w:rsidR="00310B94">
            <w:rPr>
              <w:rFonts w:ascii="Calibri" w:eastAsia="Times New Roman" w:hAnsi="Calibri" w:cs="Times New Roman"/>
              <w:sz w:val="18"/>
              <w:szCs w:val="18"/>
              <w:lang w:eastAsia="de-DE"/>
            </w:rPr>
            <w:t>41046</w:t>
          </w:r>
        </w:p>
        <w:p w14:paraId="2C464931"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tc>
      <w:tc>
        <w:tcPr>
          <w:tcW w:w="2160" w:type="dxa"/>
        </w:tcPr>
        <w:p w14:paraId="1F72AB8D" w14:textId="77777777" w:rsidR="00406275" w:rsidRDefault="00406275" w:rsidP="006D1744">
          <w:pPr>
            <w:tabs>
              <w:tab w:val="center" w:pos="4536"/>
              <w:tab w:val="right" w:pos="9072"/>
            </w:tabs>
            <w:spacing w:after="0" w:line="240" w:lineRule="auto"/>
            <w:ind w:right="-108"/>
            <w:jc w:val="right"/>
            <w:rPr>
              <w:rFonts w:ascii="Calibri" w:eastAsia="Times New Roman" w:hAnsi="Calibri" w:cs="Times New Roman"/>
              <w:sz w:val="18"/>
              <w:szCs w:val="18"/>
              <w:lang w:eastAsia="de-DE"/>
            </w:rPr>
          </w:pPr>
        </w:p>
        <w:p w14:paraId="0D2C1665" w14:textId="77777777" w:rsidR="006D1744" w:rsidRPr="00406275" w:rsidRDefault="00406275" w:rsidP="00406275">
          <w:pPr>
            <w:jc w:val="center"/>
            <w:rPr>
              <w:rFonts w:ascii="Calibri" w:eastAsia="Times New Roman" w:hAnsi="Calibri" w:cs="Times New Roman"/>
              <w:sz w:val="18"/>
              <w:szCs w:val="18"/>
              <w:lang w:eastAsia="de-DE"/>
            </w:rPr>
          </w:pPr>
          <w:r w:rsidRPr="004630FF">
            <w:rPr>
              <w:rFonts w:ascii="Calibri" w:eastAsia="Calibri" w:hAnsi="Calibri"/>
              <w:noProof/>
              <w:sz w:val="22"/>
              <w:lang w:eastAsia="de-DE"/>
            </w:rPr>
            <w:drawing>
              <wp:inline distT="0" distB="0" distL="0" distR="0" wp14:anchorId="21A97140" wp14:editId="7C6A5626">
                <wp:extent cx="1162050" cy="578499"/>
                <wp:effectExtent l="0" t="0" r="0" b="0"/>
                <wp:docPr id="4"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63288ECB" w14:textId="77777777" w:rsidR="008A25B9" w:rsidRDefault="008A25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6D1744" w:rsidRPr="00D92F12" w14:paraId="2593A2B0" w14:textId="77777777" w:rsidTr="00956967">
      <w:tc>
        <w:tcPr>
          <w:tcW w:w="2522" w:type="dxa"/>
        </w:tcPr>
        <w:p w14:paraId="507DAE0C"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p w14:paraId="008AE592"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Seite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PAGE </w:instrText>
          </w:r>
          <w:r w:rsidRPr="00D92F12">
            <w:rPr>
              <w:rFonts w:ascii="Calibri" w:eastAsia="Times New Roman" w:hAnsi="Calibri" w:cs="Times New Roman"/>
              <w:sz w:val="18"/>
              <w:szCs w:val="18"/>
              <w:lang w:eastAsia="de-DE"/>
            </w:rPr>
            <w:fldChar w:fldCharType="separate"/>
          </w:r>
          <w:r>
            <w:rPr>
              <w:rFonts w:ascii="Calibri" w:eastAsia="Times New Roman" w:hAnsi="Calibri" w:cs="Times New Roman"/>
              <w:noProof/>
              <w:sz w:val="18"/>
              <w:szCs w:val="18"/>
              <w:lang w:eastAsia="de-DE"/>
            </w:rPr>
            <w:t>1</w:t>
          </w:r>
          <w:r w:rsidRPr="00D92F12">
            <w:rPr>
              <w:rFonts w:ascii="Calibri" w:eastAsia="Times New Roman" w:hAnsi="Calibri" w:cs="Times New Roman"/>
              <w:sz w:val="18"/>
              <w:szCs w:val="18"/>
              <w:lang w:eastAsia="de-DE"/>
            </w:rPr>
            <w:fldChar w:fldCharType="end"/>
          </w:r>
          <w:r w:rsidRPr="00D92F12">
            <w:rPr>
              <w:rFonts w:ascii="Calibri" w:eastAsia="Times New Roman" w:hAnsi="Calibri" w:cs="Times New Roman"/>
              <w:sz w:val="18"/>
              <w:szCs w:val="18"/>
              <w:lang w:eastAsia="de-DE"/>
            </w:rPr>
            <w:t xml:space="preserve"> von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NUMPAGES </w:instrText>
          </w:r>
          <w:r w:rsidRPr="00D92F12">
            <w:rPr>
              <w:rFonts w:ascii="Calibri" w:eastAsia="Times New Roman" w:hAnsi="Calibri" w:cs="Times New Roman"/>
              <w:sz w:val="18"/>
              <w:szCs w:val="18"/>
              <w:lang w:eastAsia="de-DE"/>
            </w:rPr>
            <w:fldChar w:fldCharType="separate"/>
          </w:r>
          <w:r w:rsidR="006F09AC">
            <w:rPr>
              <w:rFonts w:ascii="Calibri" w:eastAsia="Times New Roman" w:hAnsi="Calibri" w:cs="Times New Roman"/>
              <w:noProof/>
              <w:sz w:val="18"/>
              <w:szCs w:val="18"/>
              <w:lang w:eastAsia="de-DE"/>
            </w:rPr>
            <w:t>3</w:t>
          </w:r>
          <w:r w:rsidRPr="00D92F12">
            <w:rPr>
              <w:rFonts w:ascii="Calibri" w:eastAsia="Times New Roman" w:hAnsi="Calibri" w:cs="Times New Roman"/>
              <w:sz w:val="18"/>
              <w:szCs w:val="18"/>
              <w:lang w:eastAsia="de-DE"/>
            </w:rPr>
            <w:fldChar w:fldCharType="end"/>
          </w:r>
        </w:p>
      </w:tc>
      <w:tc>
        <w:tcPr>
          <w:tcW w:w="4957" w:type="dxa"/>
        </w:tcPr>
        <w:p w14:paraId="6B95B208" w14:textId="77777777" w:rsidR="006D1744" w:rsidRPr="00D92F12" w:rsidRDefault="006D1744" w:rsidP="006D1744">
          <w:pPr>
            <w:tabs>
              <w:tab w:val="center" w:pos="4536"/>
              <w:tab w:val="right" w:pos="9072"/>
            </w:tabs>
            <w:spacing w:after="0" w:line="240" w:lineRule="auto"/>
            <w:jc w:val="center"/>
            <w:rPr>
              <w:rFonts w:ascii="Calibri" w:eastAsia="Times New Roman" w:hAnsi="Calibri" w:cs="Times New Roman"/>
              <w:sz w:val="18"/>
              <w:szCs w:val="18"/>
              <w:lang w:eastAsia="de-DE"/>
            </w:rPr>
          </w:pPr>
        </w:p>
        <w:p w14:paraId="68DBCC40"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Vergabenummer </w:t>
          </w:r>
          <w:r w:rsidRPr="00D92F12">
            <w:rPr>
              <w:rFonts w:ascii="Calibri" w:eastAsia="Times New Roman" w:hAnsi="Calibri" w:cs="Times New Roman"/>
              <w:sz w:val="18"/>
              <w:szCs w:val="18"/>
              <w:highlight w:val="yellow"/>
              <w:lang w:eastAsia="de-DE"/>
            </w:rPr>
            <w:t>xx/500xxxxx</w:t>
          </w:r>
        </w:p>
        <w:p w14:paraId="5337957B"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tc>
      <w:tc>
        <w:tcPr>
          <w:tcW w:w="2127" w:type="dxa"/>
        </w:tcPr>
        <w:p w14:paraId="166E6E8C" w14:textId="77777777" w:rsidR="006D1744" w:rsidRPr="00D92F12" w:rsidRDefault="006D1744" w:rsidP="006D1744">
          <w:pPr>
            <w:tabs>
              <w:tab w:val="center" w:pos="4536"/>
              <w:tab w:val="right" w:pos="9072"/>
            </w:tabs>
            <w:spacing w:after="0" w:line="240" w:lineRule="auto"/>
            <w:ind w:right="-108"/>
            <w:jc w:val="right"/>
            <w:rPr>
              <w:rFonts w:ascii="Calibri" w:eastAsia="Times New Roman" w:hAnsi="Calibri" w:cs="Times New Roman"/>
              <w:sz w:val="18"/>
              <w:szCs w:val="18"/>
              <w:lang w:eastAsia="de-DE"/>
            </w:rPr>
          </w:pPr>
          <w:r w:rsidRPr="00D92F12">
            <w:rPr>
              <w:rFonts w:ascii="Calibri" w:eastAsia="Calibri" w:hAnsi="Calibri" w:cs="Times New Roman"/>
              <w:noProof/>
              <w:sz w:val="22"/>
              <w:lang w:eastAsia="de-DE"/>
            </w:rPr>
            <w:drawing>
              <wp:inline distT="0" distB="0" distL="0" distR="0" wp14:anchorId="19D88DD9" wp14:editId="23C682B1">
                <wp:extent cx="1162050" cy="578499"/>
                <wp:effectExtent l="0" t="0" r="0" b="0"/>
                <wp:docPr id="6"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2BD50BC3" w14:textId="77777777" w:rsidR="008A25B9" w:rsidRDefault="008A25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982C5" w14:textId="77777777" w:rsidR="0097148C" w:rsidRDefault="0097148C" w:rsidP="00026166">
      <w:pPr>
        <w:spacing w:after="0" w:line="240" w:lineRule="auto"/>
      </w:pPr>
      <w:r>
        <w:separator/>
      </w:r>
    </w:p>
  </w:footnote>
  <w:footnote w:type="continuationSeparator" w:id="0">
    <w:p w14:paraId="7C288992" w14:textId="77777777" w:rsidR="0097148C" w:rsidRDefault="0097148C"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704"/>
      <w:gridCol w:w="6"/>
    </w:tblGrid>
    <w:tr w:rsidR="006D1744" w:rsidRPr="005E074D" w14:paraId="6D3C4E03" w14:textId="77777777" w:rsidTr="006D1744">
      <w:trPr>
        <w:trHeight w:hRule="exact" w:val="2040"/>
      </w:trPr>
      <w:tc>
        <w:tcPr>
          <w:tcW w:w="7630" w:type="dxa"/>
        </w:tcPr>
        <w:tbl>
          <w:tblPr>
            <w:tblStyle w:val="Tabellenraster"/>
            <w:tblW w:w="19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8"/>
            <w:gridCol w:w="4678"/>
            <w:gridCol w:w="4678"/>
            <w:gridCol w:w="5670"/>
          </w:tblGrid>
          <w:tr w:rsidR="006F09AC" w:rsidRPr="005E074D" w14:paraId="4826C5FF" w14:textId="77777777" w:rsidTr="006F09AC">
            <w:trPr>
              <w:trHeight w:hRule="exact" w:val="2041"/>
            </w:trPr>
            <w:tc>
              <w:tcPr>
                <w:tcW w:w="4678" w:type="dxa"/>
              </w:tcPr>
              <w:p w14:paraId="54EABECB" w14:textId="77777777" w:rsidR="006F09AC" w:rsidRDefault="006F09AC" w:rsidP="006F09AC">
                <w:pPr>
                  <w:pStyle w:val="Kopfzeile"/>
                </w:pPr>
                <w:r>
                  <w:rPr>
                    <w:noProof/>
                    <w:lang w:eastAsia="de-DE"/>
                  </w:rPr>
                  <w:drawing>
                    <wp:inline distT="0" distB="0" distL="0" distR="0" wp14:anchorId="68E990CA" wp14:editId="636480AE">
                      <wp:extent cx="1153160" cy="365760"/>
                      <wp:effectExtent l="0" t="0" r="889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6960" cy="366965"/>
                              </a:xfrm>
                              <a:prstGeom prst="rect">
                                <a:avLst/>
                              </a:prstGeom>
                            </pic:spPr>
                          </pic:pic>
                        </a:graphicData>
                      </a:graphic>
                    </wp:inline>
                  </w:drawing>
                </w:r>
              </w:p>
              <w:p w14:paraId="4CA65819" w14:textId="77777777" w:rsidR="006F09AC" w:rsidRDefault="006F09AC" w:rsidP="006F09AC">
                <w:pPr>
                  <w:pStyle w:val="Kopfzeile"/>
                </w:pPr>
              </w:p>
            </w:tc>
            <w:tc>
              <w:tcPr>
                <w:tcW w:w="4678" w:type="dxa"/>
              </w:tcPr>
              <w:p w14:paraId="248E9592" w14:textId="77777777" w:rsidR="006F09AC" w:rsidRDefault="006F09AC" w:rsidP="006F09AC">
                <w:pPr>
                  <w:pStyle w:val="Kopfzeile"/>
                  <w:spacing w:line="200" w:lineRule="atLeast"/>
                  <w:rPr>
                    <w:b/>
                    <w:sz w:val="16"/>
                    <w:szCs w:val="16"/>
                  </w:rPr>
                </w:pPr>
                <w:r>
                  <w:rPr>
                    <w:b/>
                    <w:sz w:val="16"/>
                    <w:szCs w:val="16"/>
                  </w:rPr>
                  <w:t>GSI Helmholtzzentrum für Schwerionenforschung GmbH</w:t>
                </w:r>
              </w:p>
              <w:p w14:paraId="0D0CB764" w14:textId="77777777" w:rsidR="006F09AC" w:rsidRPr="00786501" w:rsidRDefault="006F09AC" w:rsidP="006F09AC">
                <w:pPr>
                  <w:pStyle w:val="Kopfzeile"/>
                  <w:spacing w:line="200" w:lineRule="atLeast"/>
                  <w:rPr>
                    <w:sz w:val="16"/>
                    <w:szCs w:val="16"/>
                  </w:rPr>
                </w:pPr>
                <w:r>
                  <w:rPr>
                    <w:sz w:val="16"/>
                    <w:szCs w:val="16"/>
                  </w:rPr>
                  <w:t xml:space="preserve">Planckstraße 1, </w:t>
                </w:r>
                <w:r w:rsidRPr="00566BBF">
                  <w:rPr>
                    <w:sz w:val="16"/>
                    <w:szCs w:val="16"/>
                  </w:rPr>
                  <w:t>64291 Darmstadt</w:t>
                </w:r>
              </w:p>
              <w:p w14:paraId="3BE43764" w14:textId="77777777" w:rsidR="006F09AC" w:rsidRPr="00786501" w:rsidRDefault="00686D5A" w:rsidP="006F09AC">
                <w:pPr>
                  <w:pStyle w:val="Kopfzeile"/>
                  <w:spacing w:line="200" w:lineRule="atLeast"/>
                  <w:rPr>
                    <w:rStyle w:val="Hyperlink"/>
                    <w:color w:val="0000FF"/>
                    <w:sz w:val="16"/>
                    <w:szCs w:val="16"/>
                    <w:lang w:val="en-US"/>
                  </w:rPr>
                </w:pPr>
                <w:hyperlink r:id="rId2" w:history="1">
                  <w:r w:rsidR="006F09AC" w:rsidRPr="00786501">
                    <w:rPr>
                      <w:rStyle w:val="Hyperlink"/>
                      <w:color w:val="0000FF"/>
                      <w:sz w:val="16"/>
                      <w:szCs w:val="16"/>
                      <w:lang w:val="en-US"/>
                    </w:rPr>
                    <w:t>www.gsi.de</w:t>
                  </w:r>
                </w:hyperlink>
              </w:p>
              <w:p w14:paraId="3D2DDCC8" w14:textId="77777777" w:rsidR="006F09AC" w:rsidRPr="00786501" w:rsidRDefault="006F09AC" w:rsidP="006F09AC">
                <w:pPr>
                  <w:pStyle w:val="Kopfzeile"/>
                  <w:spacing w:line="200" w:lineRule="atLeast"/>
                  <w:rPr>
                    <w:sz w:val="16"/>
                    <w:szCs w:val="16"/>
                    <w:lang w:val="en-US"/>
                  </w:rPr>
                </w:pPr>
              </w:p>
            </w:tc>
            <w:tc>
              <w:tcPr>
                <w:tcW w:w="4678" w:type="dxa"/>
              </w:tcPr>
              <w:p w14:paraId="237BBC40" w14:textId="77777777" w:rsidR="006F09AC" w:rsidRPr="00753AE0" w:rsidRDefault="006F09AC" w:rsidP="006F09AC">
                <w:pPr>
                  <w:pStyle w:val="Kopfzeile"/>
                  <w:rPr>
                    <w:lang w:val="en-US"/>
                  </w:rPr>
                </w:pPr>
              </w:p>
            </w:tc>
            <w:tc>
              <w:tcPr>
                <w:tcW w:w="5670" w:type="dxa"/>
              </w:tcPr>
              <w:p w14:paraId="5CF1A3B0" w14:textId="77777777" w:rsidR="006F09AC" w:rsidRPr="00753AE0" w:rsidRDefault="006F09AC" w:rsidP="006F09AC">
                <w:pPr>
                  <w:pStyle w:val="Kopfzeile"/>
                  <w:spacing w:after="100" w:line="200" w:lineRule="atLeast"/>
                  <w:ind w:left="284"/>
                  <w:rPr>
                    <w:b/>
                    <w:bCs/>
                    <w:sz w:val="16"/>
                    <w:szCs w:val="16"/>
                    <w:lang w:val="en-US"/>
                  </w:rPr>
                </w:pPr>
              </w:p>
              <w:p w14:paraId="3D2178DF" w14:textId="77777777" w:rsidR="006F09AC" w:rsidRPr="00753AE0" w:rsidRDefault="006F09AC" w:rsidP="006F09AC">
                <w:pPr>
                  <w:pStyle w:val="Kopfzeile"/>
                  <w:spacing w:line="200" w:lineRule="atLeast"/>
                  <w:rPr>
                    <w:lang w:val="en-US"/>
                  </w:rPr>
                </w:pPr>
              </w:p>
            </w:tc>
          </w:tr>
        </w:tbl>
        <w:p w14:paraId="1286B051" w14:textId="77777777" w:rsidR="006D1744" w:rsidRPr="00753AE0" w:rsidRDefault="006D1744" w:rsidP="006D1744">
          <w:pPr>
            <w:pStyle w:val="Kopfzeile"/>
            <w:rPr>
              <w:lang w:val="en-US"/>
            </w:rPr>
          </w:pPr>
        </w:p>
      </w:tc>
      <w:tc>
        <w:tcPr>
          <w:tcW w:w="3075" w:type="dxa"/>
        </w:tcPr>
        <w:p w14:paraId="5426BD62" w14:textId="77777777" w:rsidR="006D1744" w:rsidRPr="00753AE0" w:rsidRDefault="006D1744" w:rsidP="006D1744">
          <w:pPr>
            <w:pStyle w:val="Kopfzeile"/>
            <w:spacing w:line="200" w:lineRule="atLeast"/>
            <w:rPr>
              <w:lang w:val="en-US"/>
            </w:rPr>
          </w:pPr>
        </w:p>
      </w:tc>
    </w:tr>
  </w:tbl>
  <w:p w14:paraId="3D89BB22" w14:textId="77777777" w:rsidR="008A25B9" w:rsidRPr="00753AE0" w:rsidRDefault="008A25B9" w:rsidP="00A53F17">
    <w:pPr>
      <w:pStyle w:val="Kopfzeile"/>
      <w:rPr>
        <w:sz w:val="2"/>
        <w:szCs w:val="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73"/>
      <w:gridCol w:w="3011"/>
    </w:tblGrid>
    <w:tr w:rsidR="006D1744" w14:paraId="0923221A" w14:textId="77777777" w:rsidTr="006D1744">
      <w:trPr>
        <w:trHeight w:hRule="exact" w:val="2012"/>
      </w:trPr>
      <w:tc>
        <w:tcPr>
          <w:tcW w:w="7473" w:type="dxa"/>
        </w:tcPr>
        <w:p w14:paraId="2508CCAE" w14:textId="77777777" w:rsidR="006D1744" w:rsidRDefault="006D1744" w:rsidP="006D1744">
          <w:pPr>
            <w:pStyle w:val="Kopfzeile"/>
          </w:pPr>
          <w:r>
            <w:rPr>
              <w:noProof/>
              <w:lang w:eastAsia="de-DE"/>
            </w:rPr>
            <w:drawing>
              <wp:inline distT="0" distB="0" distL="0" distR="0" wp14:anchorId="1677EEF6" wp14:editId="12171049">
                <wp:extent cx="1441450" cy="457200"/>
                <wp:effectExtent l="0" t="0" r="635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11" w:type="dxa"/>
        </w:tcPr>
        <w:p w14:paraId="5DA10766" w14:textId="77777777" w:rsidR="006D1744" w:rsidRDefault="00406275" w:rsidP="006D1744">
          <w:pPr>
            <w:pStyle w:val="Kopfzeile"/>
            <w:spacing w:line="200" w:lineRule="atLeast"/>
            <w:rPr>
              <w:b/>
              <w:sz w:val="16"/>
              <w:szCs w:val="16"/>
            </w:rPr>
          </w:pPr>
          <w:r>
            <w:rPr>
              <w:b/>
              <w:sz w:val="16"/>
              <w:szCs w:val="16"/>
            </w:rPr>
            <w:t>GSI</w:t>
          </w:r>
          <w:r w:rsidR="006D1744">
            <w:rPr>
              <w:b/>
              <w:sz w:val="16"/>
              <w:szCs w:val="16"/>
            </w:rPr>
            <w:t xml:space="preserve"> Helmholtzzentrum für</w:t>
          </w:r>
        </w:p>
        <w:p w14:paraId="05A5CC3E" w14:textId="77777777" w:rsidR="006D1744" w:rsidRDefault="006D1744" w:rsidP="006D1744">
          <w:pPr>
            <w:pStyle w:val="Kopfzeile"/>
            <w:spacing w:line="200" w:lineRule="atLeast"/>
            <w:rPr>
              <w:b/>
              <w:sz w:val="16"/>
              <w:szCs w:val="16"/>
            </w:rPr>
          </w:pPr>
          <w:r>
            <w:rPr>
              <w:b/>
              <w:sz w:val="16"/>
              <w:szCs w:val="16"/>
            </w:rPr>
            <w:t>Schwerionenforschung GmbH</w:t>
          </w:r>
        </w:p>
        <w:p w14:paraId="4499277C" w14:textId="77777777" w:rsidR="006D1744" w:rsidRDefault="006D1744" w:rsidP="006D1744">
          <w:pPr>
            <w:pStyle w:val="Kopfzeile"/>
            <w:spacing w:line="200" w:lineRule="atLeast"/>
            <w:rPr>
              <w:sz w:val="16"/>
              <w:szCs w:val="16"/>
            </w:rPr>
          </w:pPr>
          <w:r>
            <w:rPr>
              <w:sz w:val="16"/>
              <w:szCs w:val="16"/>
            </w:rPr>
            <w:t>Planckstraße 1</w:t>
          </w:r>
        </w:p>
        <w:p w14:paraId="428CAC65" w14:textId="77777777" w:rsidR="006D1744" w:rsidRDefault="006D1744" w:rsidP="006D1744">
          <w:pPr>
            <w:pStyle w:val="Kopfzeile"/>
            <w:spacing w:after="100" w:line="200" w:lineRule="atLeast"/>
            <w:rPr>
              <w:sz w:val="16"/>
              <w:szCs w:val="16"/>
            </w:rPr>
          </w:pPr>
          <w:r>
            <w:rPr>
              <w:sz w:val="16"/>
              <w:szCs w:val="16"/>
            </w:rPr>
            <w:t>64291 Darmstadt</w:t>
          </w:r>
        </w:p>
        <w:p w14:paraId="29BE6B32" w14:textId="77777777" w:rsidR="006D1744" w:rsidRDefault="00686D5A" w:rsidP="006D1744">
          <w:pPr>
            <w:pStyle w:val="Kopfzeile"/>
            <w:spacing w:line="200" w:lineRule="atLeast"/>
          </w:pPr>
          <w:hyperlink r:id="rId2" w:history="1">
            <w:r w:rsidR="006D1744" w:rsidRPr="00C92092">
              <w:rPr>
                <w:rStyle w:val="Hyperlink"/>
                <w:color w:val="auto"/>
                <w:sz w:val="16"/>
                <w:szCs w:val="16"/>
              </w:rPr>
              <w:t>www.</w:t>
            </w:r>
            <w:r w:rsidR="00406275">
              <w:rPr>
                <w:rStyle w:val="Hyperlink"/>
                <w:color w:val="auto"/>
                <w:sz w:val="16"/>
                <w:szCs w:val="16"/>
              </w:rPr>
              <w:t>GSI</w:t>
            </w:r>
            <w:r w:rsidR="006D1744" w:rsidRPr="00C92092">
              <w:rPr>
                <w:rStyle w:val="Hyperlink"/>
                <w:color w:val="auto"/>
                <w:sz w:val="16"/>
                <w:szCs w:val="16"/>
              </w:rPr>
              <w:t>.de</w:t>
            </w:r>
          </w:hyperlink>
        </w:p>
      </w:tc>
    </w:tr>
  </w:tbl>
  <w:p w14:paraId="23DFF71E" w14:textId="77777777" w:rsidR="008A25B9" w:rsidRPr="00F170DD" w:rsidRDefault="008A25B9" w:rsidP="00F170DD">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33396B"/>
    <w:multiLevelType w:val="multilevel"/>
    <w:tmpl w:val="0407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0EF32089"/>
    <w:multiLevelType w:val="hybridMultilevel"/>
    <w:tmpl w:val="CFA440D4"/>
    <w:lvl w:ilvl="0" w:tplc="7E9A5DB2">
      <w:start w:val="1"/>
      <w:numFmt w:val="upp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2B2D75"/>
    <w:multiLevelType w:val="hybridMultilevel"/>
    <w:tmpl w:val="376C7202"/>
    <w:lvl w:ilvl="0" w:tplc="6966FB2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8" w15:restartNumberingAfterBreak="0">
    <w:nsid w:val="133B6E38"/>
    <w:multiLevelType w:val="hybridMultilevel"/>
    <w:tmpl w:val="43128A62"/>
    <w:lvl w:ilvl="0" w:tplc="FF18EF9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34F6B0E"/>
    <w:multiLevelType w:val="hybridMultilevel"/>
    <w:tmpl w:val="79367AF4"/>
    <w:lvl w:ilvl="0" w:tplc="6FAECF5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5BE5C1A"/>
    <w:multiLevelType w:val="hybridMultilevel"/>
    <w:tmpl w:val="4DEA622C"/>
    <w:lvl w:ilvl="0" w:tplc="09E292B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177B7B2C"/>
    <w:multiLevelType w:val="multilevel"/>
    <w:tmpl w:val="8EE67E28"/>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15:restartNumberingAfterBreak="0">
    <w:nsid w:val="18884678"/>
    <w:multiLevelType w:val="hybridMultilevel"/>
    <w:tmpl w:val="613CAFCE"/>
    <w:lvl w:ilvl="0" w:tplc="04070003">
      <w:start w:val="1"/>
      <w:numFmt w:val="bullet"/>
      <w:lvlText w:val="o"/>
      <w:lvlJc w:val="left"/>
      <w:pPr>
        <w:ind w:left="928" w:hanging="360"/>
      </w:pPr>
      <w:rPr>
        <w:rFonts w:ascii="Courier New" w:hAnsi="Courier New" w:cs="Courier New" w:hint="default"/>
      </w:rPr>
    </w:lvl>
    <w:lvl w:ilvl="1" w:tplc="04070003">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19797167"/>
    <w:multiLevelType w:val="hybridMultilevel"/>
    <w:tmpl w:val="88A83FC0"/>
    <w:lvl w:ilvl="0" w:tplc="E0E65A5A">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07A3184"/>
    <w:multiLevelType w:val="hybridMultilevel"/>
    <w:tmpl w:val="ABB25FEE"/>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9A6762"/>
    <w:multiLevelType w:val="hybridMultilevel"/>
    <w:tmpl w:val="D8D4FDCA"/>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2BFD4692"/>
    <w:multiLevelType w:val="hybridMultilevel"/>
    <w:tmpl w:val="430C6F1E"/>
    <w:lvl w:ilvl="0" w:tplc="0407000B">
      <w:start w:val="1"/>
      <w:numFmt w:val="bullet"/>
      <w:lvlText w:val=""/>
      <w:lvlJc w:val="left"/>
      <w:pPr>
        <w:ind w:left="436" w:hanging="360"/>
      </w:pPr>
      <w:rPr>
        <w:rFonts w:ascii="Wingdings" w:hAnsi="Wingdings"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17"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2E035C04"/>
    <w:multiLevelType w:val="hybridMultilevel"/>
    <w:tmpl w:val="B6D0F6E6"/>
    <w:lvl w:ilvl="0" w:tplc="E0E65A5A">
      <w:numFmt w:val="bullet"/>
      <w:lvlText w:val="-"/>
      <w:lvlJc w:val="left"/>
      <w:pPr>
        <w:ind w:left="1496" w:hanging="360"/>
      </w:pPr>
      <w:rPr>
        <w:rFonts w:ascii="Calibri" w:eastAsia="Times New Roman" w:hAnsi="Calibri" w:hint="default"/>
      </w:rPr>
    </w:lvl>
    <w:lvl w:ilvl="1" w:tplc="04070003" w:tentative="1">
      <w:start w:val="1"/>
      <w:numFmt w:val="bullet"/>
      <w:lvlText w:val="o"/>
      <w:lvlJc w:val="left"/>
      <w:pPr>
        <w:ind w:left="2008" w:hanging="360"/>
      </w:pPr>
      <w:rPr>
        <w:rFonts w:ascii="Courier New" w:hAnsi="Courier New" w:hint="default"/>
      </w:rPr>
    </w:lvl>
    <w:lvl w:ilvl="2" w:tplc="04070005" w:tentative="1">
      <w:start w:val="1"/>
      <w:numFmt w:val="bullet"/>
      <w:lvlText w:val=""/>
      <w:lvlJc w:val="left"/>
      <w:pPr>
        <w:ind w:left="2728" w:hanging="360"/>
      </w:pPr>
      <w:rPr>
        <w:rFonts w:ascii="Wingdings" w:hAnsi="Wingdings" w:hint="default"/>
      </w:rPr>
    </w:lvl>
    <w:lvl w:ilvl="3" w:tplc="04070001" w:tentative="1">
      <w:start w:val="1"/>
      <w:numFmt w:val="bullet"/>
      <w:lvlText w:val=""/>
      <w:lvlJc w:val="left"/>
      <w:pPr>
        <w:ind w:left="3448" w:hanging="360"/>
      </w:pPr>
      <w:rPr>
        <w:rFonts w:ascii="Symbol" w:hAnsi="Symbol" w:hint="default"/>
      </w:rPr>
    </w:lvl>
    <w:lvl w:ilvl="4" w:tplc="04070003" w:tentative="1">
      <w:start w:val="1"/>
      <w:numFmt w:val="bullet"/>
      <w:lvlText w:val="o"/>
      <w:lvlJc w:val="left"/>
      <w:pPr>
        <w:ind w:left="4168" w:hanging="360"/>
      </w:pPr>
      <w:rPr>
        <w:rFonts w:ascii="Courier New" w:hAnsi="Courier New" w:hint="default"/>
      </w:rPr>
    </w:lvl>
    <w:lvl w:ilvl="5" w:tplc="04070005" w:tentative="1">
      <w:start w:val="1"/>
      <w:numFmt w:val="bullet"/>
      <w:lvlText w:val=""/>
      <w:lvlJc w:val="left"/>
      <w:pPr>
        <w:ind w:left="4888" w:hanging="360"/>
      </w:pPr>
      <w:rPr>
        <w:rFonts w:ascii="Wingdings" w:hAnsi="Wingdings" w:hint="default"/>
      </w:rPr>
    </w:lvl>
    <w:lvl w:ilvl="6" w:tplc="04070001" w:tentative="1">
      <w:start w:val="1"/>
      <w:numFmt w:val="bullet"/>
      <w:lvlText w:val=""/>
      <w:lvlJc w:val="left"/>
      <w:pPr>
        <w:ind w:left="5608" w:hanging="360"/>
      </w:pPr>
      <w:rPr>
        <w:rFonts w:ascii="Symbol" w:hAnsi="Symbol" w:hint="default"/>
      </w:rPr>
    </w:lvl>
    <w:lvl w:ilvl="7" w:tplc="04070003" w:tentative="1">
      <w:start w:val="1"/>
      <w:numFmt w:val="bullet"/>
      <w:lvlText w:val="o"/>
      <w:lvlJc w:val="left"/>
      <w:pPr>
        <w:ind w:left="6328" w:hanging="360"/>
      </w:pPr>
      <w:rPr>
        <w:rFonts w:ascii="Courier New" w:hAnsi="Courier New" w:hint="default"/>
      </w:rPr>
    </w:lvl>
    <w:lvl w:ilvl="8" w:tplc="04070005" w:tentative="1">
      <w:start w:val="1"/>
      <w:numFmt w:val="bullet"/>
      <w:lvlText w:val=""/>
      <w:lvlJc w:val="left"/>
      <w:pPr>
        <w:ind w:left="7048" w:hanging="360"/>
      </w:pPr>
      <w:rPr>
        <w:rFonts w:ascii="Wingdings" w:hAnsi="Wingdings" w:hint="default"/>
      </w:rPr>
    </w:lvl>
  </w:abstractNum>
  <w:abstractNum w:abstractNumId="19" w15:restartNumberingAfterBreak="0">
    <w:nsid w:val="2EF80C5E"/>
    <w:multiLevelType w:val="hybridMultilevel"/>
    <w:tmpl w:val="CBB68440"/>
    <w:lvl w:ilvl="0" w:tplc="E0E65A5A">
      <w:numFmt w:val="bullet"/>
      <w:lvlText w:val="-"/>
      <w:lvlJc w:val="left"/>
      <w:pPr>
        <w:ind w:left="928" w:hanging="360"/>
      </w:pPr>
      <w:rPr>
        <w:rFonts w:ascii="Calibri" w:eastAsia="Times New Roman" w:hAnsi="Calibri" w:hint="default"/>
      </w:rPr>
    </w:lvl>
    <w:lvl w:ilvl="1" w:tplc="04070003">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15:restartNumberingAfterBreak="0">
    <w:nsid w:val="31246832"/>
    <w:multiLevelType w:val="hybridMultilevel"/>
    <w:tmpl w:val="2996E1FA"/>
    <w:lvl w:ilvl="0" w:tplc="0407000F">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2" w15:restartNumberingAfterBreak="0">
    <w:nsid w:val="42032C18"/>
    <w:multiLevelType w:val="hybridMultilevel"/>
    <w:tmpl w:val="C4DCA6E2"/>
    <w:lvl w:ilvl="0" w:tplc="E0E65A5A">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48EB32FD"/>
    <w:multiLevelType w:val="hybridMultilevel"/>
    <w:tmpl w:val="8FD0B2D0"/>
    <w:lvl w:ilvl="0" w:tplc="99F028FA">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0AE6AB0"/>
    <w:multiLevelType w:val="hybridMultilevel"/>
    <w:tmpl w:val="578629F6"/>
    <w:lvl w:ilvl="0" w:tplc="14E62158">
      <w:start w:val="1"/>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4145214"/>
    <w:multiLevelType w:val="hybridMultilevel"/>
    <w:tmpl w:val="D464A52E"/>
    <w:lvl w:ilvl="0" w:tplc="D73CAED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431B0F"/>
    <w:multiLevelType w:val="hybridMultilevel"/>
    <w:tmpl w:val="411A15C4"/>
    <w:lvl w:ilvl="0" w:tplc="2A160EA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A83A7C"/>
    <w:multiLevelType w:val="hybridMultilevel"/>
    <w:tmpl w:val="AE628224"/>
    <w:lvl w:ilvl="0" w:tplc="EFD8DF9C">
      <w:start w:val="1"/>
      <w:numFmt w:val="decimal"/>
      <w:pStyle w:val="Nummerierung"/>
      <w:lvlText w:val="%1."/>
      <w:lvlJc w:val="left"/>
      <w:pPr>
        <w:tabs>
          <w:tab w:val="num" w:pos="2136"/>
        </w:tabs>
        <w:ind w:left="2136" w:hanging="360"/>
      </w:pPr>
      <w:rPr>
        <w:rFonts w:cs="Times New Roman" w:hint="default"/>
      </w:rPr>
    </w:lvl>
    <w:lvl w:ilvl="1" w:tplc="04070003">
      <w:start w:val="1"/>
      <w:numFmt w:val="bullet"/>
      <w:lvlText w:val="o"/>
      <w:lvlJc w:val="left"/>
      <w:pPr>
        <w:tabs>
          <w:tab w:val="num" w:pos="2856"/>
        </w:tabs>
        <w:ind w:left="2856" w:hanging="360"/>
      </w:pPr>
      <w:rPr>
        <w:rFonts w:ascii="Courier New" w:hAnsi="Courier New" w:hint="default"/>
      </w:rPr>
    </w:lvl>
    <w:lvl w:ilvl="2" w:tplc="04070005" w:tentative="1">
      <w:start w:val="1"/>
      <w:numFmt w:val="bullet"/>
      <w:lvlText w:val=""/>
      <w:lvlJc w:val="left"/>
      <w:pPr>
        <w:tabs>
          <w:tab w:val="num" w:pos="3576"/>
        </w:tabs>
        <w:ind w:left="3576" w:hanging="360"/>
      </w:pPr>
      <w:rPr>
        <w:rFonts w:ascii="Wingdings" w:hAnsi="Wingdings" w:hint="default"/>
      </w:rPr>
    </w:lvl>
    <w:lvl w:ilvl="3" w:tplc="04070001" w:tentative="1">
      <w:start w:val="1"/>
      <w:numFmt w:val="bullet"/>
      <w:lvlText w:val=""/>
      <w:lvlJc w:val="left"/>
      <w:pPr>
        <w:tabs>
          <w:tab w:val="num" w:pos="4296"/>
        </w:tabs>
        <w:ind w:left="4296" w:hanging="360"/>
      </w:pPr>
      <w:rPr>
        <w:rFonts w:ascii="Symbol" w:hAnsi="Symbol" w:hint="default"/>
      </w:rPr>
    </w:lvl>
    <w:lvl w:ilvl="4" w:tplc="04070003" w:tentative="1">
      <w:start w:val="1"/>
      <w:numFmt w:val="bullet"/>
      <w:lvlText w:val="o"/>
      <w:lvlJc w:val="left"/>
      <w:pPr>
        <w:tabs>
          <w:tab w:val="num" w:pos="5016"/>
        </w:tabs>
        <w:ind w:left="5016" w:hanging="360"/>
      </w:pPr>
      <w:rPr>
        <w:rFonts w:ascii="Courier New" w:hAnsi="Courier New" w:hint="default"/>
      </w:rPr>
    </w:lvl>
    <w:lvl w:ilvl="5" w:tplc="04070005" w:tentative="1">
      <w:start w:val="1"/>
      <w:numFmt w:val="bullet"/>
      <w:lvlText w:val=""/>
      <w:lvlJc w:val="left"/>
      <w:pPr>
        <w:tabs>
          <w:tab w:val="num" w:pos="5736"/>
        </w:tabs>
        <w:ind w:left="5736" w:hanging="360"/>
      </w:pPr>
      <w:rPr>
        <w:rFonts w:ascii="Wingdings" w:hAnsi="Wingdings" w:hint="default"/>
      </w:rPr>
    </w:lvl>
    <w:lvl w:ilvl="6" w:tplc="04070001" w:tentative="1">
      <w:start w:val="1"/>
      <w:numFmt w:val="bullet"/>
      <w:lvlText w:val=""/>
      <w:lvlJc w:val="left"/>
      <w:pPr>
        <w:tabs>
          <w:tab w:val="num" w:pos="6456"/>
        </w:tabs>
        <w:ind w:left="6456" w:hanging="360"/>
      </w:pPr>
      <w:rPr>
        <w:rFonts w:ascii="Symbol" w:hAnsi="Symbol" w:hint="default"/>
      </w:rPr>
    </w:lvl>
    <w:lvl w:ilvl="7" w:tplc="04070003" w:tentative="1">
      <w:start w:val="1"/>
      <w:numFmt w:val="bullet"/>
      <w:lvlText w:val="o"/>
      <w:lvlJc w:val="left"/>
      <w:pPr>
        <w:tabs>
          <w:tab w:val="num" w:pos="7176"/>
        </w:tabs>
        <w:ind w:left="7176" w:hanging="360"/>
      </w:pPr>
      <w:rPr>
        <w:rFonts w:ascii="Courier New" w:hAnsi="Courier New" w:hint="default"/>
      </w:rPr>
    </w:lvl>
    <w:lvl w:ilvl="8" w:tplc="04070005" w:tentative="1">
      <w:start w:val="1"/>
      <w:numFmt w:val="bullet"/>
      <w:lvlText w:val=""/>
      <w:lvlJc w:val="left"/>
      <w:pPr>
        <w:tabs>
          <w:tab w:val="num" w:pos="7896"/>
        </w:tabs>
        <w:ind w:left="7896" w:hanging="360"/>
      </w:pPr>
      <w:rPr>
        <w:rFonts w:ascii="Wingdings" w:hAnsi="Wingdings" w:hint="default"/>
      </w:rPr>
    </w:lvl>
  </w:abstractNum>
  <w:abstractNum w:abstractNumId="28" w15:restartNumberingAfterBreak="0">
    <w:nsid w:val="5C237C05"/>
    <w:multiLevelType w:val="hybridMultilevel"/>
    <w:tmpl w:val="4E081F1E"/>
    <w:lvl w:ilvl="0" w:tplc="6FAECF5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FF4545A"/>
    <w:multiLevelType w:val="hybridMultilevel"/>
    <w:tmpl w:val="94E6C36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5C90AE5"/>
    <w:multiLevelType w:val="hybridMultilevel"/>
    <w:tmpl w:val="2FDA23BA"/>
    <w:lvl w:ilvl="0" w:tplc="E0E65A5A">
      <w:numFmt w:val="bullet"/>
      <w:lvlText w:val="-"/>
      <w:lvlJc w:val="left"/>
      <w:pPr>
        <w:ind w:left="928" w:hanging="360"/>
      </w:pPr>
      <w:rPr>
        <w:rFonts w:ascii="Calibri" w:eastAsia="Times New Roman" w:hAnsi="Calibri" w:hint="default"/>
      </w:rPr>
    </w:lvl>
    <w:lvl w:ilvl="1" w:tplc="E0E65A5A">
      <w:numFmt w:val="bullet"/>
      <w:lvlText w:val="-"/>
      <w:lvlJc w:val="left"/>
      <w:pPr>
        <w:ind w:left="1800" w:hanging="360"/>
      </w:pPr>
      <w:rPr>
        <w:rFonts w:ascii="Calibri" w:eastAsia="Times New Roman" w:hAnsi="Calibri"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1" w15:restartNumberingAfterBreak="0">
    <w:nsid w:val="68F72069"/>
    <w:multiLevelType w:val="multilevel"/>
    <w:tmpl w:val="486A64A2"/>
    <w:lvl w:ilvl="0">
      <w:start w:val="1"/>
      <w:numFmt w:val="decimal"/>
      <w:lvlText w:val="%1"/>
      <w:lvlJc w:val="left"/>
      <w:pPr>
        <w:tabs>
          <w:tab w:val="num" w:pos="350"/>
        </w:tabs>
        <w:ind w:left="350" w:hanging="350"/>
      </w:pPr>
      <w:rPr>
        <w:rFonts w:ascii="Arial Fett" w:hAnsi="Arial Fett" w:hint="default"/>
        <w:b/>
        <w:i w:val="0"/>
        <w:sz w:val="22"/>
        <w:szCs w:val="22"/>
      </w:rPr>
    </w:lvl>
    <w:lvl w:ilvl="1">
      <w:start w:val="1"/>
      <w:numFmt w:val="decimal"/>
      <w:lvlText w:val="%1.%2"/>
      <w:lvlJc w:val="left"/>
      <w:pPr>
        <w:tabs>
          <w:tab w:val="num" w:pos="782"/>
        </w:tabs>
        <w:ind w:left="782" w:hanging="782"/>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23"/>
        </w:tabs>
        <w:ind w:left="1923" w:hanging="1214"/>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10"/>
        </w:tabs>
        <w:ind w:left="2222" w:hanging="2222"/>
      </w:pPr>
      <w:rPr>
        <w:rFonts w:ascii="Arial Fett" w:hAnsi="Arial Fett" w:hint="default"/>
        <w:b/>
        <w:i w:val="0"/>
        <w:sz w:val="18"/>
        <w:szCs w:val="18"/>
      </w:rPr>
    </w:lvl>
    <w:lvl w:ilvl="5">
      <w:start w:val="1"/>
      <w:numFmt w:val="decimal"/>
      <w:lvlText w:val="%1.%2.%3.%4.%5.%6."/>
      <w:lvlJc w:val="left"/>
      <w:pPr>
        <w:tabs>
          <w:tab w:val="num" w:pos="2870"/>
        </w:tabs>
        <w:ind w:left="2726" w:hanging="2726"/>
      </w:pPr>
      <w:rPr>
        <w:rFonts w:ascii="Arial Fett" w:hAnsi="Arial Fett" w:hint="default"/>
        <w:b/>
        <w:i w:val="0"/>
        <w:sz w:val="18"/>
        <w:szCs w:val="18"/>
      </w:rPr>
    </w:lvl>
    <w:lvl w:ilvl="6">
      <w:start w:val="1"/>
      <w:numFmt w:val="decimal"/>
      <w:lvlText w:val="%1.%2.%3.%4.%5.%6.%7."/>
      <w:lvlJc w:val="left"/>
      <w:pPr>
        <w:tabs>
          <w:tab w:val="num" w:pos="3590"/>
        </w:tabs>
        <w:ind w:left="3230" w:hanging="3230"/>
      </w:pPr>
      <w:rPr>
        <w:rFonts w:ascii="Arial Fett" w:hAnsi="Arial Fett" w:hint="default"/>
        <w:b/>
        <w:i w:val="0"/>
        <w:sz w:val="18"/>
        <w:szCs w:val="18"/>
      </w:rPr>
    </w:lvl>
    <w:lvl w:ilvl="7">
      <w:start w:val="1"/>
      <w:numFmt w:val="decimal"/>
      <w:lvlText w:val="%1.%2.%3.%4.%5.%6.%7.%8."/>
      <w:lvlJc w:val="left"/>
      <w:pPr>
        <w:tabs>
          <w:tab w:val="num" w:pos="3950"/>
        </w:tabs>
        <w:ind w:left="3734" w:hanging="3734"/>
      </w:pPr>
      <w:rPr>
        <w:rFonts w:hint="default"/>
      </w:rPr>
    </w:lvl>
    <w:lvl w:ilvl="8">
      <w:start w:val="1"/>
      <w:numFmt w:val="decimal"/>
      <w:lvlText w:val="%1.%2.%3.%4.%5.%6.%7.%8.%9."/>
      <w:lvlJc w:val="left"/>
      <w:pPr>
        <w:tabs>
          <w:tab w:val="num" w:pos="4670"/>
        </w:tabs>
        <w:ind w:left="4310" w:hanging="4310"/>
      </w:pPr>
      <w:rPr>
        <w:rFonts w:hint="default"/>
      </w:rPr>
    </w:lvl>
  </w:abstractNum>
  <w:abstractNum w:abstractNumId="32" w15:restartNumberingAfterBreak="0">
    <w:nsid w:val="755919A2"/>
    <w:multiLevelType w:val="hybridMultilevel"/>
    <w:tmpl w:val="CEAE69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9FF0E35"/>
    <w:multiLevelType w:val="hybridMultilevel"/>
    <w:tmpl w:val="8BB8A900"/>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21"/>
  </w:num>
  <w:num w:numId="2">
    <w:abstractNumId w:val="17"/>
  </w:num>
  <w:num w:numId="3">
    <w:abstractNumId w:val="4"/>
  </w:num>
  <w:num w:numId="4">
    <w:abstractNumId w:val="3"/>
  </w:num>
  <w:num w:numId="5">
    <w:abstractNumId w:val="2"/>
  </w:num>
  <w:num w:numId="6">
    <w:abstractNumId w:val="1"/>
  </w:num>
  <w:num w:numId="7">
    <w:abstractNumId w:val="0"/>
  </w:num>
  <w:num w:numId="8">
    <w:abstractNumId w:val="27"/>
  </w:num>
  <w:num w:numId="9">
    <w:abstractNumId w:val="19"/>
  </w:num>
  <w:num w:numId="10">
    <w:abstractNumId w:val="15"/>
  </w:num>
  <w:num w:numId="11">
    <w:abstractNumId w:val="18"/>
  </w:num>
  <w:num w:numId="12">
    <w:abstractNumId w:val="20"/>
  </w:num>
  <w:num w:numId="13">
    <w:abstractNumId w:val="31"/>
  </w:num>
  <w:num w:numId="14">
    <w:abstractNumId w:val="9"/>
  </w:num>
  <w:num w:numId="15">
    <w:abstractNumId w:val="7"/>
  </w:num>
  <w:num w:numId="16">
    <w:abstractNumId w:val="11"/>
  </w:num>
  <w:num w:numId="17">
    <w:abstractNumId w:val="6"/>
  </w:num>
  <w:num w:numId="18">
    <w:abstractNumId w:val="5"/>
  </w:num>
  <w:num w:numId="19">
    <w:abstractNumId w:val="32"/>
  </w:num>
  <w:num w:numId="20">
    <w:abstractNumId w:val="23"/>
  </w:num>
  <w:num w:numId="21">
    <w:abstractNumId w:val="24"/>
  </w:num>
  <w:num w:numId="22">
    <w:abstractNumId w:val="26"/>
  </w:num>
  <w:num w:numId="23">
    <w:abstractNumId w:val="8"/>
  </w:num>
  <w:num w:numId="24">
    <w:abstractNumId w:val="25"/>
  </w:num>
  <w:num w:numId="25">
    <w:abstractNumId w:val="16"/>
  </w:num>
  <w:num w:numId="26">
    <w:abstractNumId w:val="22"/>
  </w:num>
  <w:num w:numId="27">
    <w:abstractNumId w:val="13"/>
  </w:num>
  <w:num w:numId="28">
    <w:abstractNumId w:val="33"/>
  </w:num>
  <w:num w:numId="29">
    <w:abstractNumId w:val="10"/>
  </w:num>
  <w:num w:numId="30">
    <w:abstractNumId w:val="28"/>
  </w:num>
  <w:num w:numId="31">
    <w:abstractNumId w:val="14"/>
  </w:num>
  <w:num w:numId="32">
    <w:abstractNumId w:val="12"/>
  </w:num>
  <w:num w:numId="33">
    <w:abstractNumId w:val="30"/>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readOnly" w:enforcement="1" w:cryptProviderType="rsaAES" w:cryptAlgorithmClass="hash" w:cryptAlgorithmType="typeAny" w:cryptAlgorithmSid="14" w:cryptSpinCount="100000" w:hash="aLXtLZ7Rl5k3J/IClOgh9kJILH3+mr2YOD4WZ/J5OzkqElrnaW+1DNkvuzzoFyHYqWRULYAOMS8l2ItLcwgsvw==" w:salt="BQuRxmRAH5Lr/ssT/v5Jvw=="/>
  <w:defaultTabStop w:val="709"/>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48C"/>
    <w:rsid w:val="0000578C"/>
    <w:rsid w:val="00006954"/>
    <w:rsid w:val="0001088F"/>
    <w:rsid w:val="00012303"/>
    <w:rsid w:val="00016D56"/>
    <w:rsid w:val="00026166"/>
    <w:rsid w:val="00032A0F"/>
    <w:rsid w:val="000602C6"/>
    <w:rsid w:val="000639FB"/>
    <w:rsid w:val="000824F4"/>
    <w:rsid w:val="000C3259"/>
    <w:rsid w:val="000C6E5C"/>
    <w:rsid w:val="000D54B6"/>
    <w:rsid w:val="000E351C"/>
    <w:rsid w:val="000E3A52"/>
    <w:rsid w:val="000E6772"/>
    <w:rsid w:val="000F7F0D"/>
    <w:rsid w:val="00107627"/>
    <w:rsid w:val="001212A8"/>
    <w:rsid w:val="00121A8A"/>
    <w:rsid w:val="00123706"/>
    <w:rsid w:val="001366BE"/>
    <w:rsid w:val="00142ADC"/>
    <w:rsid w:val="00144BFA"/>
    <w:rsid w:val="00146BF1"/>
    <w:rsid w:val="001476BE"/>
    <w:rsid w:val="00161C5B"/>
    <w:rsid w:val="00164499"/>
    <w:rsid w:val="00166830"/>
    <w:rsid w:val="0017098C"/>
    <w:rsid w:val="001772F9"/>
    <w:rsid w:val="00180007"/>
    <w:rsid w:val="00192C61"/>
    <w:rsid w:val="00195932"/>
    <w:rsid w:val="001C3382"/>
    <w:rsid w:val="001D1B13"/>
    <w:rsid w:val="001D42BF"/>
    <w:rsid w:val="001D5FEC"/>
    <w:rsid w:val="001F7AC2"/>
    <w:rsid w:val="00201F49"/>
    <w:rsid w:val="00226596"/>
    <w:rsid w:val="002333EB"/>
    <w:rsid w:val="00235E88"/>
    <w:rsid w:val="00237E82"/>
    <w:rsid w:val="00250DEB"/>
    <w:rsid w:val="00250F83"/>
    <w:rsid w:val="00251585"/>
    <w:rsid w:val="00265447"/>
    <w:rsid w:val="00271855"/>
    <w:rsid w:val="00277BC9"/>
    <w:rsid w:val="00291169"/>
    <w:rsid w:val="002A079C"/>
    <w:rsid w:val="002A33EC"/>
    <w:rsid w:val="002B377B"/>
    <w:rsid w:val="002C48E7"/>
    <w:rsid w:val="002D15C1"/>
    <w:rsid w:val="002D3444"/>
    <w:rsid w:val="002E0BA6"/>
    <w:rsid w:val="002E33FC"/>
    <w:rsid w:val="002E3546"/>
    <w:rsid w:val="002E46A6"/>
    <w:rsid w:val="00302CEA"/>
    <w:rsid w:val="0031027E"/>
    <w:rsid w:val="00310B94"/>
    <w:rsid w:val="00331AEC"/>
    <w:rsid w:val="00334ACD"/>
    <w:rsid w:val="003373C1"/>
    <w:rsid w:val="00343E95"/>
    <w:rsid w:val="00346BE5"/>
    <w:rsid w:val="00346DF4"/>
    <w:rsid w:val="00351D3D"/>
    <w:rsid w:val="00387D7B"/>
    <w:rsid w:val="0039524C"/>
    <w:rsid w:val="003970AA"/>
    <w:rsid w:val="003A178D"/>
    <w:rsid w:val="003A242B"/>
    <w:rsid w:val="003A519B"/>
    <w:rsid w:val="003C29E0"/>
    <w:rsid w:val="003C2EBD"/>
    <w:rsid w:val="003D61AE"/>
    <w:rsid w:val="003D6C5E"/>
    <w:rsid w:val="003E1F3A"/>
    <w:rsid w:val="003E5807"/>
    <w:rsid w:val="003F5AE9"/>
    <w:rsid w:val="00406275"/>
    <w:rsid w:val="004104F0"/>
    <w:rsid w:val="00422C5E"/>
    <w:rsid w:val="00422DAE"/>
    <w:rsid w:val="00425140"/>
    <w:rsid w:val="00425DCA"/>
    <w:rsid w:val="004312A3"/>
    <w:rsid w:val="0043317D"/>
    <w:rsid w:val="00435BA3"/>
    <w:rsid w:val="004407D5"/>
    <w:rsid w:val="004502B2"/>
    <w:rsid w:val="00464261"/>
    <w:rsid w:val="00477E65"/>
    <w:rsid w:val="004871D9"/>
    <w:rsid w:val="004A300A"/>
    <w:rsid w:val="004B5117"/>
    <w:rsid w:val="004C522F"/>
    <w:rsid w:val="004D1B2F"/>
    <w:rsid w:val="004E2FAA"/>
    <w:rsid w:val="004F27F7"/>
    <w:rsid w:val="0050204D"/>
    <w:rsid w:val="00521EA1"/>
    <w:rsid w:val="00531B5A"/>
    <w:rsid w:val="0053736D"/>
    <w:rsid w:val="005403D1"/>
    <w:rsid w:val="005449F6"/>
    <w:rsid w:val="005501B0"/>
    <w:rsid w:val="00550314"/>
    <w:rsid w:val="00551407"/>
    <w:rsid w:val="005559FD"/>
    <w:rsid w:val="005574E0"/>
    <w:rsid w:val="00575989"/>
    <w:rsid w:val="00585BF5"/>
    <w:rsid w:val="00585CBB"/>
    <w:rsid w:val="005867D9"/>
    <w:rsid w:val="005C5EA9"/>
    <w:rsid w:val="005D4E54"/>
    <w:rsid w:val="005E074D"/>
    <w:rsid w:val="005E5E05"/>
    <w:rsid w:val="005E7201"/>
    <w:rsid w:val="00604EBF"/>
    <w:rsid w:val="006147AF"/>
    <w:rsid w:val="006318AE"/>
    <w:rsid w:val="00654DEC"/>
    <w:rsid w:val="006566E5"/>
    <w:rsid w:val="006647F3"/>
    <w:rsid w:val="006705A7"/>
    <w:rsid w:val="00671603"/>
    <w:rsid w:val="006744F4"/>
    <w:rsid w:val="00674C5D"/>
    <w:rsid w:val="00684CFF"/>
    <w:rsid w:val="00686D5A"/>
    <w:rsid w:val="006875A4"/>
    <w:rsid w:val="00693B9D"/>
    <w:rsid w:val="006947BA"/>
    <w:rsid w:val="006D1744"/>
    <w:rsid w:val="006D369D"/>
    <w:rsid w:val="006D54D5"/>
    <w:rsid w:val="006D7AAE"/>
    <w:rsid w:val="006E018E"/>
    <w:rsid w:val="006E2D94"/>
    <w:rsid w:val="006E4437"/>
    <w:rsid w:val="006F09AC"/>
    <w:rsid w:val="006F299F"/>
    <w:rsid w:val="00703762"/>
    <w:rsid w:val="00711CE4"/>
    <w:rsid w:val="007231C1"/>
    <w:rsid w:val="00737259"/>
    <w:rsid w:val="00753AE0"/>
    <w:rsid w:val="00766B65"/>
    <w:rsid w:val="00767F36"/>
    <w:rsid w:val="007753E8"/>
    <w:rsid w:val="00786A95"/>
    <w:rsid w:val="00787289"/>
    <w:rsid w:val="00791D7A"/>
    <w:rsid w:val="00796DE3"/>
    <w:rsid w:val="00797664"/>
    <w:rsid w:val="007A3DB0"/>
    <w:rsid w:val="007A4765"/>
    <w:rsid w:val="007B5F2D"/>
    <w:rsid w:val="007C2446"/>
    <w:rsid w:val="007D3DC2"/>
    <w:rsid w:val="007D585E"/>
    <w:rsid w:val="007D6ED1"/>
    <w:rsid w:val="0080105F"/>
    <w:rsid w:val="00801284"/>
    <w:rsid w:val="00803044"/>
    <w:rsid w:val="00807EE9"/>
    <w:rsid w:val="008226DD"/>
    <w:rsid w:val="0084000D"/>
    <w:rsid w:val="008522CB"/>
    <w:rsid w:val="00870243"/>
    <w:rsid w:val="008715FF"/>
    <w:rsid w:val="00876C29"/>
    <w:rsid w:val="00877A7A"/>
    <w:rsid w:val="008A072F"/>
    <w:rsid w:val="008A25B9"/>
    <w:rsid w:val="008B4D62"/>
    <w:rsid w:val="008B590D"/>
    <w:rsid w:val="008C3A20"/>
    <w:rsid w:val="008E5F37"/>
    <w:rsid w:val="008E60E8"/>
    <w:rsid w:val="008F3E55"/>
    <w:rsid w:val="0090324A"/>
    <w:rsid w:val="00903BA1"/>
    <w:rsid w:val="009057D0"/>
    <w:rsid w:val="009106EE"/>
    <w:rsid w:val="0093052E"/>
    <w:rsid w:val="00932618"/>
    <w:rsid w:val="00937BE9"/>
    <w:rsid w:val="00952429"/>
    <w:rsid w:val="0096010F"/>
    <w:rsid w:val="00960F4F"/>
    <w:rsid w:val="00962975"/>
    <w:rsid w:val="00970C7F"/>
    <w:rsid w:val="0097148C"/>
    <w:rsid w:val="00973F19"/>
    <w:rsid w:val="00982531"/>
    <w:rsid w:val="00985401"/>
    <w:rsid w:val="00987A20"/>
    <w:rsid w:val="00993680"/>
    <w:rsid w:val="00994424"/>
    <w:rsid w:val="009947B9"/>
    <w:rsid w:val="0099632A"/>
    <w:rsid w:val="009A02E3"/>
    <w:rsid w:val="009A4198"/>
    <w:rsid w:val="009A74DC"/>
    <w:rsid w:val="009C5CDA"/>
    <w:rsid w:val="009C605A"/>
    <w:rsid w:val="009E142F"/>
    <w:rsid w:val="009E4B29"/>
    <w:rsid w:val="009E59F0"/>
    <w:rsid w:val="00A007B2"/>
    <w:rsid w:val="00A1246E"/>
    <w:rsid w:val="00A151C2"/>
    <w:rsid w:val="00A17B8A"/>
    <w:rsid w:val="00A27F45"/>
    <w:rsid w:val="00A34503"/>
    <w:rsid w:val="00A42A0E"/>
    <w:rsid w:val="00A53F17"/>
    <w:rsid w:val="00A577C0"/>
    <w:rsid w:val="00A57A56"/>
    <w:rsid w:val="00A638D6"/>
    <w:rsid w:val="00A75566"/>
    <w:rsid w:val="00A81D2E"/>
    <w:rsid w:val="00A8400D"/>
    <w:rsid w:val="00A8510D"/>
    <w:rsid w:val="00A8625A"/>
    <w:rsid w:val="00A872E6"/>
    <w:rsid w:val="00A91EE2"/>
    <w:rsid w:val="00AB0710"/>
    <w:rsid w:val="00AB0BC5"/>
    <w:rsid w:val="00AB4082"/>
    <w:rsid w:val="00AB45A8"/>
    <w:rsid w:val="00AC1488"/>
    <w:rsid w:val="00AC18AA"/>
    <w:rsid w:val="00AE152F"/>
    <w:rsid w:val="00AE422B"/>
    <w:rsid w:val="00AE56A9"/>
    <w:rsid w:val="00AF430A"/>
    <w:rsid w:val="00AF432A"/>
    <w:rsid w:val="00B00EB2"/>
    <w:rsid w:val="00B04B1C"/>
    <w:rsid w:val="00B1653C"/>
    <w:rsid w:val="00B212B3"/>
    <w:rsid w:val="00B24A12"/>
    <w:rsid w:val="00B26492"/>
    <w:rsid w:val="00B26547"/>
    <w:rsid w:val="00B3116F"/>
    <w:rsid w:val="00B34F7E"/>
    <w:rsid w:val="00B36D37"/>
    <w:rsid w:val="00B4166E"/>
    <w:rsid w:val="00B47D5D"/>
    <w:rsid w:val="00B5413F"/>
    <w:rsid w:val="00B56F15"/>
    <w:rsid w:val="00B57E9F"/>
    <w:rsid w:val="00B652AB"/>
    <w:rsid w:val="00B83608"/>
    <w:rsid w:val="00B93011"/>
    <w:rsid w:val="00B93EB2"/>
    <w:rsid w:val="00BA573B"/>
    <w:rsid w:val="00BA76AB"/>
    <w:rsid w:val="00BB1B91"/>
    <w:rsid w:val="00BB6D05"/>
    <w:rsid w:val="00BC0395"/>
    <w:rsid w:val="00BD79A3"/>
    <w:rsid w:val="00BE7490"/>
    <w:rsid w:val="00BF1BA3"/>
    <w:rsid w:val="00C14E03"/>
    <w:rsid w:val="00C21592"/>
    <w:rsid w:val="00C22631"/>
    <w:rsid w:val="00C23FA9"/>
    <w:rsid w:val="00C26A0C"/>
    <w:rsid w:val="00C4014F"/>
    <w:rsid w:val="00C43C8E"/>
    <w:rsid w:val="00C5088C"/>
    <w:rsid w:val="00C56967"/>
    <w:rsid w:val="00C577C5"/>
    <w:rsid w:val="00C627BD"/>
    <w:rsid w:val="00C654BB"/>
    <w:rsid w:val="00C679B4"/>
    <w:rsid w:val="00C80798"/>
    <w:rsid w:val="00C84DB5"/>
    <w:rsid w:val="00C95900"/>
    <w:rsid w:val="00CA015B"/>
    <w:rsid w:val="00CA55D4"/>
    <w:rsid w:val="00CB0499"/>
    <w:rsid w:val="00CB2263"/>
    <w:rsid w:val="00CB296D"/>
    <w:rsid w:val="00CB36E0"/>
    <w:rsid w:val="00CD6BCB"/>
    <w:rsid w:val="00CE0BA7"/>
    <w:rsid w:val="00CE4FDB"/>
    <w:rsid w:val="00CE5BF7"/>
    <w:rsid w:val="00CE7917"/>
    <w:rsid w:val="00D001A3"/>
    <w:rsid w:val="00D00450"/>
    <w:rsid w:val="00D04023"/>
    <w:rsid w:val="00D055EE"/>
    <w:rsid w:val="00D0599D"/>
    <w:rsid w:val="00D3116F"/>
    <w:rsid w:val="00D32F98"/>
    <w:rsid w:val="00D4681A"/>
    <w:rsid w:val="00D71D64"/>
    <w:rsid w:val="00D7375D"/>
    <w:rsid w:val="00D7463C"/>
    <w:rsid w:val="00D92589"/>
    <w:rsid w:val="00DA1401"/>
    <w:rsid w:val="00DA1C31"/>
    <w:rsid w:val="00DA4C94"/>
    <w:rsid w:val="00DA6B47"/>
    <w:rsid w:val="00DB0B5F"/>
    <w:rsid w:val="00DB6A1A"/>
    <w:rsid w:val="00DC12E3"/>
    <w:rsid w:val="00DC49E9"/>
    <w:rsid w:val="00DD1890"/>
    <w:rsid w:val="00DD57E2"/>
    <w:rsid w:val="00DD72D7"/>
    <w:rsid w:val="00DF0C0B"/>
    <w:rsid w:val="00DF209D"/>
    <w:rsid w:val="00E003D6"/>
    <w:rsid w:val="00E0133A"/>
    <w:rsid w:val="00E21500"/>
    <w:rsid w:val="00E246FE"/>
    <w:rsid w:val="00E30490"/>
    <w:rsid w:val="00E430DD"/>
    <w:rsid w:val="00E52D18"/>
    <w:rsid w:val="00E6351B"/>
    <w:rsid w:val="00E66E11"/>
    <w:rsid w:val="00E77391"/>
    <w:rsid w:val="00E93D64"/>
    <w:rsid w:val="00E96A12"/>
    <w:rsid w:val="00EA1FEB"/>
    <w:rsid w:val="00EA468F"/>
    <w:rsid w:val="00EA4A02"/>
    <w:rsid w:val="00EA5733"/>
    <w:rsid w:val="00EB2BD4"/>
    <w:rsid w:val="00EB56B9"/>
    <w:rsid w:val="00EC6A02"/>
    <w:rsid w:val="00EE2833"/>
    <w:rsid w:val="00EE5F11"/>
    <w:rsid w:val="00EF1A37"/>
    <w:rsid w:val="00EF5CF2"/>
    <w:rsid w:val="00F056D6"/>
    <w:rsid w:val="00F170DD"/>
    <w:rsid w:val="00F20289"/>
    <w:rsid w:val="00F237E5"/>
    <w:rsid w:val="00F23E24"/>
    <w:rsid w:val="00F27466"/>
    <w:rsid w:val="00F27F07"/>
    <w:rsid w:val="00F31972"/>
    <w:rsid w:val="00F40256"/>
    <w:rsid w:val="00F4704F"/>
    <w:rsid w:val="00F545F2"/>
    <w:rsid w:val="00F62479"/>
    <w:rsid w:val="00F65337"/>
    <w:rsid w:val="00F65DB3"/>
    <w:rsid w:val="00F90714"/>
    <w:rsid w:val="00FA011E"/>
    <w:rsid w:val="00FA44A8"/>
    <w:rsid w:val="00FA4C0C"/>
    <w:rsid w:val="00FA6C3D"/>
    <w:rsid w:val="00FA7BB8"/>
    <w:rsid w:val="00FB425D"/>
    <w:rsid w:val="00FC265C"/>
    <w:rsid w:val="00FD657B"/>
    <w:rsid w:val="00FE1E42"/>
    <w:rsid w:val="00FF646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12A0FD"/>
  <w15:docId w15:val="{9C785369-A255-4BB9-943F-86AC66428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7E2"/>
    <w:pPr>
      <w:spacing w:after="240" w:line="280" w:lineRule="atLeast"/>
    </w:pPr>
    <w:rPr>
      <w:sz w:val="20"/>
    </w:rPr>
  </w:style>
  <w:style w:type="paragraph" w:styleId="berschrift1">
    <w:name w:val="heading 1"/>
    <w:aliases w:val="Erste UeB"/>
    <w:basedOn w:val="Standard"/>
    <w:next w:val="Standard"/>
    <w:link w:val="berschrift1Zchn"/>
    <w:uiPriority w:val="9"/>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9"/>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9"/>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9"/>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9"/>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9"/>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99"/>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tabs>
        <w:tab w:val="num" w:pos="360"/>
      </w:tabs>
      <w:ind w:left="0" w:firstLine="0"/>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uiPriority w:val="99"/>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ascii="Arial" w:eastAsia="Times New Roman" w:hAnsi="Arial" w:cs="Arial"/>
      <w:lang w:eastAsia="de-DE"/>
    </w:rPr>
  </w:style>
  <w:style w:type="paragraph" w:styleId="Listenabsatz">
    <w:name w:val="List Paragraph"/>
    <w:basedOn w:val="Standard"/>
    <w:link w:val="ListenabsatzZchn"/>
    <w:uiPriority w:val="34"/>
    <w:qFormat/>
    <w:rsid w:val="0080105F"/>
    <w:pPr>
      <w:spacing w:after="200" w:line="276" w:lineRule="auto"/>
      <w:contextualSpacing/>
    </w:pPr>
    <w:rPr>
      <w:rFonts w:ascii="Calibri" w:eastAsia="Times New Roman" w:hAnsi="Calibri" w:cs="Times New Roman"/>
      <w:sz w:val="22"/>
    </w:rPr>
  </w:style>
  <w:style w:type="paragraph" w:customStyle="1" w:styleId="Nummerierung">
    <w:name w:val="Nummerierung"/>
    <w:basedOn w:val="Standard"/>
    <w:uiPriority w:val="99"/>
    <w:rsid w:val="0080105F"/>
    <w:pPr>
      <w:numPr>
        <w:numId w:val="8"/>
      </w:numPr>
      <w:spacing w:before="120" w:after="120" w:line="240" w:lineRule="auto"/>
    </w:pPr>
    <w:rPr>
      <w:rFonts w:ascii="Arial" w:eastAsia="Times New Roman" w:hAnsi="Arial" w:cs="Times New Roman"/>
      <w:szCs w:val="20"/>
      <w:lang w:eastAsia="de-DE"/>
    </w:rPr>
  </w:style>
  <w:style w:type="character" w:styleId="Kommentarzeichen">
    <w:name w:val="annotation reference"/>
    <w:basedOn w:val="Absatz-Standardschriftart"/>
    <w:uiPriority w:val="99"/>
    <w:semiHidden/>
    <w:unhideWhenUsed/>
    <w:rsid w:val="00144BFA"/>
    <w:rPr>
      <w:sz w:val="16"/>
      <w:szCs w:val="16"/>
    </w:rPr>
  </w:style>
  <w:style w:type="paragraph" w:styleId="Kommentartext">
    <w:name w:val="annotation text"/>
    <w:basedOn w:val="Standard"/>
    <w:link w:val="KommentartextZchn"/>
    <w:uiPriority w:val="99"/>
    <w:unhideWhenUsed/>
    <w:rsid w:val="00144BFA"/>
    <w:pPr>
      <w:spacing w:line="240" w:lineRule="auto"/>
    </w:pPr>
    <w:rPr>
      <w:szCs w:val="20"/>
    </w:rPr>
  </w:style>
  <w:style w:type="character" w:customStyle="1" w:styleId="KommentartextZchn">
    <w:name w:val="Kommentartext Zchn"/>
    <w:basedOn w:val="Absatz-Standardschriftart"/>
    <w:link w:val="Kommentartext"/>
    <w:uiPriority w:val="99"/>
    <w:rsid w:val="00144BFA"/>
    <w:rPr>
      <w:sz w:val="20"/>
      <w:szCs w:val="20"/>
    </w:rPr>
  </w:style>
  <w:style w:type="paragraph" w:styleId="Kommentarthema">
    <w:name w:val="annotation subject"/>
    <w:basedOn w:val="Kommentartext"/>
    <w:next w:val="Kommentartext"/>
    <w:link w:val="KommentarthemaZchn"/>
    <w:uiPriority w:val="99"/>
    <w:semiHidden/>
    <w:unhideWhenUsed/>
    <w:rsid w:val="00144BFA"/>
    <w:rPr>
      <w:b/>
      <w:bCs/>
    </w:rPr>
  </w:style>
  <w:style w:type="character" w:customStyle="1" w:styleId="KommentarthemaZchn">
    <w:name w:val="Kommentarthema Zchn"/>
    <w:basedOn w:val="KommentartextZchn"/>
    <w:link w:val="Kommentarthema"/>
    <w:uiPriority w:val="99"/>
    <w:semiHidden/>
    <w:rsid w:val="00144BFA"/>
    <w:rPr>
      <w:b/>
      <w:bCs/>
      <w:sz w:val="20"/>
      <w:szCs w:val="20"/>
    </w:rPr>
  </w:style>
  <w:style w:type="paragraph" w:styleId="berarbeitung">
    <w:name w:val="Revision"/>
    <w:hidden/>
    <w:uiPriority w:val="99"/>
    <w:semiHidden/>
    <w:rsid w:val="002A33EC"/>
    <w:pPr>
      <w:spacing w:after="0"/>
    </w:pPr>
    <w:rPr>
      <w:sz w:val="20"/>
    </w:rPr>
  </w:style>
  <w:style w:type="character" w:customStyle="1" w:styleId="ListenabsatzZchn">
    <w:name w:val="Listenabsatz Zchn"/>
    <w:link w:val="Listenabsatz"/>
    <w:uiPriority w:val="34"/>
    <w:locked/>
    <w:rsid w:val="00D7463C"/>
    <w:rPr>
      <w:rFonts w:ascii="Calibri" w:eastAsia="Times New Roman" w:hAnsi="Calibri" w:cs="Times New Roman"/>
    </w:rPr>
  </w:style>
  <w:style w:type="paragraph" w:styleId="NurText">
    <w:name w:val="Plain Text"/>
    <w:basedOn w:val="Standard"/>
    <w:link w:val="NurTextZchn"/>
    <w:uiPriority w:val="99"/>
    <w:semiHidden/>
    <w:unhideWhenUsed/>
    <w:rsid w:val="00D7463C"/>
    <w:pPr>
      <w:spacing w:after="0" w:line="240" w:lineRule="auto"/>
    </w:pPr>
    <w:rPr>
      <w:rFonts w:ascii="Calibri" w:hAnsi="Calibri" w:cs="Times New Roman"/>
      <w:sz w:val="22"/>
    </w:rPr>
  </w:style>
  <w:style w:type="character" w:customStyle="1" w:styleId="NurTextZchn">
    <w:name w:val="Nur Text Zchn"/>
    <w:basedOn w:val="Absatz-Standardschriftart"/>
    <w:link w:val="NurText"/>
    <w:uiPriority w:val="99"/>
    <w:semiHidden/>
    <w:rsid w:val="00D7463C"/>
    <w:rPr>
      <w:rFonts w:ascii="Calibri" w:hAnsi="Calibri" w:cs="Times New Roman"/>
    </w:rPr>
  </w:style>
  <w:style w:type="character" w:styleId="Hervorhebung">
    <w:name w:val="Emphasis"/>
    <w:basedOn w:val="Absatz-Standardschriftart"/>
    <w:uiPriority w:val="20"/>
    <w:qFormat/>
    <w:rsid w:val="00AF430A"/>
    <w:rPr>
      <w:i/>
      <w:iCs/>
    </w:rPr>
  </w:style>
  <w:style w:type="character" w:styleId="NichtaufgelsteErwhnung">
    <w:name w:val="Unresolved Mention"/>
    <w:basedOn w:val="Absatz-Standardschriftart"/>
    <w:uiPriority w:val="99"/>
    <w:semiHidden/>
    <w:unhideWhenUsed/>
    <w:rsid w:val="00A345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8330">
      <w:bodyDiv w:val="1"/>
      <w:marLeft w:val="0"/>
      <w:marRight w:val="0"/>
      <w:marTop w:val="0"/>
      <w:marBottom w:val="0"/>
      <w:divBdr>
        <w:top w:val="none" w:sz="0" w:space="0" w:color="auto"/>
        <w:left w:val="none" w:sz="0" w:space="0" w:color="auto"/>
        <w:bottom w:val="none" w:sz="0" w:space="0" w:color="auto"/>
        <w:right w:val="none" w:sz="0" w:space="0" w:color="auto"/>
      </w:divBdr>
    </w:div>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347217682">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88855082">
      <w:bodyDiv w:val="1"/>
      <w:marLeft w:val="0"/>
      <w:marRight w:val="0"/>
      <w:marTop w:val="0"/>
      <w:marBottom w:val="0"/>
      <w:divBdr>
        <w:top w:val="none" w:sz="0" w:space="0" w:color="auto"/>
        <w:left w:val="none" w:sz="0" w:space="0" w:color="auto"/>
        <w:bottom w:val="none" w:sz="0" w:space="0" w:color="auto"/>
        <w:right w:val="none" w:sz="0" w:space="0" w:color="auto"/>
      </w:divBdr>
    </w:div>
    <w:div w:id="668949177">
      <w:bodyDiv w:val="1"/>
      <w:marLeft w:val="0"/>
      <w:marRight w:val="0"/>
      <w:marTop w:val="0"/>
      <w:marBottom w:val="0"/>
      <w:divBdr>
        <w:top w:val="none" w:sz="0" w:space="0" w:color="auto"/>
        <w:left w:val="none" w:sz="0" w:space="0" w:color="auto"/>
        <w:bottom w:val="none" w:sz="0" w:space="0" w:color="auto"/>
        <w:right w:val="none" w:sz="0" w:space="0" w:color="auto"/>
      </w:divBdr>
    </w:div>
    <w:div w:id="738941840">
      <w:bodyDiv w:val="1"/>
      <w:marLeft w:val="0"/>
      <w:marRight w:val="0"/>
      <w:marTop w:val="0"/>
      <w:marBottom w:val="0"/>
      <w:divBdr>
        <w:top w:val="none" w:sz="0" w:space="0" w:color="auto"/>
        <w:left w:val="none" w:sz="0" w:space="0" w:color="auto"/>
        <w:bottom w:val="none" w:sz="0" w:space="0" w:color="auto"/>
        <w:right w:val="none" w:sz="0" w:space="0" w:color="auto"/>
      </w:divBdr>
    </w:div>
    <w:div w:id="885289754">
      <w:bodyDiv w:val="1"/>
      <w:marLeft w:val="0"/>
      <w:marRight w:val="0"/>
      <w:marTop w:val="0"/>
      <w:marBottom w:val="0"/>
      <w:divBdr>
        <w:top w:val="none" w:sz="0" w:space="0" w:color="auto"/>
        <w:left w:val="none" w:sz="0" w:space="0" w:color="auto"/>
        <w:bottom w:val="none" w:sz="0" w:space="0" w:color="auto"/>
        <w:right w:val="none" w:sz="0" w:space="0" w:color="auto"/>
      </w:divBdr>
    </w:div>
    <w:div w:id="1436443912">
      <w:bodyDiv w:val="1"/>
      <w:marLeft w:val="0"/>
      <w:marRight w:val="0"/>
      <w:marTop w:val="0"/>
      <w:marBottom w:val="0"/>
      <w:divBdr>
        <w:top w:val="none" w:sz="0" w:space="0" w:color="auto"/>
        <w:left w:val="none" w:sz="0" w:space="0" w:color="auto"/>
        <w:bottom w:val="none" w:sz="0" w:space="0" w:color="auto"/>
        <w:right w:val="none" w:sz="0" w:space="0" w:color="auto"/>
      </w:divBdr>
    </w:div>
    <w:div w:id="1556742952">
      <w:bodyDiv w:val="1"/>
      <w:marLeft w:val="0"/>
      <w:marRight w:val="0"/>
      <w:marTop w:val="0"/>
      <w:marBottom w:val="0"/>
      <w:divBdr>
        <w:top w:val="none" w:sz="0" w:space="0" w:color="auto"/>
        <w:left w:val="none" w:sz="0" w:space="0" w:color="auto"/>
        <w:bottom w:val="none" w:sz="0" w:space="0" w:color="auto"/>
        <w:right w:val="none" w:sz="0" w:space="0" w:color="auto"/>
      </w:divBdr>
      <w:divsChild>
        <w:div w:id="1139148209">
          <w:marLeft w:val="0"/>
          <w:marRight w:val="0"/>
          <w:marTop w:val="0"/>
          <w:marBottom w:val="0"/>
          <w:divBdr>
            <w:top w:val="none" w:sz="0" w:space="0" w:color="auto"/>
            <w:left w:val="none" w:sz="0" w:space="0" w:color="auto"/>
            <w:bottom w:val="none" w:sz="0" w:space="0" w:color="auto"/>
            <w:right w:val="none" w:sz="0" w:space="0" w:color="auto"/>
          </w:divBdr>
          <w:divsChild>
            <w:div w:id="1251086562">
              <w:marLeft w:val="0"/>
              <w:marRight w:val="0"/>
              <w:marTop w:val="0"/>
              <w:marBottom w:val="0"/>
              <w:divBdr>
                <w:top w:val="none" w:sz="0" w:space="0" w:color="auto"/>
                <w:left w:val="none" w:sz="0" w:space="0" w:color="auto"/>
                <w:bottom w:val="none" w:sz="0" w:space="0" w:color="auto"/>
                <w:right w:val="none" w:sz="0" w:space="0" w:color="auto"/>
              </w:divBdr>
              <w:divsChild>
                <w:div w:id="886994237">
                  <w:marLeft w:val="0"/>
                  <w:marRight w:val="0"/>
                  <w:marTop w:val="0"/>
                  <w:marBottom w:val="0"/>
                  <w:divBdr>
                    <w:top w:val="none" w:sz="0" w:space="0" w:color="auto"/>
                    <w:left w:val="none" w:sz="0" w:space="0" w:color="auto"/>
                    <w:bottom w:val="none" w:sz="0" w:space="0" w:color="auto"/>
                    <w:right w:val="none" w:sz="0" w:space="0" w:color="auto"/>
                  </w:divBdr>
                  <w:divsChild>
                    <w:div w:id="850989542">
                      <w:marLeft w:val="0"/>
                      <w:marRight w:val="0"/>
                      <w:marTop w:val="0"/>
                      <w:marBottom w:val="0"/>
                      <w:divBdr>
                        <w:top w:val="none" w:sz="0" w:space="0" w:color="auto"/>
                        <w:left w:val="none" w:sz="0" w:space="0" w:color="auto"/>
                        <w:bottom w:val="none" w:sz="0" w:space="0" w:color="auto"/>
                        <w:right w:val="none" w:sz="0" w:space="0" w:color="auto"/>
                      </w:divBdr>
                      <w:divsChild>
                        <w:div w:id="322397976">
                          <w:marLeft w:val="0"/>
                          <w:marRight w:val="0"/>
                          <w:marTop w:val="0"/>
                          <w:marBottom w:val="0"/>
                          <w:divBdr>
                            <w:top w:val="none" w:sz="0" w:space="0" w:color="auto"/>
                            <w:left w:val="none" w:sz="0" w:space="0" w:color="auto"/>
                            <w:bottom w:val="none" w:sz="0" w:space="0" w:color="auto"/>
                            <w:right w:val="none" w:sz="0" w:space="0" w:color="auto"/>
                          </w:divBdr>
                          <w:divsChild>
                            <w:div w:id="857231126">
                              <w:marLeft w:val="0"/>
                              <w:marRight w:val="0"/>
                              <w:marTop w:val="0"/>
                              <w:marBottom w:val="0"/>
                              <w:divBdr>
                                <w:top w:val="none" w:sz="0" w:space="0" w:color="auto"/>
                                <w:left w:val="none" w:sz="0" w:space="0" w:color="auto"/>
                                <w:bottom w:val="none" w:sz="0" w:space="0" w:color="auto"/>
                                <w:right w:val="none" w:sz="0" w:space="0" w:color="auto"/>
                              </w:divBdr>
                              <w:divsChild>
                                <w:div w:id="1508669156">
                                  <w:marLeft w:val="0"/>
                                  <w:marRight w:val="0"/>
                                  <w:marTop w:val="0"/>
                                  <w:marBottom w:val="0"/>
                                  <w:divBdr>
                                    <w:top w:val="none" w:sz="0" w:space="0" w:color="auto"/>
                                    <w:left w:val="none" w:sz="0" w:space="0" w:color="auto"/>
                                    <w:bottom w:val="none" w:sz="0" w:space="0" w:color="auto"/>
                                    <w:right w:val="none" w:sz="0" w:space="0" w:color="auto"/>
                                  </w:divBdr>
                                  <w:divsChild>
                                    <w:div w:id="1006204041">
                                      <w:marLeft w:val="0"/>
                                      <w:marRight w:val="0"/>
                                      <w:marTop w:val="0"/>
                                      <w:marBottom w:val="0"/>
                                      <w:divBdr>
                                        <w:top w:val="none" w:sz="0" w:space="0" w:color="auto"/>
                                        <w:left w:val="none" w:sz="0" w:space="0" w:color="auto"/>
                                        <w:bottom w:val="none" w:sz="0" w:space="0" w:color="auto"/>
                                        <w:right w:val="none" w:sz="0" w:space="0" w:color="auto"/>
                                      </w:divBdr>
                                      <w:divsChild>
                                        <w:div w:id="125127126">
                                          <w:marLeft w:val="0"/>
                                          <w:marRight w:val="0"/>
                                          <w:marTop w:val="0"/>
                                          <w:marBottom w:val="0"/>
                                          <w:divBdr>
                                            <w:top w:val="none" w:sz="0" w:space="0" w:color="auto"/>
                                            <w:left w:val="none" w:sz="0" w:space="0" w:color="auto"/>
                                            <w:bottom w:val="none" w:sz="0" w:space="0" w:color="auto"/>
                                            <w:right w:val="none" w:sz="0" w:space="0" w:color="auto"/>
                                          </w:divBdr>
                                          <w:divsChild>
                                            <w:div w:id="1504784897">
                                              <w:marLeft w:val="0"/>
                                              <w:marRight w:val="0"/>
                                              <w:marTop w:val="0"/>
                                              <w:marBottom w:val="0"/>
                                              <w:divBdr>
                                                <w:top w:val="none" w:sz="0" w:space="0" w:color="auto"/>
                                                <w:left w:val="none" w:sz="0" w:space="0" w:color="auto"/>
                                                <w:bottom w:val="none" w:sz="0" w:space="0" w:color="auto"/>
                                                <w:right w:val="none" w:sz="0" w:space="0" w:color="auto"/>
                                              </w:divBdr>
                                              <w:divsChild>
                                                <w:div w:id="930746169">
                                                  <w:marLeft w:val="0"/>
                                                  <w:marRight w:val="0"/>
                                                  <w:marTop w:val="0"/>
                                                  <w:marBottom w:val="0"/>
                                                  <w:divBdr>
                                                    <w:top w:val="none" w:sz="0" w:space="0" w:color="auto"/>
                                                    <w:left w:val="none" w:sz="0" w:space="0" w:color="auto"/>
                                                    <w:bottom w:val="none" w:sz="0" w:space="0" w:color="auto"/>
                                                    <w:right w:val="none" w:sz="0" w:space="0" w:color="auto"/>
                                                  </w:divBdr>
                                                </w:div>
                                                <w:div w:id="123279397">
                                                  <w:marLeft w:val="0"/>
                                                  <w:marRight w:val="0"/>
                                                  <w:marTop w:val="0"/>
                                                  <w:marBottom w:val="0"/>
                                                  <w:divBdr>
                                                    <w:top w:val="none" w:sz="0" w:space="0" w:color="auto"/>
                                                    <w:left w:val="none" w:sz="0" w:space="0" w:color="auto"/>
                                                    <w:bottom w:val="none" w:sz="0" w:space="0" w:color="auto"/>
                                                    <w:right w:val="none" w:sz="0" w:space="0" w:color="auto"/>
                                                  </w:divBdr>
                                                </w:div>
                                              </w:divsChild>
                                            </w:div>
                                            <w:div w:id="84418748">
                                              <w:marLeft w:val="0"/>
                                              <w:marRight w:val="0"/>
                                              <w:marTop w:val="0"/>
                                              <w:marBottom w:val="0"/>
                                              <w:divBdr>
                                                <w:top w:val="none" w:sz="0" w:space="0" w:color="auto"/>
                                                <w:left w:val="none" w:sz="0" w:space="0" w:color="auto"/>
                                                <w:bottom w:val="none" w:sz="0" w:space="0" w:color="auto"/>
                                                <w:right w:val="none" w:sz="0" w:space="0" w:color="auto"/>
                                              </w:divBdr>
                                              <w:divsChild>
                                                <w:div w:id="1594363678">
                                                  <w:marLeft w:val="0"/>
                                                  <w:marRight w:val="0"/>
                                                  <w:marTop w:val="0"/>
                                                  <w:marBottom w:val="0"/>
                                                  <w:divBdr>
                                                    <w:top w:val="none" w:sz="0" w:space="0" w:color="auto"/>
                                                    <w:left w:val="none" w:sz="0" w:space="0" w:color="auto"/>
                                                    <w:bottom w:val="none" w:sz="0" w:space="0" w:color="auto"/>
                                                    <w:right w:val="none" w:sz="0" w:space="0" w:color="auto"/>
                                                  </w:divBdr>
                                                </w:div>
                                                <w:div w:id="2024477174">
                                                  <w:marLeft w:val="0"/>
                                                  <w:marRight w:val="0"/>
                                                  <w:marTop w:val="0"/>
                                                  <w:marBottom w:val="0"/>
                                                  <w:divBdr>
                                                    <w:top w:val="none" w:sz="0" w:space="0" w:color="auto"/>
                                                    <w:left w:val="none" w:sz="0" w:space="0" w:color="auto"/>
                                                    <w:bottom w:val="none" w:sz="0" w:space="0" w:color="auto"/>
                                                    <w:right w:val="none" w:sz="0" w:space="0" w:color="auto"/>
                                                  </w:divBdr>
                                                </w:div>
                                              </w:divsChild>
                                            </w:div>
                                            <w:div w:id="2042440507">
                                              <w:marLeft w:val="0"/>
                                              <w:marRight w:val="0"/>
                                              <w:marTop w:val="0"/>
                                              <w:marBottom w:val="0"/>
                                              <w:divBdr>
                                                <w:top w:val="none" w:sz="0" w:space="0" w:color="auto"/>
                                                <w:left w:val="none" w:sz="0" w:space="0" w:color="auto"/>
                                                <w:bottom w:val="none" w:sz="0" w:space="0" w:color="auto"/>
                                                <w:right w:val="none" w:sz="0" w:space="0" w:color="auto"/>
                                              </w:divBdr>
                                              <w:divsChild>
                                                <w:div w:id="141855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8182588">
      <w:bodyDiv w:val="1"/>
      <w:marLeft w:val="0"/>
      <w:marRight w:val="0"/>
      <w:marTop w:val="0"/>
      <w:marBottom w:val="0"/>
      <w:divBdr>
        <w:top w:val="none" w:sz="0" w:space="0" w:color="auto"/>
        <w:left w:val="none" w:sz="0" w:space="0" w:color="auto"/>
        <w:bottom w:val="none" w:sz="0" w:space="0" w:color="auto"/>
        <w:right w:val="none" w:sz="0" w:space="0" w:color="auto"/>
      </w:divBdr>
    </w:div>
    <w:div w:id="1909613968">
      <w:bodyDiv w:val="1"/>
      <w:marLeft w:val="0"/>
      <w:marRight w:val="0"/>
      <w:marTop w:val="0"/>
      <w:marBottom w:val="0"/>
      <w:divBdr>
        <w:top w:val="none" w:sz="0" w:space="0" w:color="auto"/>
        <w:left w:val="none" w:sz="0" w:space="0" w:color="auto"/>
        <w:bottom w:val="none" w:sz="0" w:space="0" w:color="auto"/>
        <w:right w:val="none" w:sz="0" w:space="0" w:color="auto"/>
      </w:divBdr>
    </w:div>
    <w:div w:id="204775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8BA31-94E0-4025-914B-704DBA9D9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6218</Characters>
  <Application>Microsoft Office Word</Application>
  <DocSecurity>8</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Kaltwasser, Daniel</dc:creator>
  <cp:lastModifiedBy>Kaltwasser, Daniel</cp:lastModifiedBy>
  <cp:revision>2</cp:revision>
  <cp:lastPrinted>2016-04-06T09:15:00Z</cp:lastPrinted>
  <dcterms:created xsi:type="dcterms:W3CDTF">2026-09-17T04:37:00Z</dcterms:created>
  <dcterms:modified xsi:type="dcterms:W3CDTF">2026-10-14T13:27:00Z</dcterms:modified>
</cp:coreProperties>
</file>