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FBD5" w14:textId="769CE700" w:rsidR="002634CC" w:rsidRPr="008111C7" w:rsidRDefault="002634CC" w:rsidP="002634CC">
      <w:pPr>
        <w:pStyle w:val="berschrift1"/>
        <w:numPr>
          <w:ilvl w:val="0"/>
          <w:numId w:val="2"/>
        </w:numPr>
        <w:spacing w:before="120" w:after="240" w:line="240" w:lineRule="atLeast"/>
        <w:ind w:left="426" w:hanging="426"/>
        <w:jc w:val="both"/>
        <w:rPr>
          <w:rFonts w:asciiTheme="minorHAnsi" w:hAnsiTheme="minorHAnsi" w:cs="Arial"/>
          <w:b/>
          <w:bCs/>
          <w:color w:val="BF4E14" w:themeColor="accent2" w:themeShade="BF"/>
          <w:sz w:val="22"/>
          <w:szCs w:val="22"/>
        </w:rPr>
      </w:pPr>
      <w:r w:rsidRPr="008111C7">
        <w:rPr>
          <w:rFonts w:asciiTheme="minorHAnsi" w:hAnsiTheme="minorHAnsi" w:cs="Arial"/>
          <w:b/>
          <w:bCs/>
          <w:color w:val="BF4E14" w:themeColor="accent2" w:themeShade="BF"/>
          <w:sz w:val="22"/>
          <w:szCs w:val="22"/>
        </w:rPr>
        <w:t>Konkretisierung der Zuschlagskriterien sowie der geltende Bewertungsmaßstab</w:t>
      </w:r>
    </w:p>
    <w:p w14:paraId="55EB3E2B" w14:textId="7E58DFD0" w:rsidR="002634CC" w:rsidRPr="002634CC" w:rsidRDefault="002634CC" w:rsidP="002634CC">
      <w:pPr>
        <w:jc w:val="both"/>
        <w:rPr>
          <w:rFonts w:cs="Arial"/>
          <w:color w:val="000000" w:themeColor="text1"/>
        </w:rPr>
      </w:pPr>
      <w:r w:rsidRPr="002634CC">
        <w:rPr>
          <w:rFonts w:cs="Arial"/>
          <w:color w:val="000000" w:themeColor="text1"/>
        </w:rPr>
        <w:t>Bewertet wird das vom Bieter eingereichte Konzept anhand der nachfolgend festgelegten Zuschlagskriterien (Unterkriterien und Gewichtung der einzelnen Unterkriterien). Ziel der Konzepteinreichung ist es, nachzuweisen, dass die Leistungen entsprechend den Anforderungen der ausgeschriebenen Leistung qualitativ hochwertig erbracht werden. Die Darstellungen bzw. Inhalte der eingereichten Konzepte werden Bestandteil des Vertrages und sind während der Vertragslaufzeit vom späteren Auftragnehmer zwingend einzuhalten.</w:t>
      </w:r>
    </w:p>
    <w:p w14:paraId="33186967" w14:textId="39318020" w:rsidR="002634CC" w:rsidRPr="002634CC" w:rsidRDefault="002634CC" w:rsidP="002634CC">
      <w:pPr>
        <w:jc w:val="both"/>
        <w:rPr>
          <w:rFonts w:cs="Arial"/>
          <w:color w:val="000000" w:themeColor="text1"/>
        </w:rPr>
      </w:pPr>
      <w:r w:rsidRPr="002634CC">
        <w:rPr>
          <w:rFonts w:cs="Arial"/>
          <w:color w:val="000000" w:themeColor="text1"/>
        </w:rPr>
        <w:t xml:space="preserve">Der Bieter hat ein Konzept einzureichen. Hierbei muss er auf alle </w:t>
      </w:r>
      <w:r>
        <w:rPr>
          <w:rFonts w:cs="Arial"/>
          <w:color w:val="000000" w:themeColor="text1"/>
        </w:rPr>
        <w:t xml:space="preserve">nachfolgend </w:t>
      </w:r>
      <w:r w:rsidRPr="002634CC">
        <w:rPr>
          <w:rFonts w:cs="Arial"/>
          <w:color w:val="000000" w:themeColor="text1"/>
        </w:rPr>
        <w:t xml:space="preserve">aufgeführten Unterkriterien eingehen. Für alle Unterkriterien hat die Auftraggeberin formelle und inhaltliche Anforderungen sowie einen Bewertungsmaßstab aufgestellt. Wird das geforderte Konzept überhaupt nicht eingereicht, ist das Angebot unvollständig und muss ausgeschlossen werden. Eine Nachforderung des fehlenden Konzepts ist nach § 41 Abs. 3 UVgO ausgeschlossen. Wird ein Konzept eingereicht, das nicht alle </w:t>
      </w:r>
      <w:r>
        <w:rPr>
          <w:rFonts w:cs="Arial"/>
          <w:color w:val="000000" w:themeColor="text1"/>
        </w:rPr>
        <w:t xml:space="preserve">nachfolgend </w:t>
      </w:r>
      <w:r w:rsidRPr="002634CC">
        <w:rPr>
          <w:rFonts w:cs="Arial"/>
          <w:color w:val="000000" w:themeColor="text1"/>
        </w:rPr>
        <w:t>genannten Unterkriterien thematisiert oder aus dem hervorgeht, dass einzelne Leistungsbestandteile mangelhaft oder nicht erfüllt werden, kann die Wirtschaftlichkeit iSv. § 43 Abs. 1 UVgO nicht positiv festgestellt werden, weshalb das Angebot nicht bezuschlagt werden kann.</w:t>
      </w:r>
    </w:p>
    <w:p w14:paraId="1F4D8965" w14:textId="77777777" w:rsidR="002634CC" w:rsidRPr="002634CC" w:rsidRDefault="002634CC" w:rsidP="002634CC">
      <w:pPr>
        <w:jc w:val="both"/>
        <w:rPr>
          <w:rFonts w:cs="Arial"/>
          <w:color w:val="000000" w:themeColor="text1"/>
        </w:rPr>
      </w:pPr>
      <w:r w:rsidRPr="002634CC">
        <w:rPr>
          <w:rFonts w:cs="Arial"/>
          <w:color w:val="000000" w:themeColor="text1"/>
        </w:rPr>
        <w:t>Die Auftraggeberin bewertet unter Ausübung ihres Beurteilungsspielraumes im Rahmen einer Gesamtbetrachtung, inwieweit das vom Bieter eingereichte Konzept eine termin- und fachgerechte Auftragsausführung erwarten lässt. Dabei berücksichtigt sie neben der Vollständigkeit auch die Schlüssigkeit sowie die Umsetzbarkeit und die Detailtiefe der Angaben des Bieters. Gesamtbetrachtung bedeutet, dass die einzelnen Bewertungsmaßstäbe sowie das Konzept selbst (Vollständigkeit, etc.) gesamtheitlich bewertet werden. Das bedeutet, dass die Aspekte, auf die der Bieter in seinem Konzept einzugehen hat, nicht gesondert bewertet und gepunktet werden. Das Konzept erhält vielmehr eine Punktzahl. Die Auftraggeberin hat Interesse an einer hochwertig erbrachten Gesamtleistung. Durch eine einheitliche Bepunktung können Mängel in einzelnen Aspekten durch qualitativ hochwertige Ausführungen in anderen Aspekten ausgeglichen werden. Ebenso können erhebliche Mängel in einzelnen Aspekten, die für die Gesamtlösung von erheblicher Bedeutung sind, sich so stark auswirken, dass die Gesamtlösung hierdurch nicht qualitativ hochwertig bepunktet werden kann.</w:t>
      </w:r>
    </w:p>
    <w:p w14:paraId="22F8E441" w14:textId="77777777" w:rsidR="002634CC" w:rsidRPr="002634CC" w:rsidRDefault="002634CC" w:rsidP="002634CC">
      <w:pPr>
        <w:jc w:val="both"/>
        <w:rPr>
          <w:rFonts w:cs="Arial"/>
          <w:color w:val="000000" w:themeColor="text1"/>
        </w:rPr>
      </w:pPr>
      <w:r w:rsidRPr="002634CC">
        <w:rPr>
          <w:rFonts w:cs="Arial"/>
          <w:color w:val="000000" w:themeColor="text1"/>
        </w:rPr>
        <w:t>Beim Wertungsaspekt Schlüssigkeit prüft die Auftraggeberin, ob und in welchem Maße die Ausführungen des Bieters für sich genommen bzw. isoliert betrachtet inhaltlich fachlich vertretbar, widerspruchsfrei und plausibel sind. Beim Wertungsaspekt Umsetzbarkeit prüft die Auftraggeberin, ob und in welchem Maße die vom Bieter beschriebenen Lösungsansätze die konkret in den Vergabeunterlagen aufgeführten Anforderungen und Rahmenbedingungen berücksichtigen. Dabei wird auch berücksichtigt, ob die Umsetzung mit Risiken behaftet ist und wie hiermit umgegangen wird. Die Bewertung erfolgt anhand des nachfolgend aufgeführten Bewertungsmaßstabes, wobei 10 Punkte die Maximalpunktzahl und 0 die Minimalpunktzahl darstellen. Die erreichten Punkte werden je Unterkriterium mit einem Gewichtungsfaktor multipliziert. Beispiel: Erhält der Bieter in einem Kriterium, welches mit 40 % (= max. 400 Punkte) in die Gesamtwertung einfließt, 8 Punkte, erhält der Bieter für dieses Kriterium 320 Punkte (8 Punkte * 40 Gewichtungsfaktor = 320 Punkte). Die daraus ermittelten Gesamtpunkte aller Kriterien werden anschließend addiert.</w:t>
      </w:r>
    </w:p>
    <w:p w14:paraId="415961DD" w14:textId="77777777" w:rsidR="002634CC" w:rsidRPr="002634CC" w:rsidRDefault="002634CC" w:rsidP="002634CC">
      <w:pPr>
        <w:jc w:val="both"/>
        <w:rPr>
          <w:rFonts w:cs="Arial"/>
          <w:color w:val="000000" w:themeColor="text1"/>
        </w:rPr>
      </w:pPr>
    </w:p>
    <w:p w14:paraId="1D0C235E" w14:textId="77777777"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lastRenderedPageBreak/>
        <w:t>10 Punkte: Die Konzeptinhalte entsprechen in besonderer Weise den Anforderungen und lassen auf eine sehr gute Qualität bzw. auf ein sehr hohes Niveau der Auftragsausführung schließen.</w:t>
      </w:r>
    </w:p>
    <w:p w14:paraId="75B59CF2" w14:textId="7EF262D1"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 xml:space="preserve">8 Punkte: Die Konzeptinhalte entsprechen vollumfänglich den Anforderungen und lassen auf </w:t>
      </w:r>
      <w:r>
        <w:rPr>
          <w:rFonts w:cs="Arial"/>
          <w:color w:val="000000" w:themeColor="text1"/>
        </w:rPr>
        <w:t xml:space="preserve">   </w:t>
      </w:r>
      <w:r w:rsidRPr="002634CC">
        <w:rPr>
          <w:rFonts w:cs="Arial"/>
          <w:color w:val="000000" w:themeColor="text1"/>
        </w:rPr>
        <w:t>eine gute Qualität bzw. auf ein hohes Niveau der Auftragsausführung schließen.</w:t>
      </w:r>
    </w:p>
    <w:p w14:paraId="5352DAE9" w14:textId="7F6A1A0F"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6 Punkte: Die Konzeptinhalte entsprechen im Wesentlichen den Anforderungen und lassen auf eine befriedigende Qualität bzw. auf ein mittleres Niveau der Auftragsausführung schließen.</w:t>
      </w:r>
    </w:p>
    <w:p w14:paraId="2CA5052C" w14:textId="41702395"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4 Punkte: Die Konzeptinhalte entsprechen mit Einschränkungen den Anforderungen und lassen auf eine ausreichende Qualität bzw. auf ein niedriges Niveau der Auftragsausführung schließen.</w:t>
      </w:r>
    </w:p>
    <w:p w14:paraId="51C42B5F" w14:textId="77777777"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2 Punkte: Die Konzeptinhalte entsprechen nur mit erheblichen Einschränkungen den Anforderungen und lassen auf ein sehr niedriges Niveau der Auftragsausführung schließen.</w:t>
      </w:r>
    </w:p>
    <w:p w14:paraId="6DC0B2CD" w14:textId="77777777" w:rsidR="002634CC" w:rsidRPr="002634CC" w:rsidRDefault="002634CC" w:rsidP="002634CC">
      <w:pPr>
        <w:pStyle w:val="Listenabsatz"/>
        <w:numPr>
          <w:ilvl w:val="0"/>
          <w:numId w:val="1"/>
        </w:numPr>
        <w:spacing w:after="0" w:line="240" w:lineRule="auto"/>
        <w:ind w:left="284" w:hanging="284"/>
        <w:jc w:val="both"/>
        <w:rPr>
          <w:rFonts w:cs="Arial"/>
          <w:color w:val="000000" w:themeColor="text1"/>
        </w:rPr>
      </w:pPr>
      <w:r w:rsidRPr="002634CC">
        <w:rPr>
          <w:rFonts w:cs="Arial"/>
          <w:color w:val="000000" w:themeColor="text1"/>
        </w:rPr>
        <w:t>0 Punkte: Es wurde kein Konzept eingereicht, die Konzeptinhalte verfehlen das geforderte Thema gänzlich oder lassen darauf schließen, dass einzelne Leistungsbestandteile mangelhaft oder nicht erfüllt werden.</w:t>
      </w:r>
    </w:p>
    <w:p w14:paraId="22A41347" w14:textId="6CF03489" w:rsidR="002634CC" w:rsidRPr="002634CC" w:rsidRDefault="002634CC" w:rsidP="002634CC">
      <w:pPr>
        <w:pStyle w:val="berschrift1"/>
        <w:numPr>
          <w:ilvl w:val="0"/>
          <w:numId w:val="2"/>
        </w:numPr>
        <w:spacing w:before="120" w:after="240" w:line="240" w:lineRule="atLeast"/>
        <w:ind w:left="426" w:hanging="426"/>
        <w:jc w:val="both"/>
        <w:rPr>
          <w:rFonts w:ascii="Arial" w:hAnsi="Arial" w:cs="Arial"/>
          <w:b/>
          <w:bCs/>
          <w:color w:val="BF4E14" w:themeColor="accent2" w:themeShade="BF"/>
          <w:sz w:val="22"/>
          <w:szCs w:val="22"/>
        </w:rPr>
      </w:pPr>
      <w:r>
        <w:rPr>
          <w:rFonts w:ascii="Arial" w:hAnsi="Arial" w:cs="Arial"/>
          <w:b/>
          <w:bCs/>
          <w:color w:val="BF4E14" w:themeColor="accent2" w:themeShade="BF"/>
          <w:sz w:val="22"/>
          <w:szCs w:val="22"/>
        </w:rPr>
        <w:t>Formalia</w:t>
      </w:r>
    </w:p>
    <w:p w14:paraId="568ADA3B" w14:textId="7E4C30C4" w:rsidR="0038651B" w:rsidRDefault="0038651B" w:rsidP="002634CC">
      <w:pPr>
        <w:spacing w:line="240" w:lineRule="auto"/>
        <w:jc w:val="both"/>
        <w:rPr>
          <w:rFonts w:cs="Arial"/>
        </w:rPr>
      </w:pPr>
      <w:r w:rsidRPr="003C2312">
        <w:rPr>
          <w:rFonts w:cs="Arial"/>
        </w:rPr>
        <w:t xml:space="preserve">Das Konzept darf maximal </w:t>
      </w:r>
      <w:r w:rsidR="002634CC" w:rsidRPr="003C2312">
        <w:rPr>
          <w:rFonts w:cs="Arial"/>
        </w:rPr>
        <w:t>5</w:t>
      </w:r>
      <w:r w:rsidRPr="003C2312">
        <w:rPr>
          <w:rFonts w:cs="Arial"/>
        </w:rPr>
        <w:t xml:space="preserve"> DIN A4 Seiten einnehmen</w:t>
      </w:r>
      <w:r w:rsidR="00D55148" w:rsidRPr="003C2312">
        <w:rPr>
          <w:rFonts w:cs="Arial"/>
        </w:rPr>
        <w:t xml:space="preserve"> (die Seiten zählen ab der nächsten Seite)</w:t>
      </w:r>
      <w:r w:rsidRPr="003C2312">
        <w:rPr>
          <w:rFonts w:cs="Arial"/>
        </w:rPr>
        <w:t xml:space="preserve">, inklusive etwaiger Deckblätter, Gliederungen, Grafiken, etc. Das Konzept muss mindestens eine Schriftgröße </w:t>
      </w:r>
      <w:r w:rsidR="002634CC" w:rsidRPr="003C2312">
        <w:rPr>
          <w:rFonts w:cs="Arial"/>
        </w:rPr>
        <w:t xml:space="preserve">von </w:t>
      </w:r>
      <w:r w:rsidRPr="003C2312">
        <w:rPr>
          <w:rFonts w:cs="Arial"/>
        </w:rPr>
        <w:t xml:space="preserve">12 </w:t>
      </w:r>
      <w:r w:rsidR="002634CC" w:rsidRPr="003C2312">
        <w:rPr>
          <w:rFonts w:cs="Arial"/>
        </w:rPr>
        <w:t xml:space="preserve">Pt </w:t>
      </w:r>
      <w:r w:rsidRPr="003C2312">
        <w:rPr>
          <w:rFonts w:cs="Arial"/>
        </w:rPr>
        <w:t>sowie einen eineinhalbfachen Zeilenabstand aufweisen. Überschreitet das Konzept die maximal zulässige Seitenzahl, werden bei der Angebotswertung nur die Inhalte, die innerhalb der zulässigen Seitenzahl sind, berücksichtigt.</w:t>
      </w:r>
      <w:r w:rsidRPr="002634CC">
        <w:rPr>
          <w:rFonts w:cs="Arial"/>
        </w:rPr>
        <w:t xml:space="preserve"> </w:t>
      </w:r>
    </w:p>
    <w:p w14:paraId="7506D9E3" w14:textId="1896C215" w:rsidR="002634CC" w:rsidRPr="002634CC" w:rsidRDefault="002634CC" w:rsidP="002634CC">
      <w:pPr>
        <w:pStyle w:val="berschrift1"/>
        <w:numPr>
          <w:ilvl w:val="0"/>
          <w:numId w:val="2"/>
        </w:numPr>
        <w:spacing w:before="120" w:after="240" w:line="240" w:lineRule="atLeast"/>
        <w:ind w:left="426" w:hanging="426"/>
        <w:jc w:val="both"/>
        <w:rPr>
          <w:rFonts w:ascii="Arial" w:hAnsi="Arial" w:cs="Arial"/>
          <w:b/>
          <w:bCs/>
          <w:color w:val="BF4E14" w:themeColor="accent2" w:themeShade="BF"/>
          <w:sz w:val="22"/>
          <w:szCs w:val="22"/>
        </w:rPr>
      </w:pPr>
      <w:r>
        <w:rPr>
          <w:rFonts w:ascii="Arial" w:hAnsi="Arial" w:cs="Arial"/>
          <w:b/>
          <w:bCs/>
          <w:color w:val="BF4E14" w:themeColor="accent2" w:themeShade="BF"/>
          <w:sz w:val="22"/>
          <w:szCs w:val="22"/>
        </w:rPr>
        <w:t>Unterkriterien</w:t>
      </w:r>
    </w:p>
    <w:p w14:paraId="5FD6427E" w14:textId="62576A51" w:rsidR="00FF74BF" w:rsidRPr="002634CC" w:rsidRDefault="0038651B" w:rsidP="002634CC">
      <w:pPr>
        <w:spacing w:line="240" w:lineRule="auto"/>
        <w:jc w:val="both"/>
        <w:rPr>
          <w:rFonts w:cs="Arial"/>
        </w:rPr>
      </w:pPr>
      <w:r w:rsidRPr="002634CC">
        <w:rPr>
          <w:rFonts w:cs="Arial"/>
        </w:rPr>
        <w:t>Im Konzept hat der Bieter plausibel und nachvollziehbar darzulegen, wie, wann und wie schnell er die Umsetzung der Anforderungen der Auftraggeberin im Auftragsfall angehen wird. Hierbei hat er insbesondere auf folgende Sachverhalte einzugehen:</w:t>
      </w:r>
    </w:p>
    <w:p w14:paraId="7343BB8F" w14:textId="4CC70D18" w:rsidR="0038651B" w:rsidRDefault="000C7850" w:rsidP="00B3784F">
      <w:pPr>
        <w:pStyle w:val="Listenabsatz"/>
        <w:numPr>
          <w:ilvl w:val="0"/>
          <w:numId w:val="3"/>
        </w:numPr>
        <w:spacing w:after="0" w:line="240" w:lineRule="auto"/>
        <w:rPr>
          <w:rFonts w:cs="Arial"/>
        </w:rPr>
      </w:pPr>
      <w:r>
        <w:rPr>
          <w:rFonts w:cs="Arial"/>
        </w:rPr>
        <w:t>Beschreibung</w:t>
      </w:r>
      <w:r w:rsidR="0038651B" w:rsidRPr="003C2312">
        <w:rPr>
          <w:rFonts w:cs="Arial"/>
        </w:rPr>
        <w:t xml:space="preserve"> des </w:t>
      </w:r>
      <w:r>
        <w:rPr>
          <w:rFonts w:cs="Arial"/>
        </w:rPr>
        <w:t xml:space="preserve">Prozesses / </w:t>
      </w:r>
      <w:r w:rsidR="003C2312" w:rsidRPr="003C2312">
        <w:rPr>
          <w:rFonts w:cs="Arial"/>
        </w:rPr>
        <w:t>Verfahrens</w:t>
      </w:r>
      <w:r w:rsidR="0038651B" w:rsidRPr="003C2312">
        <w:rPr>
          <w:rFonts w:cs="Arial"/>
        </w:rPr>
        <w:t xml:space="preserve"> </w:t>
      </w:r>
      <w:r>
        <w:rPr>
          <w:rFonts w:cs="Arial"/>
        </w:rPr>
        <w:t>von der</w:t>
      </w:r>
      <w:r w:rsidR="0038651B" w:rsidRPr="003C2312">
        <w:rPr>
          <w:rFonts w:cs="Arial"/>
        </w:rPr>
        <w:t xml:space="preserve"> Angebotserstellung</w:t>
      </w:r>
      <w:r w:rsidR="00B3784F">
        <w:rPr>
          <w:rFonts w:cs="Arial"/>
        </w:rPr>
        <w:t xml:space="preserve"> </w:t>
      </w:r>
      <w:r>
        <w:rPr>
          <w:rFonts w:cs="Arial"/>
        </w:rPr>
        <w:t>bis zur</w:t>
      </w:r>
      <w:r w:rsidR="00B3784F">
        <w:rPr>
          <w:rFonts w:cs="Arial"/>
        </w:rPr>
        <w:t xml:space="preserve"> Abrechnung</w:t>
      </w:r>
      <w:r>
        <w:rPr>
          <w:rFonts w:cs="Arial"/>
        </w:rPr>
        <w:t xml:space="preserve"> unter Nennung des Qualitätssicherungssystems (intern, extern)</w:t>
      </w:r>
      <w:r w:rsidR="00F948B2">
        <w:rPr>
          <w:rFonts w:cs="Arial"/>
        </w:rPr>
        <w:t>.</w:t>
      </w:r>
    </w:p>
    <w:p w14:paraId="4275A160" w14:textId="461C7526" w:rsidR="00F948B2" w:rsidRPr="003C2312" w:rsidRDefault="00F948B2" w:rsidP="00B3784F">
      <w:pPr>
        <w:pStyle w:val="Listenabsatz"/>
        <w:numPr>
          <w:ilvl w:val="0"/>
          <w:numId w:val="3"/>
        </w:numPr>
        <w:spacing w:after="0" w:line="240" w:lineRule="auto"/>
        <w:rPr>
          <w:rFonts w:cs="Arial"/>
        </w:rPr>
      </w:pPr>
      <w:r>
        <w:rPr>
          <w:rFonts w:cs="Arial"/>
        </w:rPr>
        <w:t>Beschreibung des Prozesses zur Zustimmung im Einzelfall (ZiE) bzw. einer vorhabenbezogenen Bauartengenehmigung (vBG).</w:t>
      </w:r>
    </w:p>
    <w:p w14:paraId="087F561D" w14:textId="560A3B22" w:rsidR="0038651B" w:rsidRPr="003C2312" w:rsidRDefault="0038651B" w:rsidP="00B3784F">
      <w:pPr>
        <w:pStyle w:val="Listenabsatz"/>
        <w:numPr>
          <w:ilvl w:val="0"/>
          <w:numId w:val="3"/>
        </w:numPr>
        <w:spacing w:after="0" w:line="240" w:lineRule="auto"/>
        <w:rPr>
          <w:rFonts w:cs="Arial"/>
        </w:rPr>
      </w:pPr>
      <w:r w:rsidRPr="003C2312">
        <w:rPr>
          <w:rFonts w:cs="Arial"/>
        </w:rPr>
        <w:t>Zeit</w:t>
      </w:r>
      <w:r w:rsidR="002634CC" w:rsidRPr="003C2312">
        <w:rPr>
          <w:rFonts w:cs="Arial"/>
        </w:rPr>
        <w:t>- und Personen</w:t>
      </w:r>
      <w:r w:rsidRPr="003C2312">
        <w:rPr>
          <w:rFonts w:cs="Arial"/>
        </w:rPr>
        <w:t xml:space="preserve">schätzung (Aufmaß + Beratung der Auftraggeberin, Bestellung + Fertigung, Lieferung und Montage) nach Abruf mit dem Ziel, schnellstmöglich die Arbeit aufzunehmen. </w:t>
      </w:r>
    </w:p>
    <w:p w14:paraId="18173F13" w14:textId="2F45D49F" w:rsidR="0038651B" w:rsidRPr="003C2312" w:rsidRDefault="00B3784F" w:rsidP="00B3784F">
      <w:pPr>
        <w:pStyle w:val="Listenabsatz"/>
        <w:numPr>
          <w:ilvl w:val="0"/>
          <w:numId w:val="3"/>
        </w:numPr>
        <w:spacing w:after="0" w:line="240" w:lineRule="auto"/>
        <w:rPr>
          <w:rFonts w:cs="Arial"/>
        </w:rPr>
      </w:pPr>
      <w:r>
        <w:rPr>
          <w:rFonts w:cs="Arial"/>
        </w:rPr>
        <w:t>Schilderung der t</w:t>
      </w:r>
      <w:r w:rsidR="0038651B" w:rsidRPr="003C2312">
        <w:rPr>
          <w:rFonts w:cs="Arial"/>
        </w:rPr>
        <w:t>echnische</w:t>
      </w:r>
      <w:r>
        <w:rPr>
          <w:rFonts w:cs="Arial"/>
        </w:rPr>
        <w:t>n</w:t>
      </w:r>
      <w:r w:rsidR="0038651B" w:rsidRPr="003C2312">
        <w:rPr>
          <w:rFonts w:cs="Arial"/>
        </w:rPr>
        <w:t xml:space="preserve"> Umsetzung</w:t>
      </w:r>
      <w:r>
        <w:rPr>
          <w:rFonts w:cs="Arial"/>
        </w:rPr>
        <w:t xml:space="preserve"> von der Auftragsbestätigung bis zur Übereinstimmungsbestätigung (Montageerklärung)</w:t>
      </w:r>
    </w:p>
    <w:p w14:paraId="4EDB79A5" w14:textId="7D6F7BE4" w:rsidR="0038651B" w:rsidRPr="003C2312" w:rsidRDefault="0038651B" w:rsidP="00B3784F">
      <w:pPr>
        <w:pStyle w:val="Listenabsatz"/>
        <w:numPr>
          <w:ilvl w:val="0"/>
          <w:numId w:val="3"/>
        </w:numPr>
        <w:spacing w:after="0" w:line="240" w:lineRule="auto"/>
        <w:rPr>
          <w:rFonts w:cs="Arial"/>
        </w:rPr>
      </w:pPr>
      <w:r w:rsidRPr="003C2312">
        <w:rPr>
          <w:rFonts w:cs="Arial"/>
        </w:rPr>
        <w:t>Qualität der Materialien und Baustoffe</w:t>
      </w:r>
      <w:r w:rsidR="00B3784F">
        <w:rPr>
          <w:rFonts w:cs="Arial"/>
        </w:rPr>
        <w:t xml:space="preserve"> unter Nennung von DIN- und Zulassungsnummern sowie Brand-/Rauchschutzklassen</w:t>
      </w:r>
      <w:r w:rsidR="000C7850">
        <w:rPr>
          <w:rFonts w:cs="Arial"/>
        </w:rPr>
        <w:t xml:space="preserve"> der angebotenen Produkte</w:t>
      </w:r>
    </w:p>
    <w:p w14:paraId="7E91A5E4" w14:textId="3670C320" w:rsidR="003C2312" w:rsidRPr="003C2312" w:rsidRDefault="000C7850" w:rsidP="00B3784F">
      <w:pPr>
        <w:pStyle w:val="Listenabsatz"/>
        <w:numPr>
          <w:ilvl w:val="0"/>
          <w:numId w:val="3"/>
        </w:numPr>
        <w:spacing w:after="0" w:line="240" w:lineRule="auto"/>
        <w:rPr>
          <w:rFonts w:cs="Arial"/>
        </w:rPr>
      </w:pPr>
      <w:r>
        <w:rPr>
          <w:rFonts w:cs="Arial"/>
        </w:rPr>
        <w:t>Herstellerschulungen und Sachkundelehrgänge für Mitarbeiter</w:t>
      </w:r>
    </w:p>
    <w:p w14:paraId="6C441C45" w14:textId="2179D13F" w:rsidR="0038651B" w:rsidRPr="000C7850" w:rsidRDefault="0038651B" w:rsidP="00B3784F">
      <w:pPr>
        <w:pStyle w:val="Listenabsatz"/>
        <w:numPr>
          <w:ilvl w:val="0"/>
          <w:numId w:val="3"/>
        </w:numPr>
        <w:spacing w:after="0" w:line="240" w:lineRule="auto"/>
        <w:rPr>
          <w:rFonts w:cs="Arial"/>
        </w:rPr>
      </w:pPr>
      <w:r w:rsidRPr="000C7850">
        <w:rPr>
          <w:rFonts w:cs="Arial"/>
        </w:rPr>
        <w:t>Vorgehen beim Bauen im Bestand</w:t>
      </w:r>
    </w:p>
    <w:p w14:paraId="56A24840" w14:textId="77777777" w:rsidR="003C2312" w:rsidRPr="003C2312" w:rsidRDefault="003C2312" w:rsidP="00B3784F">
      <w:pPr>
        <w:spacing w:after="0" w:line="240" w:lineRule="auto"/>
        <w:jc w:val="both"/>
        <w:rPr>
          <w:rFonts w:cs="Arial"/>
        </w:rPr>
      </w:pPr>
    </w:p>
    <w:p w14:paraId="17F51BFE" w14:textId="131CE5A3" w:rsidR="0038651B" w:rsidRPr="003C2312" w:rsidRDefault="00FF74BF" w:rsidP="003C2312">
      <w:pPr>
        <w:spacing w:after="0" w:line="240" w:lineRule="auto"/>
        <w:jc w:val="both"/>
        <w:rPr>
          <w:rFonts w:cs="Arial"/>
        </w:rPr>
      </w:pPr>
      <w:r w:rsidRPr="003C2312">
        <w:rPr>
          <w:rFonts w:cs="Arial"/>
        </w:rPr>
        <w:t>Alle</w:t>
      </w:r>
      <w:r w:rsidR="0038651B" w:rsidRPr="003C2312">
        <w:rPr>
          <w:rFonts w:cs="Arial"/>
        </w:rPr>
        <w:t xml:space="preserve"> Unterkriterien werden gleichermaßen gewichtet.</w:t>
      </w:r>
    </w:p>
    <w:p w14:paraId="019B58CF" w14:textId="77777777" w:rsidR="0038651B" w:rsidRPr="003C2312" w:rsidRDefault="0038651B" w:rsidP="003C2312">
      <w:pPr>
        <w:pStyle w:val="Listenabsatz"/>
        <w:spacing w:after="0" w:line="240" w:lineRule="auto"/>
        <w:jc w:val="both"/>
        <w:rPr>
          <w:rFonts w:cs="Arial"/>
        </w:rPr>
      </w:pPr>
    </w:p>
    <w:p w14:paraId="11CA3437" w14:textId="79835586" w:rsidR="0038651B" w:rsidRPr="003C2312" w:rsidRDefault="0038651B" w:rsidP="003C2312">
      <w:pPr>
        <w:pStyle w:val="Listenabsatz"/>
        <w:numPr>
          <w:ilvl w:val="0"/>
          <w:numId w:val="3"/>
        </w:numPr>
        <w:spacing w:after="0" w:line="240" w:lineRule="auto"/>
        <w:jc w:val="both"/>
        <w:rPr>
          <w:rFonts w:cs="Arial"/>
        </w:rPr>
      </w:pPr>
      <w:r w:rsidRPr="003C2312">
        <w:rPr>
          <w:rFonts w:cs="Arial"/>
        </w:rPr>
        <w:br w:type="page"/>
      </w:r>
    </w:p>
    <w:p w14:paraId="781F85F3" w14:textId="0650B577" w:rsidR="00CB616E" w:rsidRPr="0038651B" w:rsidRDefault="00CB616E" w:rsidP="0038651B">
      <w:pPr>
        <w:shd w:val="clear" w:color="auto" w:fill="FFFFFF"/>
        <w:spacing w:after="120" w:line="360" w:lineRule="auto"/>
        <w:ind w:right="529"/>
        <w:jc w:val="both"/>
        <w:rPr>
          <w:rFonts w:ascii="Arial" w:hAnsi="Arial" w:cs="Arial"/>
          <w:sz w:val="24"/>
          <w:szCs w:val="24"/>
        </w:rPr>
      </w:pPr>
      <w:r w:rsidRPr="0038651B">
        <w:rPr>
          <w:rFonts w:ascii="Arial" w:hAnsi="Arial" w:cs="Arial"/>
          <w:sz w:val="24"/>
          <w:szCs w:val="24"/>
          <w:highlight w:val="lightGray"/>
        </w:rPr>
        <w:lastRenderedPageBreak/>
        <w:fldChar w:fldCharType="begin">
          <w:ffData>
            <w:name w:val="Text3"/>
            <w:enabled/>
            <w:calcOnExit w:val="0"/>
            <w:textInput/>
          </w:ffData>
        </w:fldChar>
      </w:r>
      <w:r w:rsidRPr="0038651B">
        <w:rPr>
          <w:rFonts w:ascii="Arial" w:hAnsi="Arial" w:cs="Arial"/>
          <w:sz w:val="24"/>
          <w:szCs w:val="24"/>
          <w:highlight w:val="lightGray"/>
        </w:rPr>
        <w:instrText xml:space="preserve"> FORMTEXT </w:instrText>
      </w:r>
      <w:r w:rsidRPr="0038651B">
        <w:rPr>
          <w:rFonts w:ascii="Arial" w:hAnsi="Arial" w:cs="Arial"/>
          <w:sz w:val="24"/>
          <w:szCs w:val="24"/>
          <w:highlight w:val="lightGray"/>
        </w:rPr>
      </w:r>
      <w:r w:rsidRPr="0038651B">
        <w:rPr>
          <w:rFonts w:ascii="Arial" w:hAnsi="Arial" w:cs="Arial"/>
          <w:sz w:val="24"/>
          <w:szCs w:val="24"/>
          <w:highlight w:val="lightGray"/>
        </w:rPr>
        <w:fldChar w:fldCharType="separate"/>
      </w:r>
      <w:r w:rsidR="00AF511F">
        <w:rPr>
          <w:rFonts w:ascii="Arial" w:hAnsi="Arial" w:cs="Arial"/>
          <w:sz w:val="24"/>
          <w:szCs w:val="24"/>
          <w:highlight w:val="lightGray"/>
        </w:rPr>
        <w:t>Achtung: Dies ist ein Blindtext… Bitte füllen Sie hier Ihr eigenes Konzept mit Einsatzplan entlang der Anforderungen aus bzw. beschreiben u./o. erklären entlang der hierüber genannten Punkte, wie Sie die Leistungserbringung planen. Diese Zeilen können Sie einfach überschreiben…</w:t>
      </w:r>
      <w:r w:rsidRPr="0038651B">
        <w:rPr>
          <w:rFonts w:ascii="Arial" w:hAnsi="Arial" w:cs="Arial"/>
          <w:sz w:val="24"/>
          <w:szCs w:val="24"/>
          <w:highlight w:val="lightGray"/>
        </w:rPr>
        <w:fldChar w:fldCharType="end"/>
      </w:r>
    </w:p>
    <w:p w14:paraId="1642D70E" w14:textId="77777777" w:rsidR="00CB616E" w:rsidRPr="0038651B" w:rsidRDefault="00CB616E" w:rsidP="0038651B">
      <w:pPr>
        <w:spacing w:line="360" w:lineRule="auto"/>
        <w:rPr>
          <w:rFonts w:ascii="Arial" w:hAnsi="Arial" w:cs="Arial"/>
          <w:sz w:val="24"/>
          <w:szCs w:val="24"/>
        </w:rPr>
      </w:pPr>
    </w:p>
    <w:sectPr w:rsidR="00CB616E" w:rsidRPr="0038651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C32E" w14:textId="77777777" w:rsidR="00C46884" w:rsidRDefault="00C46884" w:rsidP="0038651B">
      <w:pPr>
        <w:spacing w:after="0" w:line="240" w:lineRule="auto"/>
      </w:pPr>
      <w:r>
        <w:separator/>
      </w:r>
    </w:p>
  </w:endnote>
  <w:endnote w:type="continuationSeparator" w:id="0">
    <w:p w14:paraId="07E77449" w14:textId="77777777" w:rsidR="00C46884" w:rsidRDefault="00C46884" w:rsidP="00386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E7378" w14:textId="77777777" w:rsidR="00C46884" w:rsidRDefault="00C46884" w:rsidP="0038651B">
      <w:pPr>
        <w:spacing w:after="0" w:line="240" w:lineRule="auto"/>
      </w:pPr>
      <w:r>
        <w:separator/>
      </w:r>
    </w:p>
  </w:footnote>
  <w:footnote w:type="continuationSeparator" w:id="0">
    <w:p w14:paraId="347B9112" w14:textId="77777777" w:rsidR="00C46884" w:rsidRDefault="00C46884" w:rsidP="00386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54FE1" w14:textId="77777777" w:rsidR="0038651B" w:rsidRPr="0038651B" w:rsidRDefault="0038651B" w:rsidP="0038651B">
    <w:pPr>
      <w:rPr>
        <w:b/>
        <w:bCs/>
        <w:sz w:val="24"/>
        <w:szCs w:val="24"/>
      </w:rPr>
    </w:pPr>
    <w:r w:rsidRPr="0038651B">
      <w:rPr>
        <w:b/>
        <w:bCs/>
        <w:sz w:val="24"/>
        <w:szCs w:val="24"/>
      </w:rPr>
      <w:t>B5_Ausführungskonzept mit Ressourcenplan</w:t>
    </w:r>
  </w:p>
  <w:p w14:paraId="0A036DAD" w14:textId="77777777" w:rsidR="0038651B" w:rsidRDefault="0038651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93E3A"/>
    <w:multiLevelType w:val="hybridMultilevel"/>
    <w:tmpl w:val="9758901A"/>
    <w:lvl w:ilvl="0" w:tplc="645A6C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D7B250F"/>
    <w:multiLevelType w:val="hybridMultilevel"/>
    <w:tmpl w:val="5FF240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16909CA"/>
    <w:multiLevelType w:val="hybridMultilevel"/>
    <w:tmpl w:val="5B98639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8095910">
    <w:abstractNumId w:val="0"/>
  </w:num>
  <w:num w:numId="2" w16cid:durableId="1126699700">
    <w:abstractNumId w:val="1"/>
  </w:num>
  <w:num w:numId="3" w16cid:durableId="1174808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cumentProtection w:edit="forms" w:enforcement="1" w:cryptProviderType="rsaAES" w:cryptAlgorithmClass="hash" w:cryptAlgorithmType="typeAny" w:cryptAlgorithmSid="14" w:cryptSpinCount="100000" w:hash="BrRKswq081WL37aAOEqnydqyBdi1uL8yhheSDRXBiZdtDEdkxVWINVwrjkHyPFDT8YSmfr8mxYph+fj7MWiriA==" w:salt="PXF34hBwXpwrTkQftdlWM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16E"/>
    <w:rsid w:val="000571BA"/>
    <w:rsid w:val="000652F3"/>
    <w:rsid w:val="000C7850"/>
    <w:rsid w:val="001C3FAF"/>
    <w:rsid w:val="001E105B"/>
    <w:rsid w:val="00254883"/>
    <w:rsid w:val="002634CC"/>
    <w:rsid w:val="002E38A9"/>
    <w:rsid w:val="002F1486"/>
    <w:rsid w:val="0037150E"/>
    <w:rsid w:val="0038651B"/>
    <w:rsid w:val="0039527E"/>
    <w:rsid w:val="003C2312"/>
    <w:rsid w:val="003D7831"/>
    <w:rsid w:val="003F48B9"/>
    <w:rsid w:val="0042318F"/>
    <w:rsid w:val="00427003"/>
    <w:rsid w:val="004D2269"/>
    <w:rsid w:val="00517101"/>
    <w:rsid w:val="00781E43"/>
    <w:rsid w:val="008111C7"/>
    <w:rsid w:val="009D3F9C"/>
    <w:rsid w:val="00A05237"/>
    <w:rsid w:val="00A42BD6"/>
    <w:rsid w:val="00AF511F"/>
    <w:rsid w:val="00B3784F"/>
    <w:rsid w:val="00B56E66"/>
    <w:rsid w:val="00C46884"/>
    <w:rsid w:val="00C51315"/>
    <w:rsid w:val="00CB616E"/>
    <w:rsid w:val="00D539BE"/>
    <w:rsid w:val="00D55148"/>
    <w:rsid w:val="00E160E4"/>
    <w:rsid w:val="00F92E30"/>
    <w:rsid w:val="00F948B2"/>
    <w:rsid w:val="00FD7DA6"/>
    <w:rsid w:val="00FF74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A1D4A"/>
  <w15:chartTrackingRefBased/>
  <w15:docId w15:val="{A8A2A631-1362-4628-AE2F-83C41A54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B61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B6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B616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B616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B616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B616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B616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B616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B616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B616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B616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B616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B616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B616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B616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B616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B616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B616E"/>
    <w:rPr>
      <w:rFonts w:eastAsiaTheme="majorEastAsia" w:cstheme="majorBidi"/>
      <w:color w:val="272727" w:themeColor="text1" w:themeTint="D8"/>
    </w:rPr>
  </w:style>
  <w:style w:type="paragraph" w:styleId="Titel">
    <w:name w:val="Title"/>
    <w:basedOn w:val="Standard"/>
    <w:next w:val="Standard"/>
    <w:link w:val="TitelZchn"/>
    <w:uiPriority w:val="10"/>
    <w:qFormat/>
    <w:rsid w:val="00CB6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B616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B616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B616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B616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B616E"/>
    <w:rPr>
      <w:i/>
      <w:iCs/>
      <w:color w:val="404040" w:themeColor="text1" w:themeTint="BF"/>
    </w:rPr>
  </w:style>
  <w:style w:type="paragraph" w:styleId="Listenabsatz">
    <w:name w:val="List Paragraph"/>
    <w:basedOn w:val="Standard"/>
    <w:uiPriority w:val="34"/>
    <w:qFormat/>
    <w:rsid w:val="00CB616E"/>
    <w:pPr>
      <w:ind w:left="720"/>
      <w:contextualSpacing/>
    </w:pPr>
  </w:style>
  <w:style w:type="character" w:styleId="IntensiveHervorhebung">
    <w:name w:val="Intense Emphasis"/>
    <w:basedOn w:val="Absatz-Standardschriftart"/>
    <w:uiPriority w:val="21"/>
    <w:qFormat/>
    <w:rsid w:val="00CB616E"/>
    <w:rPr>
      <w:i/>
      <w:iCs/>
      <w:color w:val="0F4761" w:themeColor="accent1" w:themeShade="BF"/>
    </w:rPr>
  </w:style>
  <w:style w:type="paragraph" w:styleId="IntensivesZitat">
    <w:name w:val="Intense Quote"/>
    <w:basedOn w:val="Standard"/>
    <w:next w:val="Standard"/>
    <w:link w:val="IntensivesZitatZchn"/>
    <w:uiPriority w:val="30"/>
    <w:qFormat/>
    <w:rsid w:val="00CB6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B616E"/>
    <w:rPr>
      <w:i/>
      <w:iCs/>
      <w:color w:val="0F4761" w:themeColor="accent1" w:themeShade="BF"/>
    </w:rPr>
  </w:style>
  <w:style w:type="character" w:styleId="IntensiverVerweis">
    <w:name w:val="Intense Reference"/>
    <w:basedOn w:val="Absatz-Standardschriftart"/>
    <w:uiPriority w:val="32"/>
    <w:qFormat/>
    <w:rsid w:val="00CB616E"/>
    <w:rPr>
      <w:b/>
      <w:bCs/>
      <w:smallCaps/>
      <w:color w:val="0F4761" w:themeColor="accent1" w:themeShade="BF"/>
      <w:spacing w:val="5"/>
    </w:rPr>
  </w:style>
  <w:style w:type="paragraph" w:styleId="Kopfzeile">
    <w:name w:val="header"/>
    <w:basedOn w:val="Standard"/>
    <w:link w:val="KopfzeileZchn"/>
    <w:uiPriority w:val="99"/>
    <w:unhideWhenUsed/>
    <w:rsid w:val="003865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8651B"/>
  </w:style>
  <w:style w:type="paragraph" w:styleId="Fuzeile">
    <w:name w:val="footer"/>
    <w:basedOn w:val="Standard"/>
    <w:link w:val="FuzeileZchn"/>
    <w:uiPriority w:val="99"/>
    <w:unhideWhenUsed/>
    <w:rsid w:val="003865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6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5676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DAK-Gesundheit</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Wellershaus, Thomas</dc:creator>
  <cp:keywords/>
  <dc:description/>
  <cp:lastModifiedBy>Wellershaus, Thomas</cp:lastModifiedBy>
  <cp:revision>4</cp:revision>
  <dcterms:created xsi:type="dcterms:W3CDTF">2026-10-05T09:35:00Z</dcterms:created>
  <dcterms:modified xsi:type="dcterms:W3CDTF">2026-10-06T08:29:00Z</dcterms:modified>
</cp:coreProperties>
</file>