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2026-LRA-II-22-38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Neuwagenbeschaffung von 3 Kastenwägen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Neuwagenbeschaffung von 3 Kastenwägen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