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2026-LRA-V-53-13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Aktivierungsmaßnahme für Menschen Ü50 - 50 plus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Maßnahme zur Aktivierung und Vermittlung gem. § 16 Abs. 1 SGB II i. V. m. § 45 Abs. 1 S. 1 Nr. 1-3 SGB III - Aktivierungsmaßnahme für Menschen Ü50 - 50 plus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