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6C3B4" w14:textId="018DC6B6" w:rsidR="00483611" w:rsidRPr="00AC391D" w:rsidRDefault="001C7B11" w:rsidP="00483611">
      <w:pPr>
        <w:spacing w:before="120" w:after="360" w:line="240" w:lineRule="auto"/>
        <w:rPr>
          <w:rFonts w:cs="Arial"/>
          <w:b/>
          <w:bCs/>
          <w:caps/>
          <w:szCs w:val="22"/>
        </w:rPr>
      </w:pPr>
      <w:r>
        <w:rPr>
          <w:rFonts w:cs="Arial"/>
          <w:b/>
          <w:bCs/>
          <w:caps/>
          <w:szCs w:val="22"/>
        </w:rPr>
        <w:t>a</w:t>
      </w:r>
      <w:r w:rsidR="00483611" w:rsidRPr="00AC391D">
        <w:rPr>
          <w:rFonts w:cs="Arial"/>
          <w:b/>
          <w:bCs/>
          <w:caps/>
          <w:szCs w:val="22"/>
        </w:rPr>
        <w:t>nlage D.01 – Mustervertrag</w:t>
      </w:r>
    </w:p>
    <w:p w14:paraId="1DDED04C" w14:textId="77777777" w:rsidR="00483611" w:rsidRPr="00AC391D" w:rsidRDefault="00483611" w:rsidP="00483611">
      <w:pPr>
        <w:spacing w:before="4000" w:after="480" w:line="269" w:lineRule="auto"/>
        <w:rPr>
          <w:rFonts w:cs="Arial"/>
          <w:color w:val="005E3F"/>
          <w:sz w:val="48"/>
          <w:szCs w:val="48"/>
        </w:rPr>
      </w:pPr>
      <w:bookmarkStart w:id="0" w:name="_Hlk127952494"/>
      <w:bookmarkStart w:id="1" w:name="_Hlk129762456"/>
      <w:r w:rsidRPr="00AC391D">
        <w:rPr>
          <w:rFonts w:cs="Arial"/>
          <w:color w:val="005E3F"/>
          <w:sz w:val="48"/>
          <w:szCs w:val="48"/>
        </w:rPr>
        <w:t>Vertrag</w:t>
      </w:r>
      <w:r w:rsidRPr="00AC391D">
        <w:rPr>
          <w:rStyle w:val="Funotenzeichen"/>
          <w:rFonts w:cs="Arial"/>
          <w:color w:val="005E3F"/>
          <w:sz w:val="48"/>
          <w:szCs w:val="48"/>
        </w:rPr>
        <w:footnoteReference w:id="1"/>
      </w:r>
      <w:r w:rsidRPr="00AC391D">
        <w:rPr>
          <w:rFonts w:cs="Arial"/>
          <w:color w:val="005E3F"/>
          <w:sz w:val="48"/>
          <w:szCs w:val="48"/>
        </w:rPr>
        <w:t xml:space="preserve"> über</w:t>
      </w:r>
    </w:p>
    <w:p w14:paraId="07E9A969" w14:textId="77777777" w:rsidR="00483611" w:rsidRPr="00AC391D" w:rsidRDefault="00483611" w:rsidP="00483611">
      <w:pPr>
        <w:spacing w:after="240" w:line="269" w:lineRule="auto"/>
        <w:rPr>
          <w:rFonts w:cs="Arial"/>
          <w:color w:val="005E3F"/>
          <w:sz w:val="28"/>
          <w:szCs w:val="28"/>
        </w:rPr>
      </w:pPr>
      <w:r w:rsidRPr="6A511A8E">
        <w:rPr>
          <w:rFonts w:cs="Arial"/>
          <w:color w:val="005E3F"/>
          <w:sz w:val="28"/>
          <w:szCs w:val="28"/>
        </w:rPr>
        <w:t>die Prüfung der Jahresrechnung</w:t>
      </w:r>
      <w:r>
        <w:br/>
      </w:r>
      <w:r w:rsidRPr="6A511A8E">
        <w:rPr>
          <w:rFonts w:cs="Arial"/>
          <w:color w:val="005E3F"/>
          <w:sz w:val="28"/>
          <w:szCs w:val="28"/>
        </w:rPr>
        <w:t>für die AOK Nordost. Die Gesundheitskasse.</w:t>
      </w:r>
    </w:p>
    <w:p w14:paraId="2A14E4A8" w14:textId="77777777" w:rsidR="00483611" w:rsidRPr="00AC391D" w:rsidRDefault="00483611" w:rsidP="00483611">
      <w:pPr>
        <w:jc w:val="both"/>
        <w:rPr>
          <w:rFonts w:cs="Arial"/>
          <w:color w:val="005E3F"/>
        </w:rPr>
      </w:pPr>
    </w:p>
    <w:p w14:paraId="7E94CDC1" w14:textId="77777777" w:rsidR="00483611" w:rsidRPr="00AC391D" w:rsidRDefault="00483611" w:rsidP="00483611">
      <w:pPr>
        <w:spacing w:line="240" w:lineRule="auto"/>
        <w:rPr>
          <w:rFonts w:cs="Arial"/>
          <w:sz w:val="24"/>
        </w:rPr>
      </w:pPr>
    </w:p>
    <w:p w14:paraId="2DA66551" w14:textId="77777777" w:rsidR="00483611" w:rsidRPr="00AC391D" w:rsidRDefault="00483611" w:rsidP="00483611">
      <w:pPr>
        <w:spacing w:after="120" w:line="240" w:lineRule="auto"/>
        <w:rPr>
          <w:rFonts w:cs="Arial"/>
          <w:b/>
          <w:bCs/>
          <w:sz w:val="24"/>
        </w:rPr>
      </w:pPr>
      <w:r w:rsidRPr="00AC391D">
        <w:rPr>
          <w:rFonts w:cs="Arial"/>
          <w:b/>
          <w:bCs/>
          <w:sz w:val="24"/>
        </w:rPr>
        <w:t xml:space="preserve">zwischen </w:t>
      </w:r>
    </w:p>
    <w:p w14:paraId="6389A62C" w14:textId="77777777" w:rsidR="00483611" w:rsidRPr="00AC391D" w:rsidRDefault="00483611" w:rsidP="00483611">
      <w:pPr>
        <w:spacing w:line="240" w:lineRule="auto"/>
        <w:rPr>
          <w:rFonts w:cs="Arial"/>
          <w:sz w:val="24"/>
        </w:rPr>
      </w:pPr>
      <w:r w:rsidRPr="00AC391D">
        <w:rPr>
          <w:rFonts w:cs="Arial"/>
          <w:sz w:val="24"/>
        </w:rPr>
        <w:t xml:space="preserve">AOK </w:t>
      </w:r>
      <w:r>
        <w:rPr>
          <w:rFonts w:cs="Arial"/>
          <w:sz w:val="24"/>
        </w:rPr>
        <w:t>Nordost</w:t>
      </w:r>
      <w:r w:rsidRPr="00AC391D">
        <w:rPr>
          <w:rFonts w:cs="Arial"/>
          <w:sz w:val="24"/>
        </w:rPr>
        <w:t>. Die Gesundheitskasse.</w:t>
      </w:r>
    </w:p>
    <w:p w14:paraId="32B8C658" w14:textId="77777777" w:rsidR="00483611" w:rsidRPr="00AC391D" w:rsidRDefault="00483611" w:rsidP="00483611">
      <w:pPr>
        <w:spacing w:line="240" w:lineRule="auto"/>
        <w:rPr>
          <w:rFonts w:cs="Arial"/>
          <w:sz w:val="24"/>
        </w:rPr>
      </w:pPr>
      <w:r>
        <w:rPr>
          <w:rFonts w:cs="Arial"/>
          <w:sz w:val="24"/>
        </w:rPr>
        <w:t>14467 Potsdam</w:t>
      </w:r>
    </w:p>
    <w:p w14:paraId="759DE812" w14:textId="77777777" w:rsidR="00483611" w:rsidRPr="00AC391D" w:rsidRDefault="00483611" w:rsidP="00483611">
      <w:pPr>
        <w:spacing w:before="120" w:line="240" w:lineRule="auto"/>
        <w:rPr>
          <w:rFonts w:cs="Arial"/>
          <w:sz w:val="24"/>
        </w:rPr>
      </w:pPr>
      <w:r w:rsidRPr="00AC391D">
        <w:rPr>
          <w:rFonts w:cs="Arial"/>
          <w:sz w:val="24"/>
        </w:rPr>
        <w:t>– im Folgenden auch Auftraggeberin genannt –</w:t>
      </w:r>
    </w:p>
    <w:p w14:paraId="45DCED08" w14:textId="77777777" w:rsidR="00483611" w:rsidRPr="00AC391D" w:rsidRDefault="00483611" w:rsidP="00483611">
      <w:pPr>
        <w:spacing w:before="240" w:after="120" w:line="240" w:lineRule="auto"/>
        <w:rPr>
          <w:rFonts w:cs="Arial"/>
          <w:b/>
          <w:bCs/>
          <w:sz w:val="24"/>
        </w:rPr>
      </w:pPr>
      <w:r w:rsidRPr="00AC391D">
        <w:rPr>
          <w:rFonts w:cs="Arial"/>
          <w:b/>
          <w:bCs/>
          <w:sz w:val="24"/>
        </w:rPr>
        <w:t xml:space="preserve">und </w:t>
      </w:r>
    </w:p>
    <w:p w14:paraId="477E145D" w14:textId="77777777" w:rsidR="00483611" w:rsidRPr="00AC391D" w:rsidRDefault="00483611" w:rsidP="00483611">
      <w:pPr>
        <w:spacing w:line="240" w:lineRule="auto"/>
        <w:rPr>
          <w:rFonts w:cs="Arial"/>
          <w:sz w:val="24"/>
        </w:rPr>
      </w:pPr>
      <w:r w:rsidRPr="00AC391D">
        <w:rPr>
          <w:rFonts w:cs="Arial"/>
          <w:sz w:val="24"/>
        </w:rPr>
        <w:t>______________________________________________________</w:t>
      </w:r>
    </w:p>
    <w:p w14:paraId="4AE00010" w14:textId="77777777" w:rsidR="00483611" w:rsidRPr="00AC391D" w:rsidRDefault="00483611" w:rsidP="00483611">
      <w:pPr>
        <w:spacing w:line="240" w:lineRule="auto"/>
        <w:rPr>
          <w:rFonts w:cs="Arial"/>
          <w:sz w:val="24"/>
        </w:rPr>
      </w:pPr>
      <w:r w:rsidRPr="00AC391D">
        <w:rPr>
          <w:rFonts w:cs="Arial"/>
          <w:sz w:val="24"/>
        </w:rPr>
        <w:t>______________________________________________________</w:t>
      </w:r>
    </w:p>
    <w:p w14:paraId="0E6F3C35" w14:textId="77777777" w:rsidR="00483611" w:rsidRPr="00AC391D" w:rsidRDefault="00483611" w:rsidP="00483611">
      <w:pPr>
        <w:spacing w:line="240" w:lineRule="auto"/>
        <w:rPr>
          <w:rFonts w:cs="Arial"/>
          <w:sz w:val="24"/>
        </w:rPr>
      </w:pPr>
      <w:r w:rsidRPr="00AC391D">
        <w:rPr>
          <w:rFonts w:cs="Arial"/>
          <w:sz w:val="24"/>
        </w:rPr>
        <w:t>______________________________________________________</w:t>
      </w:r>
    </w:p>
    <w:p w14:paraId="5C65814A" w14:textId="77777777" w:rsidR="00483611" w:rsidRDefault="00483611" w:rsidP="00483611">
      <w:pPr>
        <w:spacing w:before="120" w:line="240" w:lineRule="auto"/>
        <w:rPr>
          <w:rFonts w:cs="Arial"/>
          <w:sz w:val="24"/>
        </w:rPr>
      </w:pPr>
      <w:r w:rsidRPr="00AC391D">
        <w:rPr>
          <w:rFonts w:cs="Arial"/>
          <w:sz w:val="24"/>
        </w:rPr>
        <w:t>– im Folgenden auch Auftragnehmer/in genannt –</w:t>
      </w:r>
    </w:p>
    <w:p w14:paraId="3D1DCB06" w14:textId="77777777" w:rsidR="00483611" w:rsidRDefault="00483611" w:rsidP="00483611">
      <w:pPr>
        <w:spacing w:before="120" w:line="240" w:lineRule="auto"/>
        <w:rPr>
          <w:rFonts w:cs="Arial"/>
          <w:sz w:val="24"/>
        </w:rPr>
      </w:pPr>
    </w:p>
    <w:p w14:paraId="3B028889" w14:textId="77777777" w:rsidR="00483611" w:rsidRDefault="00483611" w:rsidP="00483611">
      <w:pPr>
        <w:spacing w:before="120" w:line="240" w:lineRule="auto"/>
        <w:rPr>
          <w:rFonts w:cs="Arial"/>
          <w:sz w:val="24"/>
        </w:rPr>
      </w:pPr>
      <w:r>
        <w:rPr>
          <w:rFonts w:cs="Arial"/>
          <w:sz w:val="24"/>
        </w:rPr>
        <w:t>gemeinsam</w:t>
      </w:r>
      <w:r w:rsidRPr="00AC391D">
        <w:rPr>
          <w:rFonts w:cs="Arial"/>
          <w:sz w:val="24"/>
        </w:rPr>
        <w:t xml:space="preserve"> </w:t>
      </w:r>
      <w:r>
        <w:rPr>
          <w:rFonts w:cs="Arial"/>
          <w:sz w:val="24"/>
        </w:rPr>
        <w:t xml:space="preserve">im Folgenden </w:t>
      </w:r>
      <w:r w:rsidRPr="00AC391D">
        <w:rPr>
          <w:rFonts w:cs="Arial"/>
          <w:sz w:val="24"/>
        </w:rPr>
        <w:t>a</w:t>
      </w:r>
      <w:r>
        <w:rPr>
          <w:rFonts w:cs="Arial"/>
          <w:sz w:val="24"/>
        </w:rPr>
        <w:t>ls</w:t>
      </w:r>
      <w:r w:rsidRPr="00AC391D">
        <w:rPr>
          <w:rFonts w:cs="Arial"/>
          <w:sz w:val="24"/>
        </w:rPr>
        <w:t xml:space="preserve"> </w:t>
      </w:r>
      <w:r>
        <w:rPr>
          <w:rFonts w:cs="Arial"/>
          <w:sz w:val="24"/>
        </w:rPr>
        <w:t>die Parteien</w:t>
      </w:r>
      <w:r w:rsidRPr="00AC391D">
        <w:rPr>
          <w:rFonts w:cs="Arial"/>
          <w:sz w:val="24"/>
        </w:rPr>
        <w:t xml:space="preserve"> </w:t>
      </w:r>
      <w:r>
        <w:rPr>
          <w:rFonts w:cs="Arial"/>
          <w:sz w:val="24"/>
        </w:rPr>
        <w:t>bezeichnet</w:t>
      </w:r>
    </w:p>
    <w:p w14:paraId="6B3CC410" w14:textId="77777777" w:rsidR="00483611" w:rsidRPr="00155FFC" w:rsidRDefault="00483611" w:rsidP="00483611">
      <w:pPr>
        <w:spacing w:before="120" w:line="240" w:lineRule="auto"/>
        <w:rPr>
          <w:rFonts w:cs="Arial"/>
          <w:sz w:val="24"/>
        </w:rPr>
      </w:pPr>
      <w:r w:rsidRPr="00AC391D">
        <w:rPr>
          <w:rFonts w:cs="Arial"/>
          <w:b/>
          <w:bCs/>
          <w:sz w:val="24"/>
        </w:rPr>
        <w:t>wird folgender Vertrag geschlossen:</w:t>
      </w:r>
    </w:p>
    <w:p w14:paraId="153A80EB" w14:textId="77777777" w:rsidR="00483611" w:rsidRPr="00AC391D" w:rsidRDefault="00483611" w:rsidP="00483611">
      <w:pPr>
        <w:spacing w:line="240" w:lineRule="auto"/>
        <w:rPr>
          <w:rFonts w:cs="Arial"/>
          <w:b/>
          <w:bCs/>
          <w:sz w:val="24"/>
        </w:rPr>
      </w:pPr>
      <w:r w:rsidRPr="00AC391D">
        <w:rPr>
          <w:rFonts w:cs="Arial"/>
          <w:sz w:val="24"/>
        </w:rPr>
        <w:t xml:space="preserve"> </w:t>
      </w:r>
      <w:r w:rsidRPr="00AC391D">
        <w:rPr>
          <w:rFonts w:cs="Arial"/>
          <w:sz w:val="24"/>
        </w:rPr>
        <w:br w:type="page"/>
      </w:r>
    </w:p>
    <w:p w14:paraId="00706874" w14:textId="77777777" w:rsidR="00483611" w:rsidRPr="00AC391D" w:rsidRDefault="00483611" w:rsidP="00483611">
      <w:pPr>
        <w:pStyle w:val="berschrift6"/>
        <w:spacing w:before="240" w:after="360"/>
        <w:jc w:val="both"/>
        <w:rPr>
          <w:rFonts w:cs="Arial"/>
          <w:sz w:val="24"/>
        </w:rPr>
      </w:pPr>
      <w:r w:rsidRPr="00AC391D">
        <w:rPr>
          <w:rFonts w:cs="Arial"/>
          <w:sz w:val="24"/>
        </w:rPr>
        <w:lastRenderedPageBreak/>
        <w:t>Inhaltsübersicht</w:t>
      </w:r>
    </w:p>
    <w:bookmarkEnd w:id="0"/>
    <w:bookmarkEnd w:id="1"/>
    <w:p w14:paraId="7363DCA4" w14:textId="77777777" w:rsidR="00483611" w:rsidRDefault="00483611" w:rsidP="00483611">
      <w:pPr>
        <w:pStyle w:val="Verzeichnis2"/>
        <w:tabs>
          <w:tab w:val="left" w:pos="660"/>
        </w:tabs>
      </w:pPr>
      <w:r>
        <w:fldChar w:fldCharType="begin"/>
      </w:r>
      <w:r>
        <w:instrText>TOC \o "1-2" \z \u \h</w:instrText>
      </w:r>
      <w:r>
        <w:fldChar w:fldCharType="separate"/>
      </w:r>
      <w:hyperlink w:anchor="_Toc1829284245" w:history="1">
        <w:r>
          <w:t>§ 1</w:t>
        </w:r>
        <w:r>
          <w:tab/>
          <w:t>Vertragsgegenstand</w:t>
        </w:r>
        <w:r>
          <w:tab/>
        </w:r>
        <w:r>
          <w:fldChar w:fldCharType="begin"/>
        </w:r>
        <w:r>
          <w:instrText>PAGEREF _Toc1829284245 \h</w:instrText>
        </w:r>
        <w:r>
          <w:fldChar w:fldCharType="separate"/>
        </w:r>
        <w:r>
          <w:t>4</w:t>
        </w:r>
        <w:r>
          <w:fldChar w:fldCharType="end"/>
        </w:r>
      </w:hyperlink>
    </w:p>
    <w:p w14:paraId="591469C0" w14:textId="77777777" w:rsidR="00483611" w:rsidRDefault="00483611" w:rsidP="00483611">
      <w:pPr>
        <w:pStyle w:val="Verzeichnis2"/>
        <w:tabs>
          <w:tab w:val="left" w:pos="660"/>
        </w:tabs>
      </w:pPr>
      <w:hyperlink w:anchor="_Toc1773897964" w:history="1">
        <w:r>
          <w:t>§ 2</w:t>
        </w:r>
        <w:r>
          <w:tab/>
          <w:t>Vertragsbestandteile</w:t>
        </w:r>
        <w:r>
          <w:tab/>
        </w:r>
        <w:r>
          <w:fldChar w:fldCharType="begin"/>
        </w:r>
        <w:r>
          <w:instrText>PAGEREF _Toc1773897964 \h</w:instrText>
        </w:r>
        <w:r>
          <w:fldChar w:fldCharType="separate"/>
        </w:r>
        <w:r>
          <w:t>4</w:t>
        </w:r>
        <w:r>
          <w:fldChar w:fldCharType="end"/>
        </w:r>
      </w:hyperlink>
    </w:p>
    <w:p w14:paraId="7F29DEF6" w14:textId="77777777" w:rsidR="00483611" w:rsidRDefault="00483611" w:rsidP="00483611">
      <w:pPr>
        <w:pStyle w:val="Verzeichnis2"/>
        <w:tabs>
          <w:tab w:val="left" w:pos="660"/>
        </w:tabs>
      </w:pPr>
      <w:hyperlink w:anchor="_Toc1964220519" w:history="1">
        <w:r>
          <w:t>§ 3</w:t>
        </w:r>
        <w:r>
          <w:tab/>
          <w:t>Grundsätze der Zusammenarbeit, Weitergabe von Informationen, Austausch von Personal</w:t>
        </w:r>
        <w:r>
          <w:tab/>
        </w:r>
        <w:r>
          <w:fldChar w:fldCharType="begin"/>
        </w:r>
        <w:r>
          <w:instrText>PAGEREF _Toc1964220519 \h</w:instrText>
        </w:r>
        <w:r>
          <w:fldChar w:fldCharType="separate"/>
        </w:r>
        <w:r>
          <w:t>5</w:t>
        </w:r>
        <w:r>
          <w:fldChar w:fldCharType="end"/>
        </w:r>
      </w:hyperlink>
    </w:p>
    <w:p w14:paraId="045B7902" w14:textId="77777777" w:rsidR="00483611" w:rsidRDefault="00483611" w:rsidP="00483611">
      <w:pPr>
        <w:pStyle w:val="Verzeichnis2"/>
        <w:tabs>
          <w:tab w:val="left" w:pos="660"/>
        </w:tabs>
      </w:pPr>
      <w:hyperlink w:anchor="_Toc573464028" w:history="1">
        <w:r>
          <w:t>§ 4</w:t>
        </w:r>
        <w:r>
          <w:tab/>
          <w:t>Leistungen des Vertragspartners</w:t>
        </w:r>
        <w:r>
          <w:tab/>
        </w:r>
        <w:r>
          <w:fldChar w:fldCharType="begin"/>
        </w:r>
        <w:r>
          <w:instrText>PAGEREF _Toc573464028 \h</w:instrText>
        </w:r>
        <w:r>
          <w:fldChar w:fldCharType="separate"/>
        </w:r>
        <w:r>
          <w:t>5</w:t>
        </w:r>
        <w:r>
          <w:fldChar w:fldCharType="end"/>
        </w:r>
      </w:hyperlink>
    </w:p>
    <w:p w14:paraId="443DFC19" w14:textId="77777777" w:rsidR="00483611" w:rsidRDefault="00483611" w:rsidP="00483611">
      <w:pPr>
        <w:pStyle w:val="Verzeichnis2"/>
        <w:tabs>
          <w:tab w:val="left" w:pos="660"/>
        </w:tabs>
      </w:pPr>
      <w:hyperlink w:anchor="_Toc1334724495" w:history="1">
        <w:r>
          <w:t>§ 5</w:t>
        </w:r>
        <w:r>
          <w:tab/>
          <w:t>Mitwirkung der AOK</w:t>
        </w:r>
        <w:r>
          <w:tab/>
        </w:r>
        <w:r>
          <w:fldChar w:fldCharType="begin"/>
        </w:r>
        <w:r>
          <w:instrText>PAGEREF _Toc1334724495 \h</w:instrText>
        </w:r>
        <w:r>
          <w:fldChar w:fldCharType="separate"/>
        </w:r>
        <w:r>
          <w:t>6</w:t>
        </w:r>
        <w:r>
          <w:fldChar w:fldCharType="end"/>
        </w:r>
      </w:hyperlink>
    </w:p>
    <w:p w14:paraId="18FD11AB" w14:textId="77777777" w:rsidR="00483611" w:rsidRDefault="00483611" w:rsidP="00483611">
      <w:pPr>
        <w:pStyle w:val="Verzeichnis2"/>
        <w:tabs>
          <w:tab w:val="left" w:pos="660"/>
        </w:tabs>
      </w:pPr>
      <w:hyperlink w:anchor="_Toc1094861141" w:history="1">
        <w:r>
          <w:t>§ 6</w:t>
        </w:r>
        <w:r>
          <w:tab/>
          <w:t>Vergütung / Rechnungslegung</w:t>
        </w:r>
        <w:r>
          <w:tab/>
        </w:r>
        <w:r>
          <w:fldChar w:fldCharType="begin"/>
        </w:r>
        <w:r>
          <w:instrText>PAGEREF _Toc1094861141 \h</w:instrText>
        </w:r>
        <w:r>
          <w:fldChar w:fldCharType="separate"/>
        </w:r>
        <w:r>
          <w:t>6</w:t>
        </w:r>
        <w:r>
          <w:fldChar w:fldCharType="end"/>
        </w:r>
      </w:hyperlink>
    </w:p>
    <w:p w14:paraId="3F9B84A5" w14:textId="77777777" w:rsidR="00483611" w:rsidRDefault="00483611" w:rsidP="00483611">
      <w:pPr>
        <w:pStyle w:val="Verzeichnis2"/>
        <w:tabs>
          <w:tab w:val="left" w:pos="660"/>
        </w:tabs>
      </w:pPr>
      <w:hyperlink w:anchor="_Toc1334713455" w:history="1">
        <w:r>
          <w:t>§ 7</w:t>
        </w:r>
        <w:r>
          <w:tab/>
          <w:t>Gewährleistung, Haftung</w:t>
        </w:r>
        <w:r>
          <w:tab/>
        </w:r>
        <w:r>
          <w:fldChar w:fldCharType="begin"/>
        </w:r>
        <w:r>
          <w:instrText>PAGEREF _Toc1334713455 \h</w:instrText>
        </w:r>
        <w:r>
          <w:fldChar w:fldCharType="separate"/>
        </w:r>
        <w:r>
          <w:t>7</w:t>
        </w:r>
        <w:r>
          <w:fldChar w:fldCharType="end"/>
        </w:r>
      </w:hyperlink>
    </w:p>
    <w:p w14:paraId="4C3C7845" w14:textId="77777777" w:rsidR="00483611" w:rsidRDefault="00483611" w:rsidP="00483611">
      <w:pPr>
        <w:pStyle w:val="Verzeichnis2"/>
        <w:tabs>
          <w:tab w:val="left" w:pos="660"/>
        </w:tabs>
      </w:pPr>
      <w:hyperlink w:anchor="_Toc1652894198" w:history="1">
        <w:r>
          <w:t>§ 8</w:t>
        </w:r>
        <w:r>
          <w:tab/>
          <w:t>Inkrafttreten / Laufzeit / Kündigung</w:t>
        </w:r>
        <w:r>
          <w:tab/>
        </w:r>
        <w:r>
          <w:fldChar w:fldCharType="begin"/>
        </w:r>
        <w:r>
          <w:instrText>PAGEREF _Toc1652894198 \h</w:instrText>
        </w:r>
        <w:r>
          <w:fldChar w:fldCharType="separate"/>
        </w:r>
        <w:r>
          <w:t>7</w:t>
        </w:r>
        <w:r>
          <w:fldChar w:fldCharType="end"/>
        </w:r>
      </w:hyperlink>
    </w:p>
    <w:p w14:paraId="46DED019" w14:textId="77777777" w:rsidR="00483611" w:rsidRDefault="00483611" w:rsidP="00483611">
      <w:pPr>
        <w:pStyle w:val="Verzeichnis2"/>
        <w:tabs>
          <w:tab w:val="left" w:pos="660"/>
        </w:tabs>
      </w:pPr>
      <w:hyperlink w:anchor="_Toc1750952729" w:history="1">
        <w:r>
          <w:t>§ 9</w:t>
        </w:r>
        <w:r>
          <w:tab/>
          <w:t>Unterauftragnehmer</w:t>
        </w:r>
        <w:r>
          <w:tab/>
        </w:r>
        <w:r>
          <w:fldChar w:fldCharType="begin"/>
        </w:r>
        <w:r>
          <w:instrText>PAGEREF _Toc1750952729 \h</w:instrText>
        </w:r>
        <w:r>
          <w:fldChar w:fldCharType="separate"/>
        </w:r>
        <w:r>
          <w:t>8</w:t>
        </w:r>
        <w:r>
          <w:fldChar w:fldCharType="end"/>
        </w:r>
      </w:hyperlink>
    </w:p>
    <w:p w14:paraId="6CE23189" w14:textId="77777777" w:rsidR="00483611" w:rsidRDefault="00483611" w:rsidP="00483611">
      <w:pPr>
        <w:pStyle w:val="Verzeichnis2"/>
        <w:tabs>
          <w:tab w:val="left" w:pos="660"/>
        </w:tabs>
      </w:pPr>
      <w:hyperlink w:anchor="_Toc391353759" w:history="1">
        <w:r>
          <w:t>§ 10</w:t>
        </w:r>
        <w:r>
          <w:tab/>
          <w:t>Vertraulichkeit</w:t>
        </w:r>
        <w:r>
          <w:tab/>
        </w:r>
        <w:r>
          <w:fldChar w:fldCharType="begin"/>
        </w:r>
        <w:r>
          <w:instrText>PAGEREF _Toc391353759 \h</w:instrText>
        </w:r>
        <w:r>
          <w:fldChar w:fldCharType="separate"/>
        </w:r>
        <w:r>
          <w:t>9</w:t>
        </w:r>
        <w:r>
          <w:fldChar w:fldCharType="end"/>
        </w:r>
      </w:hyperlink>
    </w:p>
    <w:p w14:paraId="3C934889" w14:textId="77777777" w:rsidR="00483611" w:rsidRDefault="00483611" w:rsidP="00483611">
      <w:pPr>
        <w:pStyle w:val="Verzeichnis2"/>
        <w:tabs>
          <w:tab w:val="left" w:pos="660"/>
        </w:tabs>
      </w:pPr>
      <w:hyperlink w:anchor="_Toc508122490" w:history="1">
        <w:r>
          <w:t>§ 11</w:t>
        </w:r>
        <w:r>
          <w:tab/>
          <w:t>Sonstige Bestimmungen</w:t>
        </w:r>
        <w:r>
          <w:tab/>
        </w:r>
        <w:r>
          <w:fldChar w:fldCharType="begin"/>
        </w:r>
        <w:r>
          <w:instrText>PAGEREF _Toc508122490 \h</w:instrText>
        </w:r>
        <w:r>
          <w:fldChar w:fldCharType="separate"/>
        </w:r>
        <w:r>
          <w:t>10</w:t>
        </w:r>
        <w:r>
          <w:fldChar w:fldCharType="end"/>
        </w:r>
      </w:hyperlink>
    </w:p>
    <w:p w14:paraId="79527BAB" w14:textId="77777777" w:rsidR="00483611" w:rsidRDefault="00483611" w:rsidP="00483611">
      <w:pPr>
        <w:pStyle w:val="Verzeichnis2"/>
        <w:tabs>
          <w:tab w:val="left" w:pos="660"/>
        </w:tabs>
      </w:pPr>
      <w:hyperlink w:anchor="_Toc218215285" w:history="1">
        <w:r>
          <w:t>§ 12</w:t>
        </w:r>
        <w:r>
          <w:tab/>
          <w:t>Salvatorische Klausel</w:t>
        </w:r>
        <w:r>
          <w:tab/>
        </w:r>
        <w:r>
          <w:fldChar w:fldCharType="begin"/>
        </w:r>
        <w:r>
          <w:instrText>PAGEREF _Toc218215285 \h</w:instrText>
        </w:r>
        <w:r>
          <w:fldChar w:fldCharType="separate"/>
        </w:r>
        <w:r>
          <w:t>11</w:t>
        </w:r>
        <w:r>
          <w:fldChar w:fldCharType="end"/>
        </w:r>
      </w:hyperlink>
    </w:p>
    <w:p w14:paraId="6C5F4F65" w14:textId="77777777" w:rsidR="00483611" w:rsidRPr="00AC391D" w:rsidRDefault="00483611" w:rsidP="00483611">
      <w:pPr>
        <w:pStyle w:val="Verzeichnis2"/>
        <w:rPr>
          <w:rFonts w:cs="Arial"/>
        </w:rPr>
      </w:pPr>
      <w:r>
        <w:rPr>
          <w:rFonts w:cs="Arial"/>
          <w:b/>
          <w:bCs w:val="0"/>
        </w:rPr>
        <w:fldChar w:fldCharType="end"/>
      </w:r>
    </w:p>
    <w:p w14:paraId="1F75D4B2" w14:textId="77777777" w:rsidR="00483611" w:rsidRDefault="00483611" w:rsidP="00483611">
      <w:pPr>
        <w:spacing w:line="240" w:lineRule="auto"/>
        <w:rPr>
          <w:rFonts w:cs="Arial"/>
          <w:b/>
          <w:bCs/>
          <w:sz w:val="24"/>
        </w:rPr>
      </w:pPr>
      <w:r>
        <w:rPr>
          <w:rFonts w:cs="Arial"/>
          <w:b/>
          <w:bCs/>
          <w:sz w:val="24"/>
        </w:rPr>
        <w:br w:type="page"/>
      </w:r>
    </w:p>
    <w:p w14:paraId="066D8603" w14:textId="77777777" w:rsidR="00483611" w:rsidRPr="00AC391D" w:rsidRDefault="00483611" w:rsidP="00483611">
      <w:pPr>
        <w:spacing w:after="240"/>
        <w:rPr>
          <w:rFonts w:cs="Arial"/>
          <w:b/>
          <w:bCs/>
          <w:sz w:val="24"/>
        </w:rPr>
      </w:pPr>
      <w:r w:rsidRPr="00AC391D">
        <w:rPr>
          <w:rFonts w:cs="Arial"/>
          <w:b/>
          <w:bCs/>
          <w:sz w:val="24"/>
        </w:rPr>
        <w:lastRenderedPageBreak/>
        <w:t>Anlagen zum Vertrag</w:t>
      </w:r>
    </w:p>
    <w:p w14:paraId="32BAD04C" w14:textId="77777777" w:rsidR="00483611" w:rsidRPr="00AC391D" w:rsidRDefault="00483611" w:rsidP="00483611">
      <w:pPr>
        <w:spacing w:after="60"/>
        <w:rPr>
          <w:rFonts w:cs="Arial"/>
        </w:rPr>
      </w:pPr>
      <w:r w:rsidRPr="00AC391D">
        <w:rPr>
          <w:rFonts w:cs="Arial"/>
        </w:rPr>
        <w:t>Anlage 1:</w:t>
      </w:r>
      <w:r w:rsidRPr="00AC391D">
        <w:rPr>
          <w:rFonts w:cs="Arial"/>
        </w:rPr>
        <w:tab/>
        <w:t>Preisblatt</w:t>
      </w:r>
      <w:r>
        <w:rPr>
          <w:rFonts w:cs="Arial"/>
        </w:rPr>
        <w:t xml:space="preserve"> (</w:t>
      </w:r>
      <w:proofErr w:type="spellStart"/>
      <w:r>
        <w:rPr>
          <w:rFonts w:cs="Arial"/>
        </w:rPr>
        <w:t>Anl</w:t>
      </w:r>
      <w:proofErr w:type="spellEnd"/>
      <w:r>
        <w:rPr>
          <w:rFonts w:cs="Arial"/>
        </w:rPr>
        <w:t xml:space="preserve"> B.03)</w:t>
      </w:r>
    </w:p>
    <w:p w14:paraId="43D5B7B8" w14:textId="77777777" w:rsidR="00483611" w:rsidRPr="00562095" w:rsidRDefault="00483611" w:rsidP="00483611">
      <w:pPr>
        <w:spacing w:after="60"/>
        <w:rPr>
          <w:rFonts w:cs="Arial"/>
        </w:rPr>
      </w:pPr>
      <w:r w:rsidRPr="00562095">
        <w:rPr>
          <w:rFonts w:cs="Arial"/>
        </w:rPr>
        <w:t xml:space="preserve">Anlage </w:t>
      </w:r>
      <w:r>
        <w:rPr>
          <w:rFonts w:cs="Arial"/>
        </w:rPr>
        <w:t>2</w:t>
      </w:r>
      <w:r w:rsidRPr="00562095">
        <w:rPr>
          <w:rFonts w:cs="Arial"/>
        </w:rPr>
        <w:t>:</w:t>
      </w:r>
      <w:r w:rsidRPr="00562095">
        <w:rPr>
          <w:rFonts w:cs="Arial"/>
        </w:rPr>
        <w:tab/>
        <w:t>Leistungsbeschreibung (</w:t>
      </w:r>
      <w:proofErr w:type="spellStart"/>
      <w:r w:rsidRPr="00562095">
        <w:rPr>
          <w:rFonts w:cs="Arial"/>
        </w:rPr>
        <w:t>Anl</w:t>
      </w:r>
      <w:proofErr w:type="spellEnd"/>
      <w:r w:rsidRPr="00562095">
        <w:rPr>
          <w:rFonts w:cs="Arial"/>
        </w:rPr>
        <w:t xml:space="preserve"> D.0</w:t>
      </w:r>
      <w:r>
        <w:rPr>
          <w:rFonts w:cs="Arial"/>
        </w:rPr>
        <w:t>2</w:t>
      </w:r>
      <w:r w:rsidRPr="00562095">
        <w:rPr>
          <w:rFonts w:cs="Arial"/>
        </w:rPr>
        <w:t>)</w:t>
      </w:r>
    </w:p>
    <w:p w14:paraId="78F5EBF3" w14:textId="77777777" w:rsidR="00483611" w:rsidRPr="00562095" w:rsidRDefault="00483611" w:rsidP="00483611">
      <w:pPr>
        <w:spacing w:after="60"/>
        <w:rPr>
          <w:rFonts w:cs="Arial"/>
        </w:rPr>
      </w:pPr>
      <w:r w:rsidRPr="00562095">
        <w:rPr>
          <w:rFonts w:cs="Arial"/>
        </w:rPr>
        <w:t xml:space="preserve">Anlage </w:t>
      </w:r>
      <w:r>
        <w:rPr>
          <w:rFonts w:cs="Arial"/>
        </w:rPr>
        <w:t>3</w:t>
      </w:r>
      <w:r w:rsidRPr="00562095">
        <w:rPr>
          <w:rFonts w:cs="Arial"/>
        </w:rPr>
        <w:t xml:space="preserve">: </w:t>
      </w:r>
      <w:r w:rsidRPr="00562095">
        <w:rPr>
          <w:rFonts w:cs="Arial"/>
        </w:rPr>
        <w:tab/>
        <w:t>Datenschutzbestimmungen (Anl. D.0</w:t>
      </w:r>
      <w:r>
        <w:rPr>
          <w:rFonts w:cs="Arial"/>
        </w:rPr>
        <w:t>3</w:t>
      </w:r>
      <w:r w:rsidRPr="00562095">
        <w:rPr>
          <w:rFonts w:cs="Arial"/>
        </w:rPr>
        <w:t>)</w:t>
      </w:r>
    </w:p>
    <w:p w14:paraId="0D69CEE1" w14:textId="77777777" w:rsidR="00483611" w:rsidRPr="00562095" w:rsidRDefault="00483611" w:rsidP="00483611">
      <w:pPr>
        <w:spacing w:after="120" w:line="240" w:lineRule="auto"/>
        <w:rPr>
          <w:rFonts w:cs="Arial"/>
          <w:b/>
          <w:bCs/>
          <w:caps/>
          <w:noProof/>
        </w:rPr>
      </w:pPr>
      <w:r w:rsidRPr="00AC391D">
        <w:rPr>
          <w:rFonts w:cs="Arial"/>
          <w:caps/>
          <w:noProof/>
        </w:rPr>
        <w:br w:type="page"/>
      </w:r>
      <w:bookmarkStart w:id="2" w:name="_Toc473114200"/>
      <w:bookmarkStart w:id="3" w:name="_Toc473637843"/>
      <w:bookmarkStart w:id="4" w:name="_Hlk127860360"/>
      <w:r w:rsidRPr="00562095">
        <w:rPr>
          <w:b/>
          <w:bCs/>
        </w:rPr>
        <w:lastRenderedPageBreak/>
        <w:t>Präambel</w:t>
      </w:r>
    </w:p>
    <w:p w14:paraId="2F323C1F" w14:textId="77777777" w:rsidR="00483611" w:rsidRPr="002F2132" w:rsidRDefault="00483611" w:rsidP="00483611">
      <w:pPr>
        <w:spacing w:after="120" w:line="240" w:lineRule="auto"/>
      </w:pPr>
      <w:r w:rsidRPr="045E97C0">
        <w:rPr>
          <w:rFonts w:cs="Arial"/>
        </w:rPr>
        <w:t>Die AOK Nordost – Die Gesundheitskasse ist die Allgemeine Ortskrankenkasse für Berlin, Brandenburg und Mecklenburg-Vorpommern mit Sitz in Potsdam. Sie ist Teil der gesetzlichen Krankenversicherung in Deutschland und mit etwa 1,56 Millionen Versicherten die größte gesetzliche Krankenkasse im Nordosten Deutschlands.</w:t>
      </w:r>
    </w:p>
    <w:p w14:paraId="35393573" w14:textId="77777777" w:rsidR="00483611" w:rsidRPr="00AC391D" w:rsidRDefault="00483611" w:rsidP="00483611">
      <w:pPr>
        <w:pStyle w:val="berschrift2"/>
        <w:spacing w:before="360" w:after="120"/>
      </w:pPr>
      <w:bookmarkStart w:id="5" w:name="_Toc1829284245"/>
      <w:r>
        <w:t>Vertragsgegenstand</w:t>
      </w:r>
      <w:bookmarkEnd w:id="5"/>
    </w:p>
    <w:p w14:paraId="6EC43B7D" w14:textId="77777777" w:rsidR="00483611" w:rsidRPr="00D44D99" w:rsidRDefault="00483611" w:rsidP="00483611">
      <w:pPr>
        <w:pStyle w:val="berschrift3"/>
      </w:pPr>
      <w:bookmarkStart w:id="6" w:name="_Toc139442786"/>
      <w:r>
        <w:t xml:space="preserve">Der Auftragnehmer wird von der Auftraggeberin mit der vertragsgegenständlichen Leistung beauftragt. </w:t>
      </w:r>
      <w:r w:rsidRPr="6A511A8E">
        <w:t>Die beinhaltet die Prüfung der Jahresrechnung für die Auftraggeberin, ihre Ausgleichskassen nach dem AAG sowie die Pflegekasse der Auftraggeberin beginnend mit dem Prüfungsjahr 2027.</w:t>
      </w:r>
    </w:p>
    <w:p w14:paraId="792B2BE2" w14:textId="77777777" w:rsidR="00483611" w:rsidRPr="00AC391D" w:rsidRDefault="00483611" w:rsidP="00483611">
      <w:pPr>
        <w:pStyle w:val="Listenabsatz"/>
        <w:numPr>
          <w:ilvl w:val="2"/>
          <w:numId w:val="1"/>
        </w:numPr>
        <w:tabs>
          <w:tab w:val="clear" w:pos="1440"/>
        </w:tabs>
        <w:spacing w:after="120"/>
        <w:rPr>
          <w:rFonts w:cs="Arial"/>
        </w:rPr>
      </w:pPr>
      <w:r w:rsidRPr="6A511A8E">
        <w:rPr>
          <w:rFonts w:cs="Arial"/>
        </w:rPr>
        <w:t>In Zweifelsfällen ist für die Auslegung des Vertrages der in den gesamten Vergabeunterlagen zum Ausdruck gekommene Wille der Auftraggeberin maßgebend. Als Widerspruch gilt nicht, wenn in den Vergabeunterlagen oder im Vertrag Nebenpflichten einer Partei begründet werden, die im jeweils anderen Dokument fehlen.</w:t>
      </w:r>
    </w:p>
    <w:p w14:paraId="083F7883" w14:textId="77777777" w:rsidR="00483611" w:rsidRPr="00AC391D" w:rsidRDefault="00483611" w:rsidP="00483611">
      <w:pPr>
        <w:pStyle w:val="berschrift2"/>
        <w:spacing w:before="360" w:after="120"/>
      </w:pPr>
      <w:bookmarkStart w:id="7" w:name="_Toc1773897964"/>
      <w:bookmarkEnd w:id="6"/>
      <w:r>
        <w:t>Vertragsbestandteile</w:t>
      </w:r>
      <w:bookmarkEnd w:id="7"/>
    </w:p>
    <w:p w14:paraId="05FEF35D" w14:textId="77777777" w:rsidR="00483611" w:rsidRPr="00B76079" w:rsidRDefault="00483611" w:rsidP="00483611">
      <w:pPr>
        <w:pStyle w:val="Listenabsatz"/>
        <w:numPr>
          <w:ilvl w:val="2"/>
          <w:numId w:val="1"/>
        </w:numPr>
        <w:tabs>
          <w:tab w:val="clear" w:pos="1440"/>
          <w:tab w:val="num" w:pos="1985"/>
        </w:tabs>
        <w:spacing w:after="120"/>
        <w:rPr>
          <w:rFonts w:cs="Arial"/>
        </w:rPr>
      </w:pPr>
      <w:r w:rsidRPr="6A511A8E">
        <w:rPr>
          <w:rFonts w:cs="Arial"/>
        </w:rPr>
        <w:t>Sämtliche Leistungen müssen unter Beachtung der gesetzlichen Vorschriften und Regelungen erfolgen. Vertragsbestandteile sind folgende Unterlagen in nachstehender Reihenfolge</w:t>
      </w:r>
    </w:p>
    <w:p w14:paraId="20CAEBFD" w14:textId="77777777" w:rsidR="00483611" w:rsidRPr="00C2153A" w:rsidRDefault="00483611" w:rsidP="00483611">
      <w:pPr>
        <w:pStyle w:val="Listenabsatz"/>
        <w:numPr>
          <w:ilvl w:val="0"/>
          <w:numId w:val="14"/>
        </w:numPr>
        <w:spacing w:after="120"/>
        <w:ind w:left="1134" w:hanging="567"/>
        <w:rPr>
          <w:rFonts w:cs="Arial"/>
        </w:rPr>
      </w:pPr>
      <w:r w:rsidRPr="6A511A8E">
        <w:rPr>
          <w:rFonts w:cs="Arial"/>
        </w:rPr>
        <w:t xml:space="preserve">dieser Vertrag nebst seinen Anlagen </w:t>
      </w:r>
    </w:p>
    <w:p w14:paraId="23CBFB0A" w14:textId="77777777" w:rsidR="00483611" w:rsidRDefault="00483611" w:rsidP="00483611">
      <w:pPr>
        <w:pStyle w:val="Listenabsatz"/>
        <w:numPr>
          <w:ilvl w:val="0"/>
          <w:numId w:val="14"/>
        </w:numPr>
        <w:spacing w:after="120"/>
        <w:ind w:left="1134" w:hanging="567"/>
        <w:rPr>
          <w:rFonts w:cs="Arial"/>
        </w:rPr>
      </w:pPr>
      <w:r w:rsidRPr="6A511A8E">
        <w:rPr>
          <w:rFonts w:cs="Arial"/>
        </w:rPr>
        <w:t>die veröffentlichte Leistungsbeschreibung</w:t>
      </w:r>
    </w:p>
    <w:p w14:paraId="636A75F6" w14:textId="77777777" w:rsidR="00483611" w:rsidRPr="00B17706" w:rsidRDefault="00483611" w:rsidP="00483611">
      <w:pPr>
        <w:pStyle w:val="Listenabsatz"/>
        <w:numPr>
          <w:ilvl w:val="0"/>
          <w:numId w:val="14"/>
        </w:numPr>
        <w:spacing w:after="120"/>
        <w:ind w:left="1134" w:hanging="567"/>
        <w:rPr>
          <w:rFonts w:cs="Arial"/>
        </w:rPr>
      </w:pPr>
      <w:bookmarkStart w:id="8" w:name="_Hlk233716492"/>
      <w:r w:rsidRPr="6A511A8E">
        <w:rPr>
          <w:rFonts w:cs="Arial"/>
        </w:rPr>
        <w:t>die Bieterrundschreiben / Antwortschreiben auf Bieterfragen (wobei im Falle des Widerspruchs das jeweils jüngere Schreiben dem älteren vorgeht)</w:t>
      </w:r>
      <w:bookmarkEnd w:id="8"/>
    </w:p>
    <w:p w14:paraId="063C5B94" w14:textId="77777777" w:rsidR="00483611" w:rsidRPr="009D24ED" w:rsidRDefault="00483611" w:rsidP="00483611">
      <w:pPr>
        <w:pStyle w:val="Listenabsatz"/>
        <w:numPr>
          <w:ilvl w:val="0"/>
          <w:numId w:val="14"/>
        </w:numPr>
        <w:spacing w:after="120"/>
        <w:ind w:left="1134" w:hanging="567"/>
        <w:rPr>
          <w:rFonts w:cs="Arial"/>
        </w:rPr>
      </w:pPr>
      <w:r w:rsidRPr="6A511A8E">
        <w:rPr>
          <w:rFonts w:cs="Arial"/>
        </w:rPr>
        <w:t>die Bewerbungsbedingungen zum Vergabeverfahren, welche Grundlage für die Vergabe des hier gegenständlichen Auftrags war, nebst allen Anlagen und Anhängen</w:t>
      </w:r>
    </w:p>
    <w:p w14:paraId="5491DDE2" w14:textId="77777777" w:rsidR="00483611" w:rsidRPr="009D24ED" w:rsidRDefault="00483611" w:rsidP="00483611">
      <w:pPr>
        <w:pStyle w:val="Listenabsatz"/>
        <w:numPr>
          <w:ilvl w:val="0"/>
          <w:numId w:val="14"/>
        </w:numPr>
        <w:spacing w:after="120"/>
        <w:ind w:left="1134" w:hanging="567"/>
        <w:rPr>
          <w:rFonts w:cs="Arial"/>
        </w:rPr>
      </w:pPr>
      <w:r w:rsidRPr="6A511A8E">
        <w:rPr>
          <w:rFonts w:cs="Arial"/>
        </w:rPr>
        <w:t>das Protokoll bzw. der Schriftverkehr zu den Verhandlungsgesprächen, sofern der Auftrag im Wege einer freihändigen Vergabe oder eines Verhandlungsverfahren vergeben wurde</w:t>
      </w:r>
    </w:p>
    <w:p w14:paraId="7AFA0BE0" w14:textId="77777777" w:rsidR="00483611" w:rsidRPr="009D24ED" w:rsidRDefault="00483611" w:rsidP="00483611">
      <w:pPr>
        <w:pStyle w:val="Listenabsatz"/>
        <w:numPr>
          <w:ilvl w:val="0"/>
          <w:numId w:val="14"/>
        </w:numPr>
        <w:spacing w:after="120"/>
        <w:ind w:left="1134" w:hanging="567"/>
        <w:rPr>
          <w:rFonts w:cs="Arial"/>
        </w:rPr>
      </w:pPr>
      <w:r w:rsidRPr="045E97C0">
        <w:rPr>
          <w:rFonts w:cs="Arial"/>
        </w:rPr>
        <w:t>die Allgemeinen Auftragsbedingungen für Wirtschaftsprüfer und Wirtschaftsprüfungsgesellschaften vom 1. Juli 2026 (soweit nicht einzelne Regelungen durch abweichende Regelungen in diesem Vertrag oder anderen höherrangigen Vertragsbestandteilen ausgeschlossen werden).</w:t>
      </w:r>
    </w:p>
    <w:p w14:paraId="65A69C57" w14:textId="77777777" w:rsidR="00483611" w:rsidRPr="00224F99" w:rsidRDefault="00483611" w:rsidP="00483611">
      <w:pPr>
        <w:pStyle w:val="Listenabsatz"/>
        <w:numPr>
          <w:ilvl w:val="0"/>
          <w:numId w:val="14"/>
        </w:numPr>
        <w:spacing w:after="240"/>
        <w:ind w:left="1134" w:hanging="567"/>
        <w:rPr>
          <w:rFonts w:cs="Arial"/>
        </w:rPr>
      </w:pPr>
      <w:r w:rsidRPr="6A511A8E">
        <w:rPr>
          <w:rFonts w:cs="Arial"/>
        </w:rPr>
        <w:t xml:space="preserve">das Angebot des Auftragnehmers vom </w:t>
      </w:r>
      <w:proofErr w:type="spellStart"/>
      <w:r w:rsidRPr="6A511A8E">
        <w:rPr>
          <w:rFonts w:cs="Arial"/>
          <w:highlight w:val="yellow"/>
        </w:rPr>
        <w:t>xx.xx.xxxx</w:t>
      </w:r>
      <w:proofErr w:type="spellEnd"/>
      <w:r w:rsidRPr="6A511A8E">
        <w:rPr>
          <w:rFonts w:cs="Arial"/>
        </w:rPr>
        <w:t>.</w:t>
      </w:r>
    </w:p>
    <w:p w14:paraId="43C89B22" w14:textId="77777777" w:rsidR="00483611" w:rsidRPr="00C2153A" w:rsidRDefault="00483611" w:rsidP="00483611">
      <w:pPr>
        <w:pStyle w:val="Listenabsatz"/>
        <w:numPr>
          <w:ilvl w:val="2"/>
          <w:numId w:val="1"/>
        </w:numPr>
        <w:tabs>
          <w:tab w:val="clear" w:pos="1440"/>
        </w:tabs>
        <w:spacing w:after="120"/>
        <w:rPr>
          <w:rFonts w:cs="Arial"/>
        </w:rPr>
      </w:pPr>
      <w:r w:rsidRPr="6A511A8E">
        <w:rPr>
          <w:rFonts w:cs="Arial"/>
        </w:rPr>
        <w:t>Im Falle von Widersprüchen gelten die Bestandteile des Vertrages in der sich aus vorstehendem Abs. 1 ergebenden Rang- und Reihenfolge. Soweit innerhalb einer Ziffer eines Vertragsbestandteils Widersprüche bestehen, gilt grundsätzlich die dort genannte Rang- und Reihenfolge unter der Prämisse, dass die jeweils weitergehende und/oder qualitativ höherwertige Anforderung/Leistung als vereinbart gilt. Keine Anwendung findet diese ausschließlich für Widersprüche geltende Rangfolge, sofern sich eine etwaige Unklarheit und/oder Unvollständigkeit in einer vorrangigen Vertragsgrundlage durch eine nachrangige Vertragsgrundlage beseitigt/vervollständigt lässt.</w:t>
      </w:r>
    </w:p>
    <w:p w14:paraId="01F445EA" w14:textId="77777777" w:rsidR="00483611" w:rsidRDefault="00483611" w:rsidP="00483611">
      <w:pPr>
        <w:pStyle w:val="Listenabsatz"/>
        <w:numPr>
          <w:ilvl w:val="2"/>
          <w:numId w:val="1"/>
        </w:numPr>
        <w:tabs>
          <w:tab w:val="clear" w:pos="1440"/>
        </w:tabs>
        <w:spacing w:after="120"/>
        <w:rPr>
          <w:rFonts w:eastAsia="Arial" w:cs="Arial"/>
          <w:b/>
          <w:bCs/>
          <w:sz w:val="20"/>
          <w:szCs w:val="20"/>
        </w:rPr>
      </w:pPr>
      <w:r w:rsidRPr="6A511A8E">
        <w:rPr>
          <w:rFonts w:cs="Arial"/>
        </w:rPr>
        <w:lastRenderedPageBreak/>
        <w:t>Allgemeine Geschäftsbedingungen, Allgemeine Leasingbedingungen, Allgemeine Servicevertragsbedingungen und ähnliche des Auftragnehmers sind ausgeschlossen und werden auch nicht nachrangig Vertragsbestandteil.</w:t>
      </w:r>
    </w:p>
    <w:p w14:paraId="132ADE54" w14:textId="77777777" w:rsidR="00483611" w:rsidRDefault="00483611" w:rsidP="00483611">
      <w:pPr>
        <w:pStyle w:val="berschrift2"/>
      </w:pPr>
      <w:bookmarkStart w:id="9" w:name="_Toc1964220519"/>
      <w:r w:rsidRPr="6A511A8E">
        <w:t>Grundsätze der Zusammenarbeit, Weitergabe von Informationen, Austausch von Personal</w:t>
      </w:r>
      <w:bookmarkEnd w:id="9"/>
    </w:p>
    <w:p w14:paraId="6E9FF875" w14:textId="77777777" w:rsidR="00483611" w:rsidRDefault="00483611" w:rsidP="00483611">
      <w:pPr>
        <w:pStyle w:val="Listenabsatz"/>
        <w:numPr>
          <w:ilvl w:val="0"/>
          <w:numId w:val="25"/>
        </w:numPr>
        <w:rPr>
          <w:rFonts w:eastAsia="Arial" w:cs="Arial"/>
          <w:szCs w:val="22"/>
        </w:rPr>
      </w:pPr>
      <w:r w:rsidRPr="6A511A8E">
        <w:t>Die Parteien verpflichten sich, konstruktiv und loyal zusammenzuarbeiten. Sie werden sich wechselseitig und unverzüglich über alle Umstände und Geschehnisse informieren, die für die Zusammenarbeit nach diesem Vertrag von Bedeutung sind oder sein können.</w:t>
      </w:r>
    </w:p>
    <w:p w14:paraId="0A0B9D57" w14:textId="77777777" w:rsidR="00483611" w:rsidRDefault="00483611" w:rsidP="00483611">
      <w:pPr>
        <w:pStyle w:val="Listenabsatz"/>
        <w:ind w:left="720"/>
        <w:rPr>
          <w:rFonts w:eastAsia="Arial" w:cs="Arial"/>
          <w:szCs w:val="22"/>
        </w:rPr>
      </w:pPr>
    </w:p>
    <w:p w14:paraId="7A9FB764" w14:textId="77777777" w:rsidR="00483611" w:rsidRDefault="00483611" w:rsidP="00483611">
      <w:pPr>
        <w:pStyle w:val="Listenabsatz"/>
        <w:numPr>
          <w:ilvl w:val="0"/>
          <w:numId w:val="25"/>
        </w:numPr>
        <w:ind w:left="714" w:hanging="357"/>
        <w:rPr>
          <w:rFonts w:eastAsia="Arial" w:cs="Arial"/>
          <w:szCs w:val="22"/>
        </w:rPr>
      </w:pPr>
      <w:r w:rsidRPr="6A511A8E">
        <w:rPr>
          <w:rFonts w:eastAsia="Arial" w:cs="Arial"/>
          <w:szCs w:val="22"/>
        </w:rPr>
        <w:t>Die Auftraggeberin darf Vertragsinhalte und Auskünfte zur Ausführung des Vertrages an Behörden (insbesondere Aufsichtsbehörden) weitergeben, wenn sie hierzu rechtlich verpflichtet ist.</w:t>
      </w:r>
    </w:p>
    <w:p w14:paraId="5C4B7EA6" w14:textId="77777777" w:rsidR="00483611" w:rsidRDefault="00483611" w:rsidP="00483611">
      <w:pPr>
        <w:pStyle w:val="Listenabsatz"/>
        <w:ind w:left="1069" w:hanging="360"/>
        <w:rPr>
          <w:rFonts w:eastAsia="Arial" w:cs="Arial"/>
          <w:szCs w:val="22"/>
        </w:rPr>
      </w:pPr>
    </w:p>
    <w:p w14:paraId="574681F1" w14:textId="77777777" w:rsidR="00483611" w:rsidRDefault="00483611" w:rsidP="00483611">
      <w:pPr>
        <w:pStyle w:val="Listenabsatz"/>
        <w:numPr>
          <w:ilvl w:val="0"/>
          <w:numId w:val="25"/>
        </w:numPr>
        <w:jc w:val="both"/>
        <w:rPr>
          <w:rFonts w:eastAsia="Arial" w:cs="Arial"/>
          <w:szCs w:val="22"/>
        </w:rPr>
      </w:pPr>
      <w:r w:rsidRPr="6A511A8E">
        <w:rPr>
          <w:rFonts w:eastAsia="Arial" w:cs="Arial"/>
          <w:szCs w:val="22"/>
        </w:rPr>
        <w:t xml:space="preserve">Einen Austausch der zur Vertragserfüllung eingesetzten Mitarbeiter wird der Auftragnehmer der Auftraggeberin mindestens 14 Tage im Voraus schriftlich anzeigen, sofern der Austausch nicht auf unvorhergesehenen Ereignissen, wie z.B. Krankheit oder Todesfall beruht. Bei der Entscheidung über das „Ob“ einer Ersetzung und der Auswahl einer Ersatzkraft wird der Auftragnehmer die Interessen der Auftraggeberin angemessen berücksichtigen. Eine Ersetzung ist nur möglich, wenn die Ersatzkraft über mindestens gleichwertige Erfahrungen und Qualifikationen wie die/der zu ersetzende Mitarbeiter/in verfügt. Kosten für die Einarbeitung einer Ersatzkraft trägt der Auftragnehmer. </w:t>
      </w:r>
    </w:p>
    <w:p w14:paraId="46F3DA02" w14:textId="77777777" w:rsidR="00483611" w:rsidRDefault="00483611" w:rsidP="00483611">
      <w:pPr>
        <w:pStyle w:val="Listenabsatz"/>
        <w:ind w:left="720" w:hanging="360"/>
        <w:jc w:val="both"/>
        <w:rPr>
          <w:rFonts w:eastAsia="Arial" w:cs="Arial"/>
          <w:szCs w:val="22"/>
        </w:rPr>
      </w:pPr>
    </w:p>
    <w:p w14:paraId="13FF684E" w14:textId="77777777" w:rsidR="00483611" w:rsidRDefault="00483611" w:rsidP="00483611">
      <w:pPr>
        <w:pStyle w:val="Listenabsatz"/>
        <w:numPr>
          <w:ilvl w:val="0"/>
          <w:numId w:val="25"/>
        </w:numPr>
        <w:jc w:val="both"/>
        <w:rPr>
          <w:rFonts w:eastAsia="Arial" w:cs="Arial"/>
          <w:szCs w:val="22"/>
        </w:rPr>
      </w:pPr>
      <w:r w:rsidRPr="6A511A8E">
        <w:rPr>
          <w:rFonts w:eastAsia="Arial" w:cs="Arial"/>
          <w:szCs w:val="22"/>
        </w:rPr>
        <w:t>Die Auftraggeberin kann jederzeit mit Begründung den Austausch von der Auftragnehmerin zur Vertragserfüllung eingesetzter Arbeitnehmer oder Dritter verlangen, wenn sie feststellt, dass jemand nicht die geeignete Qualifikation und Erfahrung besitzt oder aus einem anderen sachlichen Grund ungeeignet ist. Durch den Austausch entstehende Kosten einschließlich Kosten für die Einarbeitung der Ersatzkraft trägt der Auftragsnehmer.</w:t>
      </w:r>
    </w:p>
    <w:p w14:paraId="48512930" w14:textId="77777777" w:rsidR="00483611" w:rsidRDefault="00483611" w:rsidP="00483611">
      <w:pPr>
        <w:pStyle w:val="Listenabsatz"/>
        <w:ind w:left="720" w:hanging="360"/>
        <w:jc w:val="both"/>
        <w:rPr>
          <w:rFonts w:eastAsia="Arial" w:cs="Arial"/>
          <w:szCs w:val="22"/>
        </w:rPr>
      </w:pPr>
    </w:p>
    <w:p w14:paraId="6CA600C2" w14:textId="77777777" w:rsidR="00483611" w:rsidRDefault="00483611" w:rsidP="00483611">
      <w:pPr>
        <w:pStyle w:val="Listenabsatz"/>
        <w:numPr>
          <w:ilvl w:val="0"/>
          <w:numId w:val="25"/>
        </w:numPr>
        <w:jc w:val="both"/>
        <w:rPr>
          <w:rFonts w:eastAsia="Arial" w:cs="Arial"/>
          <w:szCs w:val="22"/>
        </w:rPr>
      </w:pPr>
      <w:r w:rsidRPr="6A511A8E">
        <w:rPr>
          <w:rFonts w:eastAsia="Arial" w:cs="Arial"/>
          <w:szCs w:val="22"/>
        </w:rPr>
        <w:t>Die Auftraggeberin kann sich über die vertragsgemäße Ausführung der Leistung jederzeit unterrichten lassen.</w:t>
      </w:r>
    </w:p>
    <w:p w14:paraId="37780904" w14:textId="77777777" w:rsidR="00483611" w:rsidRDefault="00483611" w:rsidP="00483611">
      <w:pPr>
        <w:pStyle w:val="Listenabsatz"/>
        <w:ind w:left="720" w:hanging="360"/>
        <w:jc w:val="both"/>
        <w:rPr>
          <w:rFonts w:eastAsia="Arial" w:cs="Arial"/>
          <w:szCs w:val="22"/>
        </w:rPr>
      </w:pPr>
    </w:p>
    <w:p w14:paraId="12FE9FB8" w14:textId="77777777" w:rsidR="00483611" w:rsidRDefault="00483611" w:rsidP="00483611">
      <w:pPr>
        <w:pStyle w:val="Listenabsatz"/>
        <w:numPr>
          <w:ilvl w:val="0"/>
          <w:numId w:val="25"/>
        </w:numPr>
        <w:jc w:val="both"/>
        <w:rPr>
          <w:rFonts w:eastAsia="Arial" w:cs="Arial"/>
          <w:szCs w:val="22"/>
        </w:rPr>
      </w:pPr>
      <w:r w:rsidRPr="6A511A8E">
        <w:rPr>
          <w:rFonts w:eastAsia="Arial" w:cs="Arial"/>
          <w:szCs w:val="22"/>
        </w:rPr>
        <w:t>Für eine hochwertige Vertragserfüllung gewährleistet der Auftragnehmer bei einem Austausch einen angemessenen Wissens- und Informationstransfer.</w:t>
      </w:r>
    </w:p>
    <w:p w14:paraId="4D421156" w14:textId="77777777" w:rsidR="00483611" w:rsidRDefault="00483611" w:rsidP="00483611">
      <w:pPr>
        <w:pStyle w:val="Listenabsatz"/>
        <w:ind w:left="720" w:hanging="360"/>
        <w:jc w:val="both"/>
        <w:rPr>
          <w:rFonts w:eastAsia="Arial" w:cs="Arial"/>
          <w:szCs w:val="22"/>
        </w:rPr>
      </w:pPr>
    </w:p>
    <w:p w14:paraId="7A9FF29F" w14:textId="77777777" w:rsidR="00483611" w:rsidRDefault="00483611" w:rsidP="00483611">
      <w:pPr>
        <w:pStyle w:val="Listenabsatz"/>
        <w:numPr>
          <w:ilvl w:val="0"/>
          <w:numId w:val="25"/>
        </w:numPr>
        <w:jc w:val="both"/>
        <w:rPr>
          <w:rFonts w:eastAsia="Arial" w:cs="Arial"/>
          <w:szCs w:val="22"/>
        </w:rPr>
      </w:pPr>
      <w:r w:rsidRPr="6A511A8E">
        <w:rPr>
          <w:rFonts w:eastAsia="Arial" w:cs="Arial"/>
          <w:szCs w:val="22"/>
        </w:rPr>
        <w:t xml:space="preserve">Ansprechpartner(in) der Auftraggeberin: </w:t>
      </w:r>
      <w:r w:rsidRPr="6A511A8E">
        <w:rPr>
          <w:rFonts w:eastAsia="Arial" w:cs="Arial"/>
          <w:szCs w:val="22"/>
          <w:highlight w:val="yellow"/>
        </w:rPr>
        <w:t>N.N</w:t>
      </w:r>
      <w:r w:rsidRPr="6A511A8E">
        <w:rPr>
          <w:rFonts w:eastAsia="Arial" w:cs="Arial"/>
          <w:szCs w:val="22"/>
        </w:rPr>
        <w:t>.</w:t>
      </w:r>
    </w:p>
    <w:p w14:paraId="652BAA8E" w14:textId="77777777" w:rsidR="00483611" w:rsidRDefault="00483611" w:rsidP="00483611">
      <w:pPr>
        <w:spacing w:line="240" w:lineRule="auto"/>
        <w:ind w:firstLine="708"/>
        <w:jc w:val="both"/>
        <w:rPr>
          <w:rFonts w:eastAsia="Arial" w:cs="Arial"/>
          <w:szCs w:val="22"/>
        </w:rPr>
      </w:pPr>
      <w:r w:rsidRPr="6A511A8E">
        <w:rPr>
          <w:rFonts w:eastAsia="Arial" w:cs="Arial"/>
          <w:szCs w:val="22"/>
        </w:rPr>
        <w:t>Ansprechpartner(in) des Auftragnehmers: ………………….</w:t>
      </w:r>
    </w:p>
    <w:p w14:paraId="573AFFE6" w14:textId="77777777" w:rsidR="00483611" w:rsidRDefault="00483611" w:rsidP="00483611">
      <w:pPr>
        <w:tabs>
          <w:tab w:val="center" w:pos="4716"/>
        </w:tabs>
        <w:spacing w:line="240" w:lineRule="auto"/>
        <w:jc w:val="both"/>
        <w:rPr>
          <w:rFonts w:eastAsia="Arial" w:cs="Arial"/>
          <w:szCs w:val="22"/>
        </w:rPr>
      </w:pPr>
      <w:r w:rsidRPr="57E02C62">
        <w:rPr>
          <w:rFonts w:eastAsia="Arial" w:cs="Arial"/>
          <w:szCs w:val="22"/>
        </w:rPr>
        <w:t xml:space="preserve"> </w:t>
      </w:r>
    </w:p>
    <w:p w14:paraId="0D77ED21" w14:textId="77777777" w:rsidR="00483611" w:rsidRDefault="00483611" w:rsidP="00483611">
      <w:pPr>
        <w:pStyle w:val="berschrift2"/>
        <w:spacing w:before="0" w:after="0"/>
        <w:rPr>
          <w:rFonts w:eastAsia="Arial"/>
          <w:szCs w:val="22"/>
        </w:rPr>
      </w:pPr>
      <w:r w:rsidRPr="6A511A8E">
        <w:t xml:space="preserve"> </w:t>
      </w:r>
      <w:bookmarkStart w:id="10" w:name="_Toc573464028"/>
      <w:r w:rsidRPr="6A511A8E">
        <w:t>Leistungen des Vertragspartners</w:t>
      </w:r>
      <w:bookmarkEnd w:id="10"/>
    </w:p>
    <w:p w14:paraId="4CD0C4E8" w14:textId="77777777" w:rsidR="00483611" w:rsidRDefault="00483611" w:rsidP="00483611">
      <w:pPr>
        <w:pStyle w:val="Listenabsatz"/>
        <w:numPr>
          <w:ilvl w:val="0"/>
          <w:numId w:val="24"/>
        </w:numPr>
        <w:jc w:val="both"/>
        <w:rPr>
          <w:rFonts w:eastAsia="Arial" w:cs="Arial"/>
          <w:szCs w:val="22"/>
        </w:rPr>
      </w:pPr>
      <w:r w:rsidRPr="57E02C62">
        <w:rPr>
          <w:rFonts w:eastAsia="Arial" w:cs="Arial"/>
          <w:szCs w:val="22"/>
        </w:rPr>
        <w:t>Die Prüfung ist vorzunehmen unter Berücksichtigung der Vorgaben in der Leistungsbeschreibung sowie in Anlehnung an § 317 HGB und die vom Institut der Wirtschaftsprüfer e.V. (IDW) festgestellten deutschen Grundsätze ordnungsgemäßer Abschlussprüfung (GoA).</w:t>
      </w:r>
    </w:p>
    <w:p w14:paraId="001EE1C9" w14:textId="77777777" w:rsidR="00483611" w:rsidRDefault="00483611" w:rsidP="00483611">
      <w:pPr>
        <w:pStyle w:val="Listenabsatz"/>
        <w:ind w:left="720"/>
        <w:jc w:val="both"/>
        <w:rPr>
          <w:rFonts w:eastAsia="Arial" w:cs="Arial"/>
          <w:szCs w:val="22"/>
        </w:rPr>
      </w:pPr>
    </w:p>
    <w:p w14:paraId="3BC885E8" w14:textId="77777777" w:rsidR="00483611" w:rsidRDefault="00483611" w:rsidP="00483611">
      <w:pPr>
        <w:pStyle w:val="Listenabsatz"/>
        <w:numPr>
          <w:ilvl w:val="0"/>
          <w:numId w:val="24"/>
        </w:numPr>
        <w:jc w:val="both"/>
        <w:rPr>
          <w:rFonts w:eastAsia="Arial" w:cs="Arial"/>
          <w:szCs w:val="22"/>
        </w:rPr>
      </w:pPr>
      <w:r w:rsidRPr="57E02C62">
        <w:rPr>
          <w:rFonts w:eastAsia="Arial" w:cs="Arial"/>
          <w:szCs w:val="22"/>
        </w:rPr>
        <w:t xml:space="preserve">Die Prüfungsergebnisse sind in Prüfungsberichten für die Krankenversicherung (einschließlich des Ausgleichs nach dem Aufwendungsausgleichsgesetz) und der Pflegeversicherung festzuhalten, die in Anlehnung an § 321 Absatz 1 HGB erstellt werden. </w:t>
      </w:r>
    </w:p>
    <w:p w14:paraId="16C5DD5E" w14:textId="77777777" w:rsidR="00483611" w:rsidRDefault="00483611" w:rsidP="00483611">
      <w:pPr>
        <w:pStyle w:val="Listenabsatz"/>
        <w:ind w:left="720" w:hanging="360"/>
        <w:jc w:val="both"/>
        <w:rPr>
          <w:rFonts w:eastAsia="Arial" w:cs="Arial"/>
          <w:szCs w:val="22"/>
        </w:rPr>
      </w:pPr>
    </w:p>
    <w:p w14:paraId="3FCA16F8" w14:textId="77777777" w:rsidR="00483611" w:rsidRDefault="00483611" w:rsidP="00483611">
      <w:pPr>
        <w:pStyle w:val="Listenabsatz"/>
        <w:numPr>
          <w:ilvl w:val="0"/>
          <w:numId w:val="24"/>
        </w:numPr>
        <w:jc w:val="both"/>
        <w:rPr>
          <w:rFonts w:eastAsia="Arial" w:cs="Arial"/>
          <w:szCs w:val="22"/>
        </w:rPr>
      </w:pPr>
      <w:r w:rsidRPr="6A511A8E">
        <w:rPr>
          <w:rFonts w:eastAsia="Arial" w:cs="Arial"/>
          <w:szCs w:val="22"/>
        </w:rPr>
        <w:lastRenderedPageBreak/>
        <w:t>Der Prüfungsbericht muss geeignet sein, sowohl gegenüber der Aufsichtsbehörde der Auftraggeberin als auch gegenüber dem AOK-Bundesverband und seinen Gremien, die Finanzsituation der Auftraggeberin deutlich darzustellen. Er beinhaltet eine ausführliche Darstellung der Bilanzierungs- und Bewertungsmethoden.</w:t>
      </w:r>
    </w:p>
    <w:p w14:paraId="46E00E4C" w14:textId="77777777" w:rsidR="00483611" w:rsidRDefault="00483611" w:rsidP="00483611">
      <w:pPr>
        <w:pStyle w:val="Listenabsatz"/>
        <w:ind w:left="720" w:hanging="360"/>
        <w:jc w:val="both"/>
        <w:rPr>
          <w:rFonts w:eastAsia="Arial" w:cs="Arial"/>
          <w:szCs w:val="22"/>
        </w:rPr>
      </w:pPr>
    </w:p>
    <w:p w14:paraId="1C914A29" w14:textId="77777777" w:rsidR="00483611" w:rsidRDefault="00483611" w:rsidP="00483611">
      <w:pPr>
        <w:pStyle w:val="Listenabsatz"/>
        <w:numPr>
          <w:ilvl w:val="0"/>
          <w:numId w:val="24"/>
        </w:numPr>
        <w:jc w:val="both"/>
        <w:rPr>
          <w:rFonts w:eastAsia="Arial" w:cs="Arial"/>
          <w:szCs w:val="22"/>
        </w:rPr>
      </w:pPr>
      <w:r w:rsidRPr="6A511A8E">
        <w:rPr>
          <w:rFonts w:eastAsia="Arial" w:cs="Arial"/>
          <w:szCs w:val="22"/>
        </w:rPr>
        <w:t>Bei Bedarf und auf Anforderung der Auftraggeberin hat der Auftragnehmer einen Management Letter zum Angebotspreis zu erstellen.</w:t>
      </w:r>
    </w:p>
    <w:p w14:paraId="0CD6C47D" w14:textId="77777777" w:rsidR="00483611" w:rsidRDefault="00483611" w:rsidP="00483611">
      <w:pPr>
        <w:pStyle w:val="Listenabsatz"/>
        <w:ind w:left="720" w:hanging="360"/>
        <w:jc w:val="both"/>
        <w:rPr>
          <w:rFonts w:eastAsia="Arial" w:cs="Arial"/>
          <w:szCs w:val="22"/>
        </w:rPr>
      </w:pPr>
    </w:p>
    <w:p w14:paraId="263CAEBA" w14:textId="77777777" w:rsidR="00483611" w:rsidRDefault="00483611" w:rsidP="00483611">
      <w:pPr>
        <w:pStyle w:val="Listenabsatz"/>
        <w:numPr>
          <w:ilvl w:val="0"/>
          <w:numId w:val="24"/>
        </w:numPr>
        <w:jc w:val="both"/>
        <w:rPr>
          <w:rFonts w:eastAsia="Arial" w:cs="Arial"/>
          <w:szCs w:val="22"/>
        </w:rPr>
      </w:pPr>
      <w:r w:rsidRPr="6A511A8E">
        <w:rPr>
          <w:rFonts w:eastAsia="Arial" w:cs="Arial"/>
          <w:szCs w:val="22"/>
        </w:rPr>
        <w:t>Der Auftragnehmer erwirbt keine Rechte an den durch die Auftraggeberin übermittelten Daten und an den in ihren Besitz geratenen Unterlagen. Die Weitergabe der Ausgangspost sowie Unterlagen oder deren sonstige Verwendung durch den Auftragnehmer ist untersagt.</w:t>
      </w:r>
    </w:p>
    <w:p w14:paraId="0107DBB5" w14:textId="77777777" w:rsidR="00483611" w:rsidRDefault="00483611" w:rsidP="00483611">
      <w:pPr>
        <w:tabs>
          <w:tab w:val="center" w:pos="4716"/>
        </w:tabs>
        <w:jc w:val="both"/>
        <w:rPr>
          <w:rFonts w:eastAsia="Arial" w:cs="Arial"/>
          <w:b/>
          <w:bCs/>
          <w:szCs w:val="22"/>
        </w:rPr>
      </w:pPr>
      <w:r w:rsidRPr="57E02C62">
        <w:rPr>
          <w:rFonts w:eastAsia="Arial" w:cs="Arial"/>
          <w:b/>
          <w:bCs/>
          <w:szCs w:val="22"/>
        </w:rPr>
        <w:t xml:space="preserve"> </w:t>
      </w:r>
    </w:p>
    <w:p w14:paraId="258462D5" w14:textId="77777777" w:rsidR="00483611" w:rsidRDefault="00483611" w:rsidP="00483611">
      <w:pPr>
        <w:pStyle w:val="berschrift2"/>
        <w:spacing w:before="0" w:after="0"/>
        <w:rPr>
          <w:rFonts w:eastAsia="Arial"/>
          <w:szCs w:val="22"/>
        </w:rPr>
      </w:pPr>
      <w:bookmarkStart w:id="11" w:name="_Toc1334724495"/>
      <w:r w:rsidRPr="6A511A8E">
        <w:t>Mitwirkung der AOK</w:t>
      </w:r>
      <w:bookmarkEnd w:id="11"/>
    </w:p>
    <w:p w14:paraId="62D04212" w14:textId="77777777" w:rsidR="00483611" w:rsidRDefault="00483611" w:rsidP="00483611">
      <w:pPr>
        <w:pStyle w:val="Listenabsatz"/>
        <w:numPr>
          <w:ilvl w:val="0"/>
          <w:numId w:val="23"/>
        </w:numPr>
        <w:jc w:val="both"/>
        <w:rPr>
          <w:rFonts w:eastAsia="Arial" w:cs="Arial"/>
          <w:szCs w:val="22"/>
        </w:rPr>
      </w:pPr>
      <w:r w:rsidRPr="6A511A8E">
        <w:rPr>
          <w:rFonts w:eastAsia="Arial" w:cs="Arial"/>
          <w:szCs w:val="22"/>
        </w:rPr>
        <w:t xml:space="preserve">Die Auftraggeberin stellt dem Prüfungsteam die notwendigen Arbeitsräume / Büros, Technik und Systemberechtigungen sowie kompetente Ansprechpartner zur Verfügung. </w:t>
      </w:r>
    </w:p>
    <w:p w14:paraId="6A8396D3" w14:textId="77777777" w:rsidR="00483611" w:rsidRDefault="00483611" w:rsidP="00483611">
      <w:pPr>
        <w:pStyle w:val="Listenabsatz"/>
        <w:ind w:left="720" w:hanging="360"/>
        <w:jc w:val="both"/>
        <w:rPr>
          <w:rFonts w:eastAsia="Arial" w:cs="Arial"/>
          <w:szCs w:val="22"/>
        </w:rPr>
      </w:pPr>
    </w:p>
    <w:p w14:paraId="553DFC8F" w14:textId="77777777" w:rsidR="00483611" w:rsidRDefault="00483611" w:rsidP="00483611">
      <w:pPr>
        <w:pStyle w:val="Listenabsatz"/>
        <w:numPr>
          <w:ilvl w:val="0"/>
          <w:numId w:val="23"/>
        </w:numPr>
        <w:jc w:val="both"/>
        <w:rPr>
          <w:rFonts w:eastAsia="Arial" w:cs="Arial"/>
          <w:szCs w:val="22"/>
        </w:rPr>
      </w:pPr>
      <w:r w:rsidRPr="6A511A8E">
        <w:rPr>
          <w:rFonts w:eastAsia="Arial" w:cs="Arial"/>
          <w:szCs w:val="22"/>
        </w:rPr>
        <w:t xml:space="preserve">Die Auftraggeberin erteilt dem Auftragnehmer grundsätzlich die Erlaubnis, nach Ablauf von 6 Monaten nach Vertragsbeginn, die Tätigkeit für die Auftraggeberin als solche als Referenz (z. B. im Rahmen von Bewerbungen, Ausschreibungen) zu benennen und hierbei auch Leistungszeiten und Rechnungswerte mitzuteilen. Die Inhalte, die weitergegeben werden sollen, sind vor Weitergabe an Dritte der Auftraggeberin vorzulegen. Die Zustimmung zur Weitergabe verweigert die Auftraggeberin nur dann, wenn berechtigte Interessen entgegenstehen. </w:t>
      </w:r>
    </w:p>
    <w:p w14:paraId="460EE6F8" w14:textId="77777777" w:rsidR="00483611" w:rsidRDefault="00483611" w:rsidP="00483611">
      <w:pPr>
        <w:pStyle w:val="Listenabsatz"/>
        <w:numPr>
          <w:ilvl w:val="0"/>
          <w:numId w:val="23"/>
        </w:numPr>
        <w:jc w:val="both"/>
        <w:rPr>
          <w:rFonts w:eastAsia="Arial" w:cs="Arial"/>
          <w:szCs w:val="22"/>
        </w:rPr>
      </w:pPr>
      <w:r w:rsidRPr="045E97C0">
        <w:rPr>
          <w:rFonts w:eastAsia="Arial" w:cs="Arial"/>
          <w:szCs w:val="22"/>
        </w:rPr>
        <w:t>Im Übrigen findet Nummer 3 (Mitwirkungspflichten des Auftraggebers) der Allgemeinen Auftragsbedingungen für Wirtschaftsprüfer und Wirtschaftsprüfungsgesellschaften vom 1. Juli 2026 Anwendung.</w:t>
      </w:r>
    </w:p>
    <w:p w14:paraId="44BF9CF3" w14:textId="77777777" w:rsidR="00483611" w:rsidRDefault="00483611" w:rsidP="00483611">
      <w:pPr>
        <w:pStyle w:val="berschrift2"/>
        <w:numPr>
          <w:ilvl w:val="0"/>
          <w:numId w:val="0"/>
        </w:numPr>
        <w:ind w:left="567"/>
        <w:rPr>
          <w:rFonts w:eastAsia="Arial"/>
          <w:szCs w:val="22"/>
        </w:rPr>
      </w:pPr>
      <w:r w:rsidRPr="57E02C62">
        <w:t xml:space="preserve"> </w:t>
      </w:r>
    </w:p>
    <w:p w14:paraId="05F4DC7D" w14:textId="77777777" w:rsidR="00483611" w:rsidRDefault="00483611" w:rsidP="00483611">
      <w:pPr>
        <w:pStyle w:val="berschrift2"/>
        <w:spacing w:before="0" w:after="0" w:line="360" w:lineRule="auto"/>
        <w:rPr>
          <w:rFonts w:eastAsia="Arial"/>
          <w:szCs w:val="22"/>
        </w:rPr>
      </w:pPr>
      <w:bookmarkStart w:id="12" w:name="_Toc1094861141"/>
      <w:r w:rsidRPr="6A511A8E">
        <w:t>Vergütung / Rechnungslegung</w:t>
      </w:r>
      <w:r>
        <w:tab/>
      </w:r>
      <w:bookmarkEnd w:id="12"/>
    </w:p>
    <w:p w14:paraId="1DBB6275" w14:textId="77777777" w:rsidR="00483611" w:rsidRDefault="00483611" w:rsidP="00483611">
      <w:pPr>
        <w:pStyle w:val="Listenabsatz"/>
        <w:numPr>
          <w:ilvl w:val="0"/>
          <w:numId w:val="22"/>
        </w:numPr>
        <w:ind w:left="708"/>
        <w:rPr>
          <w:rFonts w:eastAsia="Arial" w:cs="Arial"/>
          <w:szCs w:val="22"/>
        </w:rPr>
      </w:pPr>
      <w:r w:rsidRPr="045E97C0">
        <w:rPr>
          <w:rFonts w:eastAsia="Arial" w:cs="Arial"/>
          <w:szCs w:val="22"/>
        </w:rPr>
        <w:t>Abweichend von Nummer 13 Abs. 1 der Allgemeinen Auftragsbedingungen für Wirtschaftsprüfer und Wirtschaftsprüfungsgesellschaften vom 1. Juli 2026 zahlt die Auftraggeberin für die vom Auftragnehmer zu erbringenden Leistungen einen jährlichen Festpreis.</w:t>
      </w:r>
    </w:p>
    <w:p w14:paraId="38BCDB13" w14:textId="77777777" w:rsidR="00483611" w:rsidRDefault="00483611" w:rsidP="00483611">
      <w:pPr>
        <w:pStyle w:val="Listenabsatz"/>
        <w:ind w:hanging="360"/>
        <w:rPr>
          <w:rFonts w:eastAsia="Arial" w:cs="Arial"/>
          <w:szCs w:val="22"/>
        </w:rPr>
      </w:pPr>
    </w:p>
    <w:p w14:paraId="402D4710" w14:textId="77777777" w:rsidR="00483611" w:rsidRDefault="00483611" w:rsidP="00483611">
      <w:pPr>
        <w:pStyle w:val="Listenabsatz"/>
        <w:numPr>
          <w:ilvl w:val="0"/>
          <w:numId w:val="22"/>
        </w:numPr>
        <w:ind w:left="708"/>
        <w:rPr>
          <w:rFonts w:eastAsia="Arial" w:cs="Arial"/>
          <w:szCs w:val="22"/>
        </w:rPr>
      </w:pPr>
      <w:r w:rsidRPr="57E02C62">
        <w:rPr>
          <w:rFonts w:eastAsia="Arial" w:cs="Arial"/>
          <w:szCs w:val="22"/>
        </w:rPr>
        <w:t>Die Höhe der Vergütung richtet sich nach den angebotenen Festpreisen.</w:t>
      </w:r>
    </w:p>
    <w:p w14:paraId="240BFE84" w14:textId="77777777" w:rsidR="00483611" w:rsidRDefault="00483611" w:rsidP="00483611">
      <w:pPr>
        <w:pStyle w:val="Listenabsatz"/>
        <w:ind w:hanging="360"/>
        <w:rPr>
          <w:rFonts w:eastAsia="Arial" w:cs="Arial"/>
          <w:szCs w:val="22"/>
        </w:rPr>
      </w:pPr>
    </w:p>
    <w:p w14:paraId="7B2FCF4A" w14:textId="77777777" w:rsidR="00483611" w:rsidRDefault="00483611" w:rsidP="00483611">
      <w:pPr>
        <w:pStyle w:val="Listenabsatz"/>
        <w:numPr>
          <w:ilvl w:val="0"/>
          <w:numId w:val="22"/>
        </w:numPr>
        <w:ind w:left="708"/>
        <w:rPr>
          <w:rFonts w:eastAsia="Arial" w:cs="Arial"/>
          <w:szCs w:val="22"/>
        </w:rPr>
      </w:pPr>
      <w:r w:rsidRPr="57E02C62">
        <w:rPr>
          <w:rFonts w:eastAsia="Arial" w:cs="Arial"/>
          <w:szCs w:val="22"/>
        </w:rPr>
        <w:t>Es werden folgende jährliche Abschlagszahlungen vereinbart:</w:t>
      </w:r>
    </w:p>
    <w:p w14:paraId="743032B4" w14:textId="77777777" w:rsidR="00483611" w:rsidRDefault="00483611" w:rsidP="00483611">
      <w:pPr>
        <w:pStyle w:val="Listenabsatz"/>
        <w:ind w:hanging="360"/>
        <w:rPr>
          <w:rFonts w:eastAsia="Arial" w:cs="Arial"/>
          <w:szCs w:val="22"/>
        </w:rPr>
      </w:pPr>
    </w:p>
    <w:p w14:paraId="78162816" w14:textId="77777777" w:rsidR="00483611" w:rsidRDefault="00483611" w:rsidP="00483611">
      <w:pPr>
        <w:pStyle w:val="Listenabsatz"/>
        <w:numPr>
          <w:ilvl w:val="0"/>
          <w:numId w:val="21"/>
        </w:numPr>
        <w:ind w:left="1068"/>
        <w:rPr>
          <w:rFonts w:eastAsia="Arial" w:cs="Arial"/>
          <w:szCs w:val="22"/>
        </w:rPr>
      </w:pPr>
      <w:r w:rsidRPr="57E02C62">
        <w:rPr>
          <w:rFonts w:eastAsia="Arial" w:cs="Arial"/>
          <w:szCs w:val="22"/>
        </w:rPr>
        <w:t xml:space="preserve">nach Abschluss der Vorprüfung: </w:t>
      </w:r>
      <w:r>
        <w:tab/>
      </w:r>
      <w:r w:rsidRPr="57E02C62">
        <w:rPr>
          <w:rFonts w:eastAsia="Arial" w:cs="Arial"/>
          <w:szCs w:val="22"/>
        </w:rPr>
        <w:t>30 % des Festpreises für das Prüfungsjahr</w:t>
      </w:r>
      <w:r>
        <w:tab/>
      </w:r>
    </w:p>
    <w:p w14:paraId="050CC836" w14:textId="77777777" w:rsidR="00483611" w:rsidRDefault="00483611" w:rsidP="00483611">
      <w:pPr>
        <w:pStyle w:val="Listenabsatz"/>
        <w:ind w:left="1068" w:hanging="360"/>
        <w:rPr>
          <w:rFonts w:eastAsia="Arial" w:cs="Arial"/>
          <w:szCs w:val="22"/>
        </w:rPr>
      </w:pPr>
    </w:p>
    <w:p w14:paraId="5669689A" w14:textId="77777777" w:rsidR="00483611" w:rsidRDefault="00483611" w:rsidP="00483611">
      <w:pPr>
        <w:pStyle w:val="Listenabsatz"/>
        <w:numPr>
          <w:ilvl w:val="0"/>
          <w:numId w:val="21"/>
        </w:numPr>
        <w:ind w:left="1068"/>
        <w:rPr>
          <w:rFonts w:eastAsia="Arial" w:cs="Arial"/>
          <w:szCs w:val="22"/>
        </w:rPr>
      </w:pPr>
      <w:r w:rsidRPr="57E02C62">
        <w:rPr>
          <w:rFonts w:eastAsia="Arial" w:cs="Arial"/>
          <w:szCs w:val="22"/>
        </w:rPr>
        <w:t>nach Fertigstellung der Prüfberichte: 50 % des Festpreises für das Prüfungsjahr</w:t>
      </w:r>
    </w:p>
    <w:p w14:paraId="24DEC380" w14:textId="77777777" w:rsidR="00483611" w:rsidRDefault="00483611" w:rsidP="00483611">
      <w:pPr>
        <w:pStyle w:val="Listenabsatz"/>
        <w:ind w:left="1068" w:hanging="360"/>
        <w:rPr>
          <w:rFonts w:eastAsia="Arial" w:cs="Arial"/>
          <w:szCs w:val="22"/>
        </w:rPr>
      </w:pPr>
    </w:p>
    <w:p w14:paraId="10FEBA07" w14:textId="77777777" w:rsidR="00483611" w:rsidRDefault="00483611" w:rsidP="00483611">
      <w:pPr>
        <w:pStyle w:val="Listenabsatz"/>
        <w:numPr>
          <w:ilvl w:val="0"/>
          <w:numId w:val="21"/>
        </w:numPr>
        <w:ind w:left="1068"/>
        <w:rPr>
          <w:rFonts w:eastAsia="Arial" w:cs="Arial"/>
          <w:szCs w:val="22"/>
        </w:rPr>
      </w:pPr>
      <w:r w:rsidRPr="045E97C0">
        <w:rPr>
          <w:rFonts w:eastAsia="Arial" w:cs="Arial"/>
          <w:szCs w:val="22"/>
        </w:rPr>
        <w:t>nach Präsentation im Verwaltungsrat: 20 % des Festpreises für das Prüfungsjahr.</w:t>
      </w:r>
    </w:p>
    <w:p w14:paraId="17335EAF" w14:textId="77777777" w:rsidR="00483611" w:rsidRDefault="00483611" w:rsidP="00483611">
      <w:pPr>
        <w:pStyle w:val="Listenabsatz"/>
        <w:ind w:left="1068" w:hanging="360"/>
        <w:rPr>
          <w:rFonts w:eastAsia="Arial" w:cs="Arial"/>
          <w:szCs w:val="22"/>
        </w:rPr>
      </w:pPr>
    </w:p>
    <w:p w14:paraId="28C425A2" w14:textId="77777777" w:rsidR="00483611" w:rsidRDefault="00483611" w:rsidP="00483611">
      <w:pPr>
        <w:pStyle w:val="Listenabsatz"/>
        <w:numPr>
          <w:ilvl w:val="0"/>
          <w:numId w:val="22"/>
        </w:numPr>
        <w:ind w:left="708"/>
        <w:rPr>
          <w:rFonts w:eastAsia="Arial" w:cs="Arial"/>
          <w:szCs w:val="22"/>
        </w:rPr>
      </w:pPr>
      <w:r w:rsidRPr="045E97C0">
        <w:rPr>
          <w:rFonts w:eastAsia="Arial" w:cs="Arial"/>
          <w:szCs w:val="22"/>
        </w:rPr>
        <w:t>Der jeweilige Festpreis ist ein Gesamtpreis. Reisekosten, Nebenkosten, sonstige Kosten bzw. Auslagen im Sinne der Nummer 13 Abs. 1 der Allgemeinen Auftragsbedingungen für Wirtschaftsprüfer und Wirtschaftsprüfungsgesellschaften vom 1. Juli 2026 werden nicht gesondert vergütet.</w:t>
      </w:r>
    </w:p>
    <w:p w14:paraId="07E48B53" w14:textId="77777777" w:rsidR="00483611" w:rsidRDefault="00483611" w:rsidP="00483611">
      <w:pPr>
        <w:pStyle w:val="Listenabsatz"/>
        <w:ind w:hanging="360"/>
        <w:rPr>
          <w:rFonts w:eastAsia="Arial" w:cs="Arial"/>
          <w:szCs w:val="22"/>
        </w:rPr>
      </w:pPr>
    </w:p>
    <w:p w14:paraId="65C1AFF7" w14:textId="77777777" w:rsidR="00483611" w:rsidRDefault="00483611" w:rsidP="00483611">
      <w:pPr>
        <w:pStyle w:val="Listenabsatz"/>
        <w:numPr>
          <w:ilvl w:val="0"/>
          <w:numId w:val="22"/>
        </w:numPr>
        <w:ind w:left="708"/>
        <w:rPr>
          <w:rFonts w:eastAsia="Arial" w:cs="Arial"/>
          <w:szCs w:val="22"/>
        </w:rPr>
      </w:pPr>
      <w:r w:rsidRPr="6A511A8E">
        <w:rPr>
          <w:rFonts w:eastAsia="Arial" w:cs="Arial"/>
          <w:szCs w:val="22"/>
        </w:rPr>
        <w:t>Die Vergütung kann für den Fall entsprechend erhöht werden, dass nicht vorhersehbare Umstände im Bereich der Auftraggeberin eintreten, die den Bearbeitungsaufwand erheblich ausweiten. Der Vertragspartner muss in so einem Fall der Auftraggeberin rechtzeitig Hinweise geben und hat in Textform darzulegen, aus welchen Gründen ein erheblich erhöhter Bearbeitungsaufwand erforderlich sei. Über diese Erhöhung ist eine schriftliche Zusatzvereinbarung abzuschließen.</w:t>
      </w:r>
    </w:p>
    <w:p w14:paraId="52887524" w14:textId="77777777" w:rsidR="00483611" w:rsidRDefault="00483611" w:rsidP="00483611">
      <w:pPr>
        <w:pStyle w:val="Listenabsatz"/>
        <w:ind w:hanging="360"/>
        <w:rPr>
          <w:rFonts w:eastAsia="Arial" w:cs="Arial"/>
          <w:szCs w:val="22"/>
        </w:rPr>
      </w:pPr>
    </w:p>
    <w:p w14:paraId="5802BAD2" w14:textId="77777777" w:rsidR="00483611" w:rsidRDefault="00483611" w:rsidP="00483611">
      <w:pPr>
        <w:pStyle w:val="Listenabsatz"/>
        <w:numPr>
          <w:ilvl w:val="0"/>
          <w:numId w:val="22"/>
        </w:numPr>
        <w:ind w:left="708"/>
        <w:rPr>
          <w:rFonts w:eastAsia="Arial" w:cs="Arial"/>
          <w:szCs w:val="22"/>
        </w:rPr>
      </w:pPr>
      <w:r w:rsidRPr="6A511A8E">
        <w:rPr>
          <w:rFonts w:eastAsia="Arial" w:cs="Arial"/>
          <w:szCs w:val="22"/>
        </w:rPr>
        <w:t>Der Auftragnehmer erstellt seine Rechnung bei Fälligkeit der jeweiligen Abschlagszahlung.</w:t>
      </w:r>
    </w:p>
    <w:p w14:paraId="7BC5F4D5" w14:textId="77777777" w:rsidR="00483611" w:rsidRDefault="00483611" w:rsidP="00483611">
      <w:pPr>
        <w:pStyle w:val="Listenabsatz"/>
        <w:ind w:hanging="360"/>
        <w:rPr>
          <w:rFonts w:eastAsia="Arial" w:cs="Arial"/>
          <w:szCs w:val="22"/>
        </w:rPr>
      </w:pPr>
    </w:p>
    <w:p w14:paraId="744E9AD1" w14:textId="77777777" w:rsidR="00483611" w:rsidRDefault="00483611" w:rsidP="00483611">
      <w:pPr>
        <w:pStyle w:val="Listenabsatz"/>
        <w:numPr>
          <w:ilvl w:val="0"/>
          <w:numId w:val="22"/>
        </w:numPr>
        <w:ind w:left="708"/>
        <w:rPr>
          <w:rFonts w:eastAsia="Arial" w:cs="Arial"/>
          <w:szCs w:val="22"/>
        </w:rPr>
      </w:pPr>
      <w:r w:rsidRPr="6A511A8E">
        <w:rPr>
          <w:rFonts w:eastAsia="Arial" w:cs="Arial"/>
          <w:szCs w:val="22"/>
        </w:rPr>
        <w:t>Die Zahlung erfolgt bargeldlos nach vollständiger Erfüllung der (Teil-)Leistung innerhalb von 14 Werktagen nach Eingang der prüfbaren Rechnung bei der Auftraggeberin für die jeweilige Abschlagszahlung.</w:t>
      </w:r>
    </w:p>
    <w:p w14:paraId="0696457B" w14:textId="77777777" w:rsidR="00483611" w:rsidRDefault="00483611" w:rsidP="00483611">
      <w:pPr>
        <w:spacing w:line="360" w:lineRule="auto"/>
        <w:rPr>
          <w:rFonts w:eastAsia="Arial" w:cs="Arial"/>
          <w:szCs w:val="22"/>
        </w:rPr>
      </w:pPr>
      <w:r w:rsidRPr="57E02C62">
        <w:rPr>
          <w:rFonts w:eastAsia="Arial" w:cs="Arial"/>
          <w:szCs w:val="22"/>
        </w:rPr>
        <w:t xml:space="preserve"> </w:t>
      </w:r>
    </w:p>
    <w:p w14:paraId="4DF43568" w14:textId="77777777" w:rsidR="00483611" w:rsidRDefault="00483611" w:rsidP="00483611">
      <w:pPr>
        <w:pStyle w:val="berschrift2"/>
        <w:rPr>
          <w:rFonts w:eastAsia="Arial"/>
          <w:szCs w:val="22"/>
        </w:rPr>
      </w:pPr>
      <w:bookmarkStart w:id="13" w:name="_Toc1334713455"/>
      <w:r w:rsidRPr="6A511A8E">
        <w:t>Gewährleistung, Haftung</w:t>
      </w:r>
      <w:bookmarkEnd w:id="13"/>
      <w:r w:rsidRPr="6A511A8E">
        <w:t xml:space="preserve"> </w:t>
      </w:r>
    </w:p>
    <w:p w14:paraId="2CB1B9B0" w14:textId="77777777" w:rsidR="00483611" w:rsidRDefault="00483611" w:rsidP="00483611">
      <w:pPr>
        <w:pStyle w:val="Listenabsatz"/>
        <w:numPr>
          <w:ilvl w:val="0"/>
          <w:numId w:val="20"/>
        </w:numPr>
        <w:rPr>
          <w:rFonts w:eastAsia="Arial" w:cs="Arial"/>
          <w:szCs w:val="22"/>
        </w:rPr>
      </w:pPr>
      <w:r w:rsidRPr="045E97C0">
        <w:rPr>
          <w:rFonts w:eastAsia="Arial" w:cs="Arial"/>
          <w:szCs w:val="22"/>
        </w:rPr>
        <w:t>Der Auftragnehmer haftet für die ordnungsgemäße Erfüllung der Leistung unter Berücksichtigung der anwendbaren gesetzlichen und berufsständischen Vorschriften. Die Haftung erstreckt sich auch auf schadensverursachendes Handeln bzw. Unterlassen der Erfüllungsgehilfen (§ 278 BGB) und der Verrichtungsgehilfen (§ 831 BGB). Die Haftung ist begrenzt durch Nummer 9 der Allgemeinen Auftragsbedingungen für Wirtschaftsprüfer und Wirtschaftsprüfungsgesellschaften vom 1. Juli 2026.</w:t>
      </w:r>
    </w:p>
    <w:p w14:paraId="392D65C9" w14:textId="77777777" w:rsidR="00483611" w:rsidRDefault="00483611" w:rsidP="00483611">
      <w:pPr>
        <w:pStyle w:val="Listenabsatz"/>
        <w:ind w:left="720"/>
        <w:rPr>
          <w:rFonts w:eastAsia="Arial" w:cs="Arial"/>
          <w:szCs w:val="22"/>
        </w:rPr>
      </w:pPr>
    </w:p>
    <w:p w14:paraId="1DA6A97D" w14:textId="77777777" w:rsidR="00483611" w:rsidRDefault="00483611" w:rsidP="00483611">
      <w:pPr>
        <w:pStyle w:val="Listenabsatz"/>
        <w:numPr>
          <w:ilvl w:val="0"/>
          <w:numId w:val="20"/>
        </w:numPr>
        <w:rPr>
          <w:rFonts w:eastAsia="Arial" w:cs="Arial"/>
          <w:szCs w:val="22"/>
        </w:rPr>
      </w:pPr>
      <w:r w:rsidRPr="6A511A8E">
        <w:rPr>
          <w:rFonts w:eastAsia="Arial" w:cs="Arial"/>
          <w:szCs w:val="22"/>
        </w:rPr>
        <w:t>Der Auftragnehmer ist verpflichtet, für die Dauer des Vertragsverhältnisses eine Berufshaftpflichtversicherung vorzuhalten, welche den Anforderungen des § 54 Wirtschaftsprüferordnung (WPO) in der jeweils aktuellen Fassung entspricht. Die Versicherungspolice ist der Auftraggeberin spätestens vier Wochen vor Beginn der jeweiligen jährlichen Vorprüfung unaufgefordert vorzulegen. Wird eine den genannten Anforderungen entsprechende Berufshaftpflichtversicherung trotz vorheriger Aufforderung seitens der Auftraggeberin vom Vertragspartner nicht vorgelegt, kann die Auftraggeberin den Vertrag aus wichtigem Grund kündigen. Für diesen Fall gelten die Regelungen in § 8 Abs. 4 Nr. 5 bis Nr. 7.</w:t>
      </w:r>
    </w:p>
    <w:p w14:paraId="1DC0CF3E" w14:textId="77777777" w:rsidR="00483611" w:rsidRDefault="00483611" w:rsidP="00483611">
      <w:pPr>
        <w:jc w:val="both"/>
        <w:rPr>
          <w:rFonts w:eastAsia="Arial" w:cs="Arial"/>
          <w:b/>
          <w:bCs/>
          <w:szCs w:val="22"/>
        </w:rPr>
      </w:pPr>
      <w:r w:rsidRPr="57E02C62">
        <w:rPr>
          <w:rFonts w:eastAsia="Arial" w:cs="Arial"/>
          <w:b/>
          <w:bCs/>
          <w:szCs w:val="22"/>
        </w:rPr>
        <w:t xml:space="preserve"> </w:t>
      </w:r>
    </w:p>
    <w:p w14:paraId="08DB4529" w14:textId="77777777" w:rsidR="00483611" w:rsidRDefault="00483611" w:rsidP="00483611">
      <w:pPr>
        <w:pStyle w:val="berschrift2"/>
        <w:rPr>
          <w:rFonts w:eastAsia="Arial"/>
          <w:szCs w:val="22"/>
        </w:rPr>
      </w:pPr>
      <w:bookmarkStart w:id="14" w:name="_Toc1652894198"/>
      <w:r w:rsidRPr="6A511A8E">
        <w:t>Inkrafttreten / Laufzeit / Kündigung</w:t>
      </w:r>
      <w:bookmarkEnd w:id="14"/>
      <w:r w:rsidRPr="6A511A8E">
        <w:t xml:space="preserve"> </w:t>
      </w:r>
    </w:p>
    <w:p w14:paraId="5EF8DBE2" w14:textId="77777777" w:rsidR="00483611" w:rsidRDefault="00483611" w:rsidP="00483611">
      <w:pPr>
        <w:spacing w:line="240" w:lineRule="auto"/>
        <w:jc w:val="both"/>
        <w:rPr>
          <w:rFonts w:eastAsia="Arial" w:cs="Arial"/>
          <w:b/>
          <w:bCs/>
          <w:szCs w:val="22"/>
        </w:rPr>
      </w:pPr>
      <w:r w:rsidRPr="6A511A8E">
        <w:rPr>
          <w:rFonts w:eastAsia="Arial" w:cs="Arial"/>
          <w:b/>
          <w:bCs/>
          <w:szCs w:val="22"/>
        </w:rPr>
        <w:t xml:space="preserve"> </w:t>
      </w:r>
    </w:p>
    <w:p w14:paraId="0C184A77" w14:textId="77777777" w:rsidR="00483611" w:rsidRDefault="00483611" w:rsidP="00483611">
      <w:pPr>
        <w:pStyle w:val="Listenabsatz"/>
        <w:numPr>
          <w:ilvl w:val="0"/>
          <w:numId w:val="19"/>
        </w:numPr>
        <w:jc w:val="both"/>
        <w:rPr>
          <w:rFonts w:eastAsia="Arial" w:cs="Arial"/>
          <w:szCs w:val="22"/>
        </w:rPr>
      </w:pPr>
      <w:r w:rsidRPr="00F54511">
        <w:rPr>
          <w:rFonts w:eastAsia="Arial" w:cs="Arial"/>
          <w:szCs w:val="22"/>
        </w:rPr>
        <w:t>Die Leistungen werden auf die Dauer von fünf Jahren ab dem 01.10.2027 vergeben. Die Beauftragung endet somit spätestens zum 30.09.2032.</w:t>
      </w:r>
    </w:p>
    <w:p w14:paraId="1AED7726" w14:textId="77777777" w:rsidR="00483611" w:rsidRPr="00406FE9" w:rsidRDefault="00483611" w:rsidP="00483611">
      <w:pPr>
        <w:spacing w:line="240" w:lineRule="auto"/>
        <w:jc w:val="both"/>
        <w:rPr>
          <w:rFonts w:eastAsia="Arial" w:cs="Arial"/>
          <w:szCs w:val="22"/>
        </w:rPr>
      </w:pPr>
    </w:p>
    <w:p w14:paraId="23009DF6" w14:textId="77777777" w:rsidR="00483611" w:rsidRDefault="00483611" w:rsidP="00483611">
      <w:pPr>
        <w:pStyle w:val="Listenabsatz"/>
        <w:numPr>
          <w:ilvl w:val="0"/>
          <w:numId w:val="19"/>
        </w:numPr>
        <w:jc w:val="both"/>
        <w:rPr>
          <w:rFonts w:eastAsia="Arial" w:cs="Arial"/>
          <w:szCs w:val="22"/>
        </w:rPr>
      </w:pPr>
      <w:r w:rsidRPr="57E02C62">
        <w:rPr>
          <w:rFonts w:eastAsia="Arial" w:cs="Arial"/>
          <w:szCs w:val="22"/>
        </w:rPr>
        <w:t>Sollten sich die zum Zeitpunkt des Vertragsschlusses bestehenden tatsächlichen oder rechtlichen Rahmenbedingungen während der Vertragslaufzeit so wesentlich ändern, dass die Parteien den Vertrag nicht oder mit anderem Inhalt geschlossen hätten, so kann eine Anpassung des Vertrages an die geänderten Verhältnisse verlangt werden, soweit einem Teil unter Berücksichtigung aller Umstände ein Festhalten am unveränderten Vertrag nicht zugemutet werden kann.</w:t>
      </w:r>
    </w:p>
    <w:p w14:paraId="69B89FD6" w14:textId="77777777" w:rsidR="00483611" w:rsidRDefault="00483611" w:rsidP="00483611">
      <w:pPr>
        <w:pStyle w:val="Listenabsatz"/>
        <w:ind w:left="720" w:hanging="360"/>
        <w:jc w:val="both"/>
        <w:rPr>
          <w:rFonts w:eastAsia="Arial" w:cs="Arial"/>
          <w:szCs w:val="22"/>
        </w:rPr>
      </w:pPr>
    </w:p>
    <w:p w14:paraId="6AD8BACB" w14:textId="77777777" w:rsidR="00483611" w:rsidRDefault="00483611" w:rsidP="00483611">
      <w:pPr>
        <w:pStyle w:val="Listenabsatz"/>
        <w:numPr>
          <w:ilvl w:val="0"/>
          <w:numId w:val="19"/>
        </w:numPr>
        <w:jc w:val="both"/>
        <w:rPr>
          <w:rFonts w:eastAsia="Arial" w:cs="Arial"/>
          <w:szCs w:val="22"/>
        </w:rPr>
      </w:pPr>
      <w:r w:rsidRPr="6A511A8E">
        <w:rPr>
          <w:rFonts w:eastAsia="Arial" w:cs="Arial"/>
          <w:szCs w:val="22"/>
        </w:rPr>
        <w:t>Das Recht der Parteien zur außerordentlichen Kündigung aus wichtigem Grund entsprechend § 314 BGB bleibt unberührt. Ein wichtiger Grund liegt insbesondere vor,</w:t>
      </w:r>
    </w:p>
    <w:p w14:paraId="1782E6B9" w14:textId="77777777" w:rsidR="00483611" w:rsidRDefault="00483611" w:rsidP="00483611">
      <w:pPr>
        <w:pStyle w:val="Listenabsatz"/>
        <w:ind w:left="720" w:hanging="360"/>
        <w:jc w:val="both"/>
        <w:rPr>
          <w:rFonts w:eastAsia="Arial" w:cs="Arial"/>
          <w:szCs w:val="22"/>
        </w:rPr>
      </w:pPr>
    </w:p>
    <w:p w14:paraId="13DA0D1E" w14:textId="77777777" w:rsidR="00483611" w:rsidRDefault="00483611" w:rsidP="00483611">
      <w:pPr>
        <w:pStyle w:val="Listenabsatz"/>
        <w:numPr>
          <w:ilvl w:val="0"/>
          <w:numId w:val="18"/>
        </w:numPr>
        <w:ind w:left="1080"/>
        <w:jc w:val="both"/>
        <w:rPr>
          <w:rFonts w:eastAsia="Arial" w:cs="Arial"/>
          <w:szCs w:val="22"/>
        </w:rPr>
      </w:pPr>
      <w:r w:rsidRPr="57E02C62">
        <w:rPr>
          <w:rFonts w:eastAsia="Arial" w:cs="Arial"/>
          <w:szCs w:val="22"/>
        </w:rPr>
        <w:lastRenderedPageBreak/>
        <w:t>wenn gesetzliche, aufsichtsbehördliche oder gerichtliche Maßnahmen dem Vertrag die Grundlage entziehen und eine Vertragsanpassung nicht möglich oder einem der beiden Vertragspartner nicht zumutbar ist,</w:t>
      </w:r>
    </w:p>
    <w:p w14:paraId="2F35FD6F" w14:textId="77777777" w:rsidR="00483611" w:rsidRDefault="00483611" w:rsidP="00483611">
      <w:pPr>
        <w:pStyle w:val="Listenabsatz"/>
        <w:ind w:left="1080" w:hanging="360"/>
        <w:jc w:val="both"/>
        <w:rPr>
          <w:rFonts w:eastAsia="Arial" w:cs="Arial"/>
          <w:szCs w:val="22"/>
        </w:rPr>
      </w:pPr>
    </w:p>
    <w:p w14:paraId="45485461" w14:textId="77777777" w:rsidR="00483611" w:rsidRDefault="00483611" w:rsidP="00483611">
      <w:pPr>
        <w:pStyle w:val="Listenabsatz"/>
        <w:numPr>
          <w:ilvl w:val="0"/>
          <w:numId w:val="18"/>
        </w:numPr>
        <w:ind w:left="1080"/>
        <w:jc w:val="both"/>
        <w:rPr>
          <w:rFonts w:eastAsia="Arial" w:cs="Arial"/>
          <w:szCs w:val="22"/>
        </w:rPr>
      </w:pPr>
      <w:r w:rsidRPr="6A511A8E">
        <w:rPr>
          <w:rFonts w:eastAsia="Arial" w:cs="Arial"/>
          <w:szCs w:val="22"/>
        </w:rPr>
        <w:t>wenn die Auftraggeberin sich mit einer oder mehreren anderen Krankenkassen vereinigt und die neue Krankenkasse die Fortsetzung des Vertrages ablehnt,</w:t>
      </w:r>
    </w:p>
    <w:p w14:paraId="02D9EAE7" w14:textId="77777777" w:rsidR="00483611" w:rsidRDefault="00483611" w:rsidP="00483611">
      <w:pPr>
        <w:pStyle w:val="Listenabsatz"/>
        <w:ind w:left="1080" w:hanging="360"/>
        <w:jc w:val="both"/>
        <w:rPr>
          <w:rFonts w:eastAsia="Arial" w:cs="Arial"/>
          <w:szCs w:val="22"/>
        </w:rPr>
      </w:pPr>
    </w:p>
    <w:p w14:paraId="7D155557" w14:textId="77777777" w:rsidR="00483611" w:rsidRDefault="00483611" w:rsidP="00483611">
      <w:pPr>
        <w:pStyle w:val="Listenabsatz"/>
        <w:numPr>
          <w:ilvl w:val="0"/>
          <w:numId w:val="18"/>
        </w:numPr>
        <w:ind w:left="1080"/>
        <w:jc w:val="both"/>
        <w:rPr>
          <w:rFonts w:eastAsia="Arial" w:cs="Arial"/>
          <w:szCs w:val="22"/>
        </w:rPr>
      </w:pPr>
      <w:r w:rsidRPr="57E02C62">
        <w:rPr>
          <w:rFonts w:eastAsia="Arial" w:cs="Arial"/>
          <w:szCs w:val="22"/>
        </w:rPr>
        <w:t>wenn einer der Ausschlussgründe i. S. d. §§ 123, 124 GWB vorliegt,</w:t>
      </w:r>
    </w:p>
    <w:p w14:paraId="3677D801" w14:textId="77777777" w:rsidR="00483611" w:rsidRDefault="00483611" w:rsidP="00483611">
      <w:pPr>
        <w:pStyle w:val="Listenabsatz"/>
        <w:ind w:left="1080" w:hanging="360"/>
        <w:jc w:val="both"/>
        <w:rPr>
          <w:rFonts w:eastAsia="Arial" w:cs="Arial"/>
          <w:szCs w:val="22"/>
        </w:rPr>
      </w:pPr>
    </w:p>
    <w:p w14:paraId="2EA67069" w14:textId="77777777" w:rsidR="00483611" w:rsidRDefault="00483611" w:rsidP="00483611">
      <w:pPr>
        <w:pStyle w:val="Listenabsatz"/>
        <w:numPr>
          <w:ilvl w:val="0"/>
          <w:numId w:val="18"/>
        </w:numPr>
        <w:ind w:left="1080"/>
        <w:jc w:val="both"/>
        <w:rPr>
          <w:rFonts w:eastAsia="Arial" w:cs="Arial"/>
          <w:szCs w:val="22"/>
        </w:rPr>
      </w:pPr>
      <w:r w:rsidRPr="6A511A8E">
        <w:rPr>
          <w:rFonts w:eastAsia="Arial" w:cs="Arial"/>
          <w:szCs w:val="22"/>
        </w:rPr>
        <w:t>wenn der Auftragnehmer gegen seine Pflicht verstößt, seinen Arbeitnehmern mindestens den gesetzlich oder tarifvertraglich geschuldeten Mindestlohn zu zahlen,</w:t>
      </w:r>
    </w:p>
    <w:p w14:paraId="42334203" w14:textId="77777777" w:rsidR="00483611" w:rsidRDefault="00483611" w:rsidP="00483611">
      <w:pPr>
        <w:pStyle w:val="Listenabsatz"/>
        <w:ind w:left="1080" w:hanging="360"/>
        <w:jc w:val="both"/>
        <w:rPr>
          <w:rFonts w:eastAsia="Arial" w:cs="Arial"/>
          <w:szCs w:val="22"/>
        </w:rPr>
      </w:pPr>
    </w:p>
    <w:p w14:paraId="43784D13" w14:textId="77777777" w:rsidR="00483611" w:rsidRDefault="00483611" w:rsidP="00483611">
      <w:pPr>
        <w:pStyle w:val="Listenabsatz"/>
        <w:numPr>
          <w:ilvl w:val="0"/>
          <w:numId w:val="18"/>
        </w:numPr>
        <w:ind w:left="1080"/>
        <w:jc w:val="both"/>
        <w:rPr>
          <w:rFonts w:eastAsia="Arial" w:cs="Arial"/>
          <w:szCs w:val="22"/>
        </w:rPr>
      </w:pPr>
      <w:r w:rsidRPr="045E97C0">
        <w:rPr>
          <w:rFonts w:eastAsia="Arial" w:cs="Arial"/>
          <w:szCs w:val="22"/>
        </w:rPr>
        <w:t>wenn der Auftragnehmer gegen die berufsrechtlichen Regelungen über Schweigepflichten gegenüber Dritten, Datenschutz bzw. Nummer 8 der Allgemeinen Auftragsbedingungen für Wirtschaftsprüfer und Wirtschaftsprüfungsgesellschaften vom 1. Juli 2026 (Schweigepflicht gegenüber Dritten, Datenschutz) verstößt.</w:t>
      </w:r>
    </w:p>
    <w:p w14:paraId="79319F86" w14:textId="77777777" w:rsidR="00483611" w:rsidRDefault="00483611" w:rsidP="00483611">
      <w:pPr>
        <w:pStyle w:val="Listenabsatz"/>
        <w:ind w:left="1080" w:hanging="360"/>
        <w:jc w:val="both"/>
        <w:rPr>
          <w:rFonts w:eastAsia="Arial" w:cs="Arial"/>
          <w:szCs w:val="22"/>
        </w:rPr>
      </w:pPr>
    </w:p>
    <w:p w14:paraId="7FC1DEC6" w14:textId="77777777" w:rsidR="00483611" w:rsidRDefault="00483611" w:rsidP="00483611">
      <w:pPr>
        <w:pStyle w:val="Listenabsatz"/>
        <w:numPr>
          <w:ilvl w:val="0"/>
          <w:numId w:val="19"/>
        </w:numPr>
        <w:jc w:val="both"/>
        <w:rPr>
          <w:rFonts w:eastAsia="Arial" w:cs="Arial"/>
          <w:szCs w:val="22"/>
        </w:rPr>
      </w:pPr>
      <w:r w:rsidRPr="6A511A8E">
        <w:rPr>
          <w:rFonts w:eastAsia="Arial" w:cs="Arial"/>
          <w:szCs w:val="22"/>
        </w:rPr>
        <w:t>Die Kündigung muss schriftlich erfolgen.</w:t>
      </w:r>
    </w:p>
    <w:p w14:paraId="4B8C3EF3" w14:textId="77777777" w:rsidR="00483611" w:rsidRDefault="00483611" w:rsidP="00483611">
      <w:pPr>
        <w:pStyle w:val="Listenabsatz"/>
        <w:ind w:left="720" w:hanging="360"/>
        <w:jc w:val="both"/>
        <w:rPr>
          <w:rFonts w:eastAsia="Arial" w:cs="Arial"/>
          <w:szCs w:val="22"/>
        </w:rPr>
      </w:pPr>
    </w:p>
    <w:p w14:paraId="5E57D534" w14:textId="77777777" w:rsidR="00483611" w:rsidRDefault="00483611" w:rsidP="00483611">
      <w:pPr>
        <w:pStyle w:val="Listenabsatz"/>
        <w:numPr>
          <w:ilvl w:val="0"/>
          <w:numId w:val="19"/>
        </w:numPr>
        <w:jc w:val="both"/>
        <w:rPr>
          <w:rFonts w:eastAsia="Arial" w:cs="Arial"/>
          <w:szCs w:val="22"/>
        </w:rPr>
      </w:pPr>
      <w:r w:rsidRPr="6A511A8E">
        <w:rPr>
          <w:rFonts w:eastAsia="Arial" w:cs="Arial"/>
          <w:szCs w:val="22"/>
        </w:rPr>
        <w:t>Im Falle der Kündigung ist die bisherige Leistung, soweit die Auftraggeberin für sie Verwendung hat, nach den Vertragspreisen oder nach dem Verhältnis des geleisteten Teils zu der gesamten vertraglichen Leistung auf der Grundlage der Vertragspreise abzurechnen; die nicht verwendbare Leistung wird dem Auftragnehmer auf dessen Kosten zurückgewährt. Bei Kündigung oder Rücktritt sind beide Partner verpflichtet, einander die Auskünfte zu erteilen, die notwendig sind, um die jeweiligen Ansprüche zu bemessen.</w:t>
      </w:r>
    </w:p>
    <w:p w14:paraId="6A9B1F6E" w14:textId="77777777" w:rsidR="00483611" w:rsidRDefault="00483611" w:rsidP="00483611">
      <w:pPr>
        <w:pStyle w:val="Listenabsatz"/>
        <w:ind w:left="720" w:hanging="360"/>
        <w:jc w:val="both"/>
        <w:rPr>
          <w:rFonts w:eastAsia="Arial" w:cs="Arial"/>
          <w:szCs w:val="22"/>
        </w:rPr>
      </w:pPr>
    </w:p>
    <w:p w14:paraId="5C119C3F" w14:textId="77777777" w:rsidR="00483611" w:rsidRDefault="00483611" w:rsidP="00483611">
      <w:pPr>
        <w:pStyle w:val="Listenabsatz"/>
        <w:numPr>
          <w:ilvl w:val="0"/>
          <w:numId w:val="19"/>
        </w:numPr>
        <w:jc w:val="both"/>
        <w:rPr>
          <w:rFonts w:eastAsia="Arial" w:cs="Arial"/>
          <w:szCs w:val="22"/>
        </w:rPr>
      </w:pPr>
      <w:r w:rsidRPr="57E02C62">
        <w:rPr>
          <w:rFonts w:eastAsia="Arial" w:cs="Arial"/>
          <w:szCs w:val="22"/>
        </w:rPr>
        <w:t>Die sonstigen vertraglichen und gesetzlichen Rechte und Ansprüche bleiben unberührt.</w:t>
      </w:r>
    </w:p>
    <w:p w14:paraId="2AA3FC32" w14:textId="77777777" w:rsidR="00483611" w:rsidRDefault="00483611" w:rsidP="00483611">
      <w:pPr>
        <w:spacing w:line="240" w:lineRule="auto"/>
        <w:ind w:left="709"/>
        <w:rPr>
          <w:rFonts w:eastAsia="Arial" w:cs="Arial"/>
          <w:szCs w:val="22"/>
        </w:rPr>
      </w:pPr>
      <w:r w:rsidRPr="57E02C62">
        <w:rPr>
          <w:rFonts w:eastAsia="Arial" w:cs="Arial"/>
          <w:szCs w:val="22"/>
        </w:rPr>
        <w:t xml:space="preserve"> </w:t>
      </w:r>
    </w:p>
    <w:p w14:paraId="700EE5CC" w14:textId="77777777" w:rsidR="00483611" w:rsidRPr="00AC391D" w:rsidRDefault="00483611" w:rsidP="00483611">
      <w:pPr>
        <w:pStyle w:val="berschrift2"/>
      </w:pPr>
      <w:bookmarkStart w:id="15" w:name="_Toc1750952729"/>
      <w:r>
        <w:t>Unterauftragnehmer</w:t>
      </w:r>
      <w:bookmarkEnd w:id="15"/>
    </w:p>
    <w:p w14:paraId="0692C8EF" w14:textId="77777777" w:rsidR="00483611" w:rsidRDefault="00483611" w:rsidP="00483611">
      <w:pPr>
        <w:pStyle w:val="Listenabsatz"/>
        <w:numPr>
          <w:ilvl w:val="2"/>
          <w:numId w:val="1"/>
        </w:numPr>
        <w:tabs>
          <w:tab w:val="clear" w:pos="1440"/>
          <w:tab w:val="num" w:pos="1985"/>
        </w:tabs>
        <w:spacing w:after="120"/>
        <w:rPr>
          <w:rFonts w:cs="Arial"/>
        </w:rPr>
      </w:pPr>
      <w:r w:rsidRPr="6A511A8E">
        <w:rPr>
          <w:rFonts w:cs="Arial"/>
        </w:rPr>
        <w:t>Die Weitergabe von Teilleistungen an Unterauftragnehmer bedarf der vorherigen schriftlichen Zustimmung durch die Auftraggeberin. Soweit der Einsatz oder der Austausch eines Unterauftragnehmers beabsichtigt ist, ist die Auftraggeberin im Vorfeld rechtzeitig zu informieren. Im Rahmen der Information hat der Auftragnehmer durch eine schriftliche Erklärung des Unterauftragnehmers nachzuweisen, dass er tatsächlich über die Mittel und Kapazitäten dieses Unterauftragsnehmers verfügt. Bloße Zulieferungen oder rein unterstützende Hilfstätigkeiten sind nicht als Unteraufträge im Sinne dieser Regelung zu verstehen.</w:t>
      </w:r>
    </w:p>
    <w:p w14:paraId="48333C2F" w14:textId="77777777" w:rsidR="00483611" w:rsidRDefault="00483611" w:rsidP="00483611">
      <w:pPr>
        <w:pStyle w:val="Listenabsatz"/>
        <w:spacing w:after="120"/>
        <w:ind w:left="567"/>
        <w:rPr>
          <w:rFonts w:cs="Arial"/>
        </w:rPr>
      </w:pPr>
      <w:r w:rsidRPr="6A511A8E">
        <w:rPr>
          <w:rFonts w:cs="Arial"/>
        </w:rPr>
        <w:t>Die Zustimmung gilt als erteilt für die in dem Angebot des Auftragnehmers konkret als Unterauftragnehmer benannten Unternehmen für die dort jeweils genannten Leistungen</w:t>
      </w:r>
    </w:p>
    <w:p w14:paraId="7098BC3A" w14:textId="77777777" w:rsidR="00483611" w:rsidRDefault="00483611" w:rsidP="00483611">
      <w:pPr>
        <w:pStyle w:val="Listenabsatz"/>
        <w:numPr>
          <w:ilvl w:val="2"/>
          <w:numId w:val="1"/>
        </w:numPr>
        <w:tabs>
          <w:tab w:val="clear" w:pos="1440"/>
          <w:tab w:val="num" w:pos="1985"/>
        </w:tabs>
        <w:spacing w:after="120"/>
        <w:rPr>
          <w:rFonts w:cs="Arial"/>
        </w:rPr>
      </w:pPr>
      <w:r w:rsidRPr="6A511A8E">
        <w:rPr>
          <w:rFonts w:cs="Arial"/>
        </w:rPr>
        <w:t>Im Falle des Einsatzes eines Unterauftragnehmers kann die Auftraggeberin den Auftragnehmer auffordern nachzuweisen, dass bei der Auswahl des Unterauftragnehmers der Wettbewerb gewahrt worden ist, soweit die Leistungen nicht auf der Grundlage, der zwischen den Parteien vertraglich festgelegten Preise vergütet werden.</w:t>
      </w:r>
    </w:p>
    <w:p w14:paraId="2E79DF27" w14:textId="77777777" w:rsidR="00483611" w:rsidRDefault="00483611" w:rsidP="00483611">
      <w:pPr>
        <w:pStyle w:val="Listenabsatz"/>
        <w:numPr>
          <w:ilvl w:val="2"/>
          <w:numId w:val="1"/>
        </w:numPr>
        <w:tabs>
          <w:tab w:val="clear" w:pos="1440"/>
          <w:tab w:val="num" w:pos="1985"/>
        </w:tabs>
        <w:spacing w:after="120"/>
        <w:rPr>
          <w:rFonts w:cs="Arial"/>
        </w:rPr>
      </w:pPr>
      <w:r w:rsidRPr="6A511A8E">
        <w:rPr>
          <w:rFonts w:cs="Arial"/>
        </w:rPr>
        <w:t xml:space="preserve">Die vertraglichen Vereinbarungen zwischen Auftragnehmer und Unterauftragnehmer sind so zu gestalten, dass sie den Bestimmungen des hier gegenständlichen Vertragsverhältnisses entsprechen. Durch die Übertragung von Aufgaben auf Dritte darf die </w:t>
      </w:r>
      <w:r w:rsidRPr="6A511A8E">
        <w:rPr>
          <w:rFonts w:cs="Arial"/>
        </w:rPr>
        <w:lastRenderedPageBreak/>
        <w:t>pflichtgemäße Vertragserfüllung, insbesondere der Vertragszweck, die vereinbarten Termine, die Einhaltung der Vorschriften und Vereinbarungen über Datenschutz und Geheimhaltung weder gefährdet noch beeinträchtigt werden. Der Auftragnehmer hat dies durch entsprechende vertragliche Vereinbarungen mit seinen jeweiligen Unterauftragnehmern sicher zu stellen und auch sonst sämtliche erforderlichen Maßnahmen zu ergreifen, um die in Satz 1 formulierten Anforderungen zu erfüllen.</w:t>
      </w:r>
    </w:p>
    <w:p w14:paraId="1472AC2B" w14:textId="77777777" w:rsidR="00483611" w:rsidRDefault="00483611" w:rsidP="00483611">
      <w:pPr>
        <w:pStyle w:val="Listenabsatz"/>
        <w:numPr>
          <w:ilvl w:val="2"/>
          <w:numId w:val="1"/>
        </w:numPr>
        <w:tabs>
          <w:tab w:val="clear" w:pos="1440"/>
          <w:tab w:val="num" w:pos="1985"/>
        </w:tabs>
        <w:spacing w:after="120"/>
        <w:rPr>
          <w:rFonts w:cs="Arial"/>
        </w:rPr>
      </w:pPr>
      <w:r w:rsidRPr="6A511A8E">
        <w:rPr>
          <w:rFonts w:cs="Arial"/>
        </w:rPr>
        <w:t>Die Auftraggeberin kann eine bereits erteilte Zustimmung widerrufen, sofern sich nachträglich herausstellt, dass der Unterauftragnehmer nicht geeignet ist, die zuständige Rechtsaufsichtsbehörde die Unterbeauftragung untersagt oder die Unterbeauftragung Störungen im Vertragsverhältnis zwischen Auftragnehmer und Auftraggeberin zur Folge hat.</w:t>
      </w:r>
    </w:p>
    <w:p w14:paraId="0E43AEAA" w14:textId="77777777" w:rsidR="00483611" w:rsidRDefault="00483611" w:rsidP="00483611">
      <w:pPr>
        <w:pStyle w:val="Listenabsatz"/>
        <w:numPr>
          <w:ilvl w:val="2"/>
          <w:numId w:val="1"/>
        </w:numPr>
        <w:tabs>
          <w:tab w:val="clear" w:pos="1440"/>
          <w:tab w:val="num" w:pos="1985"/>
        </w:tabs>
        <w:spacing w:after="120"/>
        <w:rPr>
          <w:rFonts w:cs="Arial"/>
        </w:rPr>
      </w:pPr>
      <w:r w:rsidRPr="6A511A8E">
        <w:rPr>
          <w:rFonts w:cs="Arial"/>
        </w:rPr>
        <w:t>Der Einsatz eines Unterauftragnehmers entbindet den Auftragnehmer nicht von seinen vertraglichen und gesetzlichen Pflichten. Insbesondere bleibt seine Haftung für die vollständige und ordnungsgemäße Erbringung der vertraglich geschuldeten Leistung unberührt. Der Auftragnehmer haftet für Handlungen und Unterlassungen der Unterauftragnehmer so, als hätte er diese selbst begangen.</w:t>
      </w:r>
    </w:p>
    <w:p w14:paraId="55905658" w14:textId="77777777" w:rsidR="00483611" w:rsidRPr="00B64953" w:rsidRDefault="00483611" w:rsidP="00483611">
      <w:pPr>
        <w:pStyle w:val="Listenabsatz"/>
        <w:numPr>
          <w:ilvl w:val="2"/>
          <w:numId w:val="1"/>
        </w:numPr>
        <w:tabs>
          <w:tab w:val="clear" w:pos="1440"/>
          <w:tab w:val="num" w:pos="1985"/>
        </w:tabs>
        <w:spacing w:after="120"/>
        <w:rPr>
          <w:rFonts w:cs="Arial"/>
        </w:rPr>
      </w:pPr>
      <w:r w:rsidRPr="6A511A8E">
        <w:rPr>
          <w:rFonts w:cs="Arial"/>
        </w:rPr>
        <w:t>Die Regelungen der Absätze 1 bis 6 gelten entsprechend für jede weitere Stufe in der Kette der Unterauftragnehmer. Der Auftragnehmer stellt in solchen Fällen sicher, dass nachgeordnete Unterauftragnehmer durch seine direkte Unterauftragnehmer entsprechend verpflichtet werden.</w:t>
      </w:r>
    </w:p>
    <w:p w14:paraId="1D4D5CB7" w14:textId="77777777" w:rsidR="00483611" w:rsidRPr="00AC391D" w:rsidRDefault="00483611" w:rsidP="00483611">
      <w:pPr>
        <w:pStyle w:val="berschrift2"/>
      </w:pPr>
      <w:bookmarkStart w:id="16" w:name="_Toc391353759"/>
      <w:r>
        <w:t>Vertraulichkeit</w:t>
      </w:r>
      <w:bookmarkEnd w:id="16"/>
    </w:p>
    <w:p w14:paraId="3BEA9DCA" w14:textId="77777777" w:rsidR="00483611" w:rsidRPr="00AC391D" w:rsidRDefault="00483611" w:rsidP="00483611">
      <w:pPr>
        <w:pStyle w:val="Listenabsatz"/>
        <w:numPr>
          <w:ilvl w:val="0"/>
          <w:numId w:val="6"/>
        </w:numPr>
        <w:spacing w:after="120"/>
        <w:ind w:left="567" w:hanging="567"/>
        <w:rPr>
          <w:rFonts w:cs="Arial"/>
        </w:rPr>
      </w:pPr>
      <w:r w:rsidRPr="6A511A8E">
        <w:rPr>
          <w:rFonts w:cs="Arial"/>
        </w:rPr>
        <w:t>Die Auftraggeberin wird alle zu ihrer Kenntnis gelangenden Geschäftsvorgänge sowie alle damit zusammenhängenden Unterlagen und Daten des Auftragnehmers streng vertraulich behandeln. Die Auftraggeberin verpflichtet sich, die Geheimhaltungspflicht sämtlichen Angestellten und/oder Dritten, die Zugang zu den vorbezeichneten Geschäftsvorgängen haben, aufzuerlegen. Die Geheimhaltungspflicht gilt zeitlich unbegrenzt über die Dauer dieses Vertrages hinaus. Die Datenschutzbestimmungen dieses Vertrages sind zu beachten.</w:t>
      </w:r>
    </w:p>
    <w:p w14:paraId="32B428E6" w14:textId="77777777" w:rsidR="00483611" w:rsidRPr="00AC391D" w:rsidRDefault="00483611" w:rsidP="00483611">
      <w:pPr>
        <w:pStyle w:val="Listenabsatz"/>
        <w:numPr>
          <w:ilvl w:val="0"/>
          <w:numId w:val="6"/>
        </w:numPr>
        <w:spacing w:after="120"/>
        <w:ind w:left="567" w:hanging="567"/>
        <w:rPr>
          <w:rFonts w:cs="Arial"/>
        </w:rPr>
      </w:pPr>
      <w:r w:rsidRPr="6A511A8E">
        <w:rPr>
          <w:rFonts w:cs="Arial"/>
        </w:rPr>
        <w:t xml:space="preserve">In gleicher Weise wird der Auftragnehmer über von der Auftraggeberin erlangte Betriebsgeheimnisse, Unterlagen und sonstigen Kenntnisse Stillschweigen bewahren. </w:t>
      </w:r>
    </w:p>
    <w:p w14:paraId="4491C337" w14:textId="77777777" w:rsidR="00483611" w:rsidRPr="00AC391D" w:rsidRDefault="00483611" w:rsidP="00483611">
      <w:pPr>
        <w:pStyle w:val="Listenabsatz"/>
        <w:numPr>
          <w:ilvl w:val="0"/>
          <w:numId w:val="6"/>
        </w:numPr>
        <w:spacing w:after="120"/>
        <w:ind w:left="567" w:hanging="567"/>
        <w:rPr>
          <w:rFonts w:cs="Arial"/>
        </w:rPr>
      </w:pPr>
      <w:r w:rsidRPr="6A511A8E">
        <w:rPr>
          <w:rFonts w:cs="Arial"/>
        </w:rPr>
        <w:t>Die Parteien sind verpflichtet, alle im Rahmen des Vertragsverhältnisses erlangten vertraulichen Informationen, Geschäfts- und Betriebsgeheimnisse vertraulich zu behandeln. Zur Erbringung der Leistung erforderliche Unterlagen können an Unterauftragnehmer gegeben werden, wenn der Datenschutz garantiert ist und entsprechende Datenschutzerklärungen und Prozessbeschreibungen sowie Datenflussbeschreibungen der Auftraggeberin vorgelegt werden.</w:t>
      </w:r>
    </w:p>
    <w:p w14:paraId="26FAEFA5" w14:textId="77777777" w:rsidR="00483611" w:rsidRPr="00AC391D" w:rsidRDefault="00483611" w:rsidP="00483611">
      <w:pPr>
        <w:pStyle w:val="Listenabsatz"/>
        <w:numPr>
          <w:ilvl w:val="0"/>
          <w:numId w:val="6"/>
        </w:numPr>
        <w:spacing w:after="120"/>
        <w:ind w:left="567" w:hanging="567"/>
        <w:rPr>
          <w:rFonts w:cs="Arial"/>
        </w:rPr>
      </w:pPr>
      <w:r w:rsidRPr="6A511A8E">
        <w:rPr>
          <w:rFonts w:cs="Arial"/>
        </w:rPr>
        <w:t xml:space="preserve">Die Weitergabe darf nur im Rahmen der vertraglich vereinbarten Zwecke erfolgen. Der Erfahrungsaustausch der Auftraggeberin mit und innerhalb der öffentlichen Hand bleibt unbenommen, ebenso wie die Erfüllung gesetzlicher Pflichten der Auftraggeberin. Unberührt bleibt die Pflicht zum vertraulichen Umgang mit, auf Grundlage dieses Vertrages, erlangten Geschäfts- und Betriebsgeheimnissen. </w:t>
      </w:r>
    </w:p>
    <w:p w14:paraId="03C85E8B" w14:textId="77777777" w:rsidR="00483611" w:rsidRDefault="00483611" w:rsidP="00483611">
      <w:pPr>
        <w:pStyle w:val="Listenabsatz"/>
        <w:numPr>
          <w:ilvl w:val="0"/>
          <w:numId w:val="6"/>
        </w:numPr>
        <w:spacing w:after="120"/>
        <w:ind w:left="567" w:hanging="567"/>
        <w:rPr>
          <w:rFonts w:eastAsia="Arial" w:cs="Arial"/>
          <w:szCs w:val="22"/>
        </w:rPr>
      </w:pPr>
      <w:r w:rsidRPr="6A511A8E">
        <w:rPr>
          <w:rFonts w:eastAsia="Arial" w:cs="Arial"/>
          <w:szCs w:val="22"/>
        </w:rPr>
        <w:t>Die Parteien werden alle im Zusammenhang mit der Durchführung dieses Vertrages erlangten Kenntnisse und Informationen nur für den vertraglichen Zweck nutzen, zu dem sie übermittelt worden sind und nicht ohne die vorherige schriftliche Zustimmung des jeweiligen anderen Partners Dritten zugänglich machen oder gegenüber Dritten verwenden. Das Zustimmungserfordernis gilt nicht für gesetzlich vorgesehene Auskünfte gegenüber Behörden.</w:t>
      </w:r>
    </w:p>
    <w:p w14:paraId="38DFA68E" w14:textId="77777777" w:rsidR="00483611" w:rsidRPr="00AC391D" w:rsidRDefault="00483611" w:rsidP="00483611">
      <w:pPr>
        <w:pStyle w:val="berschrift2"/>
      </w:pPr>
      <w:bookmarkStart w:id="17" w:name="_Toc508122490"/>
      <w:r>
        <w:lastRenderedPageBreak/>
        <w:t>Sonstige Bestimmungen</w:t>
      </w:r>
      <w:bookmarkEnd w:id="17"/>
    </w:p>
    <w:p w14:paraId="770567EE" w14:textId="77777777" w:rsidR="00483611" w:rsidRDefault="00483611" w:rsidP="00483611">
      <w:pPr>
        <w:pStyle w:val="Listenabsatz"/>
        <w:numPr>
          <w:ilvl w:val="0"/>
          <w:numId w:val="8"/>
        </w:numPr>
        <w:spacing w:after="120"/>
        <w:ind w:left="567" w:hanging="567"/>
        <w:rPr>
          <w:rFonts w:cs="Arial"/>
        </w:rPr>
      </w:pPr>
      <w:r w:rsidRPr="6A511A8E">
        <w:rPr>
          <w:rFonts w:cs="Arial"/>
        </w:rPr>
        <w:t>Der Auftragnehmer verpflichtet sich, bei der Erfüllung seiner vertraglichen Leistungen die einschlägigen gesetzlichen Bestimmungen, insbesondere des Mindestlohngesetzes und des Schwarzarbeitsbekämpfungsgesetzes – soweit er dazu nach § 20 des Mindestlohngesetzes verpflichtet ist – in der jeweils aktuellen Fassung zu beachten. Bei der Einschaltung von Unterauftragnehmern sind die vertraglichen Vereinbarungen zwischen dem Auftragnehmer und Unterauftragnehmern so zu gestalten, dass sie den Bestimmungen des hier gegenständlichen Vertragsverhältnisses entsprechen. Werden gegenüber der Auftraggeberin Ansprüche aufgrund des Mindestlohngesetzes geltend gemacht, besteht ein Freistellungsanspruch der Auftraggeberin gegenüber dem Auftragnehmer. Der Auftraggeberin ist auf Verlangen jederzeit eine umfassende und unverzügliche Auskunft in Bezug auf Zahlung des Mindestlohns zu erteilen.</w:t>
      </w:r>
    </w:p>
    <w:p w14:paraId="25710734" w14:textId="77777777" w:rsidR="00483611" w:rsidRDefault="00483611" w:rsidP="00483611">
      <w:pPr>
        <w:pStyle w:val="Listenabsatz"/>
        <w:numPr>
          <w:ilvl w:val="0"/>
          <w:numId w:val="8"/>
        </w:numPr>
        <w:spacing w:after="120"/>
        <w:ind w:left="567" w:hanging="567"/>
        <w:rPr>
          <w:rFonts w:cs="Arial"/>
        </w:rPr>
      </w:pPr>
      <w:r w:rsidRPr="6A511A8E">
        <w:rPr>
          <w:rFonts w:cs="Arial"/>
        </w:rPr>
        <w:t>Ansprüche der Vertragsparteien aus diesem Vertrag müssen innerhalb von 6 Monaten nach ihrer Entstehung schriftlich gegenüber der anderen Partei geltend gemacht werden. Andernfalls sind sie ausgeschlossen.</w:t>
      </w:r>
    </w:p>
    <w:p w14:paraId="7C2E2589" w14:textId="77777777" w:rsidR="00483611" w:rsidRDefault="00483611" w:rsidP="00483611">
      <w:pPr>
        <w:pStyle w:val="Listenabsatz"/>
        <w:numPr>
          <w:ilvl w:val="0"/>
          <w:numId w:val="8"/>
        </w:numPr>
        <w:spacing w:after="120"/>
        <w:ind w:left="567" w:hanging="567"/>
        <w:rPr>
          <w:rFonts w:cs="Arial"/>
        </w:rPr>
      </w:pPr>
      <w:r w:rsidRPr="6A511A8E">
        <w:rPr>
          <w:rFonts w:cs="Arial"/>
        </w:rPr>
        <w:t>Der Vertrag unterliegt dem Recht der Bundesrepublik Deutschland unter Ausschluss des Internationalen Privatrechts und des UN-Kaufrechts.</w:t>
      </w:r>
    </w:p>
    <w:p w14:paraId="1162FC32" w14:textId="77777777" w:rsidR="00483611" w:rsidRPr="004443FD" w:rsidRDefault="00483611" w:rsidP="00483611">
      <w:pPr>
        <w:pStyle w:val="Listenabsatz"/>
        <w:numPr>
          <w:ilvl w:val="0"/>
          <w:numId w:val="8"/>
        </w:numPr>
        <w:spacing w:after="120"/>
        <w:ind w:left="567" w:hanging="567"/>
        <w:rPr>
          <w:rFonts w:cs="Arial"/>
        </w:rPr>
      </w:pPr>
      <w:r w:rsidRPr="6A511A8E">
        <w:rPr>
          <w:rFonts w:cs="Arial"/>
        </w:rPr>
        <w:t>Als ausschließlichen Gerichtsstand für Streitigkeiten aus diesem Vertrag unter Kaufleuten, juristischen Personen des öffentlichen Rechts oder öffentlich-rechtlichen Sondervermögen vereinbaren die Parteien Potsdam.</w:t>
      </w:r>
    </w:p>
    <w:p w14:paraId="1D71D4B8" w14:textId="77777777" w:rsidR="00483611" w:rsidRPr="00D46080" w:rsidRDefault="00483611" w:rsidP="00483611">
      <w:pPr>
        <w:pStyle w:val="berschrift2"/>
      </w:pPr>
      <w:bookmarkStart w:id="18" w:name="_Toc202509896"/>
      <w:bookmarkStart w:id="19" w:name="_Toc218215285"/>
      <w:r>
        <w:t>Salvatorische Klausel</w:t>
      </w:r>
      <w:bookmarkEnd w:id="18"/>
      <w:bookmarkEnd w:id="19"/>
    </w:p>
    <w:p w14:paraId="32FA666B" w14:textId="77777777" w:rsidR="00483611" w:rsidRPr="00D46080" w:rsidRDefault="00483611" w:rsidP="00483611">
      <w:pPr>
        <w:pStyle w:val="Listenabsatz"/>
        <w:numPr>
          <w:ilvl w:val="0"/>
          <w:numId w:val="15"/>
        </w:numPr>
        <w:spacing w:after="120"/>
        <w:ind w:left="567" w:hanging="567"/>
        <w:rPr>
          <w:rFonts w:cs="Arial"/>
        </w:rPr>
      </w:pPr>
      <w:r w:rsidRPr="6A511A8E">
        <w:rPr>
          <w:rFonts w:cs="Arial"/>
        </w:rPr>
        <w:t>Änderungen dieses Vertrags oder seiner Bestandteile bedürfen der Schriftform. Dies gilt auch für eine Änderung dieser Klausel. Mündliche Nebenabsprachen haben keine Wirkung.</w:t>
      </w:r>
    </w:p>
    <w:p w14:paraId="4B37ECF7" w14:textId="77777777" w:rsidR="00483611" w:rsidRPr="00D46080" w:rsidRDefault="00483611" w:rsidP="00483611">
      <w:pPr>
        <w:pStyle w:val="Listenabsatz"/>
        <w:numPr>
          <w:ilvl w:val="0"/>
          <w:numId w:val="15"/>
        </w:numPr>
        <w:spacing w:after="120"/>
        <w:ind w:left="567" w:hanging="567"/>
        <w:rPr>
          <w:rFonts w:cs="Arial"/>
        </w:rPr>
      </w:pPr>
      <w:r w:rsidRPr="6A511A8E">
        <w:rPr>
          <w:rFonts w:cs="Arial"/>
        </w:rPr>
        <w:t>Sollte eine Bestimmung dieses Vertrags unwirksam sein oder werden, oder sollte der Vertrag eine Regelungslücke enthalten, so wird hierdurch die Wirksamkeit des Vertrags im Übrigen nicht berührt.</w:t>
      </w:r>
    </w:p>
    <w:p w14:paraId="3B8A8E42" w14:textId="77777777" w:rsidR="00483611" w:rsidRPr="004F5980" w:rsidRDefault="00483611" w:rsidP="00483611">
      <w:pPr>
        <w:spacing w:after="120"/>
        <w:rPr>
          <w:rFonts w:cs="Arial"/>
          <w:bCs/>
          <w:szCs w:val="20"/>
        </w:rPr>
      </w:pPr>
    </w:p>
    <w:p w14:paraId="4D803B3D" w14:textId="77777777" w:rsidR="00483611" w:rsidRPr="00AC391D" w:rsidRDefault="00483611" w:rsidP="00483611">
      <w:pPr>
        <w:spacing w:after="120" w:line="240" w:lineRule="auto"/>
        <w:rPr>
          <w:rFonts w:cs="Arial"/>
          <w:bCs/>
          <w:szCs w:val="20"/>
        </w:rPr>
      </w:pPr>
    </w:p>
    <w:p w14:paraId="4B6D7504" w14:textId="77777777" w:rsidR="00483611" w:rsidRPr="00AC391D" w:rsidRDefault="00483611" w:rsidP="00483611">
      <w:pPr>
        <w:spacing w:after="120" w:line="240" w:lineRule="auto"/>
        <w:rPr>
          <w:rFonts w:cs="Arial"/>
          <w:bCs/>
          <w:szCs w:val="20"/>
        </w:rPr>
      </w:pPr>
    </w:p>
    <w:p w14:paraId="412EFCD6" w14:textId="77777777" w:rsidR="00483611" w:rsidRPr="00AC391D" w:rsidRDefault="00483611" w:rsidP="00483611">
      <w:pPr>
        <w:spacing w:after="120" w:line="240" w:lineRule="auto"/>
        <w:rPr>
          <w:rFonts w:cs="Arial"/>
          <w:bCs/>
          <w:szCs w:val="20"/>
        </w:rPr>
      </w:pPr>
    </w:p>
    <w:p w14:paraId="42A6642D" w14:textId="77777777" w:rsidR="00483611" w:rsidRPr="00AC391D" w:rsidRDefault="00483611" w:rsidP="00483611">
      <w:pPr>
        <w:rPr>
          <w:rFonts w:cs="Arial"/>
        </w:rPr>
      </w:pPr>
      <w:r w:rsidRPr="00AC391D">
        <w:rPr>
          <w:rFonts w:cs="Arial"/>
        </w:rPr>
        <w:t xml:space="preserve">______________, den </w:t>
      </w:r>
      <w:r w:rsidRPr="00AC391D">
        <w:rPr>
          <w:rFonts w:cs="Arial"/>
          <w:szCs w:val="22"/>
        </w:rPr>
        <w:t>____.____._____</w:t>
      </w:r>
      <w:r w:rsidRPr="00AC391D">
        <w:rPr>
          <w:rFonts w:cs="Arial"/>
        </w:rPr>
        <w:tab/>
      </w:r>
      <w:r w:rsidRPr="00AC391D">
        <w:rPr>
          <w:rFonts w:cs="Arial"/>
        </w:rPr>
        <w:tab/>
        <w:t xml:space="preserve">______________, den </w:t>
      </w:r>
      <w:r w:rsidRPr="00AC391D">
        <w:rPr>
          <w:rFonts w:cs="Arial"/>
          <w:szCs w:val="22"/>
        </w:rPr>
        <w:t>____.____._____</w:t>
      </w:r>
    </w:p>
    <w:p w14:paraId="045DE24D" w14:textId="77777777" w:rsidR="00483611" w:rsidRPr="00AC391D" w:rsidRDefault="00483611" w:rsidP="00483611">
      <w:pPr>
        <w:rPr>
          <w:rFonts w:cs="Arial"/>
          <w:szCs w:val="22"/>
        </w:rPr>
      </w:pPr>
    </w:p>
    <w:p w14:paraId="20BF502F" w14:textId="77777777" w:rsidR="00483611" w:rsidRPr="00AC391D" w:rsidRDefault="00483611" w:rsidP="00483611">
      <w:pPr>
        <w:rPr>
          <w:rFonts w:cs="Arial"/>
          <w:szCs w:val="22"/>
        </w:rPr>
      </w:pPr>
    </w:p>
    <w:p w14:paraId="6673D4FE" w14:textId="77777777" w:rsidR="00483611" w:rsidRPr="00AC391D" w:rsidRDefault="00483611" w:rsidP="00483611">
      <w:pPr>
        <w:rPr>
          <w:rFonts w:cs="Arial"/>
          <w:szCs w:val="22"/>
        </w:rPr>
      </w:pPr>
    </w:p>
    <w:p w14:paraId="04BEFDC7" w14:textId="77777777" w:rsidR="00483611" w:rsidRPr="00AC391D" w:rsidRDefault="00483611" w:rsidP="00483611">
      <w:pPr>
        <w:tabs>
          <w:tab w:val="left" w:pos="4962"/>
        </w:tabs>
        <w:rPr>
          <w:rFonts w:cs="Arial"/>
          <w:szCs w:val="22"/>
          <w:u w:val="single"/>
        </w:rPr>
      </w:pPr>
      <w:r w:rsidRPr="00AC391D">
        <w:rPr>
          <w:rFonts w:cs="Arial"/>
          <w:szCs w:val="22"/>
          <w:u w:val="single"/>
        </w:rPr>
        <w:t>________________________________</w:t>
      </w:r>
      <w:r w:rsidRPr="00AC391D">
        <w:rPr>
          <w:rFonts w:cs="Arial"/>
          <w:szCs w:val="22"/>
        </w:rPr>
        <w:tab/>
      </w:r>
      <w:r w:rsidRPr="00AC391D">
        <w:rPr>
          <w:rFonts w:cs="Arial"/>
          <w:szCs w:val="22"/>
          <w:u w:val="single"/>
        </w:rPr>
        <w:t>________________________________</w:t>
      </w:r>
    </w:p>
    <w:p w14:paraId="2E1A652E" w14:textId="77777777" w:rsidR="00483611" w:rsidRPr="000F3084" w:rsidRDefault="00483611" w:rsidP="00483611">
      <w:pPr>
        <w:tabs>
          <w:tab w:val="left" w:pos="4962"/>
        </w:tabs>
        <w:rPr>
          <w:rFonts w:cs="Arial"/>
          <w:sz w:val="18"/>
          <w:szCs w:val="18"/>
        </w:rPr>
      </w:pPr>
      <w:r w:rsidRPr="000F3084">
        <w:rPr>
          <w:rFonts w:cs="Arial"/>
          <w:sz w:val="18"/>
          <w:szCs w:val="18"/>
        </w:rPr>
        <w:t>Für den Auftragnehmer</w:t>
      </w:r>
      <w:r w:rsidRPr="000F3084">
        <w:rPr>
          <w:rFonts w:cs="Arial"/>
          <w:sz w:val="18"/>
          <w:szCs w:val="18"/>
        </w:rPr>
        <w:tab/>
        <w:t>Für die Auftraggeberin</w:t>
      </w:r>
    </w:p>
    <w:p w14:paraId="45A85DCB" w14:textId="77777777" w:rsidR="00483611" w:rsidRPr="000F3084" w:rsidRDefault="00483611" w:rsidP="00483611">
      <w:pPr>
        <w:rPr>
          <w:rFonts w:cs="Arial"/>
          <w:b/>
          <w:sz w:val="18"/>
          <w:szCs w:val="18"/>
        </w:rPr>
      </w:pPr>
      <w:r w:rsidRPr="000F3084">
        <w:rPr>
          <w:rFonts w:cs="Arial"/>
          <w:b/>
          <w:sz w:val="18"/>
          <w:szCs w:val="18"/>
        </w:rPr>
        <w:t>[Name]</w:t>
      </w:r>
      <w:r w:rsidRPr="000F3084">
        <w:rPr>
          <w:rFonts w:cs="Arial"/>
          <w:b/>
          <w:sz w:val="18"/>
          <w:szCs w:val="18"/>
        </w:rPr>
        <w:tab/>
      </w:r>
      <w:r w:rsidRPr="000F3084">
        <w:rPr>
          <w:rFonts w:cs="Arial"/>
          <w:b/>
          <w:sz w:val="18"/>
          <w:szCs w:val="18"/>
        </w:rPr>
        <w:tab/>
      </w:r>
      <w:r w:rsidRPr="000F3084">
        <w:rPr>
          <w:rFonts w:cs="Arial"/>
          <w:b/>
          <w:sz w:val="18"/>
          <w:szCs w:val="18"/>
        </w:rPr>
        <w:tab/>
      </w:r>
      <w:r w:rsidRPr="000F3084">
        <w:rPr>
          <w:rFonts w:cs="Arial"/>
          <w:b/>
          <w:sz w:val="18"/>
          <w:szCs w:val="18"/>
        </w:rPr>
        <w:tab/>
      </w:r>
      <w:r w:rsidRPr="000F3084">
        <w:rPr>
          <w:rFonts w:cs="Arial"/>
          <w:b/>
          <w:sz w:val="18"/>
          <w:szCs w:val="18"/>
        </w:rPr>
        <w:tab/>
      </w:r>
      <w:r>
        <w:rPr>
          <w:rFonts w:cs="Arial"/>
          <w:b/>
          <w:sz w:val="18"/>
          <w:szCs w:val="18"/>
        </w:rPr>
        <w:tab/>
      </w:r>
      <w:r w:rsidRPr="000F3084">
        <w:rPr>
          <w:rFonts w:cs="Arial"/>
          <w:b/>
          <w:sz w:val="18"/>
          <w:szCs w:val="18"/>
        </w:rPr>
        <w:tab/>
        <w:t>[Name]</w:t>
      </w:r>
    </w:p>
    <w:p w14:paraId="6723048B" w14:textId="77777777" w:rsidR="00483611" w:rsidRPr="000F3084" w:rsidRDefault="00483611" w:rsidP="00483611">
      <w:pPr>
        <w:ind w:left="4962" w:hanging="4962"/>
        <w:rPr>
          <w:rFonts w:cs="Arial"/>
          <w:sz w:val="18"/>
          <w:szCs w:val="18"/>
        </w:rPr>
      </w:pPr>
      <w:r w:rsidRPr="000F3084">
        <w:rPr>
          <w:rFonts w:cs="Arial"/>
          <w:sz w:val="18"/>
          <w:szCs w:val="18"/>
        </w:rPr>
        <w:t>[Funktion]</w:t>
      </w:r>
      <w:r w:rsidRPr="000F3084">
        <w:rPr>
          <w:rFonts w:cs="Arial"/>
          <w:sz w:val="18"/>
          <w:szCs w:val="18"/>
        </w:rPr>
        <w:tab/>
      </w:r>
      <w:r w:rsidRPr="000F3084">
        <w:rPr>
          <w:rFonts w:cs="Arial"/>
          <w:sz w:val="18"/>
          <w:szCs w:val="18"/>
        </w:rPr>
        <w:tab/>
        <w:t>[Funktion]</w:t>
      </w:r>
      <w:bookmarkEnd w:id="2"/>
      <w:bookmarkEnd w:id="3"/>
      <w:bookmarkEnd w:id="4"/>
    </w:p>
    <w:p w14:paraId="30C243A9" w14:textId="32A37185" w:rsidR="00E430B5" w:rsidRPr="00483611" w:rsidRDefault="00E430B5" w:rsidP="00483611"/>
    <w:sectPr w:rsidR="00E430B5" w:rsidRPr="00483611" w:rsidSect="006E2A3D">
      <w:headerReference w:type="even" r:id="rId11"/>
      <w:headerReference w:type="default" r:id="rId12"/>
      <w:footerReference w:type="default" r:id="rId13"/>
      <w:headerReference w:type="first" r:id="rId14"/>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79161" w14:textId="77777777" w:rsidR="002F2132" w:rsidRDefault="002F2132" w:rsidP="00A851DA">
      <w:pPr>
        <w:spacing w:line="240" w:lineRule="auto"/>
      </w:pPr>
      <w:r>
        <w:separator/>
      </w:r>
    </w:p>
  </w:endnote>
  <w:endnote w:type="continuationSeparator" w:id="0">
    <w:p w14:paraId="3AEB2BBF" w14:textId="77777777" w:rsidR="002F2132" w:rsidRDefault="002F2132"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3059" w14:textId="1714575F" w:rsidR="0013144D" w:rsidRPr="005B0994" w:rsidRDefault="009C2050" w:rsidP="0013144D">
    <w:pPr>
      <w:tabs>
        <w:tab w:val="center" w:pos="4550"/>
        <w:tab w:val="left" w:pos="7088"/>
      </w:tabs>
      <w:ind w:right="260"/>
      <w:rPr>
        <w:rFonts w:ascii="AOK Buenos Aires Text" w:hAnsi="AOK Buenos Aires Text"/>
        <w:color w:val="005E3F"/>
      </w:rPr>
    </w:pPr>
    <w:r>
      <w:rPr>
        <w:rFonts w:ascii="AOK Buenos Aires Text" w:hAnsi="AOK Buenos Aires Text"/>
        <w:color w:val="005E3F"/>
      </w:rPr>
      <w:t xml:space="preserve">ANL </w:t>
    </w:r>
    <w:r w:rsidR="00693903">
      <w:rPr>
        <w:rFonts w:ascii="AOK Buenos Aires Text" w:hAnsi="AOK Buenos Aires Text"/>
        <w:color w:val="005E3F"/>
      </w:rPr>
      <w:t>D</w:t>
    </w:r>
    <w:r w:rsidR="00827853">
      <w:rPr>
        <w:rFonts w:ascii="AOK Buenos Aires Text" w:hAnsi="AOK Buenos Aires Text"/>
        <w:color w:val="005E3F"/>
      </w:rPr>
      <w:t>.01</w:t>
    </w:r>
    <w:r w:rsidR="0013144D" w:rsidRPr="005B0994">
      <w:rPr>
        <w:rFonts w:ascii="AOK Buenos Aires Text" w:hAnsi="AOK Buenos Aires Text"/>
        <w:color w:val="005E3F"/>
      </w:rPr>
      <w:t xml:space="preserve"> – </w:t>
    </w:r>
    <w:r w:rsidR="00827853">
      <w:rPr>
        <w:rFonts w:ascii="AOK Buenos Aires Text" w:hAnsi="AOK Buenos Aires Text"/>
        <w:color w:val="005E3F"/>
      </w:rPr>
      <w:t>Mustervertrag</w:t>
    </w:r>
    <w:r w:rsidR="0013144D" w:rsidRPr="005B0994">
      <w:rPr>
        <w:rFonts w:ascii="AOK Buenos Aires Text" w:hAnsi="AOK Buenos Aires Text"/>
        <w:color w:val="005E3F"/>
      </w:rPr>
      <w:t xml:space="preserve"> (</w:t>
    </w:r>
    <w:r w:rsidR="0090170E">
      <w:rPr>
        <w:rFonts w:ascii="AOK Buenos Aires Text" w:hAnsi="AOK Buenos Aires Text"/>
        <w:color w:val="005E3F"/>
      </w:rPr>
      <w:t>N</w:t>
    </w:r>
    <w:r w:rsidR="00B64953">
      <w:rPr>
        <w:rFonts w:ascii="AOK Buenos Aires Text" w:hAnsi="AOK Buenos Aires Text"/>
        <w:color w:val="005E3F"/>
      </w:rPr>
      <w:t>0726</w:t>
    </w:r>
    <w:r w:rsidR="0013144D" w:rsidRPr="005B0994">
      <w:rPr>
        <w:rFonts w:ascii="AOK Buenos Aires Text" w:hAnsi="AOK Buenos Aires Text"/>
        <w:color w:val="005E3F"/>
      </w:rPr>
      <w:t>)</w:t>
    </w:r>
    <w:r w:rsidR="0013144D" w:rsidRPr="005B0994">
      <w:rPr>
        <w:rFonts w:ascii="AOK Buenos Aires Text" w:hAnsi="AOK Buenos Aires Text"/>
        <w:color w:val="005E3F"/>
      </w:rPr>
      <w:tab/>
    </w:r>
    <w:r w:rsidR="0013144D" w:rsidRPr="005B0994">
      <w:rPr>
        <w:rFonts w:ascii="AOK Buenos Aires Text" w:hAnsi="AOK Buenos Aires Text"/>
        <w:color w:val="005E3F"/>
        <w:spacing w:val="60"/>
      </w:rPr>
      <w:tab/>
      <w:t>Seite</w:t>
    </w:r>
    <w:r w:rsidR="0013144D" w:rsidRPr="005B0994">
      <w:rPr>
        <w:rFonts w:ascii="AOK Buenos Aires Text" w:hAnsi="AOK Buenos Aires Text"/>
        <w:color w:val="005E3F"/>
      </w:rPr>
      <w:t xml:space="preserve">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PAGE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w:t>
    </w:r>
    <w:r w:rsidR="0013144D" w:rsidRPr="005B0994">
      <w:rPr>
        <w:rFonts w:ascii="AOK Buenos Aires Text" w:hAnsi="AOK Buenos Aires Text"/>
        <w:color w:val="005E3F"/>
      </w:rPr>
      <w:fldChar w:fldCharType="end"/>
    </w:r>
    <w:r w:rsidR="0013144D" w:rsidRPr="005B0994">
      <w:rPr>
        <w:rFonts w:ascii="AOK Buenos Aires Text" w:hAnsi="AOK Buenos Aires Text"/>
        <w:color w:val="005E3F"/>
      </w:rPr>
      <w:t xml:space="preserve"> |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NUMPAGES  \* Arabic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20</w:t>
    </w:r>
    <w:r w:rsidR="0013144D" w:rsidRPr="005B0994">
      <w:rPr>
        <w:rFonts w:ascii="AOK Buenos Aires Text" w:hAnsi="AOK Buenos Aires Text"/>
        <w:color w:val="005E3F"/>
      </w:rPr>
      <w:fldChar w:fldCharType="end"/>
    </w:r>
  </w:p>
  <w:p w14:paraId="05A5BFA8" w14:textId="4D1D7FF2" w:rsidR="009441EB" w:rsidRDefault="009441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8DF27" w14:textId="77777777" w:rsidR="002F2132" w:rsidRDefault="002F2132" w:rsidP="00A851DA">
      <w:pPr>
        <w:spacing w:line="240" w:lineRule="auto"/>
      </w:pPr>
      <w:r>
        <w:separator/>
      </w:r>
    </w:p>
  </w:footnote>
  <w:footnote w:type="continuationSeparator" w:id="0">
    <w:p w14:paraId="1DDCCBB0" w14:textId="77777777" w:rsidR="002F2132" w:rsidRDefault="002F2132" w:rsidP="00A851DA">
      <w:pPr>
        <w:spacing w:line="240" w:lineRule="auto"/>
      </w:pPr>
      <w:r>
        <w:continuationSeparator/>
      </w:r>
    </w:p>
  </w:footnote>
  <w:footnote w:id="1">
    <w:p w14:paraId="4572337E" w14:textId="77777777" w:rsidR="00483611" w:rsidRDefault="00483611" w:rsidP="00483611">
      <w:pPr>
        <w:pStyle w:val="Funotentext"/>
        <w:ind w:left="142" w:hanging="142"/>
      </w:pPr>
      <w:r>
        <w:rPr>
          <w:rStyle w:val="Funotenzeichen"/>
        </w:rPr>
        <w:footnoteRef/>
      </w:r>
      <w:r>
        <w:t xml:space="preserve"> </w:t>
      </w:r>
      <w:r w:rsidRPr="00BE44CE">
        <w:rPr>
          <w:highlight w:val="yellow"/>
        </w:rPr>
        <w:t xml:space="preserve">Der nachfolgende Hinweis </w:t>
      </w:r>
      <w:r>
        <w:rPr>
          <w:highlight w:val="yellow"/>
        </w:rPr>
        <w:t>wird</w:t>
      </w:r>
      <w:r w:rsidRPr="00BE44CE">
        <w:rPr>
          <w:highlight w:val="yellow"/>
        </w:rPr>
        <w:t xml:space="preserve"> vo</w:t>
      </w:r>
      <w:r>
        <w:rPr>
          <w:highlight w:val="yellow"/>
        </w:rPr>
        <w:t>r Zuschlag</w:t>
      </w:r>
      <w:r w:rsidRPr="00BE44CE">
        <w:rPr>
          <w:highlight w:val="yellow"/>
        </w:rPr>
        <w:t xml:space="preserve"> entfern</w:t>
      </w:r>
      <w:r>
        <w:rPr>
          <w:highlight w:val="yellow"/>
        </w:rPr>
        <w:t>t</w:t>
      </w:r>
      <w:r w:rsidRPr="00BE44CE">
        <w:rPr>
          <w:highlight w:val="yellow"/>
        </w:rPr>
        <w:t>:</w:t>
      </w:r>
      <w:r>
        <w:br/>
        <w:t xml:space="preserve">Bei Aufträgen, die im Wege eines Vergabeverfahrens vergeben werden, erfolgt der Vertragsschluss grundsätzlich </w:t>
      </w:r>
      <w:r w:rsidRPr="00C144F4">
        <w:t xml:space="preserve">bereits mit der </w:t>
      </w:r>
      <w:r>
        <w:t>Erteilung des Zuschlags</w:t>
      </w:r>
      <w:r w:rsidRPr="00C144F4">
        <w:t>.</w:t>
      </w:r>
      <w:r>
        <w:t xml:space="preserve"> Eine gegenseitige Unterschrift erfolgt dann lediglich zu Dokumentationszwecken</w:t>
      </w:r>
      <w:r w:rsidRPr="00C144F4">
        <w:t>.</w:t>
      </w:r>
      <w:r>
        <w:t xml:space="preserve"> In Ausnahmefällen kann jedoch die Schriftform vorgeschrieben sein (Bsp.: § 56 SGB X). In diesen Fällen sind die jeweils vorgegebenen Formvorgaben zu beachten (Bsp.: Unterschrift).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F6F" w14:textId="76FB0954" w:rsidR="003D7E72" w:rsidRDefault="001C7B11">
    <w:pPr>
      <w:pStyle w:val="Kopfzeile"/>
    </w:pPr>
    <w:r>
      <w:rPr>
        <w:noProof/>
      </w:rPr>
      <w:pict w14:anchorId="17A1D0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6" o:spid="_x0000_s1079" type="#_x0000_t75" style="position:absolute;margin-left:0;margin-top:0;width:270pt;height:390pt;z-index:-251625984;mso-position-horizontal:center;mso-position-horizontal-relative:margin;mso-position-vertical:center;mso-position-vertical-relative:margin" o:allowincell="f">
          <v:imagedata r:id="rId1" o:title="230508_dc_Hintergrun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8322" w14:textId="3A719BE1" w:rsidR="0013144D" w:rsidRPr="005B0994" w:rsidRDefault="0013144D" w:rsidP="0013144D">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97664" behindDoc="0" locked="0" layoutInCell="1" allowOverlap="1" wp14:anchorId="1F0016D3" wp14:editId="61786375">
          <wp:simplePos x="0" y="0"/>
          <wp:positionH relativeFrom="margin">
            <wp:posOffset>4603750</wp:posOffset>
          </wp:positionH>
          <wp:positionV relativeFrom="paragraph">
            <wp:posOffset>-137160</wp:posOffset>
          </wp:positionV>
          <wp:extent cx="1163588" cy="360000"/>
          <wp:effectExtent l="0" t="0" r="0" b="254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 xml:space="preserve">AOK </w:t>
    </w:r>
    <w:r w:rsidR="0097160D">
      <w:rPr>
        <w:rFonts w:ascii="AOK Buenos Aires SemiBold" w:hAnsi="AOK Buenos Aires SemiBold"/>
        <w:bCs/>
        <w:color w:val="005E3F"/>
        <w:sz w:val="26"/>
        <w:szCs w:val="26"/>
      </w:rPr>
      <w:t>Nordost</w:t>
    </w:r>
    <w:r>
      <w:rPr>
        <w:rFonts w:ascii="AOK Buenos Aires SemiBold" w:hAnsi="AOK Buenos Aires SemiBold"/>
        <w:bCs/>
        <w:color w:val="005E3F"/>
        <w:sz w:val="26"/>
        <w:szCs w:val="26"/>
      </w:rPr>
      <w:t>. Die Gesundheitskasse.</w:t>
    </w:r>
  </w:p>
  <w:p w14:paraId="11527033" w14:textId="0F639119" w:rsidR="003D7E72" w:rsidRDefault="005D7D00" w:rsidP="00D71CAF">
    <w:pPr>
      <w:spacing w:before="180"/>
    </w:pPr>
    <w:r w:rsidRPr="007F63AA">
      <w:rPr>
        <w:rFonts w:ascii="AOK Buenos Aires SemiBold" w:hAnsi="AOK Buenos Aires SemiBold"/>
        <w:bCs/>
        <w:color w:val="005E3F"/>
        <w:szCs w:val="22"/>
      </w:rPr>
      <w:t>Prüfung der Jahresrechnung für die Jahre 2027 bis 2031</w:t>
    </w:r>
    <w:r>
      <w:rPr>
        <w:rFonts w:ascii="AOK Buenos Aires SemiBold" w:hAnsi="AOK Buenos Aires SemiBold"/>
        <w:bCs/>
        <w:color w:val="005E3F"/>
        <w:szCs w:val="22"/>
      </w:rPr>
      <w:t xml:space="preserve"> für die AOK Nordost (SAVE_305_2026_304</w:t>
    </w:r>
    <w:r w:rsidR="0013144D"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96640" behindDoc="0" locked="0" layoutInCell="1" allowOverlap="1" wp14:anchorId="628C724B" wp14:editId="41098B93">
              <wp:simplePos x="0" y="0"/>
              <wp:positionH relativeFrom="margin">
                <wp:posOffset>0</wp:posOffset>
              </wp:positionH>
              <wp:positionV relativeFrom="paragraph">
                <wp:posOffset>62230</wp:posOffset>
              </wp:positionV>
              <wp:extent cx="5724000" cy="0"/>
              <wp:effectExtent l="0" t="0" r="0" b="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8EE95ED">
            <v:shapetype id="_x0000_t32" coordsize="21600,21600" o:oned="t" filled="f" o:spt="32" path="m,l21600,21600e" w14:anchorId="4B13C32A">
              <v:path fillok="f" arrowok="t" o:connecttype="none"/>
              <o:lock v:ext="edit" shapetype="t"/>
            </v:shapetype>
            <v:shape id="Gerade Verbindung mit Pfeil 1" style="position:absolute;margin-left:0;margin-top:4.9pt;width:450.7pt;height:0;z-index:2516966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spid="_x0000_s1026" strokecolor="#005e3f"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w10:wrap anchorx="margin"/>
            </v:shape>
          </w:pict>
        </mc:Fallback>
      </mc:AlternateContent>
    </w:r>
    <w:r>
      <w:rPr>
        <w:rFonts w:ascii="AOK Buenos Aires SemiBold" w:hAnsi="AOK Buenos Aires SemiBold"/>
        <w:bCs/>
        <w:color w:val="005E3F"/>
        <w:szCs w:val="2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6484" w14:textId="7B32F436" w:rsidR="003D7E72" w:rsidRDefault="001C7B11">
    <w:pPr>
      <w:pStyle w:val="Kopfzeile"/>
    </w:pPr>
    <w:r>
      <w:rPr>
        <w:noProof/>
      </w:rPr>
      <w:pict w14:anchorId="6CCFB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5" o:spid="_x0000_s1078" type="#_x0000_t75" style="position:absolute;margin-left:0;margin-top:0;width:270pt;height:390pt;z-index:-251627008;mso-position-horizontal:center;mso-position-horizontal-relative:margin;mso-position-vertical:center;mso-position-vertical-relative:margin" o:allowincell="f">
          <v:imagedata r:id="rId1" o:title="230508_dc_Hintergrun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6967"/>
    <w:multiLevelType w:val="hybridMultilevel"/>
    <w:tmpl w:val="EE5CE0B0"/>
    <w:lvl w:ilvl="0" w:tplc="693692E0">
      <w:start w:val="1"/>
      <w:numFmt w:val="decimal"/>
      <w:lvlText w:val="(%1)"/>
      <w:lvlJc w:val="left"/>
      <w:pPr>
        <w:ind w:left="720" w:hanging="360"/>
      </w:pPr>
    </w:lvl>
    <w:lvl w:ilvl="1" w:tplc="32A8C522">
      <w:start w:val="1"/>
      <w:numFmt w:val="lowerLetter"/>
      <w:lvlText w:val="%2."/>
      <w:lvlJc w:val="left"/>
      <w:pPr>
        <w:ind w:left="1440" w:hanging="360"/>
      </w:pPr>
    </w:lvl>
    <w:lvl w:ilvl="2" w:tplc="1E8AF14C">
      <w:start w:val="1"/>
      <w:numFmt w:val="lowerRoman"/>
      <w:lvlText w:val="%3."/>
      <w:lvlJc w:val="right"/>
      <w:pPr>
        <w:ind w:left="2160" w:hanging="180"/>
      </w:pPr>
    </w:lvl>
    <w:lvl w:ilvl="3" w:tplc="8288FD48">
      <w:start w:val="1"/>
      <w:numFmt w:val="decimal"/>
      <w:lvlText w:val="%4."/>
      <w:lvlJc w:val="left"/>
      <w:pPr>
        <w:ind w:left="2880" w:hanging="360"/>
      </w:pPr>
    </w:lvl>
    <w:lvl w:ilvl="4" w:tplc="665C377A">
      <w:start w:val="1"/>
      <w:numFmt w:val="lowerLetter"/>
      <w:lvlText w:val="%5."/>
      <w:lvlJc w:val="left"/>
      <w:pPr>
        <w:ind w:left="3600" w:hanging="360"/>
      </w:pPr>
    </w:lvl>
    <w:lvl w:ilvl="5" w:tplc="9A88EB2C">
      <w:start w:val="1"/>
      <w:numFmt w:val="lowerRoman"/>
      <w:lvlText w:val="%6."/>
      <w:lvlJc w:val="right"/>
      <w:pPr>
        <w:ind w:left="4320" w:hanging="180"/>
      </w:pPr>
    </w:lvl>
    <w:lvl w:ilvl="6" w:tplc="8EB6853A">
      <w:start w:val="1"/>
      <w:numFmt w:val="decimal"/>
      <w:lvlText w:val="%7."/>
      <w:lvlJc w:val="left"/>
      <w:pPr>
        <w:ind w:left="5040" w:hanging="360"/>
      </w:pPr>
    </w:lvl>
    <w:lvl w:ilvl="7" w:tplc="A0BE3940">
      <w:start w:val="1"/>
      <w:numFmt w:val="lowerLetter"/>
      <w:lvlText w:val="%8."/>
      <w:lvlJc w:val="left"/>
      <w:pPr>
        <w:ind w:left="5760" w:hanging="360"/>
      </w:pPr>
    </w:lvl>
    <w:lvl w:ilvl="8" w:tplc="C7A2321E">
      <w:start w:val="1"/>
      <w:numFmt w:val="lowerRoman"/>
      <w:lvlText w:val="%9."/>
      <w:lvlJc w:val="right"/>
      <w:pPr>
        <w:ind w:left="6480" w:hanging="180"/>
      </w:pPr>
    </w:lvl>
  </w:abstractNum>
  <w:abstractNum w:abstractNumId="1" w15:restartNumberingAfterBreak="0">
    <w:nsid w:val="04D926FB"/>
    <w:multiLevelType w:val="hybridMultilevel"/>
    <w:tmpl w:val="27E01750"/>
    <w:lvl w:ilvl="0" w:tplc="DA4E8836">
      <w:start w:val="1"/>
      <w:numFmt w:val="decimal"/>
      <w:lvlText w:val="%1."/>
      <w:lvlJc w:val="left"/>
      <w:pPr>
        <w:ind w:left="1440" w:hanging="360"/>
      </w:pPr>
    </w:lvl>
    <w:lvl w:ilvl="1" w:tplc="194CF644">
      <w:start w:val="1"/>
      <w:numFmt w:val="decimal"/>
      <w:lvlText w:val="%2."/>
      <w:lvlJc w:val="left"/>
      <w:pPr>
        <w:ind w:left="1440" w:hanging="360"/>
      </w:pPr>
    </w:lvl>
    <w:lvl w:ilvl="2" w:tplc="0EFAF6F2">
      <w:start w:val="1"/>
      <w:numFmt w:val="decimal"/>
      <w:lvlText w:val="%3."/>
      <w:lvlJc w:val="left"/>
      <w:pPr>
        <w:ind w:left="1440" w:hanging="360"/>
      </w:pPr>
    </w:lvl>
    <w:lvl w:ilvl="3" w:tplc="2BE2058C">
      <w:start w:val="1"/>
      <w:numFmt w:val="decimal"/>
      <w:lvlText w:val="%4."/>
      <w:lvlJc w:val="left"/>
      <w:pPr>
        <w:ind w:left="1440" w:hanging="360"/>
      </w:pPr>
    </w:lvl>
    <w:lvl w:ilvl="4" w:tplc="2E200E50">
      <w:start w:val="1"/>
      <w:numFmt w:val="decimal"/>
      <w:lvlText w:val="%5."/>
      <w:lvlJc w:val="left"/>
      <w:pPr>
        <w:ind w:left="1440" w:hanging="360"/>
      </w:pPr>
    </w:lvl>
    <w:lvl w:ilvl="5" w:tplc="81D0AF9A">
      <w:start w:val="1"/>
      <w:numFmt w:val="decimal"/>
      <w:lvlText w:val="%6."/>
      <w:lvlJc w:val="left"/>
      <w:pPr>
        <w:ind w:left="1440" w:hanging="360"/>
      </w:pPr>
    </w:lvl>
    <w:lvl w:ilvl="6" w:tplc="46EE6AC4">
      <w:start w:val="1"/>
      <w:numFmt w:val="decimal"/>
      <w:lvlText w:val="%7."/>
      <w:lvlJc w:val="left"/>
      <w:pPr>
        <w:ind w:left="1440" w:hanging="360"/>
      </w:pPr>
    </w:lvl>
    <w:lvl w:ilvl="7" w:tplc="55BCA28C">
      <w:start w:val="1"/>
      <w:numFmt w:val="decimal"/>
      <w:lvlText w:val="%8."/>
      <w:lvlJc w:val="left"/>
      <w:pPr>
        <w:ind w:left="1440" w:hanging="360"/>
      </w:pPr>
    </w:lvl>
    <w:lvl w:ilvl="8" w:tplc="5B0AEE1E">
      <w:start w:val="1"/>
      <w:numFmt w:val="decimal"/>
      <w:lvlText w:val="%9."/>
      <w:lvlJc w:val="left"/>
      <w:pPr>
        <w:ind w:left="1440" w:hanging="360"/>
      </w:pPr>
    </w:lvl>
  </w:abstractNum>
  <w:abstractNum w:abstractNumId="2" w15:restartNumberingAfterBreak="0">
    <w:nsid w:val="079D1C5F"/>
    <w:multiLevelType w:val="hybridMultilevel"/>
    <w:tmpl w:val="C09A4DAC"/>
    <w:lvl w:ilvl="0" w:tplc="1876AF36">
      <w:start w:val="1"/>
      <w:numFmt w:val="decimal"/>
      <w:lvlText w:val="(%1)"/>
      <w:lvlJc w:val="left"/>
      <w:pPr>
        <w:ind w:left="720" w:hanging="360"/>
      </w:pPr>
    </w:lvl>
    <w:lvl w:ilvl="1" w:tplc="35D23278">
      <w:start w:val="1"/>
      <w:numFmt w:val="lowerLetter"/>
      <w:lvlText w:val="%2."/>
      <w:lvlJc w:val="left"/>
      <w:pPr>
        <w:ind w:left="1440" w:hanging="360"/>
      </w:pPr>
    </w:lvl>
    <w:lvl w:ilvl="2" w:tplc="758A9F96">
      <w:start w:val="1"/>
      <w:numFmt w:val="lowerRoman"/>
      <w:lvlText w:val="%3."/>
      <w:lvlJc w:val="right"/>
      <w:pPr>
        <w:ind w:left="2160" w:hanging="180"/>
      </w:pPr>
    </w:lvl>
    <w:lvl w:ilvl="3" w:tplc="BD0E61C4">
      <w:start w:val="1"/>
      <w:numFmt w:val="decimal"/>
      <w:lvlText w:val="%4."/>
      <w:lvlJc w:val="left"/>
      <w:pPr>
        <w:ind w:left="2880" w:hanging="360"/>
      </w:pPr>
    </w:lvl>
    <w:lvl w:ilvl="4" w:tplc="084CC87A">
      <w:start w:val="1"/>
      <w:numFmt w:val="lowerLetter"/>
      <w:lvlText w:val="%5."/>
      <w:lvlJc w:val="left"/>
      <w:pPr>
        <w:ind w:left="3600" w:hanging="360"/>
      </w:pPr>
    </w:lvl>
    <w:lvl w:ilvl="5" w:tplc="93247374">
      <w:start w:val="1"/>
      <w:numFmt w:val="lowerRoman"/>
      <w:lvlText w:val="%6."/>
      <w:lvlJc w:val="right"/>
      <w:pPr>
        <w:ind w:left="4320" w:hanging="180"/>
      </w:pPr>
    </w:lvl>
    <w:lvl w:ilvl="6" w:tplc="8E54D392">
      <w:start w:val="1"/>
      <w:numFmt w:val="decimal"/>
      <w:lvlText w:val="%7."/>
      <w:lvlJc w:val="left"/>
      <w:pPr>
        <w:ind w:left="5040" w:hanging="360"/>
      </w:pPr>
    </w:lvl>
    <w:lvl w:ilvl="7" w:tplc="443E83B4">
      <w:start w:val="1"/>
      <w:numFmt w:val="lowerLetter"/>
      <w:lvlText w:val="%8."/>
      <w:lvlJc w:val="left"/>
      <w:pPr>
        <w:ind w:left="5760" w:hanging="360"/>
      </w:pPr>
    </w:lvl>
    <w:lvl w:ilvl="8" w:tplc="1CBE166C">
      <w:start w:val="1"/>
      <w:numFmt w:val="lowerRoman"/>
      <w:lvlText w:val="%9."/>
      <w:lvlJc w:val="right"/>
      <w:pPr>
        <w:ind w:left="6480" w:hanging="180"/>
      </w:pPr>
    </w:lvl>
  </w:abstractNum>
  <w:abstractNum w:abstractNumId="3" w15:restartNumberingAfterBreak="0">
    <w:nsid w:val="0AF043E5"/>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AF3F2B"/>
    <w:multiLevelType w:val="hybridMultilevel"/>
    <w:tmpl w:val="87AA2A90"/>
    <w:lvl w:ilvl="0" w:tplc="04070001">
      <w:start w:val="1"/>
      <w:numFmt w:val="bullet"/>
      <w:lvlText w:val=""/>
      <w:lvlJc w:val="left"/>
      <w:pPr>
        <w:tabs>
          <w:tab w:val="num" w:pos="1776"/>
        </w:tabs>
        <w:ind w:left="1776" w:hanging="360"/>
      </w:pPr>
      <w:rPr>
        <w:rFonts w:ascii="Symbol" w:hAnsi="Symbol" w:hint="default"/>
      </w:rPr>
    </w:lvl>
    <w:lvl w:ilvl="1" w:tplc="FFFFFFFF">
      <w:start w:val="1"/>
      <w:numFmt w:val="lowerLetter"/>
      <w:lvlText w:val="%2."/>
      <w:lvlJc w:val="left"/>
      <w:pPr>
        <w:tabs>
          <w:tab w:val="num" w:pos="2496"/>
        </w:tabs>
        <w:ind w:left="2496" w:hanging="360"/>
      </w:pPr>
    </w:lvl>
    <w:lvl w:ilvl="2" w:tplc="FFFFFFFF" w:tentative="1">
      <w:start w:val="1"/>
      <w:numFmt w:val="lowerRoman"/>
      <w:lvlText w:val="%3."/>
      <w:lvlJc w:val="right"/>
      <w:pPr>
        <w:tabs>
          <w:tab w:val="num" w:pos="3216"/>
        </w:tabs>
        <w:ind w:left="3216" w:hanging="180"/>
      </w:pPr>
    </w:lvl>
    <w:lvl w:ilvl="3" w:tplc="FFFFFFFF" w:tentative="1">
      <w:start w:val="1"/>
      <w:numFmt w:val="decimal"/>
      <w:lvlText w:val="%4."/>
      <w:lvlJc w:val="left"/>
      <w:pPr>
        <w:tabs>
          <w:tab w:val="num" w:pos="3936"/>
        </w:tabs>
        <w:ind w:left="3936" w:hanging="360"/>
      </w:pPr>
    </w:lvl>
    <w:lvl w:ilvl="4" w:tplc="FFFFFFFF" w:tentative="1">
      <w:start w:val="1"/>
      <w:numFmt w:val="lowerLetter"/>
      <w:lvlText w:val="%5."/>
      <w:lvlJc w:val="left"/>
      <w:pPr>
        <w:tabs>
          <w:tab w:val="num" w:pos="4656"/>
        </w:tabs>
        <w:ind w:left="4656" w:hanging="360"/>
      </w:pPr>
    </w:lvl>
    <w:lvl w:ilvl="5" w:tplc="FFFFFFFF" w:tentative="1">
      <w:start w:val="1"/>
      <w:numFmt w:val="lowerRoman"/>
      <w:lvlText w:val="%6."/>
      <w:lvlJc w:val="right"/>
      <w:pPr>
        <w:tabs>
          <w:tab w:val="num" w:pos="5376"/>
        </w:tabs>
        <w:ind w:left="5376" w:hanging="180"/>
      </w:pPr>
    </w:lvl>
    <w:lvl w:ilvl="6" w:tplc="FFFFFFFF" w:tentative="1">
      <w:start w:val="1"/>
      <w:numFmt w:val="decimal"/>
      <w:lvlText w:val="%7."/>
      <w:lvlJc w:val="left"/>
      <w:pPr>
        <w:tabs>
          <w:tab w:val="num" w:pos="6096"/>
        </w:tabs>
        <w:ind w:left="6096" w:hanging="360"/>
      </w:pPr>
    </w:lvl>
    <w:lvl w:ilvl="7" w:tplc="FFFFFFFF" w:tentative="1">
      <w:start w:val="1"/>
      <w:numFmt w:val="lowerLetter"/>
      <w:lvlText w:val="%8."/>
      <w:lvlJc w:val="left"/>
      <w:pPr>
        <w:tabs>
          <w:tab w:val="num" w:pos="6816"/>
        </w:tabs>
        <w:ind w:left="6816" w:hanging="360"/>
      </w:pPr>
    </w:lvl>
    <w:lvl w:ilvl="8" w:tplc="FFFFFFFF" w:tentative="1">
      <w:start w:val="1"/>
      <w:numFmt w:val="lowerRoman"/>
      <w:lvlText w:val="%9."/>
      <w:lvlJc w:val="right"/>
      <w:pPr>
        <w:tabs>
          <w:tab w:val="num" w:pos="7536"/>
        </w:tabs>
        <w:ind w:left="7536" w:hanging="180"/>
      </w:pPr>
    </w:lvl>
  </w:abstractNum>
  <w:abstractNum w:abstractNumId="5" w15:restartNumberingAfterBreak="0">
    <w:nsid w:val="0FF27785"/>
    <w:multiLevelType w:val="hybridMultilevel"/>
    <w:tmpl w:val="2BF83CA6"/>
    <w:lvl w:ilvl="0" w:tplc="3BDAA094">
      <w:start w:val="1"/>
      <w:numFmt w:val="decimal"/>
      <w:pStyle w:val="Absatz"/>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13671C36"/>
    <w:multiLevelType w:val="hybridMultilevel"/>
    <w:tmpl w:val="C0DE7CAA"/>
    <w:lvl w:ilvl="0" w:tplc="E3B2E928">
      <w:start w:val="1"/>
      <w:numFmt w:val="upperLetter"/>
      <w:pStyle w:val="berschrift1"/>
      <w:lvlText w:val="%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7" w15:restartNumberingAfterBreak="0">
    <w:nsid w:val="210E2487"/>
    <w:multiLevelType w:val="hybridMultilevel"/>
    <w:tmpl w:val="CFEC2DA2"/>
    <w:lvl w:ilvl="0" w:tplc="F0B85804">
      <w:start w:val="1"/>
      <w:numFmt w:val="decimal"/>
      <w:lvlText w:val="(%1)"/>
      <w:lvlJc w:val="left"/>
      <w:pPr>
        <w:ind w:left="720" w:hanging="360"/>
      </w:pPr>
    </w:lvl>
    <w:lvl w:ilvl="1" w:tplc="24B46A4E">
      <w:start w:val="1"/>
      <w:numFmt w:val="lowerLetter"/>
      <w:lvlText w:val="%2."/>
      <w:lvlJc w:val="left"/>
      <w:pPr>
        <w:ind w:left="1440" w:hanging="360"/>
      </w:pPr>
    </w:lvl>
    <w:lvl w:ilvl="2" w:tplc="C44E6182">
      <w:start w:val="1"/>
      <w:numFmt w:val="lowerRoman"/>
      <w:lvlText w:val="%3."/>
      <w:lvlJc w:val="right"/>
      <w:pPr>
        <w:ind w:left="2160" w:hanging="180"/>
      </w:pPr>
    </w:lvl>
    <w:lvl w:ilvl="3" w:tplc="50EA9B70">
      <w:start w:val="1"/>
      <w:numFmt w:val="decimal"/>
      <w:lvlText w:val="%4."/>
      <w:lvlJc w:val="left"/>
      <w:pPr>
        <w:ind w:left="2880" w:hanging="360"/>
      </w:pPr>
    </w:lvl>
    <w:lvl w:ilvl="4" w:tplc="869EFD3C">
      <w:start w:val="1"/>
      <w:numFmt w:val="lowerLetter"/>
      <w:lvlText w:val="%5."/>
      <w:lvlJc w:val="left"/>
      <w:pPr>
        <w:ind w:left="3600" w:hanging="360"/>
      </w:pPr>
    </w:lvl>
    <w:lvl w:ilvl="5" w:tplc="6D664DF8">
      <w:start w:val="1"/>
      <w:numFmt w:val="lowerRoman"/>
      <w:lvlText w:val="%6."/>
      <w:lvlJc w:val="right"/>
      <w:pPr>
        <w:ind w:left="4320" w:hanging="180"/>
      </w:pPr>
    </w:lvl>
    <w:lvl w:ilvl="6" w:tplc="B8D8AA5A">
      <w:start w:val="1"/>
      <w:numFmt w:val="decimal"/>
      <w:lvlText w:val="%7."/>
      <w:lvlJc w:val="left"/>
      <w:pPr>
        <w:ind w:left="5040" w:hanging="360"/>
      </w:pPr>
    </w:lvl>
    <w:lvl w:ilvl="7" w:tplc="E6E46B9C">
      <w:start w:val="1"/>
      <w:numFmt w:val="lowerLetter"/>
      <w:lvlText w:val="%8."/>
      <w:lvlJc w:val="left"/>
      <w:pPr>
        <w:ind w:left="5760" w:hanging="360"/>
      </w:pPr>
    </w:lvl>
    <w:lvl w:ilvl="8" w:tplc="AF1C7AEE">
      <w:start w:val="1"/>
      <w:numFmt w:val="lowerRoman"/>
      <w:lvlText w:val="%9."/>
      <w:lvlJc w:val="right"/>
      <w:pPr>
        <w:ind w:left="6480" w:hanging="180"/>
      </w:pPr>
    </w:lvl>
  </w:abstractNum>
  <w:abstractNum w:abstractNumId="8" w15:restartNumberingAfterBreak="0">
    <w:nsid w:val="227231C5"/>
    <w:multiLevelType w:val="hybridMultilevel"/>
    <w:tmpl w:val="E86061B4"/>
    <w:lvl w:ilvl="0" w:tplc="BF747000">
      <w:start w:val="1"/>
      <w:numFmt w:val="decimal"/>
      <w:lvlText w:val="%1."/>
      <w:lvlJc w:val="left"/>
      <w:pPr>
        <w:ind w:left="720" w:hanging="360"/>
      </w:pPr>
    </w:lvl>
    <w:lvl w:ilvl="1" w:tplc="3DB6E00E">
      <w:start w:val="1"/>
      <w:numFmt w:val="lowerLetter"/>
      <w:lvlText w:val="%2."/>
      <w:lvlJc w:val="left"/>
      <w:pPr>
        <w:ind w:left="1440" w:hanging="360"/>
      </w:pPr>
    </w:lvl>
    <w:lvl w:ilvl="2" w:tplc="0D6096E2">
      <w:start w:val="1"/>
      <w:numFmt w:val="lowerRoman"/>
      <w:lvlText w:val="%3."/>
      <w:lvlJc w:val="right"/>
      <w:pPr>
        <w:ind w:left="2160" w:hanging="180"/>
      </w:pPr>
    </w:lvl>
    <w:lvl w:ilvl="3" w:tplc="027A5016">
      <w:start w:val="1"/>
      <w:numFmt w:val="decimal"/>
      <w:lvlText w:val="%4."/>
      <w:lvlJc w:val="left"/>
      <w:pPr>
        <w:ind w:left="2880" w:hanging="360"/>
      </w:pPr>
    </w:lvl>
    <w:lvl w:ilvl="4" w:tplc="D9309A6A">
      <w:start w:val="1"/>
      <w:numFmt w:val="lowerLetter"/>
      <w:lvlText w:val="%5."/>
      <w:lvlJc w:val="left"/>
      <w:pPr>
        <w:ind w:left="3600" w:hanging="360"/>
      </w:pPr>
    </w:lvl>
    <w:lvl w:ilvl="5" w:tplc="4CDC0D34">
      <w:start w:val="1"/>
      <w:numFmt w:val="lowerRoman"/>
      <w:lvlText w:val="%6."/>
      <w:lvlJc w:val="right"/>
      <w:pPr>
        <w:ind w:left="4320" w:hanging="180"/>
      </w:pPr>
    </w:lvl>
    <w:lvl w:ilvl="6" w:tplc="ECB8E5D4">
      <w:start w:val="1"/>
      <w:numFmt w:val="decimal"/>
      <w:lvlText w:val="%7."/>
      <w:lvlJc w:val="left"/>
      <w:pPr>
        <w:ind w:left="5040" w:hanging="360"/>
      </w:pPr>
    </w:lvl>
    <w:lvl w:ilvl="7" w:tplc="8F86723A">
      <w:start w:val="1"/>
      <w:numFmt w:val="lowerLetter"/>
      <w:lvlText w:val="%8."/>
      <w:lvlJc w:val="left"/>
      <w:pPr>
        <w:ind w:left="5760" w:hanging="360"/>
      </w:pPr>
    </w:lvl>
    <w:lvl w:ilvl="8" w:tplc="BA2E2AF0">
      <w:start w:val="1"/>
      <w:numFmt w:val="lowerRoman"/>
      <w:lvlText w:val="%9."/>
      <w:lvlJc w:val="right"/>
      <w:pPr>
        <w:ind w:left="6480" w:hanging="180"/>
      </w:pPr>
    </w:lvl>
  </w:abstractNum>
  <w:abstractNum w:abstractNumId="9" w15:restartNumberingAfterBreak="0">
    <w:nsid w:val="278544C2"/>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A9F41A4"/>
    <w:multiLevelType w:val="hybridMultilevel"/>
    <w:tmpl w:val="B502AD08"/>
    <w:lvl w:ilvl="0" w:tplc="406AA634">
      <w:start w:val="1"/>
      <w:numFmt w:val="upperLetter"/>
      <w:pStyle w:val="KeineGlieder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3097F09"/>
    <w:multiLevelType w:val="hybridMultilevel"/>
    <w:tmpl w:val="E3D053F0"/>
    <w:lvl w:ilvl="0" w:tplc="7F2647D4">
      <w:start w:val="1"/>
      <w:numFmt w:val="decimal"/>
      <w:lvlText w:val="(%1)"/>
      <w:lvlJc w:val="left"/>
      <w:pPr>
        <w:ind w:left="720" w:hanging="360"/>
      </w:pPr>
    </w:lvl>
    <w:lvl w:ilvl="1" w:tplc="0D9EDB3E">
      <w:start w:val="1"/>
      <w:numFmt w:val="lowerLetter"/>
      <w:lvlText w:val="%2."/>
      <w:lvlJc w:val="left"/>
      <w:pPr>
        <w:ind w:left="1440" w:hanging="360"/>
      </w:pPr>
    </w:lvl>
    <w:lvl w:ilvl="2" w:tplc="674088C4">
      <w:start w:val="1"/>
      <w:numFmt w:val="lowerRoman"/>
      <w:lvlText w:val="%3."/>
      <w:lvlJc w:val="right"/>
      <w:pPr>
        <w:ind w:left="2160" w:hanging="180"/>
      </w:pPr>
    </w:lvl>
    <w:lvl w:ilvl="3" w:tplc="4D24C5D0">
      <w:start w:val="1"/>
      <w:numFmt w:val="decimal"/>
      <w:lvlText w:val="%4."/>
      <w:lvlJc w:val="left"/>
      <w:pPr>
        <w:ind w:left="2880" w:hanging="360"/>
      </w:pPr>
    </w:lvl>
    <w:lvl w:ilvl="4" w:tplc="732CCC9A">
      <w:start w:val="1"/>
      <w:numFmt w:val="lowerLetter"/>
      <w:lvlText w:val="%5."/>
      <w:lvlJc w:val="left"/>
      <w:pPr>
        <w:ind w:left="3600" w:hanging="360"/>
      </w:pPr>
    </w:lvl>
    <w:lvl w:ilvl="5" w:tplc="CCFECBCC">
      <w:start w:val="1"/>
      <w:numFmt w:val="lowerRoman"/>
      <w:lvlText w:val="%6."/>
      <w:lvlJc w:val="right"/>
      <w:pPr>
        <w:ind w:left="4320" w:hanging="180"/>
      </w:pPr>
    </w:lvl>
    <w:lvl w:ilvl="6" w:tplc="F49A5366">
      <w:start w:val="1"/>
      <w:numFmt w:val="decimal"/>
      <w:lvlText w:val="%7."/>
      <w:lvlJc w:val="left"/>
      <w:pPr>
        <w:ind w:left="5040" w:hanging="360"/>
      </w:pPr>
    </w:lvl>
    <w:lvl w:ilvl="7" w:tplc="0B88BC82">
      <w:start w:val="1"/>
      <w:numFmt w:val="lowerLetter"/>
      <w:lvlText w:val="%8."/>
      <w:lvlJc w:val="left"/>
      <w:pPr>
        <w:ind w:left="5760" w:hanging="360"/>
      </w:pPr>
    </w:lvl>
    <w:lvl w:ilvl="8" w:tplc="5CAA5D38">
      <w:start w:val="1"/>
      <w:numFmt w:val="lowerRoman"/>
      <w:lvlText w:val="%9."/>
      <w:lvlJc w:val="right"/>
      <w:pPr>
        <w:ind w:left="6480" w:hanging="180"/>
      </w:pPr>
    </w:lvl>
  </w:abstractNum>
  <w:abstractNum w:abstractNumId="12" w15:restartNumberingAfterBreak="0">
    <w:nsid w:val="357C1A91"/>
    <w:multiLevelType w:val="hybridMultilevel"/>
    <w:tmpl w:val="D5F80CC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5AA4A6C"/>
    <w:multiLevelType w:val="hybridMultilevel"/>
    <w:tmpl w:val="2DFEAD60"/>
    <w:lvl w:ilvl="0" w:tplc="CCF678EC">
      <w:start w:val="1"/>
      <w:numFmt w:val="decimal"/>
      <w:lvlText w:val="%1."/>
      <w:lvlJc w:val="left"/>
      <w:pPr>
        <w:ind w:left="720" w:hanging="360"/>
      </w:pPr>
    </w:lvl>
    <w:lvl w:ilvl="1" w:tplc="53A68CBE">
      <w:start w:val="1"/>
      <w:numFmt w:val="lowerLetter"/>
      <w:lvlText w:val="%2."/>
      <w:lvlJc w:val="left"/>
      <w:pPr>
        <w:ind w:left="1440" w:hanging="360"/>
      </w:pPr>
    </w:lvl>
    <w:lvl w:ilvl="2" w:tplc="F6FA8412">
      <w:start w:val="1"/>
      <w:numFmt w:val="lowerRoman"/>
      <w:lvlText w:val="%3."/>
      <w:lvlJc w:val="right"/>
      <w:pPr>
        <w:ind w:left="2160" w:hanging="180"/>
      </w:pPr>
    </w:lvl>
    <w:lvl w:ilvl="3" w:tplc="04B4BCA2">
      <w:start w:val="1"/>
      <w:numFmt w:val="decimal"/>
      <w:lvlText w:val="%4."/>
      <w:lvlJc w:val="left"/>
      <w:pPr>
        <w:ind w:left="2880" w:hanging="360"/>
      </w:pPr>
    </w:lvl>
    <w:lvl w:ilvl="4" w:tplc="4704CC58">
      <w:start w:val="1"/>
      <w:numFmt w:val="lowerLetter"/>
      <w:lvlText w:val="%5."/>
      <w:lvlJc w:val="left"/>
      <w:pPr>
        <w:ind w:left="3600" w:hanging="360"/>
      </w:pPr>
    </w:lvl>
    <w:lvl w:ilvl="5" w:tplc="DBFE3AC8">
      <w:start w:val="1"/>
      <w:numFmt w:val="lowerRoman"/>
      <w:lvlText w:val="%6."/>
      <w:lvlJc w:val="right"/>
      <w:pPr>
        <w:ind w:left="4320" w:hanging="180"/>
      </w:pPr>
    </w:lvl>
    <w:lvl w:ilvl="6" w:tplc="53FA2186">
      <w:start w:val="1"/>
      <w:numFmt w:val="decimal"/>
      <w:lvlText w:val="%7."/>
      <w:lvlJc w:val="left"/>
      <w:pPr>
        <w:ind w:left="5040" w:hanging="360"/>
      </w:pPr>
    </w:lvl>
    <w:lvl w:ilvl="7" w:tplc="7B140C72">
      <w:start w:val="1"/>
      <w:numFmt w:val="lowerLetter"/>
      <w:lvlText w:val="%8."/>
      <w:lvlJc w:val="left"/>
      <w:pPr>
        <w:ind w:left="5760" w:hanging="360"/>
      </w:pPr>
    </w:lvl>
    <w:lvl w:ilvl="8" w:tplc="C08649A2">
      <w:start w:val="1"/>
      <w:numFmt w:val="lowerRoman"/>
      <w:lvlText w:val="%9."/>
      <w:lvlJc w:val="right"/>
      <w:pPr>
        <w:ind w:left="6480" w:hanging="180"/>
      </w:pPr>
    </w:lvl>
  </w:abstractNum>
  <w:abstractNum w:abstractNumId="14" w15:restartNumberingAfterBreak="0">
    <w:nsid w:val="48F29E5D"/>
    <w:multiLevelType w:val="hybridMultilevel"/>
    <w:tmpl w:val="DD7A4D12"/>
    <w:lvl w:ilvl="0" w:tplc="19867346">
      <w:start w:val="1"/>
      <w:numFmt w:val="decimal"/>
      <w:lvlText w:val="%1."/>
      <w:lvlJc w:val="left"/>
      <w:pPr>
        <w:ind w:left="1069" w:hanging="360"/>
      </w:pPr>
    </w:lvl>
    <w:lvl w:ilvl="1" w:tplc="D1343552">
      <w:start w:val="1"/>
      <w:numFmt w:val="lowerLetter"/>
      <w:lvlText w:val="%2."/>
      <w:lvlJc w:val="left"/>
      <w:pPr>
        <w:ind w:left="1789" w:hanging="360"/>
      </w:pPr>
    </w:lvl>
    <w:lvl w:ilvl="2" w:tplc="EC52BC46">
      <w:start w:val="1"/>
      <w:numFmt w:val="lowerRoman"/>
      <w:lvlText w:val="%3."/>
      <w:lvlJc w:val="right"/>
      <w:pPr>
        <w:ind w:left="2509" w:hanging="180"/>
      </w:pPr>
    </w:lvl>
    <w:lvl w:ilvl="3" w:tplc="6C38241C">
      <w:start w:val="1"/>
      <w:numFmt w:val="decimal"/>
      <w:lvlText w:val="%4."/>
      <w:lvlJc w:val="left"/>
      <w:pPr>
        <w:ind w:left="3229" w:hanging="360"/>
      </w:pPr>
    </w:lvl>
    <w:lvl w:ilvl="4" w:tplc="BB16F3EA">
      <w:start w:val="1"/>
      <w:numFmt w:val="lowerLetter"/>
      <w:lvlText w:val="%5."/>
      <w:lvlJc w:val="left"/>
      <w:pPr>
        <w:ind w:left="3949" w:hanging="360"/>
      </w:pPr>
    </w:lvl>
    <w:lvl w:ilvl="5" w:tplc="FADA398C">
      <w:start w:val="1"/>
      <w:numFmt w:val="lowerRoman"/>
      <w:lvlText w:val="%6."/>
      <w:lvlJc w:val="right"/>
      <w:pPr>
        <w:ind w:left="4669" w:hanging="180"/>
      </w:pPr>
    </w:lvl>
    <w:lvl w:ilvl="6" w:tplc="2FF06276">
      <w:start w:val="1"/>
      <w:numFmt w:val="decimal"/>
      <w:lvlText w:val="%7."/>
      <w:lvlJc w:val="left"/>
      <w:pPr>
        <w:ind w:left="5389" w:hanging="360"/>
      </w:pPr>
    </w:lvl>
    <w:lvl w:ilvl="7" w:tplc="C394BC94">
      <w:start w:val="1"/>
      <w:numFmt w:val="lowerLetter"/>
      <w:lvlText w:val="%8."/>
      <w:lvlJc w:val="left"/>
      <w:pPr>
        <w:ind w:left="6109" w:hanging="360"/>
      </w:pPr>
    </w:lvl>
    <w:lvl w:ilvl="8" w:tplc="1012E876">
      <w:start w:val="1"/>
      <w:numFmt w:val="lowerRoman"/>
      <w:lvlText w:val="%9."/>
      <w:lvlJc w:val="right"/>
      <w:pPr>
        <w:ind w:left="6829" w:hanging="180"/>
      </w:pPr>
    </w:lvl>
  </w:abstractNum>
  <w:abstractNum w:abstractNumId="15" w15:restartNumberingAfterBreak="0">
    <w:nsid w:val="52793A0C"/>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7D378F0"/>
    <w:multiLevelType w:val="hybridMultilevel"/>
    <w:tmpl w:val="FB4AF0DC"/>
    <w:lvl w:ilvl="0" w:tplc="BA0E3004">
      <w:start w:val="1"/>
      <w:numFmt w:val="decimal"/>
      <w:lvlText w:val="(%1)"/>
      <w:lvlJc w:val="left"/>
      <w:pPr>
        <w:ind w:left="720" w:hanging="360"/>
      </w:pPr>
    </w:lvl>
    <w:lvl w:ilvl="1" w:tplc="95160E30">
      <w:start w:val="1"/>
      <w:numFmt w:val="lowerLetter"/>
      <w:lvlText w:val="%2."/>
      <w:lvlJc w:val="left"/>
      <w:pPr>
        <w:ind w:left="1440" w:hanging="360"/>
      </w:pPr>
    </w:lvl>
    <w:lvl w:ilvl="2" w:tplc="AE046B78">
      <w:start w:val="1"/>
      <w:numFmt w:val="lowerRoman"/>
      <w:lvlText w:val="%3."/>
      <w:lvlJc w:val="right"/>
      <w:pPr>
        <w:ind w:left="2160" w:hanging="180"/>
      </w:pPr>
    </w:lvl>
    <w:lvl w:ilvl="3" w:tplc="554CC468">
      <w:start w:val="1"/>
      <w:numFmt w:val="decimal"/>
      <w:lvlText w:val="%4."/>
      <w:lvlJc w:val="left"/>
      <w:pPr>
        <w:ind w:left="2880" w:hanging="360"/>
      </w:pPr>
    </w:lvl>
    <w:lvl w:ilvl="4" w:tplc="556EC2F8">
      <w:start w:val="1"/>
      <w:numFmt w:val="lowerLetter"/>
      <w:lvlText w:val="%5."/>
      <w:lvlJc w:val="left"/>
      <w:pPr>
        <w:ind w:left="3600" w:hanging="360"/>
      </w:pPr>
    </w:lvl>
    <w:lvl w:ilvl="5" w:tplc="6152F7F2">
      <w:start w:val="1"/>
      <w:numFmt w:val="lowerRoman"/>
      <w:lvlText w:val="%6."/>
      <w:lvlJc w:val="right"/>
      <w:pPr>
        <w:ind w:left="4320" w:hanging="180"/>
      </w:pPr>
    </w:lvl>
    <w:lvl w:ilvl="6" w:tplc="88F8FC06">
      <w:start w:val="1"/>
      <w:numFmt w:val="decimal"/>
      <w:lvlText w:val="%7."/>
      <w:lvlJc w:val="left"/>
      <w:pPr>
        <w:ind w:left="5040" w:hanging="360"/>
      </w:pPr>
    </w:lvl>
    <w:lvl w:ilvl="7" w:tplc="0A303BFA">
      <w:start w:val="1"/>
      <w:numFmt w:val="lowerLetter"/>
      <w:lvlText w:val="%8."/>
      <w:lvlJc w:val="left"/>
      <w:pPr>
        <w:ind w:left="5760" w:hanging="360"/>
      </w:pPr>
    </w:lvl>
    <w:lvl w:ilvl="8" w:tplc="3CF286C6">
      <w:start w:val="1"/>
      <w:numFmt w:val="lowerRoman"/>
      <w:lvlText w:val="%9."/>
      <w:lvlJc w:val="right"/>
      <w:pPr>
        <w:ind w:left="6480" w:hanging="180"/>
      </w:pPr>
    </w:lvl>
  </w:abstractNum>
  <w:abstractNum w:abstractNumId="17" w15:restartNumberingAfterBreak="0">
    <w:nsid w:val="5AB47375"/>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B1F6AC7"/>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FDB2255"/>
    <w:multiLevelType w:val="hybridMultilevel"/>
    <w:tmpl w:val="7B3642C8"/>
    <w:lvl w:ilvl="0" w:tplc="784A1C6E">
      <w:start w:val="1"/>
      <w:numFmt w:val="decimal"/>
      <w:lvlText w:val="%1 "/>
      <w:lvlJc w:val="left"/>
      <w:pPr>
        <w:ind w:left="720" w:hanging="360"/>
      </w:pPr>
    </w:lvl>
    <w:lvl w:ilvl="1" w:tplc="0322A026">
      <w:start w:val="1"/>
      <w:numFmt w:val="decimal"/>
      <w:lvlText w:val="%2 "/>
      <w:lvlJc w:val="left"/>
      <w:pPr>
        <w:ind w:left="720" w:hanging="360"/>
      </w:pPr>
    </w:lvl>
    <w:lvl w:ilvl="2" w:tplc="5060DF0A">
      <w:start w:val="1"/>
      <w:numFmt w:val="decimal"/>
      <w:lvlText w:val="%3 "/>
      <w:lvlJc w:val="left"/>
      <w:pPr>
        <w:ind w:left="720" w:hanging="360"/>
      </w:pPr>
    </w:lvl>
    <w:lvl w:ilvl="3" w:tplc="20FCA3A0">
      <w:start w:val="1"/>
      <w:numFmt w:val="decimal"/>
      <w:lvlText w:val="%4 "/>
      <w:lvlJc w:val="left"/>
      <w:pPr>
        <w:ind w:left="720" w:hanging="360"/>
      </w:pPr>
    </w:lvl>
    <w:lvl w:ilvl="4" w:tplc="BA3884A6">
      <w:start w:val="1"/>
      <w:numFmt w:val="decimal"/>
      <w:lvlText w:val="%5 "/>
      <w:lvlJc w:val="left"/>
      <w:pPr>
        <w:ind w:left="720" w:hanging="360"/>
      </w:pPr>
    </w:lvl>
    <w:lvl w:ilvl="5" w:tplc="7DE4059A">
      <w:start w:val="1"/>
      <w:numFmt w:val="decimal"/>
      <w:lvlText w:val="%6 "/>
      <w:lvlJc w:val="left"/>
      <w:pPr>
        <w:ind w:left="720" w:hanging="360"/>
      </w:pPr>
    </w:lvl>
    <w:lvl w:ilvl="6" w:tplc="4014A582">
      <w:start w:val="1"/>
      <w:numFmt w:val="decimal"/>
      <w:lvlText w:val="%7 "/>
      <w:lvlJc w:val="left"/>
      <w:pPr>
        <w:ind w:left="720" w:hanging="360"/>
      </w:pPr>
    </w:lvl>
    <w:lvl w:ilvl="7" w:tplc="EA36AFCC">
      <w:start w:val="1"/>
      <w:numFmt w:val="decimal"/>
      <w:lvlText w:val="%8 "/>
      <w:lvlJc w:val="left"/>
      <w:pPr>
        <w:ind w:left="720" w:hanging="360"/>
      </w:pPr>
    </w:lvl>
    <w:lvl w:ilvl="8" w:tplc="D38AEA72">
      <w:start w:val="1"/>
      <w:numFmt w:val="decimal"/>
      <w:lvlText w:val="%9 "/>
      <w:lvlJc w:val="left"/>
      <w:pPr>
        <w:ind w:left="720" w:hanging="360"/>
      </w:pPr>
    </w:lvl>
  </w:abstractNum>
  <w:abstractNum w:abstractNumId="20"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1510C26"/>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76C383B"/>
    <w:multiLevelType w:val="multilevel"/>
    <w:tmpl w:val="45E6E91E"/>
    <w:lvl w:ilvl="0">
      <w:start w:val="1"/>
      <w:numFmt w:val="upperLetter"/>
      <w:lvlText w:val="%1."/>
      <w:lvlJc w:val="left"/>
      <w:pPr>
        <w:ind w:left="0" w:hanging="360"/>
      </w:pPr>
      <w:rPr>
        <w:rFonts w:hint="default"/>
      </w:rPr>
    </w:lvl>
    <w:lvl w:ilvl="1">
      <w:start w:val="1"/>
      <w:numFmt w:val="decimal"/>
      <w:pStyle w:val="berschrift2"/>
      <w:lvlText w:val="§ %2"/>
      <w:lvlJc w:val="left"/>
      <w:pPr>
        <w:tabs>
          <w:tab w:val="num" w:pos="720"/>
        </w:tabs>
        <w:ind w:left="567" w:hanging="567"/>
      </w:pPr>
      <w:rPr>
        <w:rFonts w:hint="default"/>
      </w:rPr>
    </w:lvl>
    <w:lvl w:ilvl="2">
      <w:start w:val="1"/>
      <w:numFmt w:val="decimal"/>
      <w:pStyle w:val="berschrift3"/>
      <w:lvlText w:val="(%3)"/>
      <w:lvlJc w:val="left"/>
      <w:pPr>
        <w:tabs>
          <w:tab w:val="num" w:pos="1440"/>
        </w:tabs>
        <w:ind w:left="567" w:hanging="567"/>
      </w:pPr>
      <w:rPr>
        <w:rFonts w:ascii="Arial" w:hAnsi="Arial" w:hint="default"/>
        <w:b w:val="0"/>
        <w:i w:val="0"/>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23" w15:restartNumberingAfterBreak="0">
    <w:nsid w:val="7B7F79CF"/>
    <w:multiLevelType w:val="hybridMultilevel"/>
    <w:tmpl w:val="B9F45AEE"/>
    <w:lvl w:ilvl="0" w:tplc="F2208042">
      <w:start w:val="1"/>
      <w:numFmt w:val="decimal"/>
      <w:lvlText w:val="%1)"/>
      <w:lvlJc w:val="left"/>
      <w:pPr>
        <w:ind w:left="720" w:hanging="360"/>
      </w:pPr>
    </w:lvl>
    <w:lvl w:ilvl="1" w:tplc="C21C22B0">
      <w:start w:val="1"/>
      <w:numFmt w:val="decimal"/>
      <w:lvlText w:val="%2)"/>
      <w:lvlJc w:val="left"/>
      <w:pPr>
        <w:ind w:left="720" w:hanging="360"/>
      </w:pPr>
    </w:lvl>
    <w:lvl w:ilvl="2" w:tplc="0FC8EA0C">
      <w:start w:val="1"/>
      <w:numFmt w:val="decimal"/>
      <w:lvlText w:val="%3)"/>
      <w:lvlJc w:val="left"/>
      <w:pPr>
        <w:ind w:left="720" w:hanging="360"/>
      </w:pPr>
    </w:lvl>
    <w:lvl w:ilvl="3" w:tplc="65B64D18">
      <w:start w:val="1"/>
      <w:numFmt w:val="decimal"/>
      <w:lvlText w:val="%4)"/>
      <w:lvlJc w:val="left"/>
      <w:pPr>
        <w:ind w:left="720" w:hanging="360"/>
      </w:pPr>
    </w:lvl>
    <w:lvl w:ilvl="4" w:tplc="EAD44AF0">
      <w:start w:val="1"/>
      <w:numFmt w:val="decimal"/>
      <w:lvlText w:val="%5)"/>
      <w:lvlJc w:val="left"/>
      <w:pPr>
        <w:ind w:left="720" w:hanging="360"/>
      </w:pPr>
    </w:lvl>
    <w:lvl w:ilvl="5" w:tplc="39A619B8">
      <w:start w:val="1"/>
      <w:numFmt w:val="decimal"/>
      <w:lvlText w:val="%6)"/>
      <w:lvlJc w:val="left"/>
      <w:pPr>
        <w:ind w:left="720" w:hanging="360"/>
      </w:pPr>
    </w:lvl>
    <w:lvl w:ilvl="6" w:tplc="2B0251F2">
      <w:start w:val="1"/>
      <w:numFmt w:val="decimal"/>
      <w:lvlText w:val="%7)"/>
      <w:lvlJc w:val="left"/>
      <w:pPr>
        <w:ind w:left="720" w:hanging="360"/>
      </w:pPr>
    </w:lvl>
    <w:lvl w:ilvl="7" w:tplc="122EAD60">
      <w:start w:val="1"/>
      <w:numFmt w:val="decimal"/>
      <w:lvlText w:val="%8)"/>
      <w:lvlJc w:val="left"/>
      <w:pPr>
        <w:ind w:left="720" w:hanging="360"/>
      </w:pPr>
    </w:lvl>
    <w:lvl w:ilvl="8" w:tplc="D56644AE">
      <w:start w:val="1"/>
      <w:numFmt w:val="decimal"/>
      <w:lvlText w:val="%9)"/>
      <w:lvlJc w:val="left"/>
      <w:pPr>
        <w:ind w:left="720" w:hanging="360"/>
      </w:pPr>
    </w:lvl>
  </w:abstractNum>
  <w:abstractNum w:abstractNumId="24" w15:restartNumberingAfterBreak="0">
    <w:nsid w:val="7F0410B4"/>
    <w:multiLevelType w:val="hybridMultilevel"/>
    <w:tmpl w:val="65062A50"/>
    <w:lvl w:ilvl="0" w:tplc="8BB2BE1A">
      <w:start w:val="1"/>
      <w:numFmt w:val="decimal"/>
      <w:lvlText w:val="(%1)"/>
      <w:lvlJc w:val="left"/>
      <w:pPr>
        <w:ind w:left="720" w:hanging="360"/>
      </w:pPr>
    </w:lvl>
    <w:lvl w:ilvl="1" w:tplc="9F5E6EAA">
      <w:start w:val="1"/>
      <w:numFmt w:val="lowerLetter"/>
      <w:lvlText w:val="%2."/>
      <w:lvlJc w:val="left"/>
      <w:pPr>
        <w:ind w:left="1440" w:hanging="360"/>
      </w:pPr>
    </w:lvl>
    <w:lvl w:ilvl="2" w:tplc="EDBA8812">
      <w:start w:val="1"/>
      <w:numFmt w:val="lowerRoman"/>
      <w:lvlText w:val="%3."/>
      <w:lvlJc w:val="right"/>
      <w:pPr>
        <w:ind w:left="2160" w:hanging="180"/>
      </w:pPr>
    </w:lvl>
    <w:lvl w:ilvl="3" w:tplc="7A847E98">
      <w:start w:val="1"/>
      <w:numFmt w:val="decimal"/>
      <w:lvlText w:val="%4."/>
      <w:lvlJc w:val="left"/>
      <w:pPr>
        <w:ind w:left="2880" w:hanging="360"/>
      </w:pPr>
    </w:lvl>
    <w:lvl w:ilvl="4" w:tplc="21C26124">
      <w:start w:val="1"/>
      <w:numFmt w:val="lowerLetter"/>
      <w:lvlText w:val="%5."/>
      <w:lvlJc w:val="left"/>
      <w:pPr>
        <w:ind w:left="3600" w:hanging="360"/>
      </w:pPr>
    </w:lvl>
    <w:lvl w:ilvl="5" w:tplc="1E18097C">
      <w:start w:val="1"/>
      <w:numFmt w:val="lowerRoman"/>
      <w:lvlText w:val="%6."/>
      <w:lvlJc w:val="right"/>
      <w:pPr>
        <w:ind w:left="4320" w:hanging="180"/>
      </w:pPr>
    </w:lvl>
    <w:lvl w:ilvl="6" w:tplc="2556BC34">
      <w:start w:val="1"/>
      <w:numFmt w:val="decimal"/>
      <w:lvlText w:val="%7."/>
      <w:lvlJc w:val="left"/>
      <w:pPr>
        <w:ind w:left="5040" w:hanging="360"/>
      </w:pPr>
    </w:lvl>
    <w:lvl w:ilvl="7" w:tplc="8D94D514">
      <w:start w:val="1"/>
      <w:numFmt w:val="lowerLetter"/>
      <w:lvlText w:val="%8."/>
      <w:lvlJc w:val="left"/>
      <w:pPr>
        <w:ind w:left="5760" w:hanging="360"/>
      </w:pPr>
    </w:lvl>
    <w:lvl w:ilvl="8" w:tplc="0CE40C5A">
      <w:start w:val="1"/>
      <w:numFmt w:val="lowerRoman"/>
      <w:lvlText w:val="%9."/>
      <w:lvlJc w:val="right"/>
      <w:pPr>
        <w:ind w:left="6480" w:hanging="180"/>
      </w:pPr>
    </w:lvl>
  </w:abstractNum>
  <w:num w:numId="1" w16cid:durableId="1840805004">
    <w:abstractNumId w:val="22"/>
  </w:num>
  <w:num w:numId="2" w16cid:durableId="1075740552">
    <w:abstractNumId w:val="20"/>
  </w:num>
  <w:num w:numId="3" w16cid:durableId="1655060152">
    <w:abstractNumId w:val="10"/>
  </w:num>
  <w:num w:numId="4" w16cid:durableId="943152881">
    <w:abstractNumId w:val="6"/>
  </w:num>
  <w:num w:numId="5" w16cid:durableId="78018545">
    <w:abstractNumId w:val="5"/>
  </w:num>
  <w:num w:numId="6" w16cid:durableId="1976444904">
    <w:abstractNumId w:val="3"/>
  </w:num>
  <w:num w:numId="7" w16cid:durableId="588392060">
    <w:abstractNumId w:val="15"/>
  </w:num>
  <w:num w:numId="8" w16cid:durableId="1379084354">
    <w:abstractNumId w:val="21"/>
  </w:num>
  <w:num w:numId="9" w16cid:durableId="315570772">
    <w:abstractNumId w:val="18"/>
  </w:num>
  <w:num w:numId="10" w16cid:durableId="1416780276">
    <w:abstractNumId w:val="19"/>
  </w:num>
  <w:num w:numId="11" w16cid:durableId="675767034">
    <w:abstractNumId w:val="23"/>
  </w:num>
  <w:num w:numId="12" w16cid:durableId="991326432">
    <w:abstractNumId w:val="1"/>
  </w:num>
  <w:num w:numId="13" w16cid:durableId="70860168">
    <w:abstractNumId w:val="4"/>
  </w:num>
  <w:num w:numId="14" w16cid:durableId="1909727431">
    <w:abstractNumId w:val="12"/>
  </w:num>
  <w:num w:numId="15" w16cid:durableId="311523301">
    <w:abstractNumId w:val="9"/>
  </w:num>
  <w:num w:numId="16" w16cid:durableId="473641462">
    <w:abstractNumId w:val="17"/>
  </w:num>
  <w:num w:numId="17" w16cid:durableId="678696217">
    <w:abstractNumId w:val="14"/>
  </w:num>
  <w:num w:numId="18" w16cid:durableId="1087462851">
    <w:abstractNumId w:val="8"/>
  </w:num>
  <w:num w:numId="19" w16cid:durableId="756248985">
    <w:abstractNumId w:val="24"/>
  </w:num>
  <w:num w:numId="20" w16cid:durableId="1444501120">
    <w:abstractNumId w:val="0"/>
  </w:num>
  <w:num w:numId="21" w16cid:durableId="1520461677">
    <w:abstractNumId w:val="13"/>
  </w:num>
  <w:num w:numId="22" w16cid:durableId="787117465">
    <w:abstractNumId w:val="16"/>
  </w:num>
  <w:num w:numId="23" w16cid:durableId="869345128">
    <w:abstractNumId w:val="2"/>
  </w:num>
  <w:num w:numId="24" w16cid:durableId="444547577">
    <w:abstractNumId w:val="7"/>
  </w:num>
  <w:num w:numId="25" w16cid:durableId="1802529663">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de-DE" w:vendorID="9" w:dllVersion="512" w:checkStyle="1"/>
  <w:proofState w:spelling="clean"/>
  <w:attachedTemplate r:id="rId1"/>
  <w:documentProtection w:edit="readOnly" w:enforcement="1" w:cryptProviderType="rsaAES" w:cryptAlgorithmClass="hash" w:cryptAlgorithmType="typeAny" w:cryptAlgorithmSid="14" w:cryptSpinCount="100000" w:hash="d77pfwzNr0GBnHBWMpvPY3HDGhYI98BEvB/myrhyBiGMstIo9QMrUAsOPaNNxqVQ4CIeUmEGgfufaiST1LN0bw==" w:salt="AWuoHSgltYzYrexjVh4BoA=="/>
  <w:defaultTabStop w:val="709"/>
  <w:autoHyphenation/>
  <w:hyphenationZone w:val="454"/>
  <w:doNotHyphenateCaps/>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4A82"/>
    <w:rsid w:val="0001052E"/>
    <w:rsid w:val="0001159F"/>
    <w:rsid w:val="00011D32"/>
    <w:rsid w:val="000147D0"/>
    <w:rsid w:val="00024AF3"/>
    <w:rsid w:val="00034664"/>
    <w:rsid w:val="00036EB6"/>
    <w:rsid w:val="0004239F"/>
    <w:rsid w:val="00047C78"/>
    <w:rsid w:val="000555F4"/>
    <w:rsid w:val="00055EDC"/>
    <w:rsid w:val="00056E6E"/>
    <w:rsid w:val="00057D40"/>
    <w:rsid w:val="00063FF9"/>
    <w:rsid w:val="00064669"/>
    <w:rsid w:val="000738ED"/>
    <w:rsid w:val="00084EB5"/>
    <w:rsid w:val="0008631B"/>
    <w:rsid w:val="000865C4"/>
    <w:rsid w:val="00091E9E"/>
    <w:rsid w:val="00093D24"/>
    <w:rsid w:val="00094317"/>
    <w:rsid w:val="000951EC"/>
    <w:rsid w:val="000A3581"/>
    <w:rsid w:val="000A3794"/>
    <w:rsid w:val="000A7E8F"/>
    <w:rsid w:val="000B09EB"/>
    <w:rsid w:val="000B31D6"/>
    <w:rsid w:val="000B3E81"/>
    <w:rsid w:val="000B4621"/>
    <w:rsid w:val="000C0F22"/>
    <w:rsid w:val="000C316F"/>
    <w:rsid w:val="000C6065"/>
    <w:rsid w:val="000D5D1C"/>
    <w:rsid w:val="000D6041"/>
    <w:rsid w:val="000E282F"/>
    <w:rsid w:val="000E3F45"/>
    <w:rsid w:val="000E6925"/>
    <w:rsid w:val="000E7250"/>
    <w:rsid w:val="000F3084"/>
    <w:rsid w:val="001054A9"/>
    <w:rsid w:val="00107373"/>
    <w:rsid w:val="001100FC"/>
    <w:rsid w:val="0011093C"/>
    <w:rsid w:val="00116AD9"/>
    <w:rsid w:val="0013144D"/>
    <w:rsid w:val="00140AAF"/>
    <w:rsid w:val="0014468B"/>
    <w:rsid w:val="0014541E"/>
    <w:rsid w:val="0014738A"/>
    <w:rsid w:val="00153858"/>
    <w:rsid w:val="00155FFC"/>
    <w:rsid w:val="00161A01"/>
    <w:rsid w:val="00165074"/>
    <w:rsid w:val="00174759"/>
    <w:rsid w:val="0018203C"/>
    <w:rsid w:val="00184AF7"/>
    <w:rsid w:val="00190708"/>
    <w:rsid w:val="001957E8"/>
    <w:rsid w:val="001A0377"/>
    <w:rsid w:val="001B0A8A"/>
    <w:rsid w:val="001B17E9"/>
    <w:rsid w:val="001B3A29"/>
    <w:rsid w:val="001B3D98"/>
    <w:rsid w:val="001B5435"/>
    <w:rsid w:val="001B5E85"/>
    <w:rsid w:val="001C269A"/>
    <w:rsid w:val="001C5190"/>
    <w:rsid w:val="001C585E"/>
    <w:rsid w:val="001C7B11"/>
    <w:rsid w:val="001D1086"/>
    <w:rsid w:val="001E45DF"/>
    <w:rsid w:val="001F0E97"/>
    <w:rsid w:val="00203609"/>
    <w:rsid w:val="00207971"/>
    <w:rsid w:val="00213CD0"/>
    <w:rsid w:val="00213FD2"/>
    <w:rsid w:val="00215467"/>
    <w:rsid w:val="002220CD"/>
    <w:rsid w:val="00225EAB"/>
    <w:rsid w:val="00235FF7"/>
    <w:rsid w:val="0024266E"/>
    <w:rsid w:val="002431AE"/>
    <w:rsid w:val="0025331F"/>
    <w:rsid w:val="0025742B"/>
    <w:rsid w:val="0027398A"/>
    <w:rsid w:val="00281787"/>
    <w:rsid w:val="00287ACA"/>
    <w:rsid w:val="002A2C71"/>
    <w:rsid w:val="002A30F4"/>
    <w:rsid w:val="002A486C"/>
    <w:rsid w:val="002B40EE"/>
    <w:rsid w:val="002B5FFF"/>
    <w:rsid w:val="002B6F92"/>
    <w:rsid w:val="002C158A"/>
    <w:rsid w:val="002C6894"/>
    <w:rsid w:val="002C70E7"/>
    <w:rsid w:val="002D01C4"/>
    <w:rsid w:val="002D0B6A"/>
    <w:rsid w:val="002E37EB"/>
    <w:rsid w:val="002E7D13"/>
    <w:rsid w:val="002F2132"/>
    <w:rsid w:val="002F3DB3"/>
    <w:rsid w:val="0030023C"/>
    <w:rsid w:val="00314217"/>
    <w:rsid w:val="0031471C"/>
    <w:rsid w:val="00321867"/>
    <w:rsid w:val="003238C4"/>
    <w:rsid w:val="00324F7C"/>
    <w:rsid w:val="00326641"/>
    <w:rsid w:val="00326A26"/>
    <w:rsid w:val="003370F8"/>
    <w:rsid w:val="0034009C"/>
    <w:rsid w:val="00342423"/>
    <w:rsid w:val="00344EE0"/>
    <w:rsid w:val="00350622"/>
    <w:rsid w:val="003561F3"/>
    <w:rsid w:val="00361AB2"/>
    <w:rsid w:val="00364ACE"/>
    <w:rsid w:val="00364E6C"/>
    <w:rsid w:val="00367D78"/>
    <w:rsid w:val="00374897"/>
    <w:rsid w:val="00391102"/>
    <w:rsid w:val="003A0743"/>
    <w:rsid w:val="003A52C8"/>
    <w:rsid w:val="003A6E69"/>
    <w:rsid w:val="003A74AE"/>
    <w:rsid w:val="003A7EB1"/>
    <w:rsid w:val="003B1DA4"/>
    <w:rsid w:val="003B741F"/>
    <w:rsid w:val="003C0A06"/>
    <w:rsid w:val="003C1978"/>
    <w:rsid w:val="003C2B88"/>
    <w:rsid w:val="003C55B7"/>
    <w:rsid w:val="003C61B4"/>
    <w:rsid w:val="003C7997"/>
    <w:rsid w:val="003D76A5"/>
    <w:rsid w:val="003D7E72"/>
    <w:rsid w:val="003E4418"/>
    <w:rsid w:val="003E6110"/>
    <w:rsid w:val="003F1290"/>
    <w:rsid w:val="003F1B40"/>
    <w:rsid w:val="003F53A7"/>
    <w:rsid w:val="0041049F"/>
    <w:rsid w:val="004131EA"/>
    <w:rsid w:val="004169B7"/>
    <w:rsid w:val="00420D91"/>
    <w:rsid w:val="004228CA"/>
    <w:rsid w:val="00426836"/>
    <w:rsid w:val="00430C6E"/>
    <w:rsid w:val="0043561B"/>
    <w:rsid w:val="004442C4"/>
    <w:rsid w:val="004443FD"/>
    <w:rsid w:val="00445EB0"/>
    <w:rsid w:val="00446877"/>
    <w:rsid w:val="00447D33"/>
    <w:rsid w:val="00447F95"/>
    <w:rsid w:val="004534C4"/>
    <w:rsid w:val="00454822"/>
    <w:rsid w:val="00470045"/>
    <w:rsid w:val="00483611"/>
    <w:rsid w:val="00483A07"/>
    <w:rsid w:val="00491099"/>
    <w:rsid w:val="004949EF"/>
    <w:rsid w:val="004B08A2"/>
    <w:rsid w:val="004B32C0"/>
    <w:rsid w:val="004D0F90"/>
    <w:rsid w:val="004D4DF4"/>
    <w:rsid w:val="004E1ADC"/>
    <w:rsid w:val="004F2386"/>
    <w:rsid w:val="004F57AD"/>
    <w:rsid w:val="004F5980"/>
    <w:rsid w:val="004F751D"/>
    <w:rsid w:val="00501067"/>
    <w:rsid w:val="0050277A"/>
    <w:rsid w:val="005046DD"/>
    <w:rsid w:val="005053B4"/>
    <w:rsid w:val="00505F83"/>
    <w:rsid w:val="005061E2"/>
    <w:rsid w:val="00506E82"/>
    <w:rsid w:val="00511B4E"/>
    <w:rsid w:val="00514D5E"/>
    <w:rsid w:val="00521085"/>
    <w:rsid w:val="00522A6A"/>
    <w:rsid w:val="00524014"/>
    <w:rsid w:val="0052412D"/>
    <w:rsid w:val="00532649"/>
    <w:rsid w:val="00533C3A"/>
    <w:rsid w:val="005379FD"/>
    <w:rsid w:val="00540EDE"/>
    <w:rsid w:val="00541D19"/>
    <w:rsid w:val="0054689A"/>
    <w:rsid w:val="005468E2"/>
    <w:rsid w:val="005524DE"/>
    <w:rsid w:val="00555986"/>
    <w:rsid w:val="00555C35"/>
    <w:rsid w:val="005604B1"/>
    <w:rsid w:val="00561E80"/>
    <w:rsid w:val="00562095"/>
    <w:rsid w:val="00562AB8"/>
    <w:rsid w:val="0056524D"/>
    <w:rsid w:val="00571219"/>
    <w:rsid w:val="00576A60"/>
    <w:rsid w:val="00583D79"/>
    <w:rsid w:val="005900DA"/>
    <w:rsid w:val="005932A0"/>
    <w:rsid w:val="00593A8C"/>
    <w:rsid w:val="005952B3"/>
    <w:rsid w:val="005A0CC9"/>
    <w:rsid w:val="005B114D"/>
    <w:rsid w:val="005B7774"/>
    <w:rsid w:val="005C0CA8"/>
    <w:rsid w:val="005C3913"/>
    <w:rsid w:val="005C61A0"/>
    <w:rsid w:val="005D2852"/>
    <w:rsid w:val="005D7D00"/>
    <w:rsid w:val="005E3985"/>
    <w:rsid w:val="005E5C40"/>
    <w:rsid w:val="005F010A"/>
    <w:rsid w:val="005F09E5"/>
    <w:rsid w:val="0060572A"/>
    <w:rsid w:val="00606DDC"/>
    <w:rsid w:val="0061244B"/>
    <w:rsid w:val="00617822"/>
    <w:rsid w:val="006205B9"/>
    <w:rsid w:val="006205C6"/>
    <w:rsid w:val="00622359"/>
    <w:rsid w:val="0063492C"/>
    <w:rsid w:val="00635A2E"/>
    <w:rsid w:val="006360A2"/>
    <w:rsid w:val="00641CDF"/>
    <w:rsid w:val="00644A84"/>
    <w:rsid w:val="0065318B"/>
    <w:rsid w:val="00654A91"/>
    <w:rsid w:val="00656CBA"/>
    <w:rsid w:val="006617A8"/>
    <w:rsid w:val="00675352"/>
    <w:rsid w:val="00683333"/>
    <w:rsid w:val="00683607"/>
    <w:rsid w:val="00683C72"/>
    <w:rsid w:val="00693903"/>
    <w:rsid w:val="006949FD"/>
    <w:rsid w:val="00695E35"/>
    <w:rsid w:val="006A0440"/>
    <w:rsid w:val="006A29B6"/>
    <w:rsid w:val="006B2BEF"/>
    <w:rsid w:val="006B5856"/>
    <w:rsid w:val="006B685E"/>
    <w:rsid w:val="006B6DCD"/>
    <w:rsid w:val="006C5CA0"/>
    <w:rsid w:val="006C7B73"/>
    <w:rsid w:val="006D7CA6"/>
    <w:rsid w:val="006E07A5"/>
    <w:rsid w:val="006E2A3D"/>
    <w:rsid w:val="006E407A"/>
    <w:rsid w:val="006E622A"/>
    <w:rsid w:val="00701079"/>
    <w:rsid w:val="00701139"/>
    <w:rsid w:val="007056D4"/>
    <w:rsid w:val="007105FD"/>
    <w:rsid w:val="00712B9C"/>
    <w:rsid w:val="007130D8"/>
    <w:rsid w:val="00714448"/>
    <w:rsid w:val="00714BA4"/>
    <w:rsid w:val="00714CB0"/>
    <w:rsid w:val="0072075B"/>
    <w:rsid w:val="0073454B"/>
    <w:rsid w:val="00746802"/>
    <w:rsid w:val="00754F2E"/>
    <w:rsid w:val="00760058"/>
    <w:rsid w:val="00761691"/>
    <w:rsid w:val="007631F8"/>
    <w:rsid w:val="007649D6"/>
    <w:rsid w:val="00764AF0"/>
    <w:rsid w:val="0076550D"/>
    <w:rsid w:val="007664A2"/>
    <w:rsid w:val="007734B9"/>
    <w:rsid w:val="007747DF"/>
    <w:rsid w:val="0077751A"/>
    <w:rsid w:val="00783CB7"/>
    <w:rsid w:val="0078655B"/>
    <w:rsid w:val="00786C89"/>
    <w:rsid w:val="00794B36"/>
    <w:rsid w:val="00797A49"/>
    <w:rsid w:val="007A2806"/>
    <w:rsid w:val="007A7F28"/>
    <w:rsid w:val="007D0BB8"/>
    <w:rsid w:val="007D292E"/>
    <w:rsid w:val="007D34C6"/>
    <w:rsid w:val="007D4BDE"/>
    <w:rsid w:val="007E042D"/>
    <w:rsid w:val="007E15E9"/>
    <w:rsid w:val="007E1A2F"/>
    <w:rsid w:val="007E31A1"/>
    <w:rsid w:val="007E6DA5"/>
    <w:rsid w:val="007F0E1B"/>
    <w:rsid w:val="007F3E9A"/>
    <w:rsid w:val="007F4B44"/>
    <w:rsid w:val="007F6517"/>
    <w:rsid w:val="007F65AA"/>
    <w:rsid w:val="007F75E1"/>
    <w:rsid w:val="008163B4"/>
    <w:rsid w:val="008228CE"/>
    <w:rsid w:val="00823347"/>
    <w:rsid w:val="00825BDC"/>
    <w:rsid w:val="00827853"/>
    <w:rsid w:val="008327D0"/>
    <w:rsid w:val="008329D8"/>
    <w:rsid w:val="0083586D"/>
    <w:rsid w:val="00843537"/>
    <w:rsid w:val="00844762"/>
    <w:rsid w:val="00852853"/>
    <w:rsid w:val="00855A09"/>
    <w:rsid w:val="008561EA"/>
    <w:rsid w:val="0085673F"/>
    <w:rsid w:val="008574DD"/>
    <w:rsid w:val="00871BA0"/>
    <w:rsid w:val="00872DF5"/>
    <w:rsid w:val="008757F3"/>
    <w:rsid w:val="008920EA"/>
    <w:rsid w:val="0089234D"/>
    <w:rsid w:val="00893D57"/>
    <w:rsid w:val="008946BE"/>
    <w:rsid w:val="00897B89"/>
    <w:rsid w:val="008A0A99"/>
    <w:rsid w:val="008A4133"/>
    <w:rsid w:val="008B28E6"/>
    <w:rsid w:val="008B6531"/>
    <w:rsid w:val="008C1CCD"/>
    <w:rsid w:val="008C3B89"/>
    <w:rsid w:val="008C55DC"/>
    <w:rsid w:val="008D176D"/>
    <w:rsid w:val="008E03F5"/>
    <w:rsid w:val="008E2353"/>
    <w:rsid w:val="0090170E"/>
    <w:rsid w:val="009024CE"/>
    <w:rsid w:val="00912DC5"/>
    <w:rsid w:val="00916691"/>
    <w:rsid w:val="00925362"/>
    <w:rsid w:val="0093104C"/>
    <w:rsid w:val="00934A2E"/>
    <w:rsid w:val="00936DFD"/>
    <w:rsid w:val="009441EB"/>
    <w:rsid w:val="00951C8F"/>
    <w:rsid w:val="00953501"/>
    <w:rsid w:val="00957063"/>
    <w:rsid w:val="00961413"/>
    <w:rsid w:val="009656F7"/>
    <w:rsid w:val="00966E9F"/>
    <w:rsid w:val="0097160D"/>
    <w:rsid w:val="00971A2F"/>
    <w:rsid w:val="0097274B"/>
    <w:rsid w:val="00981BBD"/>
    <w:rsid w:val="00993687"/>
    <w:rsid w:val="009A0DB3"/>
    <w:rsid w:val="009A73F9"/>
    <w:rsid w:val="009B44DE"/>
    <w:rsid w:val="009B5A9C"/>
    <w:rsid w:val="009C2050"/>
    <w:rsid w:val="009D3D1A"/>
    <w:rsid w:val="009E31A8"/>
    <w:rsid w:val="009F18E8"/>
    <w:rsid w:val="00A01744"/>
    <w:rsid w:val="00A03CCB"/>
    <w:rsid w:val="00A12E3C"/>
    <w:rsid w:val="00A225E4"/>
    <w:rsid w:val="00A2279B"/>
    <w:rsid w:val="00A250E3"/>
    <w:rsid w:val="00A273BE"/>
    <w:rsid w:val="00A31701"/>
    <w:rsid w:val="00A409DB"/>
    <w:rsid w:val="00A444CE"/>
    <w:rsid w:val="00A45313"/>
    <w:rsid w:val="00A46BBE"/>
    <w:rsid w:val="00A55BC3"/>
    <w:rsid w:val="00A57699"/>
    <w:rsid w:val="00A61F1C"/>
    <w:rsid w:val="00A66695"/>
    <w:rsid w:val="00A73540"/>
    <w:rsid w:val="00A8020D"/>
    <w:rsid w:val="00A851DA"/>
    <w:rsid w:val="00A86A23"/>
    <w:rsid w:val="00A90501"/>
    <w:rsid w:val="00A93B56"/>
    <w:rsid w:val="00A93B96"/>
    <w:rsid w:val="00A9781E"/>
    <w:rsid w:val="00AA18A1"/>
    <w:rsid w:val="00AC391D"/>
    <w:rsid w:val="00AE06CD"/>
    <w:rsid w:val="00AE0EED"/>
    <w:rsid w:val="00AE4110"/>
    <w:rsid w:val="00AE5BAE"/>
    <w:rsid w:val="00AF5526"/>
    <w:rsid w:val="00B17706"/>
    <w:rsid w:val="00B17E22"/>
    <w:rsid w:val="00B23A22"/>
    <w:rsid w:val="00B2491A"/>
    <w:rsid w:val="00B32E16"/>
    <w:rsid w:val="00B43469"/>
    <w:rsid w:val="00B44723"/>
    <w:rsid w:val="00B4777F"/>
    <w:rsid w:val="00B50396"/>
    <w:rsid w:val="00B50BEF"/>
    <w:rsid w:val="00B54E15"/>
    <w:rsid w:val="00B57AE8"/>
    <w:rsid w:val="00B602D7"/>
    <w:rsid w:val="00B64953"/>
    <w:rsid w:val="00B67225"/>
    <w:rsid w:val="00B676DD"/>
    <w:rsid w:val="00B73D3D"/>
    <w:rsid w:val="00B74717"/>
    <w:rsid w:val="00B76079"/>
    <w:rsid w:val="00B84689"/>
    <w:rsid w:val="00B8663F"/>
    <w:rsid w:val="00B86D1C"/>
    <w:rsid w:val="00B92BAD"/>
    <w:rsid w:val="00B92D07"/>
    <w:rsid w:val="00BA3702"/>
    <w:rsid w:val="00BB0F8E"/>
    <w:rsid w:val="00BB1151"/>
    <w:rsid w:val="00BC1BCA"/>
    <w:rsid w:val="00BC5D46"/>
    <w:rsid w:val="00BD180E"/>
    <w:rsid w:val="00BE44CE"/>
    <w:rsid w:val="00BE4658"/>
    <w:rsid w:val="00BF0A04"/>
    <w:rsid w:val="00C04558"/>
    <w:rsid w:val="00C04C05"/>
    <w:rsid w:val="00C144F4"/>
    <w:rsid w:val="00C15F9A"/>
    <w:rsid w:val="00C25738"/>
    <w:rsid w:val="00C3559F"/>
    <w:rsid w:val="00C435C8"/>
    <w:rsid w:val="00C4447B"/>
    <w:rsid w:val="00C44EA9"/>
    <w:rsid w:val="00C47A2B"/>
    <w:rsid w:val="00C524E5"/>
    <w:rsid w:val="00C55B80"/>
    <w:rsid w:val="00C56902"/>
    <w:rsid w:val="00C60FB4"/>
    <w:rsid w:val="00C638FD"/>
    <w:rsid w:val="00C72F10"/>
    <w:rsid w:val="00C73352"/>
    <w:rsid w:val="00C75343"/>
    <w:rsid w:val="00C76D49"/>
    <w:rsid w:val="00C81714"/>
    <w:rsid w:val="00C85323"/>
    <w:rsid w:val="00C87086"/>
    <w:rsid w:val="00CA5906"/>
    <w:rsid w:val="00CA5ED9"/>
    <w:rsid w:val="00CA747A"/>
    <w:rsid w:val="00CC7B11"/>
    <w:rsid w:val="00CD6801"/>
    <w:rsid w:val="00CE2F67"/>
    <w:rsid w:val="00CF24EE"/>
    <w:rsid w:val="00CF443F"/>
    <w:rsid w:val="00CF5C0E"/>
    <w:rsid w:val="00D0432F"/>
    <w:rsid w:val="00D073F7"/>
    <w:rsid w:val="00D11154"/>
    <w:rsid w:val="00D114F9"/>
    <w:rsid w:val="00D141BB"/>
    <w:rsid w:val="00D148AC"/>
    <w:rsid w:val="00D175E3"/>
    <w:rsid w:val="00D233B0"/>
    <w:rsid w:val="00D240BD"/>
    <w:rsid w:val="00D27CC0"/>
    <w:rsid w:val="00D308B8"/>
    <w:rsid w:val="00D34576"/>
    <w:rsid w:val="00D40EAB"/>
    <w:rsid w:val="00D44D99"/>
    <w:rsid w:val="00D45F57"/>
    <w:rsid w:val="00D46DAC"/>
    <w:rsid w:val="00D47A3F"/>
    <w:rsid w:val="00D524D0"/>
    <w:rsid w:val="00D61DF6"/>
    <w:rsid w:val="00D67095"/>
    <w:rsid w:val="00D71CAF"/>
    <w:rsid w:val="00D75088"/>
    <w:rsid w:val="00D90F04"/>
    <w:rsid w:val="00DA20C1"/>
    <w:rsid w:val="00DA4DB6"/>
    <w:rsid w:val="00DA6114"/>
    <w:rsid w:val="00DB26E9"/>
    <w:rsid w:val="00DB3F2E"/>
    <w:rsid w:val="00DB6C74"/>
    <w:rsid w:val="00DC2B7B"/>
    <w:rsid w:val="00DD2A1F"/>
    <w:rsid w:val="00DD7C6F"/>
    <w:rsid w:val="00DE319D"/>
    <w:rsid w:val="00DE3706"/>
    <w:rsid w:val="00E043EC"/>
    <w:rsid w:val="00E054A2"/>
    <w:rsid w:val="00E1375A"/>
    <w:rsid w:val="00E14250"/>
    <w:rsid w:val="00E1427B"/>
    <w:rsid w:val="00E30B01"/>
    <w:rsid w:val="00E32872"/>
    <w:rsid w:val="00E345A7"/>
    <w:rsid w:val="00E35259"/>
    <w:rsid w:val="00E420A8"/>
    <w:rsid w:val="00E430B5"/>
    <w:rsid w:val="00E44C3C"/>
    <w:rsid w:val="00E5245E"/>
    <w:rsid w:val="00E5398C"/>
    <w:rsid w:val="00E53CF6"/>
    <w:rsid w:val="00E578E5"/>
    <w:rsid w:val="00E61432"/>
    <w:rsid w:val="00E61C03"/>
    <w:rsid w:val="00E65EF0"/>
    <w:rsid w:val="00E671A2"/>
    <w:rsid w:val="00E730D1"/>
    <w:rsid w:val="00E815F5"/>
    <w:rsid w:val="00E85E99"/>
    <w:rsid w:val="00E8718D"/>
    <w:rsid w:val="00E95DDD"/>
    <w:rsid w:val="00EA57BF"/>
    <w:rsid w:val="00EB16AA"/>
    <w:rsid w:val="00EB1B91"/>
    <w:rsid w:val="00EB44B8"/>
    <w:rsid w:val="00EB542C"/>
    <w:rsid w:val="00EB7737"/>
    <w:rsid w:val="00EB7D0F"/>
    <w:rsid w:val="00EC769A"/>
    <w:rsid w:val="00EC79E8"/>
    <w:rsid w:val="00EC7B25"/>
    <w:rsid w:val="00ED5E59"/>
    <w:rsid w:val="00ED7C20"/>
    <w:rsid w:val="00ED7C63"/>
    <w:rsid w:val="00EE6314"/>
    <w:rsid w:val="00EE72A4"/>
    <w:rsid w:val="00EE7FAD"/>
    <w:rsid w:val="00EF2C05"/>
    <w:rsid w:val="00EF6DA7"/>
    <w:rsid w:val="00F002BF"/>
    <w:rsid w:val="00F02FF5"/>
    <w:rsid w:val="00F0495D"/>
    <w:rsid w:val="00F11959"/>
    <w:rsid w:val="00F12F90"/>
    <w:rsid w:val="00F148AA"/>
    <w:rsid w:val="00F1749C"/>
    <w:rsid w:val="00F26174"/>
    <w:rsid w:val="00F404AB"/>
    <w:rsid w:val="00F544AE"/>
    <w:rsid w:val="00F60A39"/>
    <w:rsid w:val="00F628A2"/>
    <w:rsid w:val="00F62AA8"/>
    <w:rsid w:val="00F7273D"/>
    <w:rsid w:val="00F804E7"/>
    <w:rsid w:val="00F80551"/>
    <w:rsid w:val="00F81185"/>
    <w:rsid w:val="00F8533C"/>
    <w:rsid w:val="00F90106"/>
    <w:rsid w:val="00F90C3C"/>
    <w:rsid w:val="00FB6E86"/>
    <w:rsid w:val="00FC0614"/>
    <w:rsid w:val="00FC1ABC"/>
    <w:rsid w:val="00FC5C3C"/>
    <w:rsid w:val="00FD09F2"/>
    <w:rsid w:val="00FD21C2"/>
    <w:rsid w:val="00FD5BFC"/>
    <w:rsid w:val="00FE1E06"/>
    <w:rsid w:val="00FE6A70"/>
    <w:rsid w:val="00FF0C89"/>
    <w:rsid w:val="00FF46CC"/>
    <w:rsid w:val="00FF5B78"/>
    <w:rsid w:val="00FF76DF"/>
    <w:rsid w:val="4CB65404"/>
    <w:rsid w:val="5CF394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EE6314"/>
    <w:pPr>
      <w:keepNext/>
      <w:numPr>
        <w:numId w:val="4"/>
      </w:numPr>
      <w:spacing w:before="480" w:after="120"/>
      <w:ind w:left="624" w:hanging="624"/>
      <w:outlineLvl w:val="0"/>
    </w:pPr>
    <w:rPr>
      <w:b/>
      <w:bCs/>
    </w:rPr>
  </w:style>
  <w:style w:type="paragraph" w:styleId="berschrift2">
    <w:name w:val="heading 2"/>
    <w:basedOn w:val="Standard"/>
    <w:next w:val="Standard"/>
    <w:link w:val="berschrift2Zchn"/>
    <w:qFormat/>
    <w:rsid w:val="00EE6314"/>
    <w:pPr>
      <w:keepNext/>
      <w:keepLines/>
      <w:numPr>
        <w:ilvl w:val="1"/>
        <w:numId w:val="1"/>
      </w:numPr>
      <w:tabs>
        <w:tab w:val="left" w:pos="851"/>
      </w:tabs>
      <w:suppressAutoHyphens/>
      <w:spacing w:before="24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D44D99"/>
    <w:pPr>
      <w:keepNext/>
      <w:keepLines/>
      <w:numPr>
        <w:ilvl w:val="2"/>
        <w:numId w:val="1"/>
      </w:numPr>
      <w:spacing w:before="240" w:after="240" w:line="240" w:lineRule="auto"/>
      <w:outlineLvl w:val="2"/>
    </w:pPr>
  </w:style>
  <w:style w:type="paragraph" w:styleId="berschrift4">
    <w:name w:val="heading 4"/>
    <w:basedOn w:val="Standard"/>
    <w:next w:val="Standard"/>
    <w:link w:val="berschrift4Zchn"/>
    <w:autoRedefine/>
    <w:qFormat/>
    <w:rsid w:val="00EE6314"/>
    <w:pPr>
      <w:keepNext/>
      <w:keepLines/>
      <w:numPr>
        <w:ilvl w:val="3"/>
        <w:numId w:val="1"/>
      </w:numPr>
      <w:spacing w:before="240" w:after="120" w:line="240" w:lineRule="auto"/>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250E3"/>
    <w:rPr>
      <w:sz w:val="18"/>
      <w:szCs w:val="20"/>
    </w:rPr>
  </w:style>
  <w:style w:type="paragraph" w:styleId="Fuzeile">
    <w:name w:val="footer"/>
    <w:basedOn w:val="Standard"/>
    <w:link w:val="FuzeileZchn"/>
    <w:uiPriority w:val="99"/>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EE6314"/>
    <w:pPr>
      <w:tabs>
        <w:tab w:val="left" w:pos="880"/>
        <w:tab w:val="right" w:leader="dot" w:pos="9060"/>
      </w:tabs>
      <w:spacing w:after="120" w:line="240" w:lineRule="auto"/>
      <w:ind w:left="624" w:hanging="624"/>
    </w:pPr>
    <w:rPr>
      <w:b/>
      <w:noProof/>
    </w:rPr>
  </w:style>
  <w:style w:type="paragraph" w:styleId="Verzeichnis2">
    <w:name w:val="toc 2"/>
    <w:basedOn w:val="Standard"/>
    <w:next w:val="Standard"/>
    <w:autoRedefine/>
    <w:uiPriority w:val="39"/>
    <w:rsid w:val="00EE6314"/>
    <w:pPr>
      <w:tabs>
        <w:tab w:val="left" w:pos="880"/>
        <w:tab w:val="right" w:leader="dot" w:pos="9060"/>
      </w:tabs>
      <w:spacing w:before="240" w:after="60" w:line="240" w:lineRule="auto"/>
      <w:ind w:left="624" w:hanging="624"/>
    </w:pPr>
    <w:rPr>
      <w:bCs/>
      <w:noProof/>
    </w:rPr>
  </w:style>
  <w:style w:type="paragraph" w:styleId="Verzeichnis3">
    <w:name w:val="toc 3"/>
    <w:basedOn w:val="Standard"/>
    <w:next w:val="Standard"/>
    <w:autoRedefine/>
    <w:uiPriority w:val="39"/>
    <w:rsid w:val="00EE6314"/>
    <w:pPr>
      <w:tabs>
        <w:tab w:val="left" w:pos="880"/>
        <w:tab w:val="right" w:leader="dot" w:pos="9060"/>
      </w:tabs>
      <w:ind w:left="624" w:hanging="624"/>
    </w:pPr>
  </w:style>
  <w:style w:type="paragraph" w:styleId="Verzeichnis4">
    <w:name w:val="toc 4"/>
    <w:basedOn w:val="Standard"/>
    <w:next w:val="Standard"/>
    <w:autoRedefine/>
    <w:uiPriority w:val="39"/>
    <w:rsid w:val="00EE6314"/>
    <w:pPr>
      <w:tabs>
        <w:tab w:val="left" w:pos="880"/>
        <w:tab w:val="right" w:leader="dot" w:pos="9060"/>
      </w:tabs>
      <w:ind w:left="624" w:hanging="624"/>
    </w:pPr>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basedOn w:val="Standard"/>
    <w:link w:val="ListenabsatzZchn"/>
    <w:uiPriority w:val="34"/>
    <w:qFormat/>
    <w:rsid w:val="00A250E3"/>
    <w:pPr>
      <w:spacing w:line="240" w:lineRule="auto"/>
      <w:ind w:left="708"/>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semiHidden/>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semiHidden/>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D44D99"/>
    <w:rPr>
      <w:rFonts w:ascii="Arial" w:hAnsi="Arial"/>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uiPriority w:val="59"/>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5C0CA8"/>
    <w:rPr>
      <w:rFonts w:ascii="Arial" w:hAnsi="Arial"/>
      <w:sz w:val="22"/>
      <w:szCs w:val="24"/>
    </w:rPr>
  </w:style>
  <w:style w:type="character" w:customStyle="1" w:styleId="ListenabsatzZchn">
    <w:name w:val="Listenabsatz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2"/>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2"/>
      </w:numPr>
      <w:tabs>
        <w:tab w:val="left" w:pos="567"/>
      </w:tabs>
      <w:spacing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EE6314"/>
    <w:rPr>
      <w:rFonts w:ascii="Arial" w:hAnsi="Arial" w:cs="Arial"/>
      <w:b/>
      <w:bCs/>
      <w:iCs/>
      <w:sz w:val="22"/>
      <w:szCs w:val="28"/>
    </w:rPr>
  </w:style>
  <w:style w:type="character" w:customStyle="1" w:styleId="zit">
    <w:name w:val="zit"/>
    <w:basedOn w:val="Absatz-Standardschriftart"/>
    <w:rsid w:val="00B86D1C"/>
  </w:style>
  <w:style w:type="paragraph" w:styleId="StandardWeb">
    <w:name w:val="Normal (Web)"/>
    <w:basedOn w:val="Standard"/>
    <w:uiPriority w:val="99"/>
    <w:semiHidden/>
    <w:unhideWhenUsed/>
    <w:rsid w:val="00B86D1C"/>
    <w:pPr>
      <w:spacing w:before="100" w:beforeAutospacing="1" w:after="100" w:afterAutospacing="1" w:line="240" w:lineRule="auto"/>
    </w:pPr>
    <w:rPr>
      <w:rFonts w:ascii="Times New Roman" w:hAnsi="Times New Roman"/>
      <w:sz w:val="24"/>
    </w:rPr>
  </w:style>
  <w:style w:type="character" w:styleId="Hervorhebung">
    <w:name w:val="Emphasis"/>
    <w:basedOn w:val="Absatz-Standardschriftart"/>
    <w:uiPriority w:val="20"/>
    <w:qFormat/>
    <w:rsid w:val="00B86D1C"/>
    <w:rPr>
      <w:i/>
      <w:iCs/>
    </w:rPr>
  </w:style>
  <w:style w:type="character" w:styleId="BesuchterLink">
    <w:name w:val="FollowedHyperlink"/>
    <w:basedOn w:val="Absatz-Standardschriftart"/>
    <w:uiPriority w:val="99"/>
    <w:semiHidden/>
    <w:unhideWhenUsed/>
    <w:rsid w:val="00FE6A70"/>
    <w:rPr>
      <w:color w:val="800080" w:themeColor="followedHyperlink"/>
      <w:u w:val="single"/>
    </w:rPr>
  </w:style>
  <w:style w:type="paragraph" w:styleId="berarbeitung">
    <w:name w:val="Revision"/>
    <w:hidden/>
    <w:uiPriority w:val="99"/>
    <w:semiHidden/>
    <w:rsid w:val="00F02FF5"/>
    <w:rPr>
      <w:rFonts w:ascii="Arial" w:hAnsi="Arial"/>
      <w:sz w:val="22"/>
      <w:szCs w:val="24"/>
    </w:rPr>
  </w:style>
  <w:style w:type="character" w:customStyle="1" w:styleId="FuzeileZchn">
    <w:name w:val="Fußzeile Zchn"/>
    <w:basedOn w:val="Absatz-Standardschriftart"/>
    <w:link w:val="Fuzeile"/>
    <w:uiPriority w:val="99"/>
    <w:locked/>
    <w:rsid w:val="001A0377"/>
    <w:rPr>
      <w:rFonts w:ascii="Arial" w:hAnsi="Arial"/>
      <w:sz w:val="22"/>
      <w:szCs w:val="24"/>
    </w:rPr>
  </w:style>
  <w:style w:type="paragraph" w:customStyle="1" w:styleId="KeineGliederung">
    <w:name w:val="Keine Gliederung"/>
    <w:basedOn w:val="Standard"/>
    <w:qFormat/>
    <w:rsid w:val="00511B4E"/>
    <w:pPr>
      <w:numPr>
        <w:numId w:val="3"/>
      </w:numPr>
      <w:autoSpaceDE w:val="0"/>
      <w:autoSpaceDN w:val="0"/>
      <w:adjustRightInd w:val="0"/>
      <w:spacing w:before="360" w:after="120" w:line="240" w:lineRule="auto"/>
    </w:pPr>
    <w:rPr>
      <w:rFonts w:ascii="Arial Fett" w:hAnsi="Arial Fett" w:cs="Arial"/>
      <w:b/>
      <w:bCs/>
      <w:szCs w:val="22"/>
    </w:rPr>
  </w:style>
  <w:style w:type="paragraph" w:customStyle="1" w:styleId="GleissTextformat">
    <w:name w:val="Gleiss Textformat"/>
    <w:rsid w:val="0018203C"/>
    <w:pPr>
      <w:spacing w:after="240" w:line="340" w:lineRule="atLeast"/>
      <w:jc w:val="both"/>
    </w:pPr>
    <w:rPr>
      <w:sz w:val="24"/>
    </w:rPr>
  </w:style>
  <w:style w:type="character" w:styleId="Platzhaltertext">
    <w:name w:val="Placeholder Text"/>
    <w:basedOn w:val="Absatz-Standardschriftart"/>
    <w:uiPriority w:val="99"/>
    <w:semiHidden/>
    <w:rsid w:val="0018203C"/>
    <w:rPr>
      <w:color w:val="808080"/>
    </w:rPr>
  </w:style>
  <w:style w:type="character" w:customStyle="1" w:styleId="Formatvorlage1">
    <w:name w:val="Formatvorlage1"/>
    <w:basedOn w:val="Absatz-Standardschriftart"/>
    <w:uiPriority w:val="1"/>
    <w:rsid w:val="0018203C"/>
    <w:rPr>
      <w:rFonts w:ascii="Arial" w:hAnsi="Arial"/>
      <w:sz w:val="22"/>
    </w:rPr>
  </w:style>
  <w:style w:type="character" w:customStyle="1" w:styleId="berschrift4Zchn">
    <w:name w:val="Überschrift 4 Zchn"/>
    <w:basedOn w:val="Absatz-Standardschriftart"/>
    <w:link w:val="berschrift4"/>
    <w:rsid w:val="0008631B"/>
    <w:rPr>
      <w:rFonts w:ascii="Arial" w:hAnsi="Arial"/>
      <w:b/>
      <w:bCs/>
      <w:sz w:val="22"/>
      <w:szCs w:val="24"/>
    </w:rPr>
  </w:style>
  <w:style w:type="paragraph" w:customStyle="1" w:styleId="Absatz">
    <w:name w:val="Absatz"/>
    <w:autoRedefine/>
    <w:qFormat/>
    <w:rsid w:val="00321867"/>
    <w:pPr>
      <w:numPr>
        <w:numId w:val="5"/>
      </w:numPr>
      <w:spacing w:before="240"/>
      <w:jc w:val="both"/>
    </w:pPr>
    <w:rPr>
      <w:rFonts w:ascii="Arial" w:hAnsi="Arial" w:cs="Arial"/>
      <w:bCs/>
      <w:sz w:val="22"/>
    </w:rPr>
  </w:style>
  <w:style w:type="paragraph" w:customStyle="1" w:styleId="pf0">
    <w:name w:val="pf0"/>
    <w:basedOn w:val="Standard"/>
    <w:rsid w:val="00140AAF"/>
    <w:pPr>
      <w:spacing w:before="100" w:beforeAutospacing="1" w:after="100" w:afterAutospacing="1" w:line="240" w:lineRule="auto"/>
    </w:pPr>
    <w:rPr>
      <w:rFonts w:ascii="Times New Roman" w:hAnsi="Times New Roman"/>
      <w:sz w:val="24"/>
    </w:rPr>
  </w:style>
  <w:style w:type="character" w:customStyle="1" w:styleId="cf01">
    <w:name w:val="cf01"/>
    <w:basedOn w:val="Absatz-Standardschriftart"/>
    <w:rsid w:val="00140AA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873809960">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 w:id="2097240397">
      <w:bodyDiv w:val="1"/>
      <w:marLeft w:val="0"/>
      <w:marRight w:val="0"/>
      <w:marTop w:val="0"/>
      <w:marBottom w:val="0"/>
      <w:divBdr>
        <w:top w:val="none" w:sz="0" w:space="0" w:color="auto"/>
        <w:left w:val="none" w:sz="0" w:space="0" w:color="auto"/>
        <w:bottom w:val="none" w:sz="0" w:space="0" w:color="auto"/>
        <w:right w:val="none" w:sz="0" w:space="0" w:color="auto"/>
      </w:divBdr>
    </w:div>
    <w:div w:id="2139906113">
      <w:bodyDiv w:val="1"/>
      <w:marLeft w:val="0"/>
      <w:marRight w:val="0"/>
      <w:marTop w:val="0"/>
      <w:marBottom w:val="0"/>
      <w:divBdr>
        <w:top w:val="none" w:sz="0" w:space="0" w:color="auto"/>
        <w:left w:val="none" w:sz="0" w:space="0" w:color="auto"/>
        <w:bottom w:val="none" w:sz="0" w:space="0" w:color="auto"/>
        <w:right w:val="none" w:sz="0" w:space="0" w:color="auto"/>
      </w:divBdr>
      <w:divsChild>
        <w:div w:id="956834811">
          <w:marLeft w:val="0"/>
          <w:marRight w:val="750"/>
          <w:marTop w:val="0"/>
          <w:marBottom w:val="0"/>
          <w:divBdr>
            <w:top w:val="none" w:sz="0" w:space="0" w:color="auto"/>
            <w:left w:val="none" w:sz="0" w:space="0" w:color="auto"/>
            <w:bottom w:val="none" w:sz="0" w:space="0" w:color="auto"/>
            <w:right w:val="none" w:sz="0" w:space="0" w:color="auto"/>
          </w:divBdr>
        </w:div>
        <w:div w:id="1623923085">
          <w:marLeft w:val="0"/>
          <w:marRight w:val="750"/>
          <w:marTop w:val="0"/>
          <w:marBottom w:val="0"/>
          <w:divBdr>
            <w:top w:val="none" w:sz="0" w:space="0" w:color="auto"/>
            <w:left w:val="none" w:sz="0" w:space="0" w:color="auto"/>
            <w:bottom w:val="none" w:sz="0" w:space="0" w:color="auto"/>
            <w:right w:val="none" w:sz="0" w:space="0" w:color="auto"/>
          </w:divBdr>
        </w:div>
        <w:div w:id="1417628927">
          <w:marLeft w:val="0"/>
          <w:marRight w:val="7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7403DC059807F4993B4C49BCD5A8625" ma:contentTypeVersion="3" ma:contentTypeDescription="Ein neues Dokument erstellen." ma:contentTypeScope="" ma:versionID="84a1fa58f4c3fe46d52a7ed3235fb875">
  <xsd:schema xmlns:xsd="http://www.w3.org/2001/XMLSchema" xmlns:xs="http://www.w3.org/2001/XMLSchema" xmlns:p="http://schemas.microsoft.com/office/2006/metadata/properties" xmlns:ns2="d1488dbd-c5d5-4c19-ab86-2768b6abb023" targetNamespace="http://schemas.microsoft.com/office/2006/metadata/properties" ma:root="true" ma:fieldsID="1b097ada0be67ca98b785559d7076123" ns2:_="">
    <xsd:import namespace="d1488dbd-c5d5-4c19-ab86-2768b6abb02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488dbd-c5d5-4c19-ab86-2768b6abb0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 StyleName=""/>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EAD92E-3CEE-4E15-ABC6-817CDA3079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488dbd-c5d5-4c19-ab86-2768b6abb0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FDB426-1B9F-4A7A-8462-58774C9DAF65}">
  <ds:schemaRefs>
    <ds:schemaRef ds:uri="http://schemas.microsoft.com/sharepoint/v3/contenttype/forms"/>
  </ds:schemaRefs>
</ds:datastoreItem>
</file>

<file path=customXml/itemProps3.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customXml/itemProps4.xml><?xml version="1.0" encoding="utf-8"?>
<ds:datastoreItem xmlns:ds="http://schemas.openxmlformats.org/officeDocument/2006/customXml" ds:itemID="{7989B7A2-3C58-4313-9A80-71DC4D29598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10</Pages>
  <Words>2489</Words>
  <Characters>18439</Characters>
  <Application>Microsoft Office Word</Application>
  <DocSecurity>8</DocSecurity>
  <Lines>153</Lines>
  <Paragraphs>41</Paragraphs>
  <ScaleCrop>false</ScaleCrop>
  <Company>AOK</Company>
  <LinksUpToDate>false</LinksUpToDate>
  <CharactersWithSpaces>20887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Müller, Thorsten [HE] SRG-SAV, 32119</cp:lastModifiedBy>
  <cp:revision>10</cp:revision>
  <cp:lastPrinted>2012-08-29T14:23:00Z</cp:lastPrinted>
  <dcterms:created xsi:type="dcterms:W3CDTF">2025-07-02T09:07:00Z</dcterms:created>
  <dcterms:modified xsi:type="dcterms:W3CDTF">2026-10-13T09:23:00Z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0x010100E7403DC059807F4993B4C49BCD5A8625</vt:lpwstr>
  </property>
</Properties>
</file>