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71594" w14:textId="4800472B" w:rsidR="00D71CAF" w:rsidRPr="00AC391D" w:rsidRDefault="00D71CAF" w:rsidP="00D71CAF">
      <w:pPr>
        <w:spacing w:before="120" w:after="360" w:line="240" w:lineRule="auto"/>
        <w:rPr>
          <w:rFonts w:cs="Arial"/>
          <w:b/>
          <w:bCs/>
          <w:caps/>
          <w:szCs w:val="22"/>
        </w:rPr>
      </w:pPr>
      <w:r w:rsidRPr="00AC391D">
        <w:rPr>
          <w:rFonts w:cs="Arial"/>
          <w:b/>
          <w:bCs/>
          <w:caps/>
          <w:szCs w:val="22"/>
        </w:rPr>
        <w:t xml:space="preserve">Anlage </w:t>
      </w:r>
      <w:r w:rsidR="00693903" w:rsidRPr="00AC391D">
        <w:rPr>
          <w:rFonts w:cs="Arial"/>
          <w:b/>
          <w:bCs/>
          <w:caps/>
          <w:szCs w:val="22"/>
        </w:rPr>
        <w:t>D</w:t>
      </w:r>
      <w:r w:rsidR="00827853" w:rsidRPr="00AC391D">
        <w:rPr>
          <w:rFonts w:cs="Arial"/>
          <w:b/>
          <w:bCs/>
          <w:caps/>
          <w:szCs w:val="22"/>
        </w:rPr>
        <w:t>.01</w:t>
      </w:r>
      <w:r w:rsidRPr="00AC391D">
        <w:rPr>
          <w:rFonts w:cs="Arial"/>
          <w:b/>
          <w:bCs/>
          <w:caps/>
          <w:szCs w:val="22"/>
        </w:rPr>
        <w:t xml:space="preserve"> – </w:t>
      </w:r>
      <w:r w:rsidR="00827853" w:rsidRPr="00AC391D">
        <w:rPr>
          <w:rFonts w:cs="Arial"/>
          <w:b/>
          <w:bCs/>
          <w:caps/>
          <w:szCs w:val="22"/>
        </w:rPr>
        <w:t>Mustervertrag</w:t>
      </w:r>
    </w:p>
    <w:p w14:paraId="1D1F2733" w14:textId="3477D6EF" w:rsidR="00093D24" w:rsidRPr="00AC391D" w:rsidRDefault="00BC0004" w:rsidP="00155FFC">
      <w:pPr>
        <w:spacing w:before="4000" w:after="480" w:line="269" w:lineRule="auto"/>
        <w:rPr>
          <w:rFonts w:cs="Arial"/>
          <w:color w:val="005E3F"/>
          <w:sz w:val="48"/>
          <w:szCs w:val="48"/>
        </w:rPr>
      </w:pPr>
      <w:bookmarkStart w:id="0" w:name="_Hlk127952494"/>
      <w:bookmarkStart w:id="1" w:name="_Hlk129762456"/>
      <w:r>
        <w:rPr>
          <w:rFonts w:cs="Arial"/>
          <w:color w:val="005E3F"/>
          <w:sz w:val="48"/>
          <w:szCs w:val="48"/>
        </w:rPr>
        <w:t>Rahmenvereinbarung</w:t>
      </w:r>
      <w:r w:rsidR="00C144F4" w:rsidRPr="00AC391D">
        <w:rPr>
          <w:rStyle w:val="Funotenzeichen"/>
          <w:rFonts w:cs="Arial"/>
          <w:color w:val="005E3F"/>
          <w:sz w:val="48"/>
          <w:szCs w:val="48"/>
        </w:rPr>
        <w:footnoteReference w:id="1"/>
      </w:r>
      <w:r w:rsidR="00093D24" w:rsidRPr="00AC391D">
        <w:rPr>
          <w:rFonts w:cs="Arial"/>
          <w:color w:val="005E3F"/>
          <w:sz w:val="48"/>
          <w:szCs w:val="48"/>
        </w:rPr>
        <w:t xml:space="preserve"> über</w:t>
      </w:r>
    </w:p>
    <w:p w14:paraId="6E9619F4" w14:textId="2BAFD8EA" w:rsidR="00093D24" w:rsidRPr="00AC391D" w:rsidRDefault="00093D24" w:rsidP="00093D24">
      <w:pPr>
        <w:spacing w:after="240" w:line="269" w:lineRule="auto"/>
        <w:rPr>
          <w:rFonts w:cs="Arial"/>
          <w:color w:val="005E3F"/>
          <w:sz w:val="28"/>
          <w:szCs w:val="28"/>
        </w:rPr>
      </w:pPr>
      <w:r w:rsidRPr="00AC391D">
        <w:rPr>
          <w:rFonts w:cs="Arial"/>
          <w:color w:val="005E3F"/>
          <w:sz w:val="28"/>
          <w:szCs w:val="28"/>
        </w:rPr>
        <w:t>d</w:t>
      </w:r>
      <w:r w:rsidR="006B3C26">
        <w:rPr>
          <w:rFonts w:cs="Arial"/>
          <w:color w:val="005E3F"/>
          <w:sz w:val="28"/>
          <w:szCs w:val="28"/>
        </w:rPr>
        <w:t>ie</w:t>
      </w:r>
      <w:r w:rsidRPr="00AC391D">
        <w:rPr>
          <w:rFonts w:cs="Arial"/>
          <w:color w:val="005E3F"/>
          <w:sz w:val="28"/>
          <w:szCs w:val="28"/>
        </w:rPr>
        <w:t xml:space="preserve"> </w:t>
      </w:r>
      <w:r w:rsidR="006B3C26" w:rsidRPr="006B3C26">
        <w:rPr>
          <w:rFonts w:cs="Arial"/>
          <w:color w:val="005E3F"/>
          <w:sz w:val="28"/>
          <w:szCs w:val="28"/>
        </w:rPr>
        <w:t>DATENSCHUTZKONFORME PAPIER- UND</w:t>
      </w:r>
      <w:r w:rsidR="006B3C26">
        <w:rPr>
          <w:rFonts w:cs="Arial"/>
          <w:color w:val="005E3F"/>
          <w:sz w:val="28"/>
          <w:szCs w:val="28"/>
        </w:rPr>
        <w:t xml:space="preserve"> </w:t>
      </w:r>
      <w:r w:rsidR="006B3C26" w:rsidRPr="006B3C26">
        <w:rPr>
          <w:rFonts w:cs="Arial"/>
          <w:color w:val="005E3F"/>
          <w:sz w:val="28"/>
          <w:szCs w:val="28"/>
        </w:rPr>
        <w:t>DATENTRÄGERENTSORGUNG</w:t>
      </w:r>
      <w:r w:rsidRPr="00AC391D">
        <w:rPr>
          <w:rFonts w:cs="Arial"/>
          <w:color w:val="005E3F"/>
          <w:sz w:val="28"/>
          <w:szCs w:val="28"/>
        </w:rPr>
        <w:br/>
        <w:t>für die AOK Hessen. Die Gesundheitskasse.</w:t>
      </w:r>
    </w:p>
    <w:p w14:paraId="0F6E91D7" w14:textId="42D2F27F" w:rsidR="00093D24" w:rsidRPr="00AC391D" w:rsidRDefault="00517D96" w:rsidP="00093D24">
      <w:pPr>
        <w:jc w:val="both"/>
        <w:rPr>
          <w:rFonts w:cs="Arial"/>
          <w:color w:val="005E3F"/>
        </w:rPr>
      </w:pPr>
      <w:r w:rsidRPr="006D3469">
        <w:rPr>
          <w:rFonts w:cs="Arial"/>
          <w:color w:val="005E3F"/>
        </w:rPr>
        <w:t>LOS 1 Nordhessen</w:t>
      </w:r>
    </w:p>
    <w:p w14:paraId="00B26468" w14:textId="77777777" w:rsidR="00C144F4" w:rsidRPr="00AC391D" w:rsidRDefault="00C144F4" w:rsidP="00C144F4">
      <w:pPr>
        <w:spacing w:line="240" w:lineRule="auto"/>
        <w:rPr>
          <w:rFonts w:cs="Arial"/>
          <w:sz w:val="24"/>
        </w:rPr>
      </w:pPr>
    </w:p>
    <w:p w14:paraId="56C29683" w14:textId="6F0F8155" w:rsidR="00C144F4" w:rsidRPr="00AC391D" w:rsidRDefault="00C144F4" w:rsidP="00C144F4">
      <w:pPr>
        <w:spacing w:after="120" w:line="240" w:lineRule="auto"/>
        <w:rPr>
          <w:rFonts w:cs="Arial"/>
          <w:b/>
          <w:bCs/>
          <w:sz w:val="24"/>
        </w:rPr>
      </w:pPr>
      <w:r w:rsidRPr="00AC391D">
        <w:rPr>
          <w:rFonts w:cs="Arial"/>
          <w:b/>
          <w:bCs/>
          <w:sz w:val="24"/>
        </w:rPr>
        <w:t xml:space="preserve">zwischen </w:t>
      </w:r>
    </w:p>
    <w:p w14:paraId="02150A4B" w14:textId="79A1E7BB" w:rsidR="00C144F4" w:rsidRPr="00AC391D" w:rsidRDefault="00C144F4" w:rsidP="00C144F4">
      <w:pPr>
        <w:spacing w:line="240" w:lineRule="auto"/>
        <w:rPr>
          <w:rFonts w:cs="Arial"/>
          <w:sz w:val="24"/>
        </w:rPr>
      </w:pPr>
      <w:r w:rsidRPr="00AC391D">
        <w:rPr>
          <w:rFonts w:cs="Arial"/>
          <w:sz w:val="24"/>
        </w:rPr>
        <w:t>AOK Hessen. Die Gesundheitskasse.</w:t>
      </w:r>
    </w:p>
    <w:p w14:paraId="211F77DC" w14:textId="6725D31C" w:rsidR="00C144F4" w:rsidRPr="00AC391D" w:rsidRDefault="00C144F4" w:rsidP="00C144F4">
      <w:pPr>
        <w:spacing w:line="240" w:lineRule="auto"/>
        <w:rPr>
          <w:rFonts w:cs="Arial"/>
          <w:sz w:val="24"/>
        </w:rPr>
      </w:pPr>
      <w:r w:rsidRPr="00AC391D">
        <w:rPr>
          <w:rFonts w:cs="Arial"/>
          <w:sz w:val="24"/>
        </w:rPr>
        <w:t>64520 Groß-Gerau</w:t>
      </w:r>
    </w:p>
    <w:p w14:paraId="4F45E8A5" w14:textId="516C23BC" w:rsidR="00C144F4" w:rsidRPr="00AC391D" w:rsidRDefault="00C144F4" w:rsidP="00C144F4">
      <w:pPr>
        <w:spacing w:before="120" w:line="240" w:lineRule="auto"/>
        <w:rPr>
          <w:rFonts w:cs="Arial"/>
          <w:sz w:val="24"/>
        </w:rPr>
      </w:pPr>
      <w:r w:rsidRPr="00AC391D">
        <w:rPr>
          <w:rFonts w:cs="Arial"/>
          <w:sz w:val="24"/>
        </w:rPr>
        <w:t>– im Folgenden auch Auftraggeberin genannt –</w:t>
      </w:r>
    </w:p>
    <w:p w14:paraId="47FAE4D9" w14:textId="77777777" w:rsidR="00C144F4" w:rsidRPr="00AC391D" w:rsidRDefault="00C144F4" w:rsidP="00C144F4">
      <w:pPr>
        <w:spacing w:before="240" w:after="120" w:line="240" w:lineRule="auto"/>
        <w:rPr>
          <w:rFonts w:cs="Arial"/>
          <w:b/>
          <w:bCs/>
          <w:sz w:val="24"/>
        </w:rPr>
      </w:pPr>
      <w:r w:rsidRPr="00AC391D">
        <w:rPr>
          <w:rFonts w:cs="Arial"/>
          <w:b/>
          <w:bCs/>
          <w:sz w:val="24"/>
        </w:rPr>
        <w:t xml:space="preserve">und </w:t>
      </w:r>
    </w:p>
    <w:p w14:paraId="7F2A29AD" w14:textId="77777777" w:rsidR="00C144F4" w:rsidRPr="00AC391D" w:rsidRDefault="00C144F4" w:rsidP="00C144F4">
      <w:pPr>
        <w:spacing w:line="240" w:lineRule="auto"/>
        <w:rPr>
          <w:rFonts w:cs="Arial"/>
          <w:sz w:val="24"/>
        </w:rPr>
      </w:pPr>
      <w:r w:rsidRPr="00AC391D">
        <w:rPr>
          <w:rFonts w:cs="Arial"/>
          <w:sz w:val="24"/>
        </w:rPr>
        <w:t>______________________________________________________</w:t>
      </w:r>
    </w:p>
    <w:p w14:paraId="0F8DD1AE" w14:textId="77777777" w:rsidR="00C144F4" w:rsidRPr="00AC391D" w:rsidRDefault="00C144F4" w:rsidP="00C144F4">
      <w:pPr>
        <w:spacing w:line="240" w:lineRule="auto"/>
        <w:rPr>
          <w:rFonts w:cs="Arial"/>
          <w:sz w:val="24"/>
        </w:rPr>
      </w:pPr>
      <w:r w:rsidRPr="00AC391D">
        <w:rPr>
          <w:rFonts w:cs="Arial"/>
          <w:sz w:val="24"/>
        </w:rPr>
        <w:t>______________________________________________________</w:t>
      </w:r>
    </w:p>
    <w:p w14:paraId="4EB1AF31" w14:textId="77777777" w:rsidR="00C144F4" w:rsidRPr="00AC391D" w:rsidRDefault="00C144F4" w:rsidP="00C144F4">
      <w:pPr>
        <w:spacing w:line="240" w:lineRule="auto"/>
        <w:rPr>
          <w:rFonts w:cs="Arial"/>
          <w:sz w:val="24"/>
        </w:rPr>
      </w:pPr>
      <w:r w:rsidRPr="00AC391D">
        <w:rPr>
          <w:rFonts w:cs="Arial"/>
          <w:sz w:val="24"/>
        </w:rPr>
        <w:t>______________________________________________________</w:t>
      </w:r>
    </w:p>
    <w:p w14:paraId="119AC05F" w14:textId="594DC3F8" w:rsidR="00C144F4" w:rsidRDefault="00C144F4" w:rsidP="00C144F4">
      <w:pPr>
        <w:spacing w:before="120" w:line="240" w:lineRule="auto"/>
        <w:rPr>
          <w:rFonts w:cs="Arial"/>
          <w:sz w:val="24"/>
        </w:rPr>
      </w:pPr>
      <w:r w:rsidRPr="00AC391D">
        <w:rPr>
          <w:rFonts w:cs="Arial"/>
          <w:sz w:val="24"/>
        </w:rPr>
        <w:t>– im Folgenden auch Auftragnehmer genannt –</w:t>
      </w:r>
    </w:p>
    <w:p w14:paraId="0F8985E7" w14:textId="77777777" w:rsidR="00155FFC" w:rsidRDefault="00155FFC" w:rsidP="00155FFC">
      <w:pPr>
        <w:spacing w:before="120" w:line="240" w:lineRule="auto"/>
        <w:rPr>
          <w:rFonts w:cs="Arial"/>
          <w:sz w:val="24"/>
        </w:rPr>
      </w:pPr>
    </w:p>
    <w:p w14:paraId="2947E780" w14:textId="77777777" w:rsidR="00155FFC" w:rsidRDefault="00155FFC" w:rsidP="00155FFC">
      <w:pPr>
        <w:spacing w:before="120" w:line="240" w:lineRule="auto"/>
        <w:rPr>
          <w:rFonts w:cs="Arial"/>
          <w:sz w:val="24"/>
        </w:rPr>
      </w:pPr>
      <w:r>
        <w:rPr>
          <w:rFonts w:cs="Arial"/>
          <w:sz w:val="24"/>
        </w:rPr>
        <w:t>gemeinsam</w:t>
      </w:r>
      <w:r w:rsidRPr="00AC391D">
        <w:rPr>
          <w:rFonts w:cs="Arial"/>
          <w:sz w:val="24"/>
        </w:rPr>
        <w:t xml:space="preserve"> </w:t>
      </w:r>
      <w:r>
        <w:rPr>
          <w:rFonts w:cs="Arial"/>
          <w:sz w:val="24"/>
        </w:rPr>
        <w:t xml:space="preserve">im Folgenden </w:t>
      </w:r>
      <w:r w:rsidRPr="00AC391D">
        <w:rPr>
          <w:rFonts w:cs="Arial"/>
          <w:sz w:val="24"/>
        </w:rPr>
        <w:t>a</w:t>
      </w:r>
      <w:r>
        <w:rPr>
          <w:rFonts w:cs="Arial"/>
          <w:sz w:val="24"/>
        </w:rPr>
        <w:t>ls</w:t>
      </w:r>
      <w:r w:rsidRPr="00AC391D">
        <w:rPr>
          <w:rFonts w:cs="Arial"/>
          <w:sz w:val="24"/>
        </w:rPr>
        <w:t xml:space="preserve"> </w:t>
      </w:r>
      <w:r>
        <w:rPr>
          <w:rFonts w:cs="Arial"/>
          <w:sz w:val="24"/>
        </w:rPr>
        <w:t>die Parteien</w:t>
      </w:r>
      <w:r w:rsidRPr="00AC391D">
        <w:rPr>
          <w:rFonts w:cs="Arial"/>
          <w:sz w:val="24"/>
        </w:rPr>
        <w:t xml:space="preserve"> </w:t>
      </w:r>
      <w:r>
        <w:rPr>
          <w:rFonts w:cs="Arial"/>
          <w:sz w:val="24"/>
        </w:rPr>
        <w:t>bezeichnet</w:t>
      </w:r>
    </w:p>
    <w:p w14:paraId="78D2C09E" w14:textId="3FE0AC89" w:rsidR="00C144F4" w:rsidRPr="00155FFC" w:rsidRDefault="00C144F4" w:rsidP="00155FFC">
      <w:pPr>
        <w:spacing w:before="120" w:line="240" w:lineRule="auto"/>
        <w:rPr>
          <w:rFonts w:cs="Arial"/>
          <w:sz w:val="24"/>
        </w:rPr>
      </w:pPr>
      <w:r w:rsidRPr="00AC391D">
        <w:rPr>
          <w:rFonts w:cs="Arial"/>
          <w:b/>
          <w:bCs/>
          <w:sz w:val="24"/>
        </w:rPr>
        <w:t>wird folgender Vertrag geschlossen:</w:t>
      </w:r>
    </w:p>
    <w:p w14:paraId="1319AB70" w14:textId="2871D693" w:rsidR="00093D24" w:rsidRPr="00AC391D" w:rsidRDefault="00C144F4" w:rsidP="00C144F4">
      <w:pPr>
        <w:spacing w:line="240" w:lineRule="auto"/>
        <w:rPr>
          <w:rFonts w:cs="Arial"/>
          <w:b/>
          <w:bCs/>
          <w:sz w:val="24"/>
        </w:rPr>
      </w:pPr>
      <w:r w:rsidRPr="00AC391D">
        <w:rPr>
          <w:rFonts w:cs="Arial"/>
          <w:sz w:val="24"/>
        </w:rPr>
        <w:lastRenderedPageBreak/>
        <w:t xml:space="preserve"> </w:t>
      </w:r>
    </w:p>
    <w:p w14:paraId="69A92741" w14:textId="4527634F" w:rsidR="00EE6314" w:rsidRPr="00AC391D" w:rsidRDefault="00511B4E" w:rsidP="00EE6314">
      <w:pPr>
        <w:pStyle w:val="berschrift6"/>
        <w:spacing w:before="240" w:after="360"/>
        <w:jc w:val="both"/>
        <w:rPr>
          <w:rFonts w:cs="Arial"/>
          <w:sz w:val="24"/>
        </w:rPr>
      </w:pPr>
      <w:r w:rsidRPr="00AC391D">
        <w:rPr>
          <w:rFonts w:cs="Arial"/>
          <w:sz w:val="24"/>
        </w:rPr>
        <w:t>Inhaltsübersicht</w:t>
      </w:r>
    </w:p>
    <w:bookmarkEnd w:id="0"/>
    <w:bookmarkEnd w:id="1"/>
    <w:p w14:paraId="66BB1A8B" w14:textId="54EAF718" w:rsidR="00CA1530" w:rsidRDefault="00D44D99">
      <w:pPr>
        <w:pStyle w:val="Verzeichnis2"/>
        <w:rPr>
          <w:rFonts w:asciiTheme="minorHAnsi" w:eastAsiaTheme="minorEastAsia" w:hAnsiTheme="minorHAnsi" w:cstheme="minorBidi"/>
          <w:bCs w:val="0"/>
          <w:kern w:val="2"/>
          <w:sz w:val="24"/>
          <w14:ligatures w14:val="standardContextual"/>
        </w:rPr>
      </w:pPr>
      <w:r>
        <w:rPr>
          <w:rFonts w:cs="Arial"/>
          <w:b/>
          <w:bCs w:val="0"/>
        </w:rPr>
        <w:fldChar w:fldCharType="begin"/>
      </w:r>
      <w:r>
        <w:rPr>
          <w:rFonts w:cs="Arial"/>
          <w:b/>
          <w:bCs w:val="0"/>
        </w:rPr>
        <w:instrText xml:space="preserve"> TOC \o "1-2" \h \z \u </w:instrText>
      </w:r>
      <w:r>
        <w:rPr>
          <w:rFonts w:cs="Arial"/>
          <w:b/>
          <w:bCs w:val="0"/>
        </w:rPr>
        <w:fldChar w:fldCharType="separate"/>
      </w:r>
      <w:hyperlink w:anchor="_Toc241833710" w:history="1">
        <w:r w:rsidR="00CA1530" w:rsidRPr="00174A6A">
          <w:rPr>
            <w:rStyle w:val="Hyperlink"/>
          </w:rPr>
          <w:t>§ 1</w:t>
        </w:r>
        <w:r w:rsidR="00CA1530">
          <w:rPr>
            <w:rFonts w:asciiTheme="minorHAnsi" w:eastAsiaTheme="minorEastAsia" w:hAnsiTheme="minorHAnsi" w:cstheme="minorBidi"/>
            <w:bCs w:val="0"/>
            <w:kern w:val="2"/>
            <w:sz w:val="24"/>
            <w14:ligatures w14:val="standardContextual"/>
          </w:rPr>
          <w:tab/>
        </w:r>
        <w:r w:rsidR="00CA1530" w:rsidRPr="00174A6A">
          <w:rPr>
            <w:rStyle w:val="Hyperlink"/>
          </w:rPr>
          <w:t>Vertragsgegenstand</w:t>
        </w:r>
        <w:r w:rsidR="00CA1530">
          <w:rPr>
            <w:webHidden/>
          </w:rPr>
          <w:tab/>
        </w:r>
        <w:r w:rsidR="00CA1530">
          <w:rPr>
            <w:webHidden/>
          </w:rPr>
          <w:fldChar w:fldCharType="begin"/>
        </w:r>
        <w:r w:rsidR="00CA1530">
          <w:rPr>
            <w:webHidden/>
          </w:rPr>
          <w:instrText xml:space="preserve"> PAGEREF _Toc241833710 \h </w:instrText>
        </w:r>
        <w:r w:rsidR="00CA1530">
          <w:rPr>
            <w:webHidden/>
          </w:rPr>
        </w:r>
        <w:r w:rsidR="00CA1530">
          <w:rPr>
            <w:webHidden/>
          </w:rPr>
          <w:fldChar w:fldCharType="separate"/>
        </w:r>
        <w:r w:rsidR="00CA1530">
          <w:rPr>
            <w:webHidden/>
          </w:rPr>
          <w:t>5</w:t>
        </w:r>
        <w:r w:rsidR="00CA1530">
          <w:rPr>
            <w:webHidden/>
          </w:rPr>
          <w:fldChar w:fldCharType="end"/>
        </w:r>
      </w:hyperlink>
    </w:p>
    <w:p w14:paraId="32F6249B" w14:textId="52B2CC85" w:rsidR="00CA1530" w:rsidRDefault="00CA1530">
      <w:pPr>
        <w:pStyle w:val="Verzeichnis2"/>
        <w:rPr>
          <w:rFonts w:asciiTheme="minorHAnsi" w:eastAsiaTheme="minorEastAsia" w:hAnsiTheme="minorHAnsi" w:cstheme="minorBidi"/>
          <w:bCs w:val="0"/>
          <w:kern w:val="2"/>
          <w:sz w:val="24"/>
          <w14:ligatures w14:val="standardContextual"/>
        </w:rPr>
      </w:pPr>
      <w:hyperlink w:anchor="_Toc241833711" w:history="1">
        <w:r w:rsidRPr="00174A6A">
          <w:rPr>
            <w:rStyle w:val="Hyperlink"/>
          </w:rPr>
          <w:t>§ 2</w:t>
        </w:r>
        <w:r>
          <w:rPr>
            <w:rFonts w:asciiTheme="minorHAnsi" w:eastAsiaTheme="minorEastAsia" w:hAnsiTheme="minorHAnsi" w:cstheme="minorBidi"/>
            <w:bCs w:val="0"/>
            <w:kern w:val="2"/>
            <w:sz w:val="24"/>
            <w14:ligatures w14:val="standardContextual"/>
          </w:rPr>
          <w:tab/>
        </w:r>
        <w:r w:rsidRPr="00174A6A">
          <w:rPr>
            <w:rStyle w:val="Hyperlink"/>
          </w:rPr>
          <w:t>Vertragsbestandteile</w:t>
        </w:r>
        <w:r>
          <w:rPr>
            <w:webHidden/>
          </w:rPr>
          <w:tab/>
        </w:r>
        <w:r>
          <w:rPr>
            <w:webHidden/>
          </w:rPr>
          <w:fldChar w:fldCharType="begin"/>
        </w:r>
        <w:r>
          <w:rPr>
            <w:webHidden/>
          </w:rPr>
          <w:instrText xml:space="preserve"> PAGEREF _Toc241833711 \h </w:instrText>
        </w:r>
        <w:r>
          <w:rPr>
            <w:webHidden/>
          </w:rPr>
        </w:r>
        <w:r>
          <w:rPr>
            <w:webHidden/>
          </w:rPr>
          <w:fldChar w:fldCharType="separate"/>
        </w:r>
        <w:r>
          <w:rPr>
            <w:webHidden/>
          </w:rPr>
          <w:t>5</w:t>
        </w:r>
        <w:r>
          <w:rPr>
            <w:webHidden/>
          </w:rPr>
          <w:fldChar w:fldCharType="end"/>
        </w:r>
      </w:hyperlink>
    </w:p>
    <w:p w14:paraId="27E72D8B" w14:textId="78B7AC89" w:rsidR="00CA1530" w:rsidRDefault="00CA1530">
      <w:pPr>
        <w:pStyle w:val="Verzeichnis2"/>
        <w:rPr>
          <w:rFonts w:asciiTheme="minorHAnsi" w:eastAsiaTheme="minorEastAsia" w:hAnsiTheme="minorHAnsi" w:cstheme="minorBidi"/>
          <w:bCs w:val="0"/>
          <w:kern w:val="2"/>
          <w:sz w:val="24"/>
          <w14:ligatures w14:val="standardContextual"/>
        </w:rPr>
      </w:pPr>
      <w:hyperlink w:anchor="_Toc241833712" w:history="1">
        <w:r w:rsidRPr="00174A6A">
          <w:rPr>
            <w:rStyle w:val="Hyperlink"/>
          </w:rPr>
          <w:t>§ 3</w:t>
        </w:r>
        <w:r>
          <w:rPr>
            <w:rFonts w:asciiTheme="minorHAnsi" w:eastAsiaTheme="minorEastAsia" w:hAnsiTheme="minorHAnsi" w:cstheme="minorBidi"/>
            <w:bCs w:val="0"/>
            <w:kern w:val="2"/>
            <w:sz w:val="24"/>
            <w14:ligatures w14:val="standardContextual"/>
          </w:rPr>
          <w:tab/>
        </w:r>
        <w:r w:rsidRPr="00174A6A">
          <w:rPr>
            <w:rStyle w:val="Hyperlink"/>
          </w:rPr>
          <w:t>Vertragslaufzeit</w:t>
        </w:r>
        <w:r>
          <w:rPr>
            <w:webHidden/>
          </w:rPr>
          <w:tab/>
        </w:r>
        <w:r>
          <w:rPr>
            <w:webHidden/>
          </w:rPr>
          <w:fldChar w:fldCharType="begin"/>
        </w:r>
        <w:r>
          <w:rPr>
            <w:webHidden/>
          </w:rPr>
          <w:instrText xml:space="preserve"> PAGEREF _Toc241833712 \h </w:instrText>
        </w:r>
        <w:r>
          <w:rPr>
            <w:webHidden/>
          </w:rPr>
        </w:r>
        <w:r>
          <w:rPr>
            <w:webHidden/>
          </w:rPr>
          <w:fldChar w:fldCharType="separate"/>
        </w:r>
        <w:r>
          <w:rPr>
            <w:webHidden/>
          </w:rPr>
          <w:t>6</w:t>
        </w:r>
        <w:r>
          <w:rPr>
            <w:webHidden/>
          </w:rPr>
          <w:fldChar w:fldCharType="end"/>
        </w:r>
      </w:hyperlink>
    </w:p>
    <w:p w14:paraId="6ACB022A" w14:textId="22C2457D" w:rsidR="00CA1530" w:rsidRDefault="00CA1530">
      <w:pPr>
        <w:pStyle w:val="Verzeichnis2"/>
        <w:rPr>
          <w:rFonts w:asciiTheme="minorHAnsi" w:eastAsiaTheme="minorEastAsia" w:hAnsiTheme="minorHAnsi" w:cstheme="minorBidi"/>
          <w:bCs w:val="0"/>
          <w:kern w:val="2"/>
          <w:sz w:val="24"/>
          <w14:ligatures w14:val="standardContextual"/>
        </w:rPr>
      </w:pPr>
      <w:hyperlink w:anchor="_Toc241833713" w:history="1">
        <w:r w:rsidRPr="00174A6A">
          <w:rPr>
            <w:rStyle w:val="Hyperlink"/>
          </w:rPr>
          <w:t>§ 4</w:t>
        </w:r>
        <w:r>
          <w:rPr>
            <w:rFonts w:asciiTheme="minorHAnsi" w:eastAsiaTheme="minorEastAsia" w:hAnsiTheme="minorHAnsi" w:cstheme="minorBidi"/>
            <w:bCs w:val="0"/>
            <w:kern w:val="2"/>
            <w:sz w:val="24"/>
            <w14:ligatures w14:val="standardContextual"/>
          </w:rPr>
          <w:tab/>
        </w:r>
        <w:r w:rsidRPr="00174A6A">
          <w:rPr>
            <w:rStyle w:val="Hyperlink"/>
          </w:rPr>
          <w:t>Regelbehältertausch (Fortlaufende Dauerverpflichtung)</w:t>
        </w:r>
        <w:r>
          <w:rPr>
            <w:webHidden/>
          </w:rPr>
          <w:tab/>
        </w:r>
        <w:r>
          <w:rPr>
            <w:webHidden/>
          </w:rPr>
          <w:fldChar w:fldCharType="begin"/>
        </w:r>
        <w:r>
          <w:rPr>
            <w:webHidden/>
          </w:rPr>
          <w:instrText xml:space="preserve"> PAGEREF _Toc241833713 \h </w:instrText>
        </w:r>
        <w:r>
          <w:rPr>
            <w:webHidden/>
          </w:rPr>
        </w:r>
        <w:r>
          <w:rPr>
            <w:webHidden/>
          </w:rPr>
          <w:fldChar w:fldCharType="separate"/>
        </w:r>
        <w:r>
          <w:rPr>
            <w:webHidden/>
          </w:rPr>
          <w:t>7</w:t>
        </w:r>
        <w:r>
          <w:rPr>
            <w:webHidden/>
          </w:rPr>
          <w:fldChar w:fldCharType="end"/>
        </w:r>
      </w:hyperlink>
    </w:p>
    <w:p w14:paraId="091EE8D7" w14:textId="573261EA" w:rsidR="00CA1530" w:rsidRDefault="00CA1530">
      <w:pPr>
        <w:pStyle w:val="Verzeichnis2"/>
        <w:rPr>
          <w:rFonts w:asciiTheme="minorHAnsi" w:eastAsiaTheme="minorEastAsia" w:hAnsiTheme="minorHAnsi" w:cstheme="minorBidi"/>
          <w:bCs w:val="0"/>
          <w:kern w:val="2"/>
          <w:sz w:val="24"/>
          <w14:ligatures w14:val="standardContextual"/>
        </w:rPr>
      </w:pPr>
      <w:hyperlink w:anchor="_Toc241833714" w:history="1">
        <w:r w:rsidRPr="00174A6A">
          <w:rPr>
            <w:rStyle w:val="Hyperlink"/>
          </w:rPr>
          <w:t>§ 5</w:t>
        </w:r>
        <w:r>
          <w:rPr>
            <w:rFonts w:asciiTheme="minorHAnsi" w:eastAsiaTheme="minorEastAsia" w:hAnsiTheme="minorHAnsi" w:cstheme="minorBidi"/>
            <w:bCs w:val="0"/>
            <w:kern w:val="2"/>
            <w:sz w:val="24"/>
            <w14:ligatures w14:val="standardContextual"/>
          </w:rPr>
          <w:tab/>
        </w:r>
        <w:r w:rsidRPr="00174A6A">
          <w:rPr>
            <w:rStyle w:val="Hyperlink"/>
          </w:rPr>
          <w:t>Optionen (Abrufleistungen)</w:t>
        </w:r>
        <w:r>
          <w:rPr>
            <w:webHidden/>
          </w:rPr>
          <w:tab/>
        </w:r>
        <w:r>
          <w:rPr>
            <w:webHidden/>
          </w:rPr>
          <w:fldChar w:fldCharType="begin"/>
        </w:r>
        <w:r>
          <w:rPr>
            <w:webHidden/>
          </w:rPr>
          <w:instrText xml:space="preserve"> PAGEREF _Toc241833714 \h </w:instrText>
        </w:r>
        <w:r>
          <w:rPr>
            <w:webHidden/>
          </w:rPr>
        </w:r>
        <w:r>
          <w:rPr>
            <w:webHidden/>
          </w:rPr>
          <w:fldChar w:fldCharType="separate"/>
        </w:r>
        <w:r>
          <w:rPr>
            <w:webHidden/>
          </w:rPr>
          <w:t>7</w:t>
        </w:r>
        <w:r>
          <w:rPr>
            <w:webHidden/>
          </w:rPr>
          <w:fldChar w:fldCharType="end"/>
        </w:r>
      </w:hyperlink>
    </w:p>
    <w:p w14:paraId="01D74305" w14:textId="202BD99E" w:rsidR="00CA1530" w:rsidRDefault="00CA1530">
      <w:pPr>
        <w:pStyle w:val="Verzeichnis2"/>
        <w:rPr>
          <w:rFonts w:asciiTheme="minorHAnsi" w:eastAsiaTheme="minorEastAsia" w:hAnsiTheme="minorHAnsi" w:cstheme="minorBidi"/>
          <w:bCs w:val="0"/>
          <w:kern w:val="2"/>
          <w:sz w:val="24"/>
          <w14:ligatures w14:val="standardContextual"/>
        </w:rPr>
      </w:pPr>
      <w:hyperlink w:anchor="_Toc241833715" w:history="1">
        <w:r w:rsidRPr="00174A6A">
          <w:rPr>
            <w:rStyle w:val="Hyperlink"/>
          </w:rPr>
          <w:t>§ 6</w:t>
        </w:r>
        <w:r>
          <w:rPr>
            <w:rFonts w:asciiTheme="minorHAnsi" w:eastAsiaTheme="minorEastAsia" w:hAnsiTheme="minorHAnsi" w:cstheme="minorBidi"/>
            <w:bCs w:val="0"/>
            <w:kern w:val="2"/>
            <w:sz w:val="24"/>
            <w14:ligatures w14:val="standardContextual"/>
          </w:rPr>
          <w:tab/>
        </w:r>
        <w:r w:rsidRPr="00174A6A">
          <w:rPr>
            <w:rStyle w:val="Hyperlink"/>
          </w:rPr>
          <w:t>Einzelaufträge</w:t>
        </w:r>
        <w:r>
          <w:rPr>
            <w:webHidden/>
          </w:rPr>
          <w:tab/>
        </w:r>
        <w:r>
          <w:rPr>
            <w:webHidden/>
          </w:rPr>
          <w:fldChar w:fldCharType="begin"/>
        </w:r>
        <w:r>
          <w:rPr>
            <w:webHidden/>
          </w:rPr>
          <w:instrText xml:space="preserve"> PAGEREF _Toc241833715 \h </w:instrText>
        </w:r>
        <w:r>
          <w:rPr>
            <w:webHidden/>
          </w:rPr>
        </w:r>
        <w:r>
          <w:rPr>
            <w:webHidden/>
          </w:rPr>
          <w:fldChar w:fldCharType="separate"/>
        </w:r>
        <w:r>
          <w:rPr>
            <w:webHidden/>
          </w:rPr>
          <w:t>8</w:t>
        </w:r>
        <w:r>
          <w:rPr>
            <w:webHidden/>
          </w:rPr>
          <w:fldChar w:fldCharType="end"/>
        </w:r>
      </w:hyperlink>
    </w:p>
    <w:p w14:paraId="3A32D229" w14:textId="68C8A734" w:rsidR="00CA1530" w:rsidRDefault="00CA1530">
      <w:pPr>
        <w:pStyle w:val="Verzeichnis2"/>
        <w:rPr>
          <w:rFonts w:asciiTheme="minorHAnsi" w:eastAsiaTheme="minorEastAsia" w:hAnsiTheme="minorHAnsi" w:cstheme="minorBidi"/>
          <w:bCs w:val="0"/>
          <w:kern w:val="2"/>
          <w:sz w:val="24"/>
          <w14:ligatures w14:val="standardContextual"/>
        </w:rPr>
      </w:pPr>
      <w:hyperlink w:anchor="_Toc241833716" w:history="1">
        <w:r w:rsidRPr="00174A6A">
          <w:rPr>
            <w:rStyle w:val="Hyperlink"/>
          </w:rPr>
          <w:t>§ 7</w:t>
        </w:r>
        <w:r>
          <w:rPr>
            <w:rFonts w:asciiTheme="minorHAnsi" w:eastAsiaTheme="minorEastAsia" w:hAnsiTheme="minorHAnsi" w:cstheme="minorBidi"/>
            <w:bCs w:val="0"/>
            <w:kern w:val="2"/>
            <w:sz w:val="24"/>
            <w14:ligatures w14:val="standardContextual"/>
          </w:rPr>
          <w:tab/>
        </w:r>
        <w:r w:rsidRPr="00174A6A">
          <w:rPr>
            <w:rStyle w:val="Hyperlink"/>
          </w:rPr>
          <w:t>Leistungspflichte/-recht Auftraggeberin</w:t>
        </w:r>
        <w:r>
          <w:rPr>
            <w:webHidden/>
          </w:rPr>
          <w:tab/>
        </w:r>
        <w:r>
          <w:rPr>
            <w:webHidden/>
          </w:rPr>
          <w:fldChar w:fldCharType="begin"/>
        </w:r>
        <w:r>
          <w:rPr>
            <w:webHidden/>
          </w:rPr>
          <w:instrText xml:space="preserve"> PAGEREF _Toc241833716 \h </w:instrText>
        </w:r>
        <w:r>
          <w:rPr>
            <w:webHidden/>
          </w:rPr>
        </w:r>
        <w:r>
          <w:rPr>
            <w:webHidden/>
          </w:rPr>
          <w:fldChar w:fldCharType="separate"/>
        </w:r>
        <w:r>
          <w:rPr>
            <w:webHidden/>
          </w:rPr>
          <w:t>9</w:t>
        </w:r>
        <w:r>
          <w:rPr>
            <w:webHidden/>
          </w:rPr>
          <w:fldChar w:fldCharType="end"/>
        </w:r>
      </w:hyperlink>
    </w:p>
    <w:p w14:paraId="4AB54357" w14:textId="09C72632" w:rsidR="00CA1530" w:rsidRDefault="00CA1530">
      <w:pPr>
        <w:pStyle w:val="Verzeichnis2"/>
        <w:rPr>
          <w:rFonts w:asciiTheme="minorHAnsi" w:eastAsiaTheme="minorEastAsia" w:hAnsiTheme="minorHAnsi" w:cstheme="minorBidi"/>
          <w:bCs w:val="0"/>
          <w:kern w:val="2"/>
          <w:sz w:val="24"/>
          <w14:ligatures w14:val="standardContextual"/>
        </w:rPr>
      </w:pPr>
      <w:hyperlink w:anchor="_Toc241833717" w:history="1">
        <w:r w:rsidRPr="00174A6A">
          <w:rPr>
            <w:rStyle w:val="Hyperlink"/>
          </w:rPr>
          <w:t>§ 8</w:t>
        </w:r>
        <w:r>
          <w:rPr>
            <w:rFonts w:asciiTheme="minorHAnsi" w:eastAsiaTheme="minorEastAsia" w:hAnsiTheme="minorHAnsi" w:cstheme="minorBidi"/>
            <w:bCs w:val="0"/>
            <w:kern w:val="2"/>
            <w:sz w:val="24"/>
            <w14:ligatures w14:val="standardContextual"/>
          </w:rPr>
          <w:tab/>
        </w:r>
        <w:r w:rsidRPr="00174A6A">
          <w:rPr>
            <w:rStyle w:val="Hyperlink"/>
          </w:rPr>
          <w:t>Vergütung und Zahlung</w:t>
        </w:r>
        <w:r>
          <w:rPr>
            <w:webHidden/>
          </w:rPr>
          <w:tab/>
        </w:r>
        <w:r>
          <w:rPr>
            <w:webHidden/>
          </w:rPr>
          <w:fldChar w:fldCharType="begin"/>
        </w:r>
        <w:r>
          <w:rPr>
            <w:webHidden/>
          </w:rPr>
          <w:instrText xml:space="preserve"> PAGEREF _Toc241833717 \h </w:instrText>
        </w:r>
        <w:r>
          <w:rPr>
            <w:webHidden/>
          </w:rPr>
        </w:r>
        <w:r>
          <w:rPr>
            <w:webHidden/>
          </w:rPr>
          <w:fldChar w:fldCharType="separate"/>
        </w:r>
        <w:r>
          <w:rPr>
            <w:webHidden/>
          </w:rPr>
          <w:t>9</w:t>
        </w:r>
        <w:r>
          <w:rPr>
            <w:webHidden/>
          </w:rPr>
          <w:fldChar w:fldCharType="end"/>
        </w:r>
      </w:hyperlink>
    </w:p>
    <w:p w14:paraId="26E54649" w14:textId="001D7D64" w:rsidR="00CA1530" w:rsidRDefault="00CA1530">
      <w:pPr>
        <w:pStyle w:val="Verzeichnis2"/>
        <w:rPr>
          <w:rFonts w:asciiTheme="minorHAnsi" w:eastAsiaTheme="minorEastAsia" w:hAnsiTheme="minorHAnsi" w:cstheme="minorBidi"/>
          <w:bCs w:val="0"/>
          <w:kern w:val="2"/>
          <w:sz w:val="24"/>
          <w14:ligatures w14:val="standardContextual"/>
        </w:rPr>
      </w:pPr>
      <w:hyperlink w:anchor="_Toc241833718" w:history="1">
        <w:r w:rsidRPr="00174A6A">
          <w:rPr>
            <w:rStyle w:val="Hyperlink"/>
          </w:rPr>
          <w:t>§ 9</w:t>
        </w:r>
        <w:r>
          <w:rPr>
            <w:rFonts w:asciiTheme="minorHAnsi" w:eastAsiaTheme="minorEastAsia" w:hAnsiTheme="minorHAnsi" w:cstheme="minorBidi"/>
            <w:bCs w:val="0"/>
            <w:kern w:val="2"/>
            <w:sz w:val="24"/>
            <w14:ligatures w14:val="standardContextual"/>
          </w:rPr>
          <w:tab/>
        </w:r>
        <w:r w:rsidRPr="00174A6A">
          <w:rPr>
            <w:rStyle w:val="Hyperlink"/>
          </w:rPr>
          <w:t>Dokumentation</w:t>
        </w:r>
        <w:r>
          <w:rPr>
            <w:webHidden/>
          </w:rPr>
          <w:tab/>
        </w:r>
        <w:r>
          <w:rPr>
            <w:webHidden/>
          </w:rPr>
          <w:fldChar w:fldCharType="begin"/>
        </w:r>
        <w:r>
          <w:rPr>
            <w:webHidden/>
          </w:rPr>
          <w:instrText xml:space="preserve"> PAGEREF _Toc241833718 \h </w:instrText>
        </w:r>
        <w:r>
          <w:rPr>
            <w:webHidden/>
          </w:rPr>
        </w:r>
        <w:r>
          <w:rPr>
            <w:webHidden/>
          </w:rPr>
          <w:fldChar w:fldCharType="separate"/>
        </w:r>
        <w:r>
          <w:rPr>
            <w:webHidden/>
          </w:rPr>
          <w:t>10</w:t>
        </w:r>
        <w:r>
          <w:rPr>
            <w:webHidden/>
          </w:rPr>
          <w:fldChar w:fldCharType="end"/>
        </w:r>
      </w:hyperlink>
    </w:p>
    <w:p w14:paraId="44C624A7" w14:textId="2F70AAD7" w:rsidR="00CA1530" w:rsidRDefault="00CA1530">
      <w:pPr>
        <w:pStyle w:val="Verzeichnis2"/>
        <w:rPr>
          <w:rFonts w:asciiTheme="minorHAnsi" w:eastAsiaTheme="minorEastAsia" w:hAnsiTheme="minorHAnsi" w:cstheme="minorBidi"/>
          <w:bCs w:val="0"/>
          <w:kern w:val="2"/>
          <w:sz w:val="24"/>
          <w14:ligatures w14:val="standardContextual"/>
        </w:rPr>
      </w:pPr>
      <w:hyperlink w:anchor="_Toc241833719" w:history="1">
        <w:r w:rsidRPr="00174A6A">
          <w:rPr>
            <w:rStyle w:val="Hyperlink"/>
          </w:rPr>
          <w:t>§ 10</w:t>
        </w:r>
        <w:r>
          <w:rPr>
            <w:rFonts w:asciiTheme="minorHAnsi" w:eastAsiaTheme="minorEastAsia" w:hAnsiTheme="minorHAnsi" w:cstheme="minorBidi"/>
            <w:bCs w:val="0"/>
            <w:kern w:val="2"/>
            <w:sz w:val="24"/>
            <w14:ligatures w14:val="standardContextual"/>
          </w:rPr>
          <w:tab/>
        </w:r>
        <w:r w:rsidRPr="00174A6A">
          <w:rPr>
            <w:rStyle w:val="Hyperlink"/>
          </w:rPr>
          <w:t>Höhere Gewalt</w:t>
        </w:r>
        <w:r>
          <w:rPr>
            <w:webHidden/>
          </w:rPr>
          <w:tab/>
        </w:r>
        <w:r>
          <w:rPr>
            <w:webHidden/>
          </w:rPr>
          <w:fldChar w:fldCharType="begin"/>
        </w:r>
        <w:r>
          <w:rPr>
            <w:webHidden/>
          </w:rPr>
          <w:instrText xml:space="preserve"> PAGEREF _Toc241833719 \h </w:instrText>
        </w:r>
        <w:r>
          <w:rPr>
            <w:webHidden/>
          </w:rPr>
        </w:r>
        <w:r>
          <w:rPr>
            <w:webHidden/>
          </w:rPr>
          <w:fldChar w:fldCharType="separate"/>
        </w:r>
        <w:r>
          <w:rPr>
            <w:webHidden/>
          </w:rPr>
          <w:t>10</w:t>
        </w:r>
        <w:r>
          <w:rPr>
            <w:webHidden/>
          </w:rPr>
          <w:fldChar w:fldCharType="end"/>
        </w:r>
      </w:hyperlink>
    </w:p>
    <w:p w14:paraId="0078F51C" w14:textId="6A026129" w:rsidR="00CA1530" w:rsidRDefault="00CA1530">
      <w:pPr>
        <w:pStyle w:val="Verzeichnis2"/>
        <w:rPr>
          <w:rFonts w:asciiTheme="minorHAnsi" w:eastAsiaTheme="minorEastAsia" w:hAnsiTheme="minorHAnsi" w:cstheme="minorBidi"/>
          <w:bCs w:val="0"/>
          <w:kern w:val="2"/>
          <w:sz w:val="24"/>
          <w14:ligatures w14:val="standardContextual"/>
        </w:rPr>
      </w:pPr>
      <w:hyperlink w:anchor="_Toc241833720" w:history="1">
        <w:r w:rsidRPr="00174A6A">
          <w:rPr>
            <w:rStyle w:val="Hyperlink"/>
          </w:rPr>
          <w:t>§ 11</w:t>
        </w:r>
        <w:r>
          <w:rPr>
            <w:rFonts w:asciiTheme="minorHAnsi" w:eastAsiaTheme="minorEastAsia" w:hAnsiTheme="minorHAnsi" w:cstheme="minorBidi"/>
            <w:bCs w:val="0"/>
            <w:kern w:val="2"/>
            <w:sz w:val="24"/>
            <w14:ligatures w14:val="standardContextual"/>
          </w:rPr>
          <w:tab/>
        </w:r>
        <w:r w:rsidRPr="00174A6A">
          <w:rPr>
            <w:rStyle w:val="Hyperlink"/>
          </w:rPr>
          <w:t>Vertragsstrafe</w:t>
        </w:r>
        <w:r>
          <w:rPr>
            <w:webHidden/>
          </w:rPr>
          <w:tab/>
        </w:r>
        <w:r>
          <w:rPr>
            <w:webHidden/>
          </w:rPr>
          <w:fldChar w:fldCharType="begin"/>
        </w:r>
        <w:r>
          <w:rPr>
            <w:webHidden/>
          </w:rPr>
          <w:instrText xml:space="preserve"> PAGEREF _Toc241833720 \h </w:instrText>
        </w:r>
        <w:r>
          <w:rPr>
            <w:webHidden/>
          </w:rPr>
        </w:r>
        <w:r>
          <w:rPr>
            <w:webHidden/>
          </w:rPr>
          <w:fldChar w:fldCharType="separate"/>
        </w:r>
        <w:r>
          <w:rPr>
            <w:webHidden/>
          </w:rPr>
          <w:t>11</w:t>
        </w:r>
        <w:r>
          <w:rPr>
            <w:webHidden/>
          </w:rPr>
          <w:fldChar w:fldCharType="end"/>
        </w:r>
      </w:hyperlink>
    </w:p>
    <w:p w14:paraId="3B5FEFDD" w14:textId="2316F0A4" w:rsidR="00CA1530" w:rsidRDefault="00CA1530">
      <w:pPr>
        <w:pStyle w:val="Verzeichnis2"/>
        <w:rPr>
          <w:rFonts w:asciiTheme="minorHAnsi" w:eastAsiaTheme="minorEastAsia" w:hAnsiTheme="minorHAnsi" w:cstheme="minorBidi"/>
          <w:bCs w:val="0"/>
          <w:kern w:val="2"/>
          <w:sz w:val="24"/>
          <w14:ligatures w14:val="standardContextual"/>
        </w:rPr>
      </w:pPr>
      <w:hyperlink w:anchor="_Toc241833721" w:history="1">
        <w:r w:rsidRPr="00174A6A">
          <w:rPr>
            <w:rStyle w:val="Hyperlink"/>
          </w:rPr>
          <w:t>§ 12</w:t>
        </w:r>
        <w:r>
          <w:rPr>
            <w:rFonts w:asciiTheme="minorHAnsi" w:eastAsiaTheme="minorEastAsia" w:hAnsiTheme="minorHAnsi" w:cstheme="minorBidi"/>
            <w:bCs w:val="0"/>
            <w:kern w:val="2"/>
            <w:sz w:val="24"/>
            <w14:ligatures w14:val="standardContextual"/>
          </w:rPr>
          <w:tab/>
        </w:r>
        <w:r w:rsidRPr="00174A6A">
          <w:rPr>
            <w:rStyle w:val="Hyperlink"/>
          </w:rPr>
          <w:t>Haftung und Versicherung</w:t>
        </w:r>
        <w:r>
          <w:rPr>
            <w:webHidden/>
          </w:rPr>
          <w:tab/>
        </w:r>
        <w:r>
          <w:rPr>
            <w:webHidden/>
          </w:rPr>
          <w:fldChar w:fldCharType="begin"/>
        </w:r>
        <w:r>
          <w:rPr>
            <w:webHidden/>
          </w:rPr>
          <w:instrText xml:space="preserve"> PAGEREF _Toc241833721 \h </w:instrText>
        </w:r>
        <w:r>
          <w:rPr>
            <w:webHidden/>
          </w:rPr>
        </w:r>
        <w:r>
          <w:rPr>
            <w:webHidden/>
          </w:rPr>
          <w:fldChar w:fldCharType="separate"/>
        </w:r>
        <w:r>
          <w:rPr>
            <w:webHidden/>
          </w:rPr>
          <w:t>12</w:t>
        </w:r>
        <w:r>
          <w:rPr>
            <w:webHidden/>
          </w:rPr>
          <w:fldChar w:fldCharType="end"/>
        </w:r>
      </w:hyperlink>
    </w:p>
    <w:p w14:paraId="6A81D011" w14:textId="0CF71E85" w:rsidR="00CA1530" w:rsidRDefault="00CA1530">
      <w:pPr>
        <w:pStyle w:val="Verzeichnis2"/>
        <w:rPr>
          <w:rFonts w:asciiTheme="minorHAnsi" w:eastAsiaTheme="minorEastAsia" w:hAnsiTheme="minorHAnsi" w:cstheme="minorBidi"/>
          <w:bCs w:val="0"/>
          <w:kern w:val="2"/>
          <w:sz w:val="24"/>
          <w14:ligatures w14:val="standardContextual"/>
        </w:rPr>
      </w:pPr>
      <w:hyperlink w:anchor="_Toc241833722" w:history="1">
        <w:r w:rsidRPr="00174A6A">
          <w:rPr>
            <w:rStyle w:val="Hyperlink"/>
          </w:rPr>
          <w:t>§ 13</w:t>
        </w:r>
        <w:r>
          <w:rPr>
            <w:rFonts w:asciiTheme="minorHAnsi" w:eastAsiaTheme="minorEastAsia" w:hAnsiTheme="minorHAnsi" w:cstheme="minorBidi"/>
            <w:bCs w:val="0"/>
            <w:kern w:val="2"/>
            <w:sz w:val="24"/>
            <w14:ligatures w14:val="standardContextual"/>
          </w:rPr>
          <w:tab/>
        </w:r>
        <w:r w:rsidRPr="00174A6A">
          <w:rPr>
            <w:rStyle w:val="Hyperlink"/>
          </w:rPr>
          <w:t>Unterauftragnehmer</w:t>
        </w:r>
        <w:r>
          <w:rPr>
            <w:webHidden/>
          </w:rPr>
          <w:tab/>
        </w:r>
        <w:r>
          <w:rPr>
            <w:webHidden/>
          </w:rPr>
          <w:fldChar w:fldCharType="begin"/>
        </w:r>
        <w:r>
          <w:rPr>
            <w:webHidden/>
          </w:rPr>
          <w:instrText xml:space="preserve"> PAGEREF _Toc241833722 \h </w:instrText>
        </w:r>
        <w:r>
          <w:rPr>
            <w:webHidden/>
          </w:rPr>
        </w:r>
        <w:r>
          <w:rPr>
            <w:webHidden/>
          </w:rPr>
          <w:fldChar w:fldCharType="separate"/>
        </w:r>
        <w:r>
          <w:rPr>
            <w:webHidden/>
          </w:rPr>
          <w:t>12</w:t>
        </w:r>
        <w:r>
          <w:rPr>
            <w:webHidden/>
          </w:rPr>
          <w:fldChar w:fldCharType="end"/>
        </w:r>
      </w:hyperlink>
    </w:p>
    <w:p w14:paraId="11181F3B" w14:textId="4EF00A3A" w:rsidR="00CA1530" w:rsidRDefault="00CA1530">
      <w:pPr>
        <w:pStyle w:val="Verzeichnis2"/>
        <w:rPr>
          <w:rFonts w:asciiTheme="minorHAnsi" w:eastAsiaTheme="minorEastAsia" w:hAnsiTheme="minorHAnsi" w:cstheme="minorBidi"/>
          <w:bCs w:val="0"/>
          <w:kern w:val="2"/>
          <w:sz w:val="24"/>
          <w14:ligatures w14:val="standardContextual"/>
        </w:rPr>
      </w:pPr>
      <w:hyperlink w:anchor="_Toc241833723" w:history="1">
        <w:r w:rsidRPr="00174A6A">
          <w:rPr>
            <w:rStyle w:val="Hyperlink"/>
          </w:rPr>
          <w:t>§ 14</w:t>
        </w:r>
        <w:r>
          <w:rPr>
            <w:rFonts w:asciiTheme="minorHAnsi" w:eastAsiaTheme="minorEastAsia" w:hAnsiTheme="minorHAnsi" w:cstheme="minorBidi"/>
            <w:bCs w:val="0"/>
            <w:kern w:val="2"/>
            <w:sz w:val="24"/>
            <w14:ligatures w14:val="standardContextual"/>
          </w:rPr>
          <w:tab/>
        </w:r>
        <w:r w:rsidRPr="00174A6A">
          <w:rPr>
            <w:rStyle w:val="Hyperlink"/>
          </w:rPr>
          <w:t>Kündigung</w:t>
        </w:r>
        <w:r>
          <w:rPr>
            <w:webHidden/>
          </w:rPr>
          <w:tab/>
        </w:r>
        <w:r>
          <w:rPr>
            <w:webHidden/>
          </w:rPr>
          <w:fldChar w:fldCharType="begin"/>
        </w:r>
        <w:r>
          <w:rPr>
            <w:webHidden/>
          </w:rPr>
          <w:instrText xml:space="preserve"> PAGEREF _Toc241833723 \h </w:instrText>
        </w:r>
        <w:r>
          <w:rPr>
            <w:webHidden/>
          </w:rPr>
        </w:r>
        <w:r>
          <w:rPr>
            <w:webHidden/>
          </w:rPr>
          <w:fldChar w:fldCharType="separate"/>
        </w:r>
        <w:r>
          <w:rPr>
            <w:webHidden/>
          </w:rPr>
          <w:t>13</w:t>
        </w:r>
        <w:r>
          <w:rPr>
            <w:webHidden/>
          </w:rPr>
          <w:fldChar w:fldCharType="end"/>
        </w:r>
      </w:hyperlink>
    </w:p>
    <w:p w14:paraId="6572C1FE" w14:textId="4F2D17BA" w:rsidR="00CA1530" w:rsidRDefault="00CA1530">
      <w:pPr>
        <w:pStyle w:val="Verzeichnis2"/>
        <w:rPr>
          <w:rFonts w:asciiTheme="minorHAnsi" w:eastAsiaTheme="minorEastAsia" w:hAnsiTheme="minorHAnsi" w:cstheme="minorBidi"/>
          <w:bCs w:val="0"/>
          <w:kern w:val="2"/>
          <w:sz w:val="24"/>
          <w14:ligatures w14:val="standardContextual"/>
        </w:rPr>
      </w:pPr>
      <w:hyperlink w:anchor="_Toc241833724" w:history="1">
        <w:r w:rsidRPr="00174A6A">
          <w:rPr>
            <w:rStyle w:val="Hyperlink"/>
          </w:rPr>
          <w:t>§ 15</w:t>
        </w:r>
        <w:r>
          <w:rPr>
            <w:rFonts w:asciiTheme="minorHAnsi" w:eastAsiaTheme="minorEastAsia" w:hAnsiTheme="minorHAnsi" w:cstheme="minorBidi"/>
            <w:bCs w:val="0"/>
            <w:kern w:val="2"/>
            <w:sz w:val="24"/>
            <w14:ligatures w14:val="standardContextual"/>
          </w:rPr>
          <w:tab/>
        </w:r>
        <w:r w:rsidRPr="00174A6A">
          <w:rPr>
            <w:rStyle w:val="Hyperlink"/>
          </w:rPr>
          <w:t>Vertraulichkeit</w:t>
        </w:r>
        <w:r>
          <w:rPr>
            <w:webHidden/>
          </w:rPr>
          <w:tab/>
        </w:r>
        <w:r>
          <w:rPr>
            <w:webHidden/>
          </w:rPr>
          <w:fldChar w:fldCharType="begin"/>
        </w:r>
        <w:r>
          <w:rPr>
            <w:webHidden/>
          </w:rPr>
          <w:instrText xml:space="preserve"> PAGEREF _Toc241833724 \h </w:instrText>
        </w:r>
        <w:r>
          <w:rPr>
            <w:webHidden/>
          </w:rPr>
        </w:r>
        <w:r>
          <w:rPr>
            <w:webHidden/>
          </w:rPr>
          <w:fldChar w:fldCharType="separate"/>
        </w:r>
        <w:r>
          <w:rPr>
            <w:webHidden/>
          </w:rPr>
          <w:t>14</w:t>
        </w:r>
        <w:r>
          <w:rPr>
            <w:webHidden/>
          </w:rPr>
          <w:fldChar w:fldCharType="end"/>
        </w:r>
      </w:hyperlink>
    </w:p>
    <w:p w14:paraId="7E8929E0" w14:textId="21471740" w:rsidR="00CA1530" w:rsidRDefault="00CA1530">
      <w:pPr>
        <w:pStyle w:val="Verzeichnis2"/>
        <w:rPr>
          <w:rFonts w:asciiTheme="minorHAnsi" w:eastAsiaTheme="minorEastAsia" w:hAnsiTheme="minorHAnsi" w:cstheme="minorBidi"/>
          <w:bCs w:val="0"/>
          <w:kern w:val="2"/>
          <w:sz w:val="24"/>
          <w14:ligatures w14:val="standardContextual"/>
        </w:rPr>
      </w:pPr>
      <w:hyperlink w:anchor="_Toc241833725" w:history="1">
        <w:r w:rsidRPr="00174A6A">
          <w:rPr>
            <w:rStyle w:val="Hyperlink"/>
          </w:rPr>
          <w:t>§ 16</w:t>
        </w:r>
        <w:r>
          <w:rPr>
            <w:rFonts w:asciiTheme="minorHAnsi" w:eastAsiaTheme="minorEastAsia" w:hAnsiTheme="minorHAnsi" w:cstheme="minorBidi"/>
            <w:bCs w:val="0"/>
            <w:kern w:val="2"/>
            <w:sz w:val="24"/>
            <w14:ligatures w14:val="standardContextual"/>
          </w:rPr>
          <w:tab/>
        </w:r>
        <w:r w:rsidRPr="00174A6A">
          <w:rPr>
            <w:rStyle w:val="Hyperlink"/>
          </w:rPr>
          <w:t>Sonstige Bestimmungen</w:t>
        </w:r>
        <w:r>
          <w:rPr>
            <w:webHidden/>
          </w:rPr>
          <w:tab/>
        </w:r>
        <w:r>
          <w:rPr>
            <w:webHidden/>
          </w:rPr>
          <w:fldChar w:fldCharType="begin"/>
        </w:r>
        <w:r>
          <w:rPr>
            <w:webHidden/>
          </w:rPr>
          <w:instrText xml:space="preserve"> PAGEREF _Toc241833725 \h </w:instrText>
        </w:r>
        <w:r>
          <w:rPr>
            <w:webHidden/>
          </w:rPr>
        </w:r>
        <w:r>
          <w:rPr>
            <w:webHidden/>
          </w:rPr>
          <w:fldChar w:fldCharType="separate"/>
        </w:r>
        <w:r>
          <w:rPr>
            <w:webHidden/>
          </w:rPr>
          <w:t>14</w:t>
        </w:r>
        <w:r>
          <w:rPr>
            <w:webHidden/>
          </w:rPr>
          <w:fldChar w:fldCharType="end"/>
        </w:r>
      </w:hyperlink>
    </w:p>
    <w:p w14:paraId="6F187932" w14:textId="09E98123" w:rsidR="00CA1530" w:rsidRDefault="00CA1530">
      <w:pPr>
        <w:pStyle w:val="Verzeichnis2"/>
        <w:rPr>
          <w:rFonts w:asciiTheme="minorHAnsi" w:eastAsiaTheme="minorEastAsia" w:hAnsiTheme="minorHAnsi" w:cstheme="minorBidi"/>
          <w:bCs w:val="0"/>
          <w:kern w:val="2"/>
          <w:sz w:val="24"/>
          <w14:ligatures w14:val="standardContextual"/>
        </w:rPr>
      </w:pPr>
      <w:hyperlink w:anchor="_Toc241833726" w:history="1">
        <w:r w:rsidRPr="00174A6A">
          <w:rPr>
            <w:rStyle w:val="Hyperlink"/>
          </w:rPr>
          <w:t>§ 17</w:t>
        </w:r>
        <w:r>
          <w:rPr>
            <w:rFonts w:asciiTheme="minorHAnsi" w:eastAsiaTheme="minorEastAsia" w:hAnsiTheme="minorHAnsi" w:cstheme="minorBidi"/>
            <w:bCs w:val="0"/>
            <w:kern w:val="2"/>
            <w:sz w:val="24"/>
            <w14:ligatures w14:val="standardContextual"/>
          </w:rPr>
          <w:tab/>
        </w:r>
        <w:r w:rsidRPr="00174A6A">
          <w:rPr>
            <w:rStyle w:val="Hyperlink"/>
          </w:rPr>
          <w:t>Salvatorische Klausel</w:t>
        </w:r>
        <w:r>
          <w:rPr>
            <w:webHidden/>
          </w:rPr>
          <w:tab/>
        </w:r>
        <w:r>
          <w:rPr>
            <w:webHidden/>
          </w:rPr>
          <w:fldChar w:fldCharType="begin"/>
        </w:r>
        <w:r>
          <w:rPr>
            <w:webHidden/>
          </w:rPr>
          <w:instrText xml:space="preserve"> PAGEREF _Toc241833726 \h </w:instrText>
        </w:r>
        <w:r>
          <w:rPr>
            <w:webHidden/>
          </w:rPr>
        </w:r>
        <w:r>
          <w:rPr>
            <w:webHidden/>
          </w:rPr>
          <w:fldChar w:fldCharType="separate"/>
        </w:r>
        <w:r>
          <w:rPr>
            <w:webHidden/>
          </w:rPr>
          <w:t>15</w:t>
        </w:r>
        <w:r>
          <w:rPr>
            <w:webHidden/>
          </w:rPr>
          <w:fldChar w:fldCharType="end"/>
        </w:r>
      </w:hyperlink>
    </w:p>
    <w:p w14:paraId="0DC17F33" w14:textId="18EE7910" w:rsidR="004D4DF4" w:rsidRPr="00AC391D" w:rsidRDefault="00D44D99" w:rsidP="00EE6314">
      <w:pPr>
        <w:pStyle w:val="Verzeichnis2"/>
        <w:rPr>
          <w:rFonts w:cs="Arial"/>
        </w:rPr>
      </w:pPr>
      <w:r>
        <w:rPr>
          <w:rFonts w:cs="Arial"/>
          <w:b/>
          <w:bCs w:val="0"/>
        </w:rPr>
        <w:fldChar w:fldCharType="end"/>
      </w:r>
    </w:p>
    <w:p w14:paraId="27FD78E9" w14:textId="77777777" w:rsidR="006C7B73" w:rsidRDefault="006C7B73">
      <w:pPr>
        <w:spacing w:line="240" w:lineRule="auto"/>
        <w:rPr>
          <w:rFonts w:cs="Arial"/>
          <w:b/>
          <w:bCs/>
          <w:sz w:val="24"/>
        </w:rPr>
      </w:pPr>
      <w:r>
        <w:rPr>
          <w:rFonts w:cs="Arial"/>
          <w:b/>
          <w:bCs/>
          <w:sz w:val="24"/>
        </w:rPr>
        <w:br w:type="page"/>
      </w:r>
    </w:p>
    <w:p w14:paraId="36AEFA19" w14:textId="2B6CF98B" w:rsidR="00E430B5" w:rsidRPr="00AC391D" w:rsidRDefault="00E430B5" w:rsidP="00E430B5">
      <w:pPr>
        <w:spacing w:after="240"/>
        <w:rPr>
          <w:rFonts w:cs="Arial"/>
          <w:b/>
          <w:bCs/>
          <w:sz w:val="24"/>
        </w:rPr>
      </w:pPr>
      <w:r w:rsidRPr="00AC391D">
        <w:rPr>
          <w:rFonts w:cs="Arial"/>
          <w:b/>
          <w:bCs/>
          <w:sz w:val="24"/>
        </w:rPr>
        <w:lastRenderedPageBreak/>
        <w:t>Anlagen zum Vertrag</w:t>
      </w:r>
    </w:p>
    <w:p w14:paraId="71BD56FD" w14:textId="00FC9A37" w:rsidR="00E430B5" w:rsidRPr="00AC391D" w:rsidRDefault="00E430B5" w:rsidP="00E430B5">
      <w:pPr>
        <w:spacing w:after="60"/>
        <w:rPr>
          <w:rFonts w:cs="Arial"/>
        </w:rPr>
      </w:pPr>
      <w:r w:rsidRPr="00AC391D">
        <w:rPr>
          <w:rFonts w:cs="Arial"/>
        </w:rPr>
        <w:t>Anlage 1:</w:t>
      </w:r>
      <w:r w:rsidRPr="00AC391D">
        <w:rPr>
          <w:rFonts w:cs="Arial"/>
        </w:rPr>
        <w:tab/>
        <w:t>Preisblatt</w:t>
      </w:r>
      <w:r w:rsidR="00447D33">
        <w:rPr>
          <w:rFonts w:cs="Arial"/>
        </w:rPr>
        <w:t xml:space="preserve"> (</w:t>
      </w:r>
      <w:proofErr w:type="spellStart"/>
      <w:r w:rsidR="00447D33">
        <w:rPr>
          <w:rFonts w:cs="Arial"/>
        </w:rPr>
        <w:t>Anl</w:t>
      </w:r>
      <w:proofErr w:type="spellEnd"/>
      <w:r w:rsidR="00447D33">
        <w:rPr>
          <w:rFonts w:cs="Arial"/>
        </w:rPr>
        <w:t xml:space="preserve"> B.03)</w:t>
      </w:r>
    </w:p>
    <w:p w14:paraId="47A582AC" w14:textId="0CB59186" w:rsidR="00E430B5" w:rsidRDefault="00E430B5" w:rsidP="0008631B">
      <w:pPr>
        <w:spacing w:after="60"/>
        <w:rPr>
          <w:rFonts w:cs="Arial"/>
        </w:rPr>
      </w:pPr>
      <w:r w:rsidRPr="00562095">
        <w:rPr>
          <w:rFonts w:cs="Arial"/>
        </w:rPr>
        <w:t xml:space="preserve">Anlage </w:t>
      </w:r>
      <w:r w:rsidR="003B741F">
        <w:rPr>
          <w:rFonts w:cs="Arial"/>
        </w:rPr>
        <w:t>2</w:t>
      </w:r>
      <w:r w:rsidRPr="00562095">
        <w:rPr>
          <w:rFonts w:cs="Arial"/>
        </w:rPr>
        <w:t>:</w:t>
      </w:r>
      <w:r w:rsidRPr="00562095">
        <w:rPr>
          <w:rFonts w:cs="Arial"/>
        </w:rPr>
        <w:tab/>
      </w:r>
      <w:r w:rsidR="0008631B" w:rsidRPr="00562095">
        <w:rPr>
          <w:rFonts w:cs="Arial"/>
        </w:rPr>
        <w:t>Leistungsbeschreibung</w:t>
      </w:r>
      <w:r w:rsidR="00447D33" w:rsidRPr="00562095">
        <w:rPr>
          <w:rFonts w:cs="Arial"/>
        </w:rPr>
        <w:t xml:space="preserve"> (</w:t>
      </w:r>
      <w:proofErr w:type="spellStart"/>
      <w:r w:rsidR="00447D33" w:rsidRPr="00562095">
        <w:rPr>
          <w:rFonts w:cs="Arial"/>
        </w:rPr>
        <w:t>Anl</w:t>
      </w:r>
      <w:proofErr w:type="spellEnd"/>
      <w:r w:rsidR="00447D33" w:rsidRPr="00562095">
        <w:rPr>
          <w:rFonts w:cs="Arial"/>
        </w:rPr>
        <w:t xml:space="preserve"> D.</w:t>
      </w:r>
      <w:r w:rsidR="003B741F" w:rsidRPr="00562095">
        <w:rPr>
          <w:rFonts w:cs="Arial"/>
        </w:rPr>
        <w:t>0</w:t>
      </w:r>
      <w:r w:rsidR="003B741F">
        <w:rPr>
          <w:rFonts w:cs="Arial"/>
        </w:rPr>
        <w:t>2</w:t>
      </w:r>
      <w:r w:rsidR="00447D33" w:rsidRPr="00562095">
        <w:rPr>
          <w:rFonts w:cs="Arial"/>
        </w:rPr>
        <w:t>)</w:t>
      </w:r>
    </w:p>
    <w:p w14:paraId="1E0A4AE7" w14:textId="4ECC3DF5" w:rsidR="00266D9C" w:rsidRPr="00562095" w:rsidRDefault="00266D9C" w:rsidP="0008631B">
      <w:pPr>
        <w:spacing w:after="60"/>
        <w:rPr>
          <w:rFonts w:cs="Arial"/>
        </w:rPr>
      </w:pPr>
      <w:r>
        <w:rPr>
          <w:rFonts w:cs="Arial"/>
        </w:rPr>
        <w:t>Anlage 3:</w:t>
      </w:r>
      <w:r>
        <w:rPr>
          <w:rFonts w:cs="Arial"/>
        </w:rPr>
        <w:tab/>
      </w:r>
      <w:r w:rsidRPr="00266D9C">
        <w:rPr>
          <w:rFonts w:cs="Arial"/>
        </w:rPr>
        <w:t>Mengengerüst</w:t>
      </w:r>
      <w:r>
        <w:rPr>
          <w:rFonts w:cs="Arial"/>
        </w:rPr>
        <w:t xml:space="preserve"> (</w:t>
      </w:r>
      <w:proofErr w:type="spellStart"/>
      <w:r>
        <w:rPr>
          <w:rFonts w:cs="Arial"/>
        </w:rPr>
        <w:t>Anl</w:t>
      </w:r>
      <w:proofErr w:type="spellEnd"/>
      <w:r>
        <w:rPr>
          <w:rFonts w:cs="Arial"/>
        </w:rPr>
        <w:t xml:space="preserve"> D.02a)</w:t>
      </w:r>
    </w:p>
    <w:p w14:paraId="60E003C3" w14:textId="2B12C4FE" w:rsidR="001B0A8A" w:rsidRPr="00562095" w:rsidRDefault="00761691" w:rsidP="00562095">
      <w:pPr>
        <w:spacing w:after="60"/>
        <w:rPr>
          <w:rFonts w:cs="Arial"/>
        </w:rPr>
      </w:pPr>
      <w:r w:rsidRPr="00562095">
        <w:rPr>
          <w:rFonts w:cs="Arial"/>
        </w:rPr>
        <w:t xml:space="preserve">Anlage </w:t>
      </w:r>
      <w:r w:rsidR="00266D9C">
        <w:rPr>
          <w:rFonts w:cs="Arial"/>
        </w:rPr>
        <w:t>4</w:t>
      </w:r>
      <w:r w:rsidRPr="00562095">
        <w:rPr>
          <w:rFonts w:cs="Arial"/>
        </w:rPr>
        <w:t xml:space="preserve">: </w:t>
      </w:r>
      <w:r w:rsidRPr="00562095">
        <w:rPr>
          <w:rFonts w:cs="Arial"/>
        </w:rPr>
        <w:tab/>
        <w:t xml:space="preserve">Datenschutzbestimmungen </w:t>
      </w:r>
      <w:r w:rsidR="00181C84">
        <w:rPr>
          <w:rFonts w:cs="Arial"/>
        </w:rPr>
        <w:t>mit Anhängen</w:t>
      </w:r>
      <w:r w:rsidR="00181C84" w:rsidRPr="00562095">
        <w:rPr>
          <w:rFonts w:cs="Arial"/>
        </w:rPr>
        <w:t xml:space="preserve"> (Anl. D.0</w:t>
      </w:r>
      <w:r w:rsidR="00181C84">
        <w:rPr>
          <w:rFonts w:cs="Arial"/>
        </w:rPr>
        <w:t>3, D03</w:t>
      </w:r>
      <w:r w:rsidR="002E7340">
        <w:rPr>
          <w:rFonts w:cs="Arial"/>
        </w:rPr>
        <w:t>.</w:t>
      </w:r>
      <w:r w:rsidR="00181C84">
        <w:rPr>
          <w:rFonts w:cs="Arial"/>
        </w:rPr>
        <w:t>a-</w:t>
      </w:r>
      <w:r w:rsidR="00B736B6">
        <w:rPr>
          <w:rFonts w:cs="Arial"/>
        </w:rPr>
        <w:t>f</w:t>
      </w:r>
      <w:r w:rsidR="00181C84" w:rsidRPr="00562095">
        <w:rPr>
          <w:rFonts w:cs="Arial"/>
        </w:rPr>
        <w:t>)</w:t>
      </w:r>
    </w:p>
    <w:p w14:paraId="205F6DD0" w14:textId="44F60BFB" w:rsidR="009C2050" w:rsidRPr="00562095" w:rsidRDefault="004D4DF4" w:rsidP="00562095">
      <w:pPr>
        <w:spacing w:after="120" w:line="240" w:lineRule="auto"/>
        <w:rPr>
          <w:rFonts w:cs="Arial"/>
          <w:b/>
          <w:bCs/>
          <w:caps/>
          <w:noProof/>
        </w:rPr>
      </w:pPr>
      <w:r w:rsidRPr="00AC391D">
        <w:rPr>
          <w:rFonts w:cs="Arial"/>
          <w:caps/>
          <w:noProof/>
        </w:rPr>
        <w:br w:type="page"/>
      </w:r>
      <w:bookmarkStart w:id="2" w:name="_Toc473114200"/>
      <w:bookmarkStart w:id="3" w:name="_Toc473637843"/>
      <w:bookmarkStart w:id="4" w:name="_Hlk127860360"/>
      <w:r w:rsidR="00093D24" w:rsidRPr="00562095">
        <w:rPr>
          <w:b/>
          <w:bCs/>
        </w:rPr>
        <w:lastRenderedPageBreak/>
        <w:t>Präambel</w:t>
      </w:r>
    </w:p>
    <w:p w14:paraId="53512FDF" w14:textId="77777777" w:rsidR="005900DA" w:rsidRDefault="005900DA" w:rsidP="00093D24">
      <w:pPr>
        <w:spacing w:after="120" w:line="240" w:lineRule="auto"/>
        <w:rPr>
          <w:rFonts w:cs="Arial"/>
          <w:bCs/>
          <w:szCs w:val="20"/>
          <w:highlight w:val="yellow"/>
        </w:rPr>
      </w:pPr>
      <w:r w:rsidRPr="005900DA">
        <w:rPr>
          <w:rFonts w:cs="Arial"/>
          <w:bCs/>
          <w:szCs w:val="20"/>
        </w:rPr>
        <w:t>Die AOK – Die Gesundheitskasse in Hessen betreut mehr als 1,7 Millionen Kundinnen und Kunden und ist mit einem Marktanteil von rund 31 % Marktführerin in Hessen. Sie ist für Versicherte und Unternehmen bei Fragen rund um die Krankenversicherung Ansprechpartnerin Nummer eins und gestaltet die Gesundheitsversorgung in Hessen aktiv mit.</w:t>
      </w:r>
      <w:r w:rsidRPr="005900DA">
        <w:rPr>
          <w:rFonts w:cs="Arial"/>
          <w:bCs/>
          <w:szCs w:val="20"/>
          <w:highlight w:val="yellow"/>
        </w:rPr>
        <w:t xml:space="preserve"> </w:t>
      </w:r>
    </w:p>
    <w:p w14:paraId="78A05A8F" w14:textId="193D3DBC" w:rsidR="00562095" w:rsidRPr="006B3C26" w:rsidRDefault="006B3C26" w:rsidP="00093D24">
      <w:pPr>
        <w:spacing w:after="120" w:line="240" w:lineRule="auto"/>
        <w:rPr>
          <w:rFonts w:cs="Arial"/>
          <w:bCs/>
          <w:szCs w:val="20"/>
        </w:rPr>
      </w:pPr>
      <w:r w:rsidRPr="006B3C26">
        <w:rPr>
          <w:rFonts w:cs="Arial"/>
          <w:bCs/>
          <w:szCs w:val="20"/>
        </w:rPr>
        <w:t>Die Auftraggeberin betreibt an 59 Standorten im gesamten Bundesland</w:t>
      </w:r>
      <w:r>
        <w:rPr>
          <w:rFonts w:cs="Arial"/>
          <w:bCs/>
          <w:szCs w:val="20"/>
        </w:rPr>
        <w:t xml:space="preserve"> Hessen</w:t>
      </w:r>
      <w:r w:rsidRPr="006B3C26">
        <w:rPr>
          <w:rFonts w:cs="Arial"/>
          <w:bCs/>
          <w:szCs w:val="20"/>
        </w:rPr>
        <w:t xml:space="preserve"> Einrichtungen, in denen datenschutzrelevante Unterlagen in Papierform sowie elektronische Datenträger anfallen. Zur Gewährleistung einer ordnungsgemäßen, datenschutzkonformen Entsorgung und Vernichtung dieser Materialien schließen die Parteien diesen Vertrag. </w:t>
      </w:r>
      <w:r w:rsidRPr="00CA1530">
        <w:rPr>
          <w:rFonts w:cs="Arial"/>
          <w:bCs/>
          <w:szCs w:val="20"/>
        </w:rPr>
        <w:t>Der Vertrag dient zugleich als Auftragsverarbeitungsvertrag im Sinne des Art. 28 DSGVO (Verordnung (EU) 2016/679 des Europäischen Parlaments und des Rates vom 27. April 2016 zum Schutz natürlicher Personen bei der Verarbeitung personenbezogener Daten, zum freien Datenverkehr und zur Aufhebung</w:t>
      </w:r>
      <w:r w:rsidRPr="00CA1530">
        <w:t xml:space="preserve"> </w:t>
      </w:r>
      <w:r w:rsidRPr="00CA1530">
        <w:rPr>
          <w:rFonts w:cs="Arial"/>
          <w:bCs/>
          <w:szCs w:val="20"/>
        </w:rPr>
        <w:t>der Richtlinie 95/46/EG), da die Vernichtung personenbezogener Daten eine Verarbeitung im Sinne des Art. 4 Nr. 2 DSGVO darstellt.</w:t>
      </w:r>
    </w:p>
    <w:p w14:paraId="5B96EF34" w14:textId="7C927905" w:rsidR="00093D24" w:rsidRPr="00AC391D" w:rsidRDefault="00093D24" w:rsidP="00562095">
      <w:pPr>
        <w:pStyle w:val="berschrift2"/>
        <w:spacing w:before="360" w:after="120"/>
      </w:pPr>
      <w:bookmarkStart w:id="5" w:name="_Toc241833710"/>
      <w:r w:rsidRPr="00AC391D">
        <w:t>Vertragsgegenstand</w:t>
      </w:r>
      <w:bookmarkEnd w:id="5"/>
    </w:p>
    <w:p w14:paraId="280BAFEA" w14:textId="6BF324D0" w:rsidR="003B0D65" w:rsidRPr="00D6340D" w:rsidRDefault="00DA6114" w:rsidP="00D6340D">
      <w:pPr>
        <w:pStyle w:val="Listenabsatz"/>
        <w:numPr>
          <w:ilvl w:val="2"/>
          <w:numId w:val="1"/>
        </w:numPr>
        <w:tabs>
          <w:tab w:val="clear" w:pos="1440"/>
        </w:tabs>
        <w:spacing w:after="120"/>
        <w:rPr>
          <w:rFonts w:cs="Arial"/>
          <w:bCs/>
          <w:szCs w:val="20"/>
        </w:rPr>
      </w:pPr>
      <w:bookmarkStart w:id="6" w:name="_Toc139442786"/>
      <w:r w:rsidRPr="00D44D99">
        <w:rPr>
          <w:rFonts w:cs="Arial"/>
          <w:bCs/>
          <w:szCs w:val="20"/>
        </w:rPr>
        <w:t xml:space="preserve">Der Auftragnehmer wird von der Auftraggeberin mit der vertragsgegenständlichen Leistung </w:t>
      </w:r>
      <w:r w:rsidR="00D6340D">
        <w:rPr>
          <w:rFonts w:cs="Arial"/>
          <w:bCs/>
          <w:szCs w:val="20"/>
        </w:rPr>
        <w:t xml:space="preserve">zu </w:t>
      </w:r>
      <w:r w:rsidR="00D6340D" w:rsidRPr="006D3469">
        <w:rPr>
          <w:rFonts w:cs="Arial"/>
          <w:bCs/>
          <w:szCs w:val="20"/>
        </w:rPr>
        <w:t>Los 1 „Nordhessen“</w:t>
      </w:r>
      <w:r w:rsidR="00D6340D">
        <w:rPr>
          <w:rFonts w:cs="Arial"/>
          <w:bCs/>
          <w:szCs w:val="20"/>
        </w:rPr>
        <w:t xml:space="preserve"> </w:t>
      </w:r>
      <w:r w:rsidRPr="00D44D99">
        <w:rPr>
          <w:rFonts w:cs="Arial"/>
          <w:bCs/>
          <w:szCs w:val="20"/>
        </w:rPr>
        <w:t xml:space="preserve">beauftragt. </w:t>
      </w:r>
      <w:r w:rsidR="00863E20">
        <w:t xml:space="preserve">Die Leistung wird in zwei Gebietslose Los 1 </w:t>
      </w:r>
      <w:r w:rsidR="00D6340D">
        <w:t>„</w:t>
      </w:r>
      <w:r w:rsidR="00863E20">
        <w:t>Nordhessen</w:t>
      </w:r>
      <w:r w:rsidR="00D6340D">
        <w:t>“</w:t>
      </w:r>
      <w:r w:rsidR="00863E20">
        <w:t xml:space="preserve"> </w:t>
      </w:r>
      <w:r w:rsidR="00D6340D">
        <w:t>sowie Los 2 „Südhessen“ aufgeteilt.</w:t>
      </w:r>
    </w:p>
    <w:p w14:paraId="5704DF67" w14:textId="2DF04C2A" w:rsidR="00DA6114" w:rsidRPr="003B0D65" w:rsidRDefault="00863E20" w:rsidP="00D6340D">
      <w:pPr>
        <w:pStyle w:val="Listenabsatz"/>
        <w:spacing w:after="120"/>
        <w:ind w:left="567"/>
        <w:rPr>
          <w:rFonts w:cs="Arial"/>
          <w:bCs/>
          <w:szCs w:val="20"/>
        </w:rPr>
      </w:pPr>
      <w:r>
        <w:t>Die Zuordnung der einzelnen Standorte sowie die dort bereitzustellenden Sicherheitsbehälter ergeben sich aus dem Mengengerüst (Anlage 3) und dem Preisblatt (Anlage 1).</w:t>
      </w:r>
    </w:p>
    <w:p w14:paraId="710CC1BC" w14:textId="65CCFDCB" w:rsidR="00517D96" w:rsidRPr="00517D96" w:rsidRDefault="00517D96" w:rsidP="002A2B79">
      <w:pPr>
        <w:pStyle w:val="berschrift3"/>
      </w:pPr>
      <w:r w:rsidRPr="00517D96">
        <w:t>Geschuldet werden nicht nur alle ausdrücklich beschriebenen Leistungen, sondern eine funktionsgerechte Gesamtleistung einschließlich aller Vorbereitungs-, Zusatz- und Nebenleistungen, die zur Erreichung einer vertragsgerechten Leistung erforderlich sind. Der Auftragnehmer ist sich bewusst, dass in der Leistungsbeschreibung unter Umständen nicht jedes Detail abschließend beschrieben werden konnte. Er wird im Rahmen seiner Leistungsverpflichtung alle Anforderungen erfüllen, soweit diese nicht gänzlich außerhalb dessen liegen, mit dem er bei ordnungsgemäßer Prüfung des Vertragsumfangs rechnen musste.</w:t>
      </w:r>
    </w:p>
    <w:p w14:paraId="70FB44E9" w14:textId="496441C3" w:rsidR="00DA6114" w:rsidRPr="00AC391D" w:rsidRDefault="00DA6114" w:rsidP="00D44D99">
      <w:pPr>
        <w:pStyle w:val="Listenabsatz"/>
        <w:numPr>
          <w:ilvl w:val="2"/>
          <w:numId w:val="1"/>
        </w:numPr>
        <w:tabs>
          <w:tab w:val="clear" w:pos="1440"/>
        </w:tabs>
        <w:spacing w:after="120"/>
        <w:rPr>
          <w:rFonts w:cs="Arial"/>
          <w:bCs/>
          <w:szCs w:val="20"/>
        </w:rPr>
      </w:pPr>
      <w:r w:rsidRPr="00AC391D">
        <w:rPr>
          <w:rFonts w:cs="Arial"/>
          <w:bCs/>
          <w:szCs w:val="20"/>
        </w:rPr>
        <w:t>In Zweifelsfällen ist für die Auslegung des Vertrages der in den gesamten Vergabeunterlagen zum Ausdruck gekommene Wille der Auftraggeberin maßgebend. Als Widerspruch gilt nicht, wenn in den Vergabeunterlagen oder im Vertrag Nebenpflichten eine</w:t>
      </w:r>
      <w:r w:rsidR="00155FFC">
        <w:rPr>
          <w:rFonts w:cs="Arial"/>
          <w:bCs/>
          <w:szCs w:val="20"/>
        </w:rPr>
        <w:t>r Partei</w:t>
      </w:r>
      <w:r w:rsidRPr="00AC391D">
        <w:rPr>
          <w:rFonts w:cs="Arial"/>
          <w:bCs/>
          <w:szCs w:val="20"/>
        </w:rPr>
        <w:t xml:space="preserve"> begründet werden, die im jeweils anderen Dokument fehlen.</w:t>
      </w:r>
    </w:p>
    <w:p w14:paraId="2E352B0B" w14:textId="64AA164C" w:rsidR="00DA6114" w:rsidRPr="00AC391D" w:rsidRDefault="00DA6114" w:rsidP="00D44D99">
      <w:pPr>
        <w:pStyle w:val="berschrift2"/>
        <w:spacing w:before="360" w:after="120"/>
      </w:pPr>
      <w:bookmarkStart w:id="7" w:name="_Toc241833711"/>
      <w:bookmarkEnd w:id="6"/>
      <w:r w:rsidRPr="00AC391D">
        <w:t>Vertrags</w:t>
      </w:r>
      <w:r w:rsidR="00D44D99">
        <w:t>bestandteile</w:t>
      </w:r>
      <w:bookmarkEnd w:id="7"/>
    </w:p>
    <w:p w14:paraId="45156F52" w14:textId="7E922239" w:rsidR="00D44D99" w:rsidRPr="00B76079" w:rsidRDefault="00D44D99">
      <w:pPr>
        <w:pStyle w:val="Listenabsatz"/>
        <w:numPr>
          <w:ilvl w:val="2"/>
          <w:numId w:val="1"/>
        </w:numPr>
        <w:tabs>
          <w:tab w:val="clear" w:pos="1440"/>
          <w:tab w:val="num" w:pos="1985"/>
        </w:tabs>
        <w:spacing w:after="120"/>
        <w:rPr>
          <w:rFonts w:cs="Arial"/>
        </w:rPr>
      </w:pPr>
      <w:r w:rsidRPr="00B76079">
        <w:rPr>
          <w:rFonts w:cs="Arial"/>
          <w:bCs/>
          <w:szCs w:val="20"/>
        </w:rPr>
        <w:t>Sämtliche Leistungen müssen unter Beachtung der gesetzlichen Vorschriften und Regelungen erfolgen. Vertragsbestandteile sind folgende Unterlagen in nachstehender Reihenfolge</w:t>
      </w:r>
    </w:p>
    <w:p w14:paraId="0B87C06D" w14:textId="77777777" w:rsidR="00D44D99" w:rsidRPr="00C2153A" w:rsidRDefault="00D44D99" w:rsidP="00B76079">
      <w:pPr>
        <w:pStyle w:val="Listenabsatz"/>
        <w:numPr>
          <w:ilvl w:val="0"/>
          <w:numId w:val="14"/>
        </w:numPr>
        <w:spacing w:after="120"/>
        <w:ind w:left="1134" w:hanging="567"/>
        <w:rPr>
          <w:rFonts w:cs="Arial"/>
          <w:bCs/>
          <w:szCs w:val="20"/>
        </w:rPr>
      </w:pPr>
      <w:r w:rsidRPr="00C2153A">
        <w:rPr>
          <w:rFonts w:cs="Arial"/>
          <w:bCs/>
          <w:szCs w:val="20"/>
        </w:rPr>
        <w:t xml:space="preserve">dieser Vertrag nebst seinen Anlagen </w:t>
      </w:r>
    </w:p>
    <w:p w14:paraId="71EDD968" w14:textId="118E472F" w:rsidR="00D44D99" w:rsidRPr="009D24ED" w:rsidRDefault="00D44D99" w:rsidP="00B76079">
      <w:pPr>
        <w:pStyle w:val="Listenabsatz"/>
        <w:numPr>
          <w:ilvl w:val="0"/>
          <w:numId w:val="14"/>
        </w:numPr>
        <w:spacing w:after="120"/>
        <w:ind w:left="1134" w:hanging="567"/>
        <w:rPr>
          <w:rFonts w:cs="Arial"/>
          <w:bCs/>
          <w:szCs w:val="20"/>
        </w:rPr>
      </w:pPr>
      <w:r>
        <w:rPr>
          <w:rFonts w:cs="Arial"/>
          <w:bCs/>
          <w:szCs w:val="20"/>
        </w:rPr>
        <w:t xml:space="preserve">die </w:t>
      </w:r>
      <w:r w:rsidRPr="009D24ED">
        <w:rPr>
          <w:rFonts w:cs="Arial"/>
          <w:bCs/>
          <w:szCs w:val="20"/>
        </w:rPr>
        <w:t>veröffentlichte Leistungsbeschreibung</w:t>
      </w:r>
    </w:p>
    <w:p w14:paraId="4CBA5361" w14:textId="77777777" w:rsidR="00D44D99" w:rsidRPr="009D24ED" w:rsidRDefault="00D44D99" w:rsidP="00B76079">
      <w:pPr>
        <w:pStyle w:val="Listenabsatz"/>
        <w:numPr>
          <w:ilvl w:val="0"/>
          <w:numId w:val="14"/>
        </w:numPr>
        <w:spacing w:after="120"/>
        <w:ind w:left="1134" w:hanging="567"/>
        <w:rPr>
          <w:rFonts w:cs="Arial"/>
          <w:bCs/>
          <w:szCs w:val="20"/>
        </w:rPr>
      </w:pPr>
      <w:r w:rsidRPr="009D24ED">
        <w:rPr>
          <w:rFonts w:cs="Arial"/>
          <w:bCs/>
          <w:szCs w:val="20"/>
        </w:rPr>
        <w:t>die Bewerbungsbedingungen zum Vergabeverfahren, welches Grundlage für die Vergabe des hier gegenständlichen Auftrags war, nebst allen Anlagen und Anhängen</w:t>
      </w:r>
    </w:p>
    <w:p w14:paraId="231D9FF5" w14:textId="77777777" w:rsidR="00D44D99" w:rsidRPr="009D24ED" w:rsidRDefault="00D44D99" w:rsidP="00B76079">
      <w:pPr>
        <w:pStyle w:val="Listenabsatz"/>
        <w:numPr>
          <w:ilvl w:val="0"/>
          <w:numId w:val="14"/>
        </w:numPr>
        <w:spacing w:after="120"/>
        <w:ind w:left="1134" w:hanging="567"/>
        <w:rPr>
          <w:rFonts w:cs="Arial"/>
          <w:bCs/>
          <w:szCs w:val="20"/>
        </w:rPr>
      </w:pPr>
      <w:r w:rsidRPr="009D24ED">
        <w:rPr>
          <w:rFonts w:cs="Arial"/>
          <w:bCs/>
          <w:szCs w:val="20"/>
        </w:rPr>
        <w:lastRenderedPageBreak/>
        <w:t>das Protokoll bzw. der Schriftverkehr zu den Verhandlungsgesprächen, sofern der Auftrag im Wege einer freihändigen Vergabe oder eines Verhandlungsverfahren vergeben wurde</w:t>
      </w:r>
    </w:p>
    <w:p w14:paraId="57DC3806" w14:textId="4157C4E0" w:rsidR="00B76079" w:rsidRPr="009D24ED" w:rsidRDefault="00B76079" w:rsidP="00B76079">
      <w:pPr>
        <w:pStyle w:val="Listenabsatz"/>
        <w:numPr>
          <w:ilvl w:val="0"/>
          <w:numId w:val="14"/>
        </w:numPr>
        <w:spacing w:after="120"/>
        <w:ind w:left="1134" w:hanging="567"/>
        <w:rPr>
          <w:rFonts w:cs="Arial"/>
          <w:bCs/>
          <w:szCs w:val="20"/>
        </w:rPr>
      </w:pPr>
      <w:r>
        <w:rPr>
          <w:rFonts w:cs="Arial"/>
          <w:bCs/>
          <w:szCs w:val="20"/>
        </w:rPr>
        <w:t>d</w:t>
      </w:r>
      <w:r w:rsidRPr="00AC391D">
        <w:rPr>
          <w:rFonts w:cs="Arial"/>
          <w:bCs/>
          <w:szCs w:val="20"/>
        </w:rPr>
        <w:t>er Teil B der Vergabe- und Vertragsordnung für Leistungen in der bei Einleitung des Vergabeverfahrens (VOL/B) jeweils geltenden Fassung</w:t>
      </w:r>
    </w:p>
    <w:p w14:paraId="1357CA34" w14:textId="5D83125F" w:rsidR="00D44D99" w:rsidRPr="00224F99" w:rsidRDefault="00D44D99" w:rsidP="00B76079">
      <w:pPr>
        <w:pStyle w:val="Listenabsatz"/>
        <w:numPr>
          <w:ilvl w:val="0"/>
          <w:numId w:val="14"/>
        </w:numPr>
        <w:spacing w:after="240"/>
        <w:ind w:left="1134" w:hanging="567"/>
        <w:rPr>
          <w:rFonts w:cs="Arial"/>
          <w:bCs/>
          <w:szCs w:val="20"/>
        </w:rPr>
      </w:pPr>
      <w:r w:rsidRPr="00224F99">
        <w:rPr>
          <w:rFonts w:cs="Arial"/>
        </w:rPr>
        <w:t xml:space="preserve">das Angebot des Auftragnehmers vom </w:t>
      </w:r>
      <w:proofErr w:type="spellStart"/>
      <w:r w:rsidRPr="00224F99">
        <w:rPr>
          <w:rFonts w:cs="Arial"/>
          <w:highlight w:val="yellow"/>
        </w:rPr>
        <w:t>xx.</w:t>
      </w:r>
      <w:proofErr w:type="gramStart"/>
      <w:r w:rsidRPr="00224F99">
        <w:rPr>
          <w:rFonts w:cs="Arial"/>
          <w:highlight w:val="yellow"/>
        </w:rPr>
        <w:t>xx.xxxx</w:t>
      </w:r>
      <w:proofErr w:type="spellEnd"/>
      <w:proofErr w:type="gramEnd"/>
      <w:r>
        <w:rPr>
          <w:rFonts w:cs="Arial"/>
        </w:rPr>
        <w:t>.</w:t>
      </w:r>
    </w:p>
    <w:p w14:paraId="24B05829" w14:textId="5F289ADE" w:rsidR="00D44D99" w:rsidRPr="00C2153A" w:rsidRDefault="00D44D99" w:rsidP="00D44D99">
      <w:pPr>
        <w:pStyle w:val="Listenabsatz"/>
        <w:numPr>
          <w:ilvl w:val="2"/>
          <w:numId w:val="1"/>
        </w:numPr>
        <w:tabs>
          <w:tab w:val="clear" w:pos="1440"/>
        </w:tabs>
        <w:spacing w:after="120"/>
        <w:rPr>
          <w:rFonts w:cs="Arial"/>
          <w:bCs/>
          <w:szCs w:val="20"/>
        </w:rPr>
      </w:pPr>
      <w:r w:rsidRPr="00C2153A">
        <w:rPr>
          <w:rFonts w:cs="Arial"/>
          <w:bCs/>
          <w:szCs w:val="20"/>
        </w:rPr>
        <w:t>Im Falle von Widersprüchen gelten die Bestandteile des Vertrages in der sich aus vorstehendem Abs. 1 ergebenden Rang- und Reihenfolge. Soweit innerhalb einer Ziffer eines Vertragsbestandteils Widersprüche bestehen, gilt grundsätzlich die dort genannte Rang- und Reihenfolge unter der Prämisse, dass die jeweils weitergehende und/oder qualitativ höherwertige Anforderung/Leistung als vereinbart gilt. Keine Anwendung findet diese ausschließlich für Widersprüche geltende Rangfolge, sofern sich eine etwaige Unklarheit und/oder Unvollständigkeit in einer vorrangigen Vertragsgrundlage durch eine nachrangige Vertragsgrundlage beseitigt/vervollständigt lässt.</w:t>
      </w:r>
    </w:p>
    <w:p w14:paraId="068B36A0" w14:textId="1B7EF71C" w:rsidR="00DA6114" w:rsidRDefault="00D44D99" w:rsidP="0008631B">
      <w:pPr>
        <w:pStyle w:val="Listenabsatz"/>
        <w:numPr>
          <w:ilvl w:val="2"/>
          <w:numId w:val="1"/>
        </w:numPr>
        <w:tabs>
          <w:tab w:val="clear" w:pos="1440"/>
        </w:tabs>
        <w:spacing w:after="120"/>
        <w:rPr>
          <w:rFonts w:cs="Arial"/>
          <w:bCs/>
          <w:szCs w:val="20"/>
        </w:rPr>
      </w:pPr>
      <w:r w:rsidRPr="00AC391D">
        <w:rPr>
          <w:rFonts w:cs="Arial"/>
          <w:bCs/>
          <w:szCs w:val="20"/>
        </w:rPr>
        <w:t>Allgemeine Geschäftsbedingungen, Allgemeine Leasingbedingungen, Allgemeine Servicevertragsbedingungen und ähnliche des Auftragnehmers sind ausgeschlossen und werden auch nicht nachrangig Vertragsbestandteil.</w:t>
      </w:r>
    </w:p>
    <w:p w14:paraId="496A55CD" w14:textId="41ED16ED" w:rsidR="00EF37A9" w:rsidRPr="00AC391D" w:rsidRDefault="00EF37A9" w:rsidP="00EF37A9">
      <w:pPr>
        <w:pStyle w:val="berschrift2"/>
      </w:pPr>
      <w:bookmarkStart w:id="8" w:name="_Toc241833712"/>
      <w:r>
        <w:t>Vertragslaufzeit</w:t>
      </w:r>
      <w:bookmarkEnd w:id="8"/>
    </w:p>
    <w:p w14:paraId="08B1923B" w14:textId="37AA1D29" w:rsidR="00C72606" w:rsidRDefault="00EF37A9" w:rsidP="00CA1530">
      <w:pPr>
        <w:pStyle w:val="Listenabsatz"/>
        <w:numPr>
          <w:ilvl w:val="2"/>
          <w:numId w:val="1"/>
        </w:numPr>
        <w:tabs>
          <w:tab w:val="clear" w:pos="1440"/>
        </w:tabs>
        <w:spacing w:after="120"/>
        <w:rPr>
          <w:rFonts w:cs="Arial"/>
          <w:bCs/>
          <w:szCs w:val="20"/>
        </w:rPr>
      </w:pPr>
      <w:r w:rsidRPr="00CA1530">
        <w:rPr>
          <w:rFonts w:cs="Arial"/>
          <w:bCs/>
          <w:szCs w:val="20"/>
        </w:rPr>
        <w:t xml:space="preserve">Der Vertrag beginnt am </w:t>
      </w:r>
      <w:r w:rsidR="007033AC">
        <w:rPr>
          <w:rFonts w:cs="Arial"/>
          <w:bCs/>
          <w:szCs w:val="20"/>
        </w:rPr>
        <w:t>01</w:t>
      </w:r>
      <w:r w:rsidR="00EC54CC" w:rsidRPr="00EC54CC">
        <w:rPr>
          <w:rFonts w:cs="Arial"/>
          <w:bCs/>
          <w:szCs w:val="20"/>
        </w:rPr>
        <w:t>.0</w:t>
      </w:r>
      <w:r w:rsidR="007033AC">
        <w:rPr>
          <w:rFonts w:cs="Arial"/>
          <w:bCs/>
          <w:szCs w:val="20"/>
        </w:rPr>
        <w:t>2</w:t>
      </w:r>
      <w:r w:rsidR="00EC54CC" w:rsidRPr="00EC54CC">
        <w:rPr>
          <w:rFonts w:cs="Arial"/>
          <w:bCs/>
          <w:szCs w:val="20"/>
        </w:rPr>
        <w:t>.2027</w:t>
      </w:r>
      <w:r w:rsidRPr="00EC54CC">
        <w:rPr>
          <w:rFonts w:cs="Arial"/>
          <w:bCs/>
          <w:szCs w:val="20"/>
        </w:rPr>
        <w:t xml:space="preserve"> und endet am </w:t>
      </w:r>
      <w:r w:rsidR="00EC54CC" w:rsidRPr="00EC54CC">
        <w:rPr>
          <w:rFonts w:cs="Arial"/>
          <w:bCs/>
          <w:szCs w:val="20"/>
        </w:rPr>
        <w:t>31.01.2029</w:t>
      </w:r>
      <w:r w:rsidRPr="00EC54CC">
        <w:rPr>
          <w:rFonts w:cs="Arial"/>
          <w:bCs/>
          <w:szCs w:val="20"/>
        </w:rPr>
        <w:t>.</w:t>
      </w:r>
      <w:r w:rsidRPr="00CA1530">
        <w:rPr>
          <w:rFonts w:cs="Arial"/>
          <w:bCs/>
          <w:szCs w:val="20"/>
        </w:rPr>
        <w:t xml:space="preserve"> </w:t>
      </w:r>
      <w:r w:rsidR="00C72606" w:rsidRPr="009C0183">
        <w:rPr>
          <w:rFonts w:cs="Arial"/>
          <w:color w:val="000000" w:themeColor="text1"/>
        </w:rPr>
        <w:t xml:space="preserve">Er verlängert sich automatisch um weitere </w:t>
      </w:r>
      <w:r w:rsidR="00C72606">
        <w:rPr>
          <w:rFonts w:cs="Arial"/>
          <w:color w:val="000000" w:themeColor="text1"/>
        </w:rPr>
        <w:t>24</w:t>
      </w:r>
      <w:r w:rsidR="00C72606" w:rsidRPr="009C0183">
        <w:rPr>
          <w:rFonts w:cs="Arial"/>
          <w:color w:val="000000" w:themeColor="text1"/>
        </w:rPr>
        <w:t xml:space="preserve"> Monate, wenn die Auftraggeberin ihn nicht mit einer Frist von </w:t>
      </w:r>
      <w:r w:rsidR="00C72606">
        <w:rPr>
          <w:rFonts w:cs="Arial"/>
          <w:color w:val="000000" w:themeColor="text1"/>
        </w:rPr>
        <w:t>3</w:t>
      </w:r>
      <w:r w:rsidR="00C72606" w:rsidRPr="009C0183">
        <w:rPr>
          <w:rFonts w:cs="Arial"/>
          <w:color w:val="000000" w:themeColor="text1"/>
        </w:rPr>
        <w:t xml:space="preserve"> Monaten jeweils zum Ende der Vertragslaufzeit kündigt. Maximal </w:t>
      </w:r>
      <w:r w:rsidR="00C72606">
        <w:rPr>
          <w:rFonts w:cs="Arial"/>
          <w:color w:val="000000" w:themeColor="text1"/>
        </w:rPr>
        <w:t>ist eine</w:t>
      </w:r>
      <w:r w:rsidR="00C72606" w:rsidRPr="009C0183">
        <w:rPr>
          <w:rFonts w:cs="Arial"/>
          <w:color w:val="000000" w:themeColor="text1"/>
        </w:rPr>
        <w:t xml:space="preserve"> Verlängerung möglich.</w:t>
      </w:r>
      <w:r w:rsidR="00C72606">
        <w:rPr>
          <w:rFonts w:cs="Arial"/>
          <w:color w:val="000000" w:themeColor="text1"/>
        </w:rPr>
        <w:t xml:space="preserve"> </w:t>
      </w:r>
      <w:r w:rsidRPr="00CA1530">
        <w:rPr>
          <w:rFonts w:cs="Arial"/>
          <w:bCs/>
          <w:szCs w:val="20"/>
        </w:rPr>
        <w:t>Einer gesonderten Kündigung zur Beendigung des Vertrages bedarf es nicht. Das Recht zur außerordentlichen Vertragskündigung aus wichtigem Grund bleibt unberührt.</w:t>
      </w:r>
      <w:r w:rsidR="002A2B79" w:rsidRPr="00CA1530">
        <w:rPr>
          <w:rFonts w:cs="Arial"/>
          <w:bCs/>
          <w:szCs w:val="20"/>
        </w:rPr>
        <w:t xml:space="preserve"> </w:t>
      </w:r>
    </w:p>
    <w:p w14:paraId="4C7B1C97" w14:textId="2EE45585" w:rsidR="002A2B79" w:rsidRPr="00CA1530" w:rsidRDefault="002A2B79" w:rsidP="00CA1530">
      <w:pPr>
        <w:pStyle w:val="Listenabsatz"/>
        <w:numPr>
          <w:ilvl w:val="2"/>
          <w:numId w:val="1"/>
        </w:numPr>
        <w:tabs>
          <w:tab w:val="clear" w:pos="1440"/>
        </w:tabs>
        <w:spacing w:after="120"/>
        <w:rPr>
          <w:rFonts w:cs="Arial"/>
          <w:bCs/>
          <w:szCs w:val="20"/>
        </w:rPr>
      </w:pPr>
      <w:r w:rsidRPr="00CA1530">
        <w:rPr>
          <w:rFonts w:cs="Arial"/>
          <w:bCs/>
          <w:szCs w:val="20"/>
        </w:rPr>
        <w:t>Das Erreichen der Höchstmenge je Los durch die Summe aller abgerechneten Leistungen wird als auflösende Bedingung dieser Rahmenvereinbarung vereinbart: Mit Erreichen der Höchstmenge endet die Rahmenvereinbarung, ohne dass es einer Kündigung bedarf; bereits erteilte, noch nicht vollständig erledigte Einzelaufträge werden zu den Bedingungen dieser Rahmenvereinbarung noch vollständig durchgeführt und abgerechnet. Die Auftraggeberin unterrichtet den Auftragnehmer unverzüglich, sobald sie das Erreichen der Höchstmenge absehen kann.</w:t>
      </w:r>
    </w:p>
    <w:p w14:paraId="3FD93E99" w14:textId="6F68C670" w:rsidR="00093D24" w:rsidRPr="00AC391D" w:rsidRDefault="00E430B5" w:rsidP="00EC54CC">
      <w:pPr>
        <w:pStyle w:val="berschrift2"/>
      </w:pPr>
      <w:r w:rsidRPr="00AC391D">
        <w:t>Leistungspflichten/-rechte Auftragnehmer</w:t>
      </w:r>
    </w:p>
    <w:p w14:paraId="2B6F2C1C" w14:textId="2DF094BE" w:rsidR="00517D96" w:rsidRPr="002A2B79" w:rsidRDefault="00517D96" w:rsidP="00CA1530">
      <w:pPr>
        <w:pStyle w:val="berschrift3"/>
        <w:numPr>
          <w:ilvl w:val="2"/>
          <w:numId w:val="22"/>
        </w:numPr>
      </w:pPr>
      <w:r w:rsidRPr="002A2B79">
        <w:t xml:space="preserve">Der Auftragnehmer wird von der Auftraggeberin mit der vertragsgegenständlichen Leistung des </w:t>
      </w:r>
      <w:r w:rsidRPr="006D3469">
        <w:t>Loses 1 „Nordhessen“</w:t>
      </w:r>
      <w:r w:rsidRPr="002A2B79">
        <w:t xml:space="preserve"> beauftragt. Er erbringt sämtliche Vertragsleistungen nach Maßgabe der Vertragsbestandteile gem</w:t>
      </w:r>
      <w:r w:rsidR="00EA498D" w:rsidRPr="002A2B79">
        <w:t>äß</w:t>
      </w:r>
      <w:r w:rsidRPr="002A2B79">
        <w:t xml:space="preserve"> § 2 dieses Vertrags </w:t>
      </w:r>
      <w:r w:rsidR="00EA498D" w:rsidRPr="002A2B79">
        <w:t xml:space="preserve">sowie die in § 3a als Optionen ausgestalteten Abrufleistungen </w:t>
      </w:r>
      <w:r w:rsidRPr="002A2B79">
        <w:t>eigenständig und selbstverantwortlich.</w:t>
      </w:r>
    </w:p>
    <w:p w14:paraId="62FC0277" w14:textId="77777777" w:rsidR="00517D96" w:rsidRPr="009A16F9" w:rsidRDefault="00517D96" w:rsidP="00517D96">
      <w:pPr>
        <w:pStyle w:val="Listenabsatz"/>
        <w:numPr>
          <w:ilvl w:val="2"/>
          <w:numId w:val="1"/>
        </w:numPr>
        <w:tabs>
          <w:tab w:val="clear" w:pos="1440"/>
          <w:tab w:val="num" w:pos="1985"/>
        </w:tabs>
        <w:spacing w:after="120"/>
        <w:rPr>
          <w:rFonts w:cs="Arial"/>
          <w:bCs/>
          <w:szCs w:val="20"/>
        </w:rPr>
      </w:pPr>
      <w:r w:rsidRPr="009A16F9">
        <w:rPr>
          <w:rFonts w:cs="Arial"/>
          <w:bCs/>
          <w:szCs w:val="20"/>
        </w:rPr>
        <w:t xml:space="preserve">Der Auftragnehmer verpflichtet sich, die vertraglich geschuldeten Leistungen vertragsgerecht und unter Anwendung größtmöglicher Sorgfalt, Zuverlässigkeit und Gewissenhaftigkeit sowie nach dem jeweils neuesten Stand bewährter Technik zu erbringen. </w:t>
      </w:r>
    </w:p>
    <w:p w14:paraId="78F77654" w14:textId="77777777" w:rsidR="00517D96" w:rsidRPr="00CC4499" w:rsidRDefault="00517D96" w:rsidP="00517D96">
      <w:pPr>
        <w:pStyle w:val="Listenabsatz"/>
        <w:numPr>
          <w:ilvl w:val="2"/>
          <w:numId w:val="1"/>
        </w:numPr>
        <w:tabs>
          <w:tab w:val="clear" w:pos="1440"/>
          <w:tab w:val="num" w:pos="1985"/>
        </w:tabs>
        <w:spacing w:after="120"/>
        <w:rPr>
          <w:rFonts w:cs="Arial"/>
          <w:bCs/>
          <w:szCs w:val="20"/>
        </w:rPr>
      </w:pPr>
      <w:r w:rsidRPr="009A16F9">
        <w:rPr>
          <w:rFonts w:cs="Arial"/>
          <w:bCs/>
          <w:szCs w:val="20"/>
        </w:rPr>
        <w:t>Die Leistungen sind von dem Auftragnehmer innerhalb der vertraglich vereinbarten Fristen zu erbringen.</w:t>
      </w:r>
      <w:r>
        <w:rPr>
          <w:rFonts w:cs="Arial"/>
          <w:bCs/>
          <w:szCs w:val="20"/>
        </w:rPr>
        <w:t xml:space="preserve"> </w:t>
      </w:r>
      <w:r w:rsidRPr="00517D96">
        <w:rPr>
          <w:rFonts w:cs="Arial"/>
          <w:bCs/>
          <w:szCs w:val="20"/>
        </w:rPr>
        <w:t>Die Erbringung der Dienstleistung erfolgt aufgrund gemeinsamer Planung zwischen der Auftraggeberin und dem Auftragnehmer zu fest vereinbarten Terminen.</w:t>
      </w:r>
    </w:p>
    <w:p w14:paraId="48837252" w14:textId="77777777" w:rsidR="00517D96" w:rsidRPr="009A16F9" w:rsidRDefault="00517D96" w:rsidP="00517D96">
      <w:pPr>
        <w:pStyle w:val="Listenabsatz"/>
        <w:numPr>
          <w:ilvl w:val="2"/>
          <w:numId w:val="1"/>
        </w:numPr>
        <w:tabs>
          <w:tab w:val="clear" w:pos="1440"/>
          <w:tab w:val="num" w:pos="1985"/>
        </w:tabs>
        <w:spacing w:after="120"/>
        <w:rPr>
          <w:rFonts w:cs="Arial"/>
          <w:bCs/>
          <w:szCs w:val="20"/>
        </w:rPr>
      </w:pPr>
      <w:r w:rsidRPr="009A16F9">
        <w:rPr>
          <w:rFonts w:cs="Arial"/>
          <w:bCs/>
          <w:szCs w:val="20"/>
        </w:rPr>
        <w:t xml:space="preserve">Der Auftragnehmer hat seine vertraglich geschuldeten Leistungen frei von Rechten Dritter zu erbringen. </w:t>
      </w:r>
    </w:p>
    <w:p w14:paraId="75C58CBA" w14:textId="77777777" w:rsidR="00517D96" w:rsidRPr="009A16F9" w:rsidRDefault="00517D96" w:rsidP="00517D96">
      <w:pPr>
        <w:pStyle w:val="Listenabsatz"/>
        <w:numPr>
          <w:ilvl w:val="2"/>
          <w:numId w:val="1"/>
        </w:numPr>
        <w:tabs>
          <w:tab w:val="clear" w:pos="1440"/>
          <w:tab w:val="num" w:pos="1985"/>
        </w:tabs>
        <w:spacing w:after="120"/>
        <w:rPr>
          <w:rFonts w:cs="Arial"/>
          <w:bCs/>
          <w:szCs w:val="20"/>
        </w:rPr>
      </w:pPr>
      <w:r w:rsidRPr="009A16F9">
        <w:rPr>
          <w:rFonts w:cs="Arial"/>
          <w:bCs/>
          <w:szCs w:val="20"/>
        </w:rPr>
        <w:lastRenderedPageBreak/>
        <w:t>Die Kommunikation und die Leistungserbringung erfolgen in deutscher Sprache.</w:t>
      </w:r>
    </w:p>
    <w:p w14:paraId="017DAD85" w14:textId="0223FAE7" w:rsidR="00D44D99" w:rsidRDefault="00517D96" w:rsidP="00093D24">
      <w:pPr>
        <w:pStyle w:val="Listenabsatz"/>
        <w:numPr>
          <w:ilvl w:val="2"/>
          <w:numId w:val="1"/>
        </w:numPr>
        <w:tabs>
          <w:tab w:val="clear" w:pos="1440"/>
          <w:tab w:val="num" w:pos="1985"/>
        </w:tabs>
        <w:spacing w:after="120"/>
        <w:rPr>
          <w:rFonts w:cs="Arial"/>
          <w:bCs/>
          <w:szCs w:val="20"/>
        </w:rPr>
      </w:pPr>
      <w:r w:rsidRPr="009A16F9">
        <w:rPr>
          <w:rFonts w:cs="Arial"/>
          <w:bCs/>
          <w:szCs w:val="20"/>
        </w:rPr>
        <w:t>Fallen ein oder mehrere Mitglieder einer möglichen Bietergemeinschaft nach der Zuschlagserteilung aus, muss weiterhin die ordnungsgemäße Leistungserbringung sichergestellt sein. Die Auftraggeberin ist unverzüglich über den Ausfall zu informieren. Die Aufnahme eines weiteren Mitglieds der Bietergemeinschaft ist nur mit Zustimmung der Auftraggeberin zulässig.</w:t>
      </w:r>
    </w:p>
    <w:p w14:paraId="39255282" w14:textId="5360645F" w:rsidR="00BC0004" w:rsidRDefault="00BC0004" w:rsidP="00BC0004">
      <w:pPr>
        <w:pStyle w:val="berschrift2"/>
      </w:pPr>
      <w:bookmarkStart w:id="9" w:name="_Toc241833713"/>
      <w:r>
        <w:t>Regelbehältertausch (Fortlaufende Dauerverpflichtung)</w:t>
      </w:r>
      <w:bookmarkEnd w:id="9"/>
    </w:p>
    <w:p w14:paraId="76297FD1" w14:textId="12DFB880" w:rsidR="00BC0004" w:rsidRPr="00D96C1B" w:rsidRDefault="00BC0004" w:rsidP="00CA1530">
      <w:pPr>
        <w:pStyle w:val="Listenabsatz"/>
        <w:numPr>
          <w:ilvl w:val="2"/>
          <w:numId w:val="1"/>
        </w:numPr>
        <w:tabs>
          <w:tab w:val="clear" w:pos="1440"/>
          <w:tab w:val="num" w:pos="1985"/>
        </w:tabs>
        <w:spacing w:after="120"/>
        <w:rPr>
          <w:rFonts w:cs="Arial"/>
          <w:bCs/>
          <w:szCs w:val="20"/>
        </w:rPr>
      </w:pPr>
      <w:r w:rsidRPr="00D96C1B">
        <w:rPr>
          <w:rFonts w:cs="Arial"/>
          <w:bCs/>
          <w:szCs w:val="20"/>
        </w:rPr>
        <w:t>Der Auftragnehmer stellt an den Standorten des jeweiligen Loses die im Preisblatt (Anlage 3) je Standort festgelegte Anzahl und Art verschließbarer Sicherheitsbehälter bereit und tauscht diese regelmäßig nach dem im Preisblatt hinterlegten Rhythmus aus. In die Behälter werden Datenschutzpapier und Hartpappe, auch mit kleinen Metallteilen wie Büroklammern, eingelegt; die Inhalte sind unmittelbar am Tag der Abholung zu vernichten.</w:t>
      </w:r>
    </w:p>
    <w:p w14:paraId="5A7C327C" w14:textId="53C0CAE1" w:rsidR="00BC0004" w:rsidRPr="00D96C1B" w:rsidRDefault="00BC0004" w:rsidP="00CA1530">
      <w:pPr>
        <w:pStyle w:val="Listenabsatz"/>
        <w:numPr>
          <w:ilvl w:val="2"/>
          <w:numId w:val="1"/>
        </w:numPr>
        <w:tabs>
          <w:tab w:val="clear" w:pos="1440"/>
          <w:tab w:val="num" w:pos="1985"/>
        </w:tabs>
        <w:spacing w:after="120"/>
        <w:rPr>
          <w:rFonts w:cs="Arial"/>
          <w:bCs/>
          <w:szCs w:val="20"/>
        </w:rPr>
      </w:pPr>
      <w:r w:rsidRPr="00D96C1B">
        <w:rPr>
          <w:rFonts w:cs="Arial"/>
          <w:bCs/>
          <w:szCs w:val="20"/>
        </w:rPr>
        <w:t>Die Anzahl der Sicherheitsbehälter und die Tauschintervalle kann die Auftraggeberin anpassen; die Anpassung wird dem Auftragnehmer von der Auftraggeberin schriftlich oder per E-Mail mit angemessener Vorlaufzeit angezeigt und gilt mit Zugang als vereinbart, sofern sie den Rahmen des ursprünglichen Leistungsumfangs nicht erheblich überschreitet; erhebliche Mengenänderungen bedürfen der beiderseitigen Einigung und bleiben im vergaberechtlich zulässigen Rahmen</w:t>
      </w:r>
      <w:r w:rsidR="00D96C1B" w:rsidRPr="00D96C1B">
        <w:rPr>
          <w:rFonts w:cs="Arial"/>
          <w:bCs/>
          <w:szCs w:val="20"/>
        </w:rPr>
        <w:t>.</w:t>
      </w:r>
    </w:p>
    <w:p w14:paraId="277F06AA" w14:textId="55B3E683" w:rsidR="00D96C1B" w:rsidRPr="00D96C1B" w:rsidRDefault="00D96C1B" w:rsidP="00CA1530">
      <w:pPr>
        <w:pStyle w:val="Listenabsatz"/>
        <w:numPr>
          <w:ilvl w:val="2"/>
          <w:numId w:val="1"/>
        </w:numPr>
        <w:tabs>
          <w:tab w:val="clear" w:pos="1440"/>
          <w:tab w:val="num" w:pos="1985"/>
        </w:tabs>
        <w:spacing w:after="120"/>
        <w:rPr>
          <w:rFonts w:cs="Arial"/>
          <w:bCs/>
          <w:szCs w:val="20"/>
        </w:rPr>
      </w:pPr>
      <w:r w:rsidRPr="00D96C1B">
        <w:rPr>
          <w:rFonts w:cs="Arial"/>
          <w:bCs/>
          <w:szCs w:val="20"/>
        </w:rPr>
        <w:t>Die Vernichtung der Inhalte erfolgt nach Schutzklasse 3 und Sicherheitsstufe P-4 bzw. E-4 nach ISO 21964 (DIN 66399) oder gleichwertiger Norm</w:t>
      </w:r>
    </w:p>
    <w:p w14:paraId="7EA299B4" w14:textId="58A290F9" w:rsidR="00D96C1B" w:rsidRPr="00D96C1B" w:rsidRDefault="00D96C1B" w:rsidP="00CA1530">
      <w:pPr>
        <w:pStyle w:val="Listenabsatz"/>
        <w:numPr>
          <w:ilvl w:val="2"/>
          <w:numId w:val="1"/>
        </w:numPr>
        <w:tabs>
          <w:tab w:val="clear" w:pos="1440"/>
          <w:tab w:val="num" w:pos="1985"/>
        </w:tabs>
        <w:spacing w:after="120"/>
        <w:rPr>
          <w:rFonts w:cs="Arial"/>
          <w:bCs/>
          <w:szCs w:val="20"/>
        </w:rPr>
      </w:pPr>
      <w:r w:rsidRPr="00D96C1B">
        <w:rPr>
          <w:rFonts w:cs="Arial"/>
          <w:bCs/>
          <w:szCs w:val="20"/>
        </w:rPr>
        <w:t xml:space="preserve">Die Erstaufstellung der Sicherheitsbehälter erfolgt im Zeitraum vom </w:t>
      </w:r>
      <w:r w:rsidR="003300D3">
        <w:rPr>
          <w:rFonts w:cs="Arial"/>
          <w:bCs/>
          <w:szCs w:val="20"/>
        </w:rPr>
        <w:t>01</w:t>
      </w:r>
      <w:r w:rsidR="00407D81" w:rsidRPr="00EC54CC">
        <w:rPr>
          <w:rFonts w:cs="Arial"/>
          <w:bCs/>
          <w:szCs w:val="20"/>
        </w:rPr>
        <w:t>.0</w:t>
      </w:r>
      <w:r w:rsidR="003300D3">
        <w:rPr>
          <w:rFonts w:cs="Arial"/>
          <w:bCs/>
          <w:szCs w:val="20"/>
        </w:rPr>
        <w:t>2</w:t>
      </w:r>
      <w:r w:rsidR="00744BAB">
        <w:rPr>
          <w:rFonts w:cs="Arial"/>
          <w:bCs/>
          <w:szCs w:val="20"/>
        </w:rPr>
        <w:t xml:space="preserve">.2027 </w:t>
      </w:r>
      <w:r w:rsidR="00407D81" w:rsidRPr="00EC54CC">
        <w:rPr>
          <w:rFonts w:cs="Arial"/>
          <w:bCs/>
          <w:szCs w:val="20"/>
        </w:rPr>
        <w:t>-</w:t>
      </w:r>
      <w:r w:rsidR="003300D3">
        <w:rPr>
          <w:rFonts w:cs="Arial"/>
          <w:bCs/>
          <w:szCs w:val="20"/>
        </w:rPr>
        <w:t>08</w:t>
      </w:r>
      <w:r w:rsidR="00407D81" w:rsidRPr="00EC54CC">
        <w:rPr>
          <w:rFonts w:cs="Arial"/>
          <w:bCs/>
          <w:szCs w:val="20"/>
        </w:rPr>
        <w:t>.0</w:t>
      </w:r>
      <w:r w:rsidR="003300D3">
        <w:rPr>
          <w:rFonts w:cs="Arial"/>
          <w:bCs/>
          <w:szCs w:val="20"/>
        </w:rPr>
        <w:t>2</w:t>
      </w:r>
      <w:r w:rsidR="00407D81" w:rsidRPr="00EC54CC">
        <w:rPr>
          <w:rFonts w:cs="Arial"/>
          <w:bCs/>
          <w:szCs w:val="20"/>
        </w:rPr>
        <w:t>.2</w:t>
      </w:r>
      <w:r w:rsidR="00744BAB">
        <w:rPr>
          <w:rFonts w:cs="Arial"/>
          <w:bCs/>
          <w:szCs w:val="20"/>
        </w:rPr>
        <w:t>02</w:t>
      </w:r>
      <w:r w:rsidR="00407D81" w:rsidRPr="00EC54CC">
        <w:rPr>
          <w:rFonts w:cs="Arial"/>
          <w:bCs/>
          <w:szCs w:val="20"/>
        </w:rPr>
        <w:t>7</w:t>
      </w:r>
      <w:r w:rsidR="00744BAB">
        <w:rPr>
          <w:rFonts w:cs="Arial"/>
          <w:bCs/>
          <w:szCs w:val="20"/>
        </w:rPr>
        <w:t xml:space="preserve"> </w:t>
      </w:r>
      <w:r w:rsidRPr="00EC54CC">
        <w:rPr>
          <w:rFonts w:cs="Arial"/>
          <w:bCs/>
          <w:szCs w:val="20"/>
        </w:rPr>
        <w:t>nach vorheriger telefonischer Terminabstimmung mit der Auftr</w:t>
      </w:r>
      <w:r w:rsidRPr="00D96C1B">
        <w:rPr>
          <w:rFonts w:cs="Arial"/>
          <w:bCs/>
          <w:szCs w:val="20"/>
        </w:rPr>
        <w:t>aggeberin; die Behälter sind innerhalb der Gebäude an die vorgesehenen Aufstellorte zu verbringen und dort ordnungsgemäß sowie betriebsbereit aufzustellen.</w:t>
      </w:r>
    </w:p>
    <w:p w14:paraId="12A9D635" w14:textId="069A5FD0" w:rsidR="00D96C1B" w:rsidRPr="00D96C1B" w:rsidRDefault="00D96C1B" w:rsidP="00D96C1B">
      <w:pPr>
        <w:pStyle w:val="Listenabsatz"/>
        <w:numPr>
          <w:ilvl w:val="2"/>
          <w:numId w:val="1"/>
        </w:numPr>
        <w:tabs>
          <w:tab w:val="clear" w:pos="1440"/>
          <w:tab w:val="num" w:pos="1985"/>
        </w:tabs>
        <w:spacing w:after="120"/>
        <w:rPr>
          <w:rFonts w:cs="Arial"/>
          <w:bCs/>
          <w:szCs w:val="20"/>
        </w:rPr>
      </w:pPr>
      <w:r w:rsidRPr="00D96C1B">
        <w:rPr>
          <w:rFonts w:cs="Arial"/>
          <w:bCs/>
          <w:szCs w:val="20"/>
        </w:rPr>
        <w:t>Bei Bedarf stellt der Auftragnehmer an den Standorten Sicherheitscontainer mit 660 Litern Fassungsvermögen zur Verfügung.</w:t>
      </w:r>
    </w:p>
    <w:p w14:paraId="3CEC6365" w14:textId="6A541D23" w:rsidR="00EA498D" w:rsidRDefault="00EA498D" w:rsidP="00EA498D">
      <w:pPr>
        <w:pStyle w:val="berschrift2"/>
      </w:pPr>
      <w:bookmarkStart w:id="10" w:name="_Toc241833714"/>
      <w:r>
        <w:t>Optionen (Abrufleistungen)</w:t>
      </w:r>
      <w:bookmarkEnd w:id="10"/>
    </w:p>
    <w:p w14:paraId="08034C0B" w14:textId="164CEF2E" w:rsidR="00EA498D" w:rsidRDefault="00EA498D" w:rsidP="00EF37A9">
      <w:pPr>
        <w:pStyle w:val="Listenabsatz"/>
        <w:numPr>
          <w:ilvl w:val="2"/>
          <w:numId w:val="1"/>
        </w:numPr>
        <w:tabs>
          <w:tab w:val="clear" w:pos="1440"/>
          <w:tab w:val="num" w:pos="1985"/>
        </w:tabs>
        <w:spacing w:after="120"/>
        <w:rPr>
          <w:rFonts w:cs="Arial"/>
          <w:bCs/>
          <w:szCs w:val="20"/>
        </w:rPr>
      </w:pPr>
      <w:r w:rsidRPr="00EA498D">
        <w:rPr>
          <w:rFonts w:cs="Arial"/>
          <w:bCs/>
          <w:szCs w:val="20"/>
        </w:rPr>
        <w:t xml:space="preserve">Die </w:t>
      </w:r>
      <w:r>
        <w:rPr>
          <w:rFonts w:cs="Arial"/>
          <w:bCs/>
          <w:szCs w:val="20"/>
        </w:rPr>
        <w:t xml:space="preserve">unter Punkt </w:t>
      </w:r>
      <w:r w:rsidR="00141F90">
        <w:rPr>
          <w:rFonts w:cs="Arial"/>
          <w:bCs/>
          <w:szCs w:val="20"/>
        </w:rPr>
        <w:t xml:space="preserve">3.4, </w:t>
      </w:r>
      <w:r>
        <w:rPr>
          <w:rFonts w:cs="Arial"/>
          <w:bCs/>
          <w:szCs w:val="20"/>
        </w:rPr>
        <w:t>4 und 5 der Leistungsbeschreibung (Anlage 2)</w:t>
      </w:r>
      <w:r w:rsidRPr="00EA498D">
        <w:rPr>
          <w:rFonts w:cs="Arial"/>
          <w:bCs/>
          <w:szCs w:val="20"/>
        </w:rPr>
        <w:t xml:space="preserve"> geregelten Leistungen (Entsorgung sonstiger Datenträger, Archiventsorgung, Sperrmüllentsorgung) werden als Optionen im Sinne dieser Regelung ausgestaltet.</w:t>
      </w:r>
    </w:p>
    <w:p w14:paraId="40AF4C58" w14:textId="77777777" w:rsidR="00EA498D" w:rsidRDefault="00EA498D" w:rsidP="00EF37A9">
      <w:pPr>
        <w:pStyle w:val="Listenabsatz"/>
        <w:numPr>
          <w:ilvl w:val="2"/>
          <w:numId w:val="1"/>
        </w:numPr>
        <w:tabs>
          <w:tab w:val="clear" w:pos="1440"/>
          <w:tab w:val="num" w:pos="1985"/>
        </w:tabs>
        <w:spacing w:after="120"/>
        <w:rPr>
          <w:rFonts w:cs="Arial"/>
          <w:bCs/>
          <w:szCs w:val="20"/>
        </w:rPr>
      </w:pPr>
      <w:r w:rsidRPr="00EA498D">
        <w:rPr>
          <w:rFonts w:cs="Arial"/>
          <w:bCs/>
          <w:szCs w:val="20"/>
        </w:rPr>
        <w:t>Die Option verleiht der Auftraggeberin das Recht, durch einseitige, empfangsbedürftige Willenserklärung (Abruf) – in Textform</w:t>
      </w:r>
      <w:r>
        <w:rPr>
          <w:rFonts w:cs="Arial"/>
          <w:bCs/>
          <w:szCs w:val="20"/>
        </w:rPr>
        <w:t xml:space="preserve"> </w:t>
      </w:r>
      <w:r w:rsidRPr="00EA498D">
        <w:rPr>
          <w:rFonts w:cs="Arial"/>
          <w:bCs/>
          <w:szCs w:val="20"/>
        </w:rPr>
        <w:t xml:space="preserve">per E-Mail an den benannten Ansprechpartner </w:t>
      </w:r>
      <w:r>
        <w:rPr>
          <w:rFonts w:cs="Arial"/>
          <w:bCs/>
          <w:szCs w:val="20"/>
        </w:rPr>
        <w:t xml:space="preserve">des Auftragnehmers </w:t>
      </w:r>
      <w:r w:rsidRPr="00EA498D">
        <w:rPr>
          <w:rFonts w:cs="Arial"/>
          <w:bCs/>
          <w:szCs w:val="20"/>
        </w:rPr>
        <w:t>– die Beauftragung der betreffenden optionalen Leistung zu erklären. Der Abruf gilt mit Zugang beim Auftragnehmer als wirksam erklärt. Der Auftragnehmer ist bereits mit Vertragsschluss verpflichtet, im Falle der Optionsausübung die abgerufene Leistung zu den vereinbarten Preisen und Bedingungen unverzüglich zu erbringen; der Zustimmung des Auftragnehmers bedarf es nicht</w:t>
      </w:r>
      <w:r>
        <w:rPr>
          <w:rFonts w:cs="Arial"/>
          <w:bCs/>
          <w:szCs w:val="20"/>
        </w:rPr>
        <w:t>.</w:t>
      </w:r>
    </w:p>
    <w:p w14:paraId="69C46E01" w14:textId="77777777" w:rsidR="00EA498D" w:rsidRDefault="00EA498D" w:rsidP="00EF37A9">
      <w:pPr>
        <w:pStyle w:val="Listenabsatz"/>
        <w:numPr>
          <w:ilvl w:val="2"/>
          <w:numId w:val="1"/>
        </w:numPr>
        <w:tabs>
          <w:tab w:val="clear" w:pos="1440"/>
          <w:tab w:val="num" w:pos="1985"/>
        </w:tabs>
        <w:spacing w:after="120"/>
        <w:rPr>
          <w:rFonts w:cs="Arial"/>
          <w:bCs/>
          <w:szCs w:val="20"/>
        </w:rPr>
      </w:pPr>
      <w:r w:rsidRPr="00EA498D">
        <w:rPr>
          <w:rFonts w:cs="Arial"/>
          <w:bCs/>
          <w:szCs w:val="20"/>
        </w:rPr>
        <w:t xml:space="preserve">Die Auftraggeberin ist nicht verpflichtet, die Optionen ganz, teilweise oder in bestimmtem Umfang auszuüben. Insbesondere besteht keine Mindestabruf- oder Mindestabnahmepflicht Bei den genannten Mengen handelt es sich um Schätzwerte, die für die Vertragslaufzeit nicht abschließend festgelegt werden können und daher nur als Grundlage zur Kalkulation dienen. Insbesondere sind die genannten Mengen nicht als Mindestmengen zu verstehen (Mindestabnahmemengen sind nicht garantiert). Die </w:t>
      </w:r>
      <w:r w:rsidRPr="00EA498D">
        <w:rPr>
          <w:rFonts w:cs="Arial"/>
          <w:bCs/>
          <w:szCs w:val="20"/>
        </w:rPr>
        <w:lastRenderedPageBreak/>
        <w:t>Nichtausübung begründet für den Auftragnehmer keinerlei Ansprüche, insbesondere nicht auf Ersatz entgangenen Gewinns oder auf Ausgleichsleistungen.</w:t>
      </w:r>
    </w:p>
    <w:p w14:paraId="71BEABC0" w14:textId="64830A72" w:rsidR="00EF37A9" w:rsidRDefault="00EA498D" w:rsidP="00EF37A9">
      <w:pPr>
        <w:pStyle w:val="Listenabsatz"/>
        <w:numPr>
          <w:ilvl w:val="2"/>
          <w:numId w:val="1"/>
        </w:numPr>
        <w:tabs>
          <w:tab w:val="clear" w:pos="1440"/>
          <w:tab w:val="num" w:pos="1985"/>
        </w:tabs>
        <w:spacing w:after="120"/>
        <w:rPr>
          <w:rFonts w:cs="Arial"/>
          <w:bCs/>
          <w:szCs w:val="20"/>
        </w:rPr>
      </w:pPr>
      <w:r w:rsidRPr="00EA498D">
        <w:rPr>
          <w:rFonts w:cs="Arial"/>
          <w:bCs/>
          <w:szCs w:val="20"/>
        </w:rPr>
        <w:t xml:space="preserve">Die Optionen können während der gesamten Vertragslaufzeit einschließlich etwaiger Verlängerungszeiträume, höchstens jedoch bis zum Ablauf der maximalen Vertragslaufzeit und bis zum Erreichen der in Anlage </w:t>
      </w:r>
      <w:r w:rsidR="0070039F">
        <w:rPr>
          <w:rFonts w:cs="Arial"/>
          <w:bCs/>
          <w:szCs w:val="20"/>
        </w:rPr>
        <w:t xml:space="preserve">2 </w:t>
      </w:r>
      <w:r w:rsidRPr="00EA498D">
        <w:rPr>
          <w:rFonts w:cs="Arial"/>
          <w:bCs/>
          <w:szCs w:val="20"/>
        </w:rPr>
        <w:t>„Mengengerüst“ ausgewiesenen Höchstmengen je Los abgerufen werden</w:t>
      </w:r>
      <w:r w:rsidR="0070039F">
        <w:rPr>
          <w:rFonts w:cs="Arial"/>
          <w:bCs/>
          <w:szCs w:val="20"/>
        </w:rPr>
        <w:t xml:space="preserve">. </w:t>
      </w:r>
      <w:r w:rsidRPr="00EA498D">
        <w:rPr>
          <w:rFonts w:cs="Arial"/>
          <w:bCs/>
          <w:szCs w:val="20"/>
        </w:rPr>
        <w:t>Die vorgenannten Höchstmengen sind nicht zugesichert. Der Vertrag verliert seine Wirkung, wenn die Höchstmenge je Los erreicht ist. Der Abruf erfolgt nur im vergaberechtlich zulässigen Rahmen.</w:t>
      </w:r>
    </w:p>
    <w:p w14:paraId="2206A74A" w14:textId="77777777" w:rsidR="00EF37A9" w:rsidRDefault="00EA498D" w:rsidP="00EF37A9">
      <w:pPr>
        <w:pStyle w:val="Listenabsatz"/>
        <w:numPr>
          <w:ilvl w:val="2"/>
          <w:numId w:val="1"/>
        </w:numPr>
        <w:tabs>
          <w:tab w:val="clear" w:pos="1440"/>
          <w:tab w:val="num" w:pos="1985"/>
        </w:tabs>
        <w:spacing w:after="120"/>
        <w:rPr>
          <w:rFonts w:cs="Arial"/>
          <w:bCs/>
          <w:szCs w:val="20"/>
        </w:rPr>
      </w:pPr>
      <w:r w:rsidRPr="00EA498D">
        <w:rPr>
          <w:rFonts w:cs="Arial"/>
          <w:bCs/>
          <w:szCs w:val="20"/>
        </w:rPr>
        <w:t>Vor jeder Archiventsorgung findet der geregelte Vor-Ort-Termin statt. Die Optionsausübung erfolgt durch Beauftragung auf Grundlage des zuvor erstellten Angebots des Auftragnehmers zu den Konditionen des Preisblatts (</w:t>
      </w:r>
      <w:r w:rsidRPr="00EF37A9">
        <w:rPr>
          <w:rFonts w:cs="Arial"/>
          <w:bCs/>
          <w:szCs w:val="20"/>
        </w:rPr>
        <w:t xml:space="preserve">Anlage </w:t>
      </w:r>
      <w:r w:rsidR="00EF37A9" w:rsidRPr="00EF37A9">
        <w:rPr>
          <w:rFonts w:cs="Arial"/>
          <w:bCs/>
          <w:szCs w:val="20"/>
        </w:rPr>
        <w:t>X</w:t>
      </w:r>
      <w:r w:rsidRPr="00EF37A9">
        <w:rPr>
          <w:rFonts w:cs="Arial"/>
          <w:bCs/>
          <w:szCs w:val="20"/>
        </w:rPr>
        <w:t>).</w:t>
      </w:r>
      <w:r w:rsidRPr="00EA498D">
        <w:rPr>
          <w:rFonts w:cs="Arial"/>
          <w:bCs/>
          <w:szCs w:val="20"/>
        </w:rPr>
        <w:t xml:space="preserve"> Mit der Beauftragung ist die Option ausübungsreif; auf die separate Annahmeerklärung des Auftragnehmers kann verzichtet werden.</w:t>
      </w:r>
    </w:p>
    <w:p w14:paraId="08AF69AB" w14:textId="77777777" w:rsidR="00EF37A9" w:rsidRDefault="00EA498D" w:rsidP="00EF37A9">
      <w:pPr>
        <w:pStyle w:val="Listenabsatz"/>
        <w:numPr>
          <w:ilvl w:val="2"/>
          <w:numId w:val="1"/>
        </w:numPr>
        <w:tabs>
          <w:tab w:val="clear" w:pos="1440"/>
          <w:tab w:val="num" w:pos="1985"/>
        </w:tabs>
        <w:spacing w:after="120"/>
        <w:rPr>
          <w:rFonts w:cs="Arial"/>
          <w:bCs/>
          <w:szCs w:val="20"/>
        </w:rPr>
      </w:pPr>
      <w:r w:rsidRPr="00EA498D">
        <w:rPr>
          <w:rFonts w:cs="Arial"/>
          <w:bCs/>
          <w:szCs w:val="20"/>
        </w:rPr>
        <w:t>Für die Ausübung der Optionen gelten unverändert die Preise und Konditionen des Preisblatts (</w:t>
      </w:r>
      <w:r w:rsidRPr="00EF37A9">
        <w:rPr>
          <w:rFonts w:cs="Arial"/>
          <w:bCs/>
          <w:szCs w:val="20"/>
        </w:rPr>
        <w:t xml:space="preserve">Anlage </w:t>
      </w:r>
      <w:r w:rsidR="00EF37A9" w:rsidRPr="00EF37A9">
        <w:rPr>
          <w:rFonts w:cs="Arial"/>
          <w:bCs/>
          <w:szCs w:val="20"/>
        </w:rPr>
        <w:t>X</w:t>
      </w:r>
      <w:r w:rsidRPr="00EA498D">
        <w:rPr>
          <w:rFonts w:cs="Arial"/>
          <w:bCs/>
          <w:szCs w:val="20"/>
        </w:rPr>
        <w:t xml:space="preserve">) sowie die Abrechnungsregelungen nach § </w:t>
      </w:r>
      <w:r w:rsidR="00EF37A9">
        <w:rPr>
          <w:rFonts w:cs="Arial"/>
          <w:bCs/>
          <w:szCs w:val="20"/>
        </w:rPr>
        <w:t>X</w:t>
      </w:r>
      <w:r w:rsidRPr="00EA498D">
        <w:rPr>
          <w:rFonts w:cs="Arial"/>
          <w:bCs/>
          <w:szCs w:val="20"/>
        </w:rPr>
        <w:t>. Eine Preisänderung infolge der Optionsausübung ist ausgeschlossen.</w:t>
      </w:r>
    </w:p>
    <w:p w14:paraId="31DC03A1" w14:textId="0B206347" w:rsidR="00EA498D" w:rsidRDefault="00EA498D" w:rsidP="00EA498D">
      <w:pPr>
        <w:pStyle w:val="Listenabsatz"/>
        <w:numPr>
          <w:ilvl w:val="2"/>
          <w:numId w:val="1"/>
        </w:numPr>
        <w:tabs>
          <w:tab w:val="clear" w:pos="1440"/>
          <w:tab w:val="num" w:pos="1985"/>
        </w:tabs>
        <w:spacing w:after="120"/>
        <w:rPr>
          <w:rFonts w:cs="Arial"/>
          <w:bCs/>
          <w:szCs w:val="20"/>
        </w:rPr>
      </w:pPr>
      <w:r w:rsidRPr="00EA498D">
        <w:rPr>
          <w:rFonts w:cs="Arial"/>
          <w:bCs/>
          <w:szCs w:val="20"/>
        </w:rPr>
        <w:t xml:space="preserve">Die Optionen waren bereits Gegenstand des Vergabeverfahrens und sind in den Vergabeunterlagen (Leistungsbeschreibung, </w:t>
      </w:r>
      <w:r w:rsidRPr="00EF37A9">
        <w:rPr>
          <w:rFonts w:cs="Arial"/>
          <w:bCs/>
          <w:szCs w:val="20"/>
        </w:rPr>
        <w:t>Anlage</w:t>
      </w:r>
      <w:r w:rsidR="00EF37A9" w:rsidRPr="00EF37A9">
        <w:rPr>
          <w:rFonts w:cs="Arial"/>
          <w:bCs/>
          <w:szCs w:val="20"/>
        </w:rPr>
        <w:t xml:space="preserve"> X</w:t>
      </w:r>
      <w:r w:rsidRPr="00EA498D">
        <w:rPr>
          <w:rFonts w:cs="Arial"/>
          <w:bCs/>
          <w:szCs w:val="20"/>
        </w:rPr>
        <w:t xml:space="preserve">) nach Art, Umfang und Voraussetzungen klar, genau und eindeutig beschrieben. Die Ausübung der Optionen verändert den Gesamtcharakter des Auftrags nicht und stellt keine wesentliche Änderung des öffentlichen Auftrags </w:t>
      </w:r>
      <w:r w:rsidR="00EF37A9">
        <w:rPr>
          <w:rFonts w:cs="Arial"/>
          <w:bCs/>
          <w:szCs w:val="20"/>
        </w:rPr>
        <w:t>dar.</w:t>
      </w:r>
    </w:p>
    <w:p w14:paraId="386BE9D9" w14:textId="08DDF6A9" w:rsidR="00D96C1B" w:rsidRDefault="00D96C1B" w:rsidP="00D96C1B">
      <w:pPr>
        <w:pStyle w:val="berschrift2"/>
      </w:pPr>
      <w:bookmarkStart w:id="11" w:name="_Toc241833715"/>
      <w:r>
        <w:t>Einzelauftr</w:t>
      </w:r>
      <w:r w:rsidR="00781E6A">
        <w:t>äge</w:t>
      </w:r>
      <w:bookmarkEnd w:id="11"/>
    </w:p>
    <w:p w14:paraId="19B28312" w14:textId="77777777" w:rsidR="00781E6A" w:rsidRPr="00781E6A" w:rsidRDefault="00D96C1B" w:rsidP="00CA1530">
      <w:pPr>
        <w:pStyle w:val="Listenabsatz"/>
        <w:numPr>
          <w:ilvl w:val="2"/>
          <w:numId w:val="1"/>
        </w:numPr>
        <w:tabs>
          <w:tab w:val="clear" w:pos="1440"/>
          <w:tab w:val="num" w:pos="1985"/>
        </w:tabs>
        <w:spacing w:after="120"/>
        <w:rPr>
          <w:rFonts w:cs="Arial"/>
          <w:bCs/>
          <w:szCs w:val="20"/>
        </w:rPr>
      </w:pPr>
      <w:r w:rsidRPr="00781E6A">
        <w:rPr>
          <w:rFonts w:cs="Arial"/>
          <w:bCs/>
          <w:szCs w:val="20"/>
        </w:rPr>
        <w:t xml:space="preserve">Abrufleistungen werden von der Auftraggeberin telefonisch, schriftlich oder per E-Mail gegenüber dem benannten Ansprechpartner des Auftragnehmers abgerufen; der Abruf unter Angabe von Standort, Leistung und gewünschtem Ausführungszeitraum begründet einen Einzelauftrag zu den Bedingungen dieser Rahmenvereinbarung. </w:t>
      </w:r>
    </w:p>
    <w:p w14:paraId="51EF840A" w14:textId="77777777" w:rsidR="00781E6A" w:rsidRPr="00781E6A" w:rsidRDefault="00D96C1B" w:rsidP="00CA1530">
      <w:pPr>
        <w:pStyle w:val="Listenabsatz"/>
        <w:numPr>
          <w:ilvl w:val="2"/>
          <w:numId w:val="1"/>
        </w:numPr>
        <w:tabs>
          <w:tab w:val="clear" w:pos="1440"/>
          <w:tab w:val="num" w:pos="1985"/>
        </w:tabs>
        <w:spacing w:after="120"/>
        <w:rPr>
          <w:rFonts w:cs="Arial"/>
          <w:bCs/>
          <w:szCs w:val="20"/>
        </w:rPr>
      </w:pPr>
      <w:r w:rsidRPr="00781E6A">
        <w:rPr>
          <w:rFonts w:cs="Arial"/>
          <w:bCs/>
          <w:szCs w:val="20"/>
        </w:rPr>
        <w:t xml:space="preserve">Jeder Einzelauftrag kommt ausschließlich zu den in dieser Rahmenvereinbarung und dem Preisblatt festgelegten Bedingungen zustande; der Auftragnehmer ist zur Annahme der Einzelaufträge im Rahmen der vereinbarten Höchstmengen und des vereinbarten Leistungsspektrums verpflichtet. </w:t>
      </w:r>
    </w:p>
    <w:p w14:paraId="68F746A8" w14:textId="77777777" w:rsidR="00781E6A" w:rsidRPr="00781E6A" w:rsidRDefault="00D96C1B" w:rsidP="00CA1530">
      <w:pPr>
        <w:pStyle w:val="Listenabsatz"/>
        <w:numPr>
          <w:ilvl w:val="2"/>
          <w:numId w:val="1"/>
        </w:numPr>
        <w:tabs>
          <w:tab w:val="clear" w:pos="1440"/>
          <w:tab w:val="num" w:pos="1985"/>
        </w:tabs>
        <w:spacing w:after="120"/>
        <w:rPr>
          <w:rFonts w:cs="Arial"/>
          <w:bCs/>
          <w:szCs w:val="20"/>
        </w:rPr>
      </w:pPr>
      <w:r w:rsidRPr="00781E6A">
        <w:rPr>
          <w:rFonts w:cs="Arial"/>
          <w:bCs/>
          <w:szCs w:val="20"/>
        </w:rPr>
        <w:t xml:space="preserve">Die Beauftragung eines GPS-überwachten Transports (aktives GPS) erfolgt nach vorheriger Entscheidung der Auftraggeberin; diese kann GPS-überwachte Transporte für alle Standorte anfordern. </w:t>
      </w:r>
    </w:p>
    <w:p w14:paraId="1E2583EA" w14:textId="7C2D9531" w:rsidR="00D96C1B" w:rsidRPr="00781E6A" w:rsidRDefault="00D96C1B" w:rsidP="00CA1530">
      <w:pPr>
        <w:pStyle w:val="Listenabsatz"/>
        <w:numPr>
          <w:ilvl w:val="2"/>
          <w:numId w:val="1"/>
        </w:numPr>
        <w:tabs>
          <w:tab w:val="clear" w:pos="1440"/>
          <w:tab w:val="num" w:pos="1985"/>
        </w:tabs>
        <w:spacing w:after="120"/>
        <w:rPr>
          <w:rFonts w:cs="Arial"/>
          <w:bCs/>
          <w:szCs w:val="20"/>
        </w:rPr>
      </w:pPr>
      <w:r w:rsidRPr="00781E6A">
        <w:rPr>
          <w:rFonts w:cs="Arial"/>
          <w:bCs/>
          <w:szCs w:val="20"/>
        </w:rPr>
        <w:t>Der Auftragnehmer hat keinen Anspruch auf das Zustandekommen einer bestimmten Anzahl oder eines bestimmten Umfangs von Einzelaufträgen; die Auswahl der in Anspruch genommenen Abrufleistungen und deren Zeitpunkt liegen im billigen Ermessen der Auftraggeberin, soweit diese Rahmenvereinbarung nichts anderes bestimmt</w:t>
      </w:r>
      <w:r w:rsidR="00781E6A" w:rsidRPr="00781E6A">
        <w:rPr>
          <w:rFonts w:cs="Arial"/>
          <w:bCs/>
          <w:szCs w:val="20"/>
        </w:rPr>
        <w:t>.</w:t>
      </w:r>
    </w:p>
    <w:p w14:paraId="4B6FF7A2" w14:textId="77777777" w:rsidR="00781E6A" w:rsidRPr="00781E6A" w:rsidRDefault="00781E6A" w:rsidP="00CA1530">
      <w:pPr>
        <w:pStyle w:val="Listenabsatz"/>
        <w:numPr>
          <w:ilvl w:val="2"/>
          <w:numId w:val="1"/>
        </w:numPr>
        <w:tabs>
          <w:tab w:val="clear" w:pos="1440"/>
          <w:tab w:val="num" w:pos="1985"/>
        </w:tabs>
        <w:spacing w:after="120"/>
        <w:rPr>
          <w:rFonts w:cs="Arial"/>
          <w:bCs/>
          <w:szCs w:val="20"/>
        </w:rPr>
      </w:pPr>
      <w:r w:rsidRPr="00781E6A">
        <w:rPr>
          <w:rFonts w:cs="Arial"/>
          <w:bCs/>
          <w:szCs w:val="20"/>
        </w:rPr>
        <w:t xml:space="preserve">Die im Mengengerüst (Anlage 2) prognostizierten Mengen beruhen auf Durchschnittswerten (2023–2025) und Schätzungen der Auftraggeberin; sie sind voraussichtlich zu erwartende Werte, die nicht abschließend festgelegt werden können und lediglich der Kalkulation dienen; die genannten Mengen sind keine Mindestabnahmemengen, und ein garantiertes Abnahmevolumen besteht nicht. </w:t>
      </w:r>
    </w:p>
    <w:p w14:paraId="6B611024" w14:textId="77777777" w:rsidR="002A2B79" w:rsidRPr="002A2B79" w:rsidRDefault="00781E6A" w:rsidP="002A2B79">
      <w:pPr>
        <w:pStyle w:val="Listenabsatz"/>
        <w:numPr>
          <w:ilvl w:val="2"/>
          <w:numId w:val="1"/>
        </w:numPr>
        <w:tabs>
          <w:tab w:val="clear" w:pos="1440"/>
          <w:tab w:val="num" w:pos="1985"/>
        </w:tabs>
        <w:spacing w:after="120"/>
        <w:rPr>
          <w:rFonts w:cs="Arial"/>
          <w:bCs/>
          <w:szCs w:val="20"/>
        </w:rPr>
      </w:pPr>
      <w:r w:rsidRPr="00781E6A">
        <w:rPr>
          <w:rFonts w:cs="Arial"/>
          <w:bCs/>
          <w:szCs w:val="20"/>
        </w:rPr>
        <w:t xml:space="preserve">Die Höchstmengen für die gesamte Vertragslaufzeit je Los sind der Anlage 2 zu entnehmen und sind nicht zugesichert; die Abrufe hängen vom tatsächlichen Bedarf der Auftraggeberin ab. </w:t>
      </w:r>
      <w:r w:rsidRPr="00781E6A">
        <w:t xml:space="preserve">Das Erreichen der Höchstmenge je Los durch die Summe aller abgerechneten Leistungen wird als auflösende Bedingung dieser Rahmenvereinbarung </w:t>
      </w:r>
      <w:r w:rsidRPr="00781E6A">
        <w:lastRenderedPageBreak/>
        <w:t xml:space="preserve">vereinbart: Mit Erreichen der Höchstmenge endet die Rahmenvereinbarung, ohne dass es einer Kündigung bedarf; bereits erteilte, noch nicht vollständig erledigte Einzelaufträge werden zu den Bedingungen dieser Rahmenvereinbarung noch vollständig durchgeführt und abgerechnet. Die Auftraggeberin unterrichtet den Auftragnehmer unverzüglich, sobald sie das Erreichen der Höchstmenge absehen kann. </w:t>
      </w:r>
    </w:p>
    <w:p w14:paraId="1C34B373" w14:textId="58ABC020" w:rsidR="00781E6A" w:rsidRPr="002A2B79" w:rsidRDefault="00781E6A" w:rsidP="002A2B79">
      <w:pPr>
        <w:pStyle w:val="Listenabsatz"/>
        <w:numPr>
          <w:ilvl w:val="2"/>
          <w:numId w:val="1"/>
        </w:numPr>
        <w:tabs>
          <w:tab w:val="clear" w:pos="1440"/>
          <w:tab w:val="num" w:pos="1985"/>
        </w:tabs>
        <w:spacing w:after="120"/>
        <w:rPr>
          <w:rFonts w:cs="Arial"/>
          <w:bCs/>
          <w:szCs w:val="20"/>
        </w:rPr>
      </w:pPr>
      <w:r w:rsidRPr="00781E6A">
        <w:t>Die Parteien gehen für die Laufzeit von einem Rückgang der Papiernutzung aus; entsprechend wird bei der Anzahl der Sicherheitsbehälter eine Reduzierung und eine Verlängerung der Tauschintervalle einzuplanen sein</w:t>
      </w:r>
      <w:r w:rsidR="002A2B79">
        <w:t>.</w:t>
      </w:r>
    </w:p>
    <w:p w14:paraId="5ADDE1C5" w14:textId="4F9C0AB9" w:rsidR="00093D24" w:rsidRPr="00AC391D" w:rsidRDefault="00E430B5" w:rsidP="00093D24">
      <w:pPr>
        <w:pStyle w:val="berschrift2"/>
      </w:pPr>
      <w:bookmarkStart w:id="12" w:name="_Toc241833716"/>
      <w:r w:rsidRPr="00AC391D">
        <w:t>Leistungspflichte/-recht Auftraggeberin</w:t>
      </w:r>
      <w:bookmarkEnd w:id="12"/>
    </w:p>
    <w:p w14:paraId="6A7F0F62" w14:textId="49B289F5" w:rsidR="00517D96" w:rsidRPr="00517D96" w:rsidRDefault="00517D96" w:rsidP="00517D96">
      <w:pPr>
        <w:pStyle w:val="Listenabsatz"/>
        <w:numPr>
          <w:ilvl w:val="2"/>
          <w:numId w:val="1"/>
        </w:numPr>
        <w:tabs>
          <w:tab w:val="clear" w:pos="1440"/>
          <w:tab w:val="num" w:pos="1985"/>
        </w:tabs>
        <w:spacing w:after="120"/>
        <w:rPr>
          <w:rFonts w:cs="Arial"/>
          <w:bCs/>
          <w:szCs w:val="20"/>
        </w:rPr>
      </w:pPr>
      <w:r w:rsidRPr="00517D96">
        <w:rPr>
          <w:rFonts w:cs="Arial"/>
          <w:bCs/>
          <w:szCs w:val="20"/>
        </w:rPr>
        <w:t xml:space="preserve">Die Auftraggeberin unterstützt den Auftragnehmer nach besten Kräften bei der Erbringung der vereinbarten Leistung. </w:t>
      </w:r>
      <w:r w:rsidR="00CE6A1C">
        <w:rPr>
          <w:rFonts w:cs="Arial"/>
          <w:bCs/>
          <w:szCs w:val="20"/>
        </w:rPr>
        <w:t xml:space="preserve">Insbesondere werden die Termine zur Leistungserbringung abgestimmt. Überdies gewährt die Auftraggeberin dem Auftragnehmer Zutritt zu den jeweiligen Gebäuden. Es erfolgt eine Begleitung durch die jeweilige Haustechnik des Standortes. </w:t>
      </w:r>
      <w:r w:rsidRPr="00517D96">
        <w:rPr>
          <w:rFonts w:cs="Arial"/>
          <w:bCs/>
          <w:szCs w:val="20"/>
        </w:rPr>
        <w:t xml:space="preserve">Die Auftraggeberin ist verpflichtet, die für die Leistungserbringung notwendigen Angaben, Dateien und Daten dem Auftragnehmer zur Verfügung zu stellen. Hierzu wird dem Auftragnehmer eine direkte Ansprechperson bei der Auftraggeberin benannt. </w:t>
      </w:r>
    </w:p>
    <w:p w14:paraId="277E0715" w14:textId="03CD0EA1" w:rsidR="00517D96" w:rsidRPr="00517D96" w:rsidRDefault="00517D96" w:rsidP="00517D96">
      <w:pPr>
        <w:pStyle w:val="Listenabsatz"/>
        <w:numPr>
          <w:ilvl w:val="2"/>
          <w:numId w:val="1"/>
        </w:numPr>
        <w:tabs>
          <w:tab w:val="clear" w:pos="1440"/>
          <w:tab w:val="num" w:pos="1985"/>
        </w:tabs>
        <w:spacing w:after="120"/>
        <w:rPr>
          <w:rFonts w:cs="Arial"/>
          <w:bCs/>
          <w:szCs w:val="20"/>
        </w:rPr>
      </w:pPr>
      <w:r w:rsidRPr="00517D96">
        <w:rPr>
          <w:rFonts w:cs="Arial"/>
          <w:bCs/>
          <w:szCs w:val="20"/>
        </w:rPr>
        <w:t>Die Auftraggeberin verpflichtet sich, gemeinsam mit der Auftrag-nehmerin/dem Auftragnehmer die technischen Voraussetzungen für die Vertragserfüllung zu schaffen und hierzu die entsprechenden Re-gelungen zu treffen.</w:t>
      </w:r>
    </w:p>
    <w:p w14:paraId="0F10C8F4" w14:textId="0FC4E565" w:rsidR="00093D24" w:rsidRPr="00AC391D" w:rsidRDefault="00321867" w:rsidP="00093D24">
      <w:pPr>
        <w:pStyle w:val="berschrift2"/>
      </w:pPr>
      <w:bookmarkStart w:id="13" w:name="_Toc241833717"/>
      <w:r w:rsidRPr="00AC391D">
        <w:t>Vergütung</w:t>
      </w:r>
      <w:r w:rsidR="00067EB0">
        <w:t xml:space="preserve"> und Zahlung</w:t>
      </w:r>
      <w:bookmarkEnd w:id="13"/>
    </w:p>
    <w:p w14:paraId="7654D6AF" w14:textId="39ED0879" w:rsidR="00067EB0" w:rsidRPr="00067EB0" w:rsidRDefault="00067EB0" w:rsidP="00067EB0">
      <w:pPr>
        <w:pStyle w:val="Listenabsatz"/>
        <w:numPr>
          <w:ilvl w:val="2"/>
          <w:numId w:val="1"/>
        </w:numPr>
        <w:tabs>
          <w:tab w:val="clear" w:pos="1440"/>
          <w:tab w:val="num" w:pos="1985"/>
        </w:tabs>
        <w:spacing w:after="120"/>
        <w:rPr>
          <w:rFonts w:cs="Arial"/>
          <w:bCs/>
          <w:szCs w:val="20"/>
        </w:rPr>
      </w:pPr>
      <w:r w:rsidRPr="00067EB0">
        <w:rPr>
          <w:rFonts w:cs="Arial"/>
          <w:bCs/>
          <w:szCs w:val="20"/>
        </w:rPr>
        <w:t>Die Vergütung richtet sich nach den im Preisblatt (Anlage 1) aufgeführten Beträgen zuzüglich der jeweils geltenden Umsatzsteuer. Soweit nach den jeweils einschlägigen steuerrechtlichen Bestimmungen die Steuerschuld auf die Auftraggeberin übergeht (Reverse-Charge), gelten die in dem Angebot des Auftragnehmers angegebenen Pau-schalpreise zuzüglich der in diesem Fall nicht ausgewiesenen Umsatzsteuer. Die Preisangaben erfolgen in Euro.</w:t>
      </w:r>
    </w:p>
    <w:p w14:paraId="2FBCE007" w14:textId="5BADE9AA" w:rsidR="00067EB0" w:rsidRPr="00067EB0" w:rsidRDefault="00067EB0" w:rsidP="00067EB0">
      <w:pPr>
        <w:pStyle w:val="Listenabsatz"/>
        <w:numPr>
          <w:ilvl w:val="2"/>
          <w:numId w:val="1"/>
        </w:numPr>
        <w:tabs>
          <w:tab w:val="clear" w:pos="1440"/>
          <w:tab w:val="num" w:pos="1985"/>
        </w:tabs>
        <w:spacing w:after="120"/>
        <w:rPr>
          <w:rFonts w:cs="Arial"/>
          <w:bCs/>
          <w:szCs w:val="20"/>
        </w:rPr>
      </w:pPr>
      <w:r w:rsidRPr="00067EB0">
        <w:rPr>
          <w:rFonts w:cs="Arial"/>
          <w:bCs/>
          <w:szCs w:val="20"/>
        </w:rPr>
        <w:t xml:space="preserve">Die vereinbarten Preise sind Festpreise; Preissteigerungen während der Vertragslaufzeit sind ausgeschlossen. Mit den vereinbarten Preisen sind sämtliche Kosten abgegolten, insbesondere </w:t>
      </w:r>
      <w:r w:rsidR="007711F9" w:rsidRPr="00BF2F31">
        <w:rPr>
          <w:rFonts w:cs="Arial"/>
          <w:bCs/>
          <w:szCs w:val="20"/>
        </w:rPr>
        <w:t>Anfahrt, Abfahrt, Stellung, Austausch, Handling vor Ort und Transportlogistik</w:t>
      </w:r>
      <w:r w:rsidR="007711F9">
        <w:rPr>
          <w:rFonts w:cs="Arial"/>
          <w:bCs/>
          <w:szCs w:val="20"/>
        </w:rPr>
        <w:t xml:space="preserve">, </w:t>
      </w:r>
      <w:r w:rsidRPr="00067EB0">
        <w:rPr>
          <w:rFonts w:cs="Arial"/>
          <w:bCs/>
          <w:szCs w:val="20"/>
        </w:rPr>
        <w:t>Vor- und Nachbereitungsaufwand, Material-, Reise- und Übernachtungs- sowie Verpflegungs- und sonstige Nebenkosten.</w:t>
      </w:r>
      <w:r w:rsidR="007711F9" w:rsidRPr="007711F9">
        <w:rPr>
          <w:rFonts w:cs="Arial"/>
          <w:bCs/>
          <w:szCs w:val="20"/>
        </w:rPr>
        <w:t xml:space="preserve"> </w:t>
      </w:r>
      <w:r w:rsidR="007711F9" w:rsidRPr="00BF2F31">
        <w:rPr>
          <w:rFonts w:cs="Arial"/>
          <w:bCs/>
          <w:szCs w:val="20"/>
        </w:rPr>
        <w:t xml:space="preserve">Alle mit der Behältergestellung verbundenen Kosten sind in der „Servicepauschale je Behältertausch“ des Preisblatts (Anlage </w:t>
      </w:r>
      <w:r w:rsidR="007711F9">
        <w:rPr>
          <w:rFonts w:cs="Arial"/>
          <w:bCs/>
          <w:szCs w:val="20"/>
        </w:rPr>
        <w:t>1</w:t>
      </w:r>
      <w:r w:rsidR="007711F9" w:rsidRPr="00BF2F31">
        <w:rPr>
          <w:rFonts w:cs="Arial"/>
          <w:bCs/>
          <w:szCs w:val="20"/>
        </w:rPr>
        <w:t>) enthalten.</w:t>
      </w:r>
    </w:p>
    <w:p w14:paraId="7BEB281C" w14:textId="44940C55" w:rsidR="00067EB0" w:rsidRDefault="00067EB0" w:rsidP="00067EB0">
      <w:pPr>
        <w:pStyle w:val="Listenabsatz"/>
        <w:numPr>
          <w:ilvl w:val="2"/>
          <w:numId w:val="1"/>
        </w:numPr>
        <w:tabs>
          <w:tab w:val="clear" w:pos="1440"/>
          <w:tab w:val="num" w:pos="1985"/>
        </w:tabs>
        <w:spacing w:after="120"/>
        <w:rPr>
          <w:rFonts w:cs="Arial"/>
          <w:bCs/>
          <w:szCs w:val="20"/>
        </w:rPr>
      </w:pPr>
      <w:r w:rsidRPr="00067EB0">
        <w:rPr>
          <w:rFonts w:cs="Arial"/>
          <w:bCs/>
          <w:szCs w:val="20"/>
        </w:rPr>
        <w:t>Ansprüche auf Entgeltfortzahlung im Krankheitsfall, auf Urlaubsvergütung oder sonstige betriebliche Leistungen gegen die Auftraggeberin bestehen nicht.</w:t>
      </w:r>
    </w:p>
    <w:p w14:paraId="4B9FCDA0" w14:textId="318A29D6" w:rsidR="00BF2F31" w:rsidRPr="00BF2F31" w:rsidRDefault="00BF2F31" w:rsidP="00BF2F31">
      <w:pPr>
        <w:pStyle w:val="Listenabsatz"/>
        <w:numPr>
          <w:ilvl w:val="2"/>
          <w:numId w:val="1"/>
        </w:numPr>
        <w:tabs>
          <w:tab w:val="clear" w:pos="1440"/>
          <w:tab w:val="num" w:pos="1985"/>
        </w:tabs>
        <w:spacing w:after="120"/>
        <w:rPr>
          <w:rFonts w:cs="Arial"/>
          <w:bCs/>
          <w:szCs w:val="20"/>
        </w:rPr>
      </w:pPr>
      <w:r w:rsidRPr="00BF2F31">
        <w:rPr>
          <w:rFonts w:cs="Arial"/>
          <w:bCs/>
          <w:szCs w:val="20"/>
        </w:rPr>
        <w:t xml:space="preserve">Die Rechnungsstellung erfolgt nach jedem </w:t>
      </w:r>
      <w:r w:rsidRPr="007711F9">
        <w:rPr>
          <w:rFonts w:cs="Arial"/>
          <w:b/>
          <w:szCs w:val="20"/>
        </w:rPr>
        <w:t>Behältertausch</w:t>
      </w:r>
      <w:r w:rsidRPr="00BF2F31">
        <w:rPr>
          <w:rFonts w:cs="Arial"/>
          <w:bCs/>
          <w:szCs w:val="20"/>
        </w:rPr>
        <w:t xml:space="preserve"> je Standort als Einzelrechnung und Einzelgutschrift unter Beifügung der Vernichtungsprotokolle und Wiegescheine. Die Wiegemenge ist als eigene Position mit dem dazugehörigen Nettopreis aufzuführen. Ebenso ist die Servicepauschale als separate Position auszuweisen.</w:t>
      </w:r>
    </w:p>
    <w:p w14:paraId="4CA05BE0" w14:textId="6342506D" w:rsidR="00BF2F31" w:rsidRPr="00BF2F31" w:rsidRDefault="00BF2F31" w:rsidP="00BF2F31">
      <w:pPr>
        <w:pStyle w:val="Listenabsatz"/>
        <w:numPr>
          <w:ilvl w:val="2"/>
          <w:numId w:val="1"/>
        </w:numPr>
        <w:tabs>
          <w:tab w:val="clear" w:pos="1440"/>
          <w:tab w:val="num" w:pos="1985"/>
        </w:tabs>
        <w:spacing w:after="120"/>
        <w:rPr>
          <w:rFonts w:cs="Arial"/>
          <w:bCs/>
          <w:szCs w:val="20"/>
        </w:rPr>
      </w:pPr>
      <w:r w:rsidRPr="00BF2F31">
        <w:rPr>
          <w:rFonts w:cs="Arial"/>
          <w:bCs/>
          <w:szCs w:val="20"/>
        </w:rPr>
        <w:t>Nach der Abholung wiegt der Auftragnehmer den Inhalt. Das Gewicht in Tonnen wird als separate Position auf der Rechnung ausgewiesen. Für jeden Standort wird nach Austausch und Entsorgung eine eigene Rechnung gestellt. Der Auftragnehmer fügt jeder Rechnung die Vernichtungsprotokolle bei. Die Rückvergütung für Papier wird als separate Gutschrift ausgewiesen.</w:t>
      </w:r>
    </w:p>
    <w:p w14:paraId="5088A60C" w14:textId="6E2EF6CC" w:rsidR="00BF2F31" w:rsidRPr="00BF2F31" w:rsidRDefault="00BF2F31" w:rsidP="00BF2F31">
      <w:pPr>
        <w:pStyle w:val="Listenabsatz"/>
        <w:numPr>
          <w:ilvl w:val="2"/>
          <w:numId w:val="1"/>
        </w:numPr>
        <w:tabs>
          <w:tab w:val="clear" w:pos="1440"/>
          <w:tab w:val="num" w:pos="1985"/>
        </w:tabs>
        <w:spacing w:after="120"/>
        <w:rPr>
          <w:rFonts w:cs="Arial"/>
          <w:bCs/>
          <w:szCs w:val="20"/>
        </w:rPr>
      </w:pPr>
      <w:r w:rsidRPr="00BF2F31">
        <w:rPr>
          <w:rFonts w:cs="Arial"/>
          <w:bCs/>
          <w:szCs w:val="20"/>
        </w:rPr>
        <w:lastRenderedPageBreak/>
        <w:t xml:space="preserve">Bei </w:t>
      </w:r>
      <w:r w:rsidRPr="007711F9">
        <w:rPr>
          <w:rFonts w:cs="Arial"/>
          <w:b/>
          <w:szCs w:val="20"/>
        </w:rPr>
        <w:t>Archiventsorgungen</w:t>
      </w:r>
      <w:r w:rsidRPr="00BF2F31">
        <w:rPr>
          <w:rFonts w:cs="Arial"/>
          <w:bCs/>
          <w:szCs w:val="20"/>
        </w:rPr>
        <w:t xml:space="preserve"> wird nach tatsächlichem Aufwand abgerechnet. Abzurechnende Positionen sind: die entsorgte Menge gemäß Position 2 des Preisblatts (gewogene Menge in Tonnen × Einzelpreis), Tragehelfer (Pos. 8 Preisblatt), Sicherheitsbehälter 240 Liter (Pos. 9 Preisblatt), Sicherheitsbehälter 660 Liter (Pos. 10 Preisblatt), LKW-Fahrzeug inklusive Fahrer (Pos. 11 Preisblatt) sowie die KM-Pauschale für die jeweiligen Standorte.</w:t>
      </w:r>
    </w:p>
    <w:p w14:paraId="32873DFF" w14:textId="586DB88B" w:rsidR="00BF2F31" w:rsidRPr="00BF2F31" w:rsidRDefault="00BF2F31" w:rsidP="00BF2F31">
      <w:pPr>
        <w:pStyle w:val="Listenabsatz"/>
        <w:numPr>
          <w:ilvl w:val="2"/>
          <w:numId w:val="1"/>
        </w:numPr>
        <w:tabs>
          <w:tab w:val="clear" w:pos="1440"/>
          <w:tab w:val="num" w:pos="1985"/>
        </w:tabs>
        <w:spacing w:after="120"/>
        <w:rPr>
          <w:rFonts w:cs="Arial"/>
          <w:bCs/>
          <w:szCs w:val="20"/>
        </w:rPr>
      </w:pPr>
      <w:r w:rsidRPr="00BF2F31">
        <w:rPr>
          <w:rFonts w:cs="Arial"/>
          <w:bCs/>
          <w:szCs w:val="20"/>
        </w:rPr>
        <w:t xml:space="preserve">Bei der </w:t>
      </w:r>
      <w:r w:rsidRPr="007711F9">
        <w:rPr>
          <w:rFonts w:cs="Arial"/>
          <w:b/>
          <w:szCs w:val="20"/>
        </w:rPr>
        <w:t>Entsorgung sonstiger Datenträger</w:t>
      </w:r>
      <w:r w:rsidRPr="00BF2F31">
        <w:rPr>
          <w:rFonts w:cs="Arial"/>
          <w:bCs/>
          <w:szCs w:val="20"/>
        </w:rPr>
        <w:t xml:space="preserve"> (§ 2 Abs. 3) setzt sich die Rechnung zusammen aus der Wiegemenge × Einzelpreis pro Tonne (Pos. 4 Preisblatt) und der Pauschale für Abholung, Stellung des Behälters, An- und Abfahrt sowie alle anfallenden Kosten (Pos. 5 Preisblatt).</w:t>
      </w:r>
    </w:p>
    <w:p w14:paraId="3B939031" w14:textId="0241543D" w:rsidR="00093D24" w:rsidRDefault="00067EB0" w:rsidP="00067EB0">
      <w:pPr>
        <w:pStyle w:val="Listenabsatz"/>
        <w:numPr>
          <w:ilvl w:val="2"/>
          <w:numId w:val="1"/>
        </w:numPr>
        <w:tabs>
          <w:tab w:val="clear" w:pos="1440"/>
          <w:tab w:val="num" w:pos="1985"/>
        </w:tabs>
        <w:spacing w:after="120"/>
        <w:rPr>
          <w:rFonts w:cs="Arial"/>
          <w:bCs/>
          <w:szCs w:val="20"/>
        </w:rPr>
      </w:pPr>
      <w:r w:rsidRPr="00067EB0">
        <w:rPr>
          <w:rFonts w:cs="Arial"/>
          <w:bCs/>
          <w:szCs w:val="20"/>
        </w:rPr>
        <w:t xml:space="preserve">Die Abrechnung erfolgt </w:t>
      </w:r>
      <w:r w:rsidR="00BF2F31">
        <w:rPr>
          <w:rFonts w:cs="Arial"/>
          <w:bCs/>
          <w:szCs w:val="20"/>
        </w:rPr>
        <w:t xml:space="preserve">stets </w:t>
      </w:r>
      <w:r w:rsidRPr="00067EB0">
        <w:rPr>
          <w:rFonts w:cs="Arial"/>
          <w:bCs/>
          <w:szCs w:val="20"/>
        </w:rPr>
        <w:t xml:space="preserve">nach </w:t>
      </w:r>
      <w:r w:rsidRPr="00BF2F31">
        <w:rPr>
          <w:rFonts w:cs="Arial"/>
          <w:bCs/>
          <w:szCs w:val="20"/>
        </w:rPr>
        <w:t>vollständig vertragsgemäßer Leistungserbringung.</w:t>
      </w:r>
      <w:r w:rsidRPr="00067EB0">
        <w:rPr>
          <w:rFonts w:cs="Arial"/>
          <w:bCs/>
          <w:szCs w:val="20"/>
        </w:rPr>
        <w:t xml:space="preserve"> Der Auftragnehmer hat eine den jeweils geltenden gesetzlichen Anforderungen, insbesondere den umsatzsteuerrechtlichen Vorgaben, entsprechende Rechnung zu stellen. Die Zahlung erfolgt spätestens </w:t>
      </w:r>
      <w:proofErr w:type="gramStart"/>
      <w:r w:rsidR="001517CF">
        <w:rPr>
          <w:rFonts w:cs="Arial"/>
          <w:bCs/>
          <w:szCs w:val="20"/>
        </w:rPr>
        <w:t xml:space="preserve">30 </w:t>
      </w:r>
      <w:r w:rsidRPr="00067EB0">
        <w:rPr>
          <w:rFonts w:cs="Arial"/>
          <w:bCs/>
          <w:szCs w:val="20"/>
        </w:rPr>
        <w:t xml:space="preserve"> Tage</w:t>
      </w:r>
      <w:proofErr w:type="gramEnd"/>
      <w:r w:rsidRPr="00067EB0">
        <w:rPr>
          <w:rFonts w:cs="Arial"/>
          <w:bCs/>
          <w:szCs w:val="20"/>
        </w:rPr>
        <w:t xml:space="preserve"> nach Zugang der ordnungsgemäßen Rechnung per Überweisung auf das von dem Auftragnehmer angegebene Konto. Maßgeblich für die Einhaltung der Zahlungsfrist ist die Anweisung des Rechnungsbetrags durch die Auftraggeberin.</w:t>
      </w:r>
    </w:p>
    <w:p w14:paraId="3064089F" w14:textId="6378B17C" w:rsidR="001517CF" w:rsidRPr="00067EB0" w:rsidRDefault="001517CF" w:rsidP="00067EB0">
      <w:pPr>
        <w:pStyle w:val="Listenabsatz"/>
        <w:numPr>
          <w:ilvl w:val="2"/>
          <w:numId w:val="1"/>
        </w:numPr>
        <w:tabs>
          <w:tab w:val="clear" w:pos="1440"/>
          <w:tab w:val="num" w:pos="1985"/>
        </w:tabs>
        <w:spacing w:after="120"/>
        <w:rPr>
          <w:rFonts w:cs="Arial"/>
          <w:bCs/>
          <w:szCs w:val="20"/>
        </w:rPr>
      </w:pPr>
      <w:r>
        <w:rPr>
          <w:rFonts w:cs="Arial"/>
          <w:bCs/>
          <w:szCs w:val="20"/>
        </w:rPr>
        <w:t xml:space="preserve">Rechnungen und Anlagen sind an </w:t>
      </w:r>
      <w:hyperlink r:id="rId8" w:history="1">
        <w:r w:rsidRPr="001517CF">
          <w:rPr>
            <w:rStyle w:val="Hyperlink"/>
            <w:rFonts w:cs="Arial"/>
            <w:bCs/>
            <w:szCs w:val="20"/>
          </w:rPr>
          <w:t>immo-service@he.aok.de</w:t>
        </w:r>
      </w:hyperlink>
      <w:r>
        <w:rPr>
          <w:rFonts w:cs="Arial"/>
          <w:bCs/>
          <w:szCs w:val="20"/>
        </w:rPr>
        <w:t xml:space="preserve"> zu senden.</w:t>
      </w:r>
    </w:p>
    <w:p w14:paraId="39570918" w14:textId="3525473F" w:rsidR="00E430B5" w:rsidRPr="00AC391D" w:rsidRDefault="001379DB" w:rsidP="00E430B5">
      <w:pPr>
        <w:pStyle w:val="berschrift2"/>
      </w:pPr>
      <w:bookmarkStart w:id="14" w:name="_Toc241833718"/>
      <w:r>
        <w:t>Dokumentation</w:t>
      </w:r>
      <w:bookmarkEnd w:id="14"/>
    </w:p>
    <w:p w14:paraId="6B7E2CB5" w14:textId="581699FA" w:rsidR="001379DB" w:rsidRPr="001379DB" w:rsidRDefault="001379DB" w:rsidP="001379DB">
      <w:pPr>
        <w:pStyle w:val="Listenabsatz"/>
        <w:numPr>
          <w:ilvl w:val="2"/>
          <w:numId w:val="1"/>
        </w:numPr>
        <w:tabs>
          <w:tab w:val="clear" w:pos="1440"/>
          <w:tab w:val="num" w:pos="1985"/>
        </w:tabs>
        <w:spacing w:after="120"/>
        <w:rPr>
          <w:rFonts w:cs="Arial"/>
          <w:bCs/>
          <w:szCs w:val="20"/>
        </w:rPr>
      </w:pPr>
      <w:r w:rsidRPr="001379DB">
        <w:rPr>
          <w:rFonts w:cs="Arial"/>
          <w:bCs/>
          <w:szCs w:val="20"/>
        </w:rPr>
        <w:t>Der Auftragnehmer hat den gesamten Arbeitsablauf von der Übernahme der Sicherheitsbehälter bis zur Vernichtung der Inhalte lückenlos zu dokumentieren. Die Dokumentation umfasst insbesondere: Datum der Abholung, Standort der Abholung, Datum der Vernichtung, Wiegescheinnummer, Gewicht, Name des Abholers und Name des Vernichters.</w:t>
      </w:r>
    </w:p>
    <w:p w14:paraId="6010EE76" w14:textId="0CB1C45E" w:rsidR="00E430B5" w:rsidRPr="001379DB" w:rsidRDefault="001379DB" w:rsidP="001379DB">
      <w:pPr>
        <w:pStyle w:val="Listenabsatz"/>
        <w:numPr>
          <w:ilvl w:val="2"/>
          <w:numId w:val="1"/>
        </w:numPr>
        <w:tabs>
          <w:tab w:val="clear" w:pos="1440"/>
          <w:tab w:val="num" w:pos="1985"/>
        </w:tabs>
        <w:spacing w:after="120"/>
        <w:rPr>
          <w:rFonts w:cs="Arial"/>
          <w:bCs/>
          <w:szCs w:val="20"/>
        </w:rPr>
      </w:pPr>
      <w:r w:rsidRPr="001379DB">
        <w:rPr>
          <w:rFonts w:cs="Arial"/>
          <w:bCs/>
          <w:szCs w:val="20"/>
        </w:rPr>
        <w:t>Das Vernichtungsprotokoll ist der Auftraggeberin unverzüglich elektronisch zu übermitteln. Die Protokolle sind der Rechnung beizufügen. Rechnungen sind elektronisch per E-Mail zu übermitteln inklusive der Vernichtungsprotokolle als Anhang. Bei Archiventsorgungen erhält die Auftraggeberin das Vernichtungsprotokoll am selben Tag per E-Mail. Der Wiegeschein wird mit der Rechnung eingereicht.</w:t>
      </w:r>
    </w:p>
    <w:p w14:paraId="4962ED12" w14:textId="3D6755FB" w:rsidR="00E430B5" w:rsidRPr="00AC391D" w:rsidRDefault="00746802" w:rsidP="00E430B5">
      <w:pPr>
        <w:pStyle w:val="berschrift2"/>
      </w:pPr>
      <w:bookmarkStart w:id="15" w:name="_Toc241833719"/>
      <w:r>
        <w:t>H</w:t>
      </w:r>
      <w:r w:rsidR="00E430B5" w:rsidRPr="00AC391D">
        <w:t>öhere Gewalt</w:t>
      </w:r>
      <w:bookmarkEnd w:id="15"/>
    </w:p>
    <w:p w14:paraId="7EFB06F9" w14:textId="77777777" w:rsidR="00D6340D" w:rsidRPr="00AD06A4" w:rsidRDefault="00D6340D" w:rsidP="00D6340D">
      <w:pPr>
        <w:pStyle w:val="Listenabsatz"/>
        <w:numPr>
          <w:ilvl w:val="2"/>
          <w:numId w:val="1"/>
        </w:numPr>
        <w:tabs>
          <w:tab w:val="clear" w:pos="1440"/>
        </w:tabs>
        <w:spacing w:after="120"/>
        <w:rPr>
          <w:rFonts w:cs="Arial"/>
          <w:bCs/>
          <w:szCs w:val="20"/>
        </w:rPr>
      </w:pPr>
      <w:r w:rsidRPr="00AD06A4">
        <w:rPr>
          <w:rFonts w:cs="Arial"/>
          <w:bCs/>
          <w:szCs w:val="20"/>
        </w:rPr>
        <w:t>Höhere Gewalt liegt vor, wenn ein außerhalb des Einflussbereichs der Parteien liegendes, auch bei Anwendung äußerster Sorgfalt nicht vorhersehbares und nicht abwen</w:t>
      </w:r>
      <w:r>
        <w:rPr>
          <w:rFonts w:cs="Arial"/>
          <w:bCs/>
          <w:szCs w:val="20"/>
        </w:rPr>
        <w:t>d</w:t>
      </w:r>
      <w:r w:rsidRPr="00AD06A4">
        <w:rPr>
          <w:rFonts w:cs="Arial"/>
          <w:bCs/>
          <w:szCs w:val="20"/>
        </w:rPr>
        <w:t>bares Ereignis eintritt, das die Erfüllung vertraglicher Pflichten ganz oder teilweise u</w:t>
      </w:r>
      <w:r>
        <w:rPr>
          <w:rFonts w:cs="Arial"/>
          <w:bCs/>
          <w:szCs w:val="20"/>
        </w:rPr>
        <w:t>n</w:t>
      </w:r>
      <w:r w:rsidRPr="00AD06A4">
        <w:rPr>
          <w:rFonts w:cs="Arial"/>
          <w:bCs/>
          <w:szCs w:val="20"/>
        </w:rPr>
        <w:t>möglich macht oder wesentlich erschwert.</w:t>
      </w:r>
    </w:p>
    <w:p w14:paraId="7F478014" w14:textId="77777777" w:rsidR="00D6340D" w:rsidRPr="00AD06A4" w:rsidRDefault="00D6340D" w:rsidP="00D6340D">
      <w:pPr>
        <w:pStyle w:val="Listenabsatz"/>
        <w:numPr>
          <w:ilvl w:val="2"/>
          <w:numId w:val="1"/>
        </w:numPr>
        <w:tabs>
          <w:tab w:val="clear" w:pos="1440"/>
        </w:tabs>
        <w:spacing w:after="120"/>
        <w:rPr>
          <w:rFonts w:cs="Arial"/>
          <w:bCs/>
          <w:szCs w:val="20"/>
        </w:rPr>
      </w:pPr>
      <w:r w:rsidRPr="00AD06A4">
        <w:rPr>
          <w:rFonts w:cs="Arial"/>
          <w:bCs/>
          <w:szCs w:val="20"/>
        </w:rPr>
        <w:t>Als Ereignisse höherer Gewalt gelten insbesondere Naturkatastrophen (z. B. Überschwemmungen, Erdbeben, Sturm), Krieg, Terrorakte, staatliche Maßnahmen, Pandemien, Epidemien, erhebliche Störungen der Energie- oder Rohstoffversorgung sowie sonstige vergleichbare Ereignisse.</w:t>
      </w:r>
    </w:p>
    <w:p w14:paraId="750988C2" w14:textId="77777777" w:rsidR="00D6340D" w:rsidRPr="00AD06A4" w:rsidRDefault="00D6340D" w:rsidP="00D6340D">
      <w:pPr>
        <w:pStyle w:val="Listenabsatz"/>
        <w:numPr>
          <w:ilvl w:val="2"/>
          <w:numId w:val="1"/>
        </w:numPr>
        <w:tabs>
          <w:tab w:val="clear" w:pos="1440"/>
        </w:tabs>
        <w:spacing w:after="120"/>
        <w:rPr>
          <w:rFonts w:cs="Arial"/>
          <w:bCs/>
          <w:szCs w:val="20"/>
        </w:rPr>
      </w:pPr>
      <w:r w:rsidRPr="00AD06A4">
        <w:rPr>
          <w:rFonts w:cs="Arial"/>
          <w:bCs/>
          <w:szCs w:val="20"/>
        </w:rPr>
        <w:t>Die betroffene Partei hat das Ereignis sowie dessen voraussichtliche Auswirkungen unverzüglich der anderen Partei mitzuteilen. Sie wird sich bemühen, mit allen technisch möglichen und wirtschaftlich zumutbaren Mitteln dafür zu sorgen, dass die Voraussetzungen zur Erfüllung dieses Vertrages wiederhergestellt werden.</w:t>
      </w:r>
    </w:p>
    <w:p w14:paraId="09D0604F" w14:textId="77777777" w:rsidR="00D6340D" w:rsidRPr="00AD06A4" w:rsidRDefault="00D6340D" w:rsidP="00D6340D">
      <w:pPr>
        <w:pStyle w:val="Listenabsatz"/>
        <w:numPr>
          <w:ilvl w:val="2"/>
          <w:numId w:val="1"/>
        </w:numPr>
        <w:tabs>
          <w:tab w:val="clear" w:pos="1440"/>
        </w:tabs>
        <w:spacing w:after="120"/>
        <w:rPr>
          <w:rFonts w:cs="Arial"/>
          <w:bCs/>
          <w:szCs w:val="20"/>
        </w:rPr>
      </w:pPr>
      <w:r w:rsidRPr="00AD06A4">
        <w:rPr>
          <w:rFonts w:cs="Arial"/>
          <w:bCs/>
          <w:szCs w:val="20"/>
        </w:rPr>
        <w:t>Für die Dauer und im Umfang der durch höhere Gewalt verursac</w:t>
      </w:r>
      <w:r>
        <w:rPr>
          <w:rFonts w:cs="Arial"/>
          <w:bCs/>
          <w:szCs w:val="20"/>
        </w:rPr>
        <w:t>h</w:t>
      </w:r>
      <w:r w:rsidRPr="00AD06A4">
        <w:rPr>
          <w:rFonts w:cs="Arial"/>
          <w:bCs/>
          <w:szCs w:val="20"/>
        </w:rPr>
        <w:t xml:space="preserve">ten Leistungsstörung ruhen die gegenseitigen Leistungspflichten. Fristen verlängern sich um den Zeitraum der Behinderung zuzüglich einer angemessenen Wiederanlaufzeit. </w:t>
      </w:r>
    </w:p>
    <w:p w14:paraId="1A0B647C" w14:textId="3CBA02A9" w:rsidR="00D6340D" w:rsidRPr="00AD06A4" w:rsidRDefault="00D6340D" w:rsidP="00D6340D">
      <w:pPr>
        <w:pStyle w:val="Listenabsatz"/>
        <w:numPr>
          <w:ilvl w:val="2"/>
          <w:numId w:val="1"/>
        </w:numPr>
        <w:tabs>
          <w:tab w:val="clear" w:pos="1440"/>
        </w:tabs>
        <w:spacing w:after="120"/>
        <w:rPr>
          <w:rFonts w:cs="Arial"/>
          <w:bCs/>
          <w:szCs w:val="20"/>
        </w:rPr>
      </w:pPr>
      <w:r w:rsidRPr="00AD06A4">
        <w:rPr>
          <w:rFonts w:cs="Arial"/>
          <w:bCs/>
          <w:szCs w:val="20"/>
        </w:rPr>
        <w:lastRenderedPageBreak/>
        <w:t xml:space="preserve">Wird die Leistungserbringung aufgrund höherer Gewalt dauerhaft unmöglich oder dauert die Behinderung länger </w:t>
      </w:r>
      <w:r w:rsidRPr="00D6340D">
        <w:rPr>
          <w:rFonts w:cs="Arial"/>
          <w:bCs/>
          <w:szCs w:val="20"/>
        </w:rPr>
        <w:t>als 60 Tage,</w:t>
      </w:r>
      <w:r w:rsidRPr="00AD06A4">
        <w:rPr>
          <w:rFonts w:cs="Arial"/>
          <w:bCs/>
          <w:szCs w:val="20"/>
        </w:rPr>
        <w:t xml:space="preserve"> sind beide Parteien berechtigt, den Ve</w:t>
      </w:r>
      <w:r>
        <w:rPr>
          <w:rFonts w:cs="Arial"/>
          <w:bCs/>
          <w:szCs w:val="20"/>
        </w:rPr>
        <w:t>r</w:t>
      </w:r>
      <w:r w:rsidRPr="00AD06A4">
        <w:rPr>
          <w:rFonts w:cs="Arial"/>
          <w:bCs/>
          <w:szCs w:val="20"/>
        </w:rPr>
        <w:t>trag aus wichtigem Grund zu kündigen. Bereits erbrachte Leistungen sind anteilig abzurechnen.</w:t>
      </w:r>
    </w:p>
    <w:p w14:paraId="421A9BD9" w14:textId="77777777" w:rsidR="00D6340D" w:rsidRPr="00AD06A4" w:rsidRDefault="00D6340D" w:rsidP="00D6340D">
      <w:pPr>
        <w:pStyle w:val="Listenabsatz"/>
        <w:numPr>
          <w:ilvl w:val="2"/>
          <w:numId w:val="1"/>
        </w:numPr>
        <w:tabs>
          <w:tab w:val="clear" w:pos="1440"/>
        </w:tabs>
        <w:spacing w:after="120"/>
        <w:rPr>
          <w:rFonts w:cs="Arial"/>
          <w:bCs/>
          <w:szCs w:val="20"/>
        </w:rPr>
      </w:pPr>
      <w:r w:rsidRPr="00AD06A4">
        <w:rPr>
          <w:rFonts w:cs="Arial"/>
          <w:bCs/>
          <w:szCs w:val="20"/>
        </w:rPr>
        <w:t>Soweit die Parteien dieses Vertrags ausdrücklich ein Fixgeschäft vereinbart haben oder sich aus Art und Zweck der Leistung ein Fixcharakter ergibt (Fixgeschäft), gelten die vertraglich vereinbarten Termine und Fristen als vereinbartes essenzielles Lei</w:t>
      </w:r>
      <w:r>
        <w:rPr>
          <w:rFonts w:cs="Arial"/>
          <w:bCs/>
          <w:szCs w:val="20"/>
        </w:rPr>
        <w:t>s</w:t>
      </w:r>
      <w:r w:rsidRPr="00AD06A4">
        <w:rPr>
          <w:rFonts w:cs="Arial"/>
          <w:bCs/>
          <w:szCs w:val="20"/>
        </w:rPr>
        <w:t>tungszeitmoment. In einem Fixgeschäft verschieben sich vereinbarte Leistungsfristen und -termine auch bei Vorliegen höherer Gewalt nicht automatisch oder jedenfalls nicht über das vertraglich vereinbarte Leistungsdatum hinaus. Wegen des Fixcharakters der Leistung besteht kein Anspruch auf Setzung einer Nachfrist; der Vertrag kann ohne Nachfrist gekündigt werden, es sei denn, die Vertragsparteien einigen sich einvernehmlich auf eine Erfüllung zu einem anderen Zeitpunkt.</w:t>
      </w:r>
    </w:p>
    <w:p w14:paraId="398767E7" w14:textId="5C4B00D0" w:rsidR="00E430B5" w:rsidRPr="00D6340D" w:rsidRDefault="00D6340D" w:rsidP="00E430B5">
      <w:pPr>
        <w:pStyle w:val="Listenabsatz"/>
        <w:numPr>
          <w:ilvl w:val="2"/>
          <w:numId w:val="1"/>
        </w:numPr>
        <w:tabs>
          <w:tab w:val="clear" w:pos="1440"/>
        </w:tabs>
        <w:spacing w:after="120"/>
        <w:rPr>
          <w:rFonts w:cs="Arial"/>
          <w:bCs/>
          <w:szCs w:val="20"/>
        </w:rPr>
      </w:pPr>
      <w:r w:rsidRPr="00AD06A4">
        <w:rPr>
          <w:rFonts w:cs="Arial"/>
          <w:bCs/>
          <w:szCs w:val="20"/>
        </w:rPr>
        <w:t>Schadensersatzansprüche wegen höherer Gewalt bestehen nicht.</w:t>
      </w:r>
    </w:p>
    <w:p w14:paraId="433F9BC3" w14:textId="0CD0974B" w:rsidR="00D6340D" w:rsidRPr="00D6340D" w:rsidRDefault="00E430B5" w:rsidP="00D6340D">
      <w:pPr>
        <w:pStyle w:val="berschrift2"/>
      </w:pPr>
      <w:bookmarkStart w:id="16" w:name="_Toc241833720"/>
      <w:r w:rsidRPr="00AC391D">
        <w:t>Vertragsstrafe</w:t>
      </w:r>
      <w:bookmarkEnd w:id="16"/>
    </w:p>
    <w:p w14:paraId="7A47687E" w14:textId="77777777" w:rsidR="00D6340D" w:rsidRPr="0047177B" w:rsidRDefault="00D6340D" w:rsidP="00D6340D">
      <w:pPr>
        <w:pStyle w:val="Listenabsatz"/>
        <w:numPr>
          <w:ilvl w:val="2"/>
          <w:numId w:val="1"/>
        </w:numPr>
        <w:tabs>
          <w:tab w:val="clear" w:pos="1440"/>
        </w:tabs>
        <w:spacing w:after="120"/>
        <w:rPr>
          <w:rFonts w:cs="Arial"/>
          <w:bCs/>
          <w:szCs w:val="20"/>
        </w:rPr>
      </w:pPr>
      <w:r w:rsidRPr="0047177B">
        <w:rPr>
          <w:rFonts w:cs="Arial"/>
          <w:bCs/>
          <w:szCs w:val="20"/>
        </w:rPr>
        <w:t>Der Auftragnehmer verpflichtet sich, die vereinbarte Leistung innerhalb der im Vertrag festgelegten Frist zu erbringen.</w:t>
      </w:r>
    </w:p>
    <w:p w14:paraId="2080B61E" w14:textId="77777777" w:rsidR="00D6340D" w:rsidRPr="0047177B" w:rsidRDefault="00D6340D" w:rsidP="00D6340D">
      <w:pPr>
        <w:pStyle w:val="Listenabsatz"/>
        <w:numPr>
          <w:ilvl w:val="2"/>
          <w:numId w:val="1"/>
        </w:numPr>
        <w:tabs>
          <w:tab w:val="clear" w:pos="1440"/>
        </w:tabs>
        <w:spacing w:after="120"/>
        <w:rPr>
          <w:rFonts w:cs="Arial"/>
          <w:bCs/>
          <w:szCs w:val="20"/>
        </w:rPr>
      </w:pPr>
      <w:r w:rsidRPr="0047177B">
        <w:rPr>
          <w:rFonts w:cs="Arial"/>
          <w:bCs/>
          <w:szCs w:val="20"/>
        </w:rPr>
        <w:t>Für jeden Kalendertag des Verzugs wird eine Vertragsstrafe in Höhe von 0,2 % der Auftragssumme, jedoch maximal 5 % der Gesamtauftragssumme, fällig.</w:t>
      </w:r>
    </w:p>
    <w:p w14:paraId="04D7589F" w14:textId="77777777" w:rsidR="00D6340D" w:rsidRPr="0047177B" w:rsidRDefault="00D6340D" w:rsidP="00D6340D">
      <w:pPr>
        <w:pStyle w:val="Listenabsatz"/>
        <w:numPr>
          <w:ilvl w:val="2"/>
          <w:numId w:val="1"/>
        </w:numPr>
        <w:tabs>
          <w:tab w:val="clear" w:pos="1440"/>
        </w:tabs>
        <w:spacing w:after="120"/>
        <w:rPr>
          <w:rFonts w:cs="Arial"/>
          <w:bCs/>
          <w:szCs w:val="20"/>
        </w:rPr>
      </w:pPr>
      <w:r w:rsidRPr="0047177B">
        <w:rPr>
          <w:rFonts w:cs="Arial"/>
          <w:bCs/>
          <w:szCs w:val="20"/>
        </w:rPr>
        <w:t>Die Vertragsstrafe wird unabhängig von weiteren Schadensersatzansprüchen des Auftraggebers erhoben.</w:t>
      </w:r>
    </w:p>
    <w:p w14:paraId="3AFAD712" w14:textId="77777777" w:rsidR="00D6340D" w:rsidRDefault="00D6340D" w:rsidP="00D6340D">
      <w:pPr>
        <w:pStyle w:val="Listenabsatz"/>
        <w:numPr>
          <w:ilvl w:val="2"/>
          <w:numId w:val="1"/>
        </w:numPr>
        <w:tabs>
          <w:tab w:val="clear" w:pos="1440"/>
        </w:tabs>
        <w:spacing w:after="120"/>
        <w:rPr>
          <w:rFonts w:cs="Arial"/>
          <w:bCs/>
          <w:szCs w:val="20"/>
        </w:rPr>
      </w:pPr>
      <w:r w:rsidRPr="0047177B">
        <w:rPr>
          <w:rFonts w:cs="Arial"/>
          <w:bCs/>
          <w:szCs w:val="20"/>
        </w:rPr>
        <w:t>Der Auftraggeber behält sich das Recht vor, die Vertragsstrafe mit offenen Forderungen zu verrechnen.</w:t>
      </w:r>
    </w:p>
    <w:p w14:paraId="4453F447" w14:textId="3AB4B8A2" w:rsidR="00D6340D" w:rsidRPr="00D6340D" w:rsidRDefault="00D6340D" w:rsidP="00D6340D">
      <w:pPr>
        <w:pStyle w:val="Listenabsatz"/>
        <w:numPr>
          <w:ilvl w:val="2"/>
          <w:numId w:val="1"/>
        </w:numPr>
        <w:tabs>
          <w:tab w:val="clear" w:pos="1440"/>
        </w:tabs>
        <w:spacing w:after="120"/>
        <w:rPr>
          <w:rFonts w:cs="Arial"/>
          <w:bCs/>
          <w:szCs w:val="20"/>
        </w:rPr>
      </w:pPr>
      <w:r w:rsidRPr="00D6340D">
        <w:rPr>
          <w:rFonts w:cs="Arial"/>
          <w:bCs/>
          <w:szCs w:val="20"/>
        </w:rPr>
        <w:t xml:space="preserve">Bei sonstigen Verstößen gegen diesen Vertrag, die nicht unter </w:t>
      </w:r>
      <w:r w:rsidR="00EC2C8D">
        <w:rPr>
          <w:rFonts w:cs="Arial"/>
          <w:bCs/>
          <w:szCs w:val="20"/>
        </w:rPr>
        <w:t>die Absätze 1 bis 4</w:t>
      </w:r>
      <w:r w:rsidRPr="00D6340D">
        <w:rPr>
          <w:rFonts w:cs="Arial"/>
          <w:bCs/>
          <w:szCs w:val="20"/>
        </w:rPr>
        <w:t xml:space="preserve"> fallen, kann die Auftraggeberin unter Beachtung des Grundsatzes der Verhältnismäßigkeit insbesondere die nachfolgenden Maßnahmen nach Anhörung des Auftragnehmers beschließen.</w:t>
      </w:r>
    </w:p>
    <w:p w14:paraId="63CF1664" w14:textId="77777777" w:rsidR="00D6340D" w:rsidRPr="0047177B" w:rsidRDefault="00D6340D" w:rsidP="00D6340D">
      <w:pPr>
        <w:spacing w:after="120" w:line="240" w:lineRule="auto"/>
        <w:ind w:left="567"/>
        <w:rPr>
          <w:rFonts w:cs="Arial"/>
          <w:bCs/>
          <w:szCs w:val="20"/>
        </w:rPr>
      </w:pPr>
      <w:r>
        <w:rPr>
          <w:rFonts w:cs="Arial"/>
          <w:bCs/>
          <w:szCs w:val="20"/>
        </w:rPr>
        <w:t xml:space="preserve">a) </w:t>
      </w:r>
      <w:r w:rsidRPr="0047177B">
        <w:rPr>
          <w:rFonts w:cs="Arial"/>
          <w:bCs/>
          <w:szCs w:val="20"/>
        </w:rPr>
        <w:t>Verwarnung</w:t>
      </w:r>
    </w:p>
    <w:p w14:paraId="1A9AE8ED" w14:textId="77777777" w:rsidR="00D6340D" w:rsidRPr="0047177B" w:rsidRDefault="00D6340D" w:rsidP="00D6340D">
      <w:pPr>
        <w:spacing w:after="120" w:line="240" w:lineRule="auto"/>
        <w:ind w:left="567"/>
        <w:rPr>
          <w:rFonts w:cs="Arial"/>
          <w:bCs/>
          <w:szCs w:val="20"/>
        </w:rPr>
      </w:pPr>
      <w:r>
        <w:rPr>
          <w:rFonts w:cs="Arial"/>
          <w:bCs/>
          <w:szCs w:val="20"/>
        </w:rPr>
        <w:t xml:space="preserve">b) </w:t>
      </w:r>
      <w:r w:rsidRPr="0047177B">
        <w:rPr>
          <w:rFonts w:cs="Arial"/>
          <w:bCs/>
          <w:szCs w:val="20"/>
        </w:rPr>
        <w:t xml:space="preserve">Bei schwerwiegenden Verstößen eine vom Auftraggeber festzulegende Vertragsstrafe </w:t>
      </w:r>
      <w:proofErr w:type="spellStart"/>
      <w:r w:rsidRPr="0047177B">
        <w:rPr>
          <w:rFonts w:cs="Arial"/>
          <w:bCs/>
          <w:szCs w:val="20"/>
        </w:rPr>
        <w:t>i.H.v</w:t>
      </w:r>
      <w:proofErr w:type="spellEnd"/>
      <w:r w:rsidRPr="0047177B">
        <w:rPr>
          <w:rFonts w:cs="Arial"/>
          <w:bCs/>
          <w:szCs w:val="20"/>
        </w:rPr>
        <w:t>.</w:t>
      </w:r>
      <w:r>
        <w:rPr>
          <w:rFonts w:cs="Arial"/>
          <w:bCs/>
          <w:szCs w:val="20"/>
        </w:rPr>
        <w:t xml:space="preserve"> </w:t>
      </w:r>
      <w:r w:rsidRPr="0047177B">
        <w:rPr>
          <w:rFonts w:cs="Arial"/>
          <w:bCs/>
          <w:szCs w:val="20"/>
        </w:rPr>
        <w:t>maximal 3 % der Auftragssumme</w:t>
      </w:r>
    </w:p>
    <w:p w14:paraId="43E68378" w14:textId="46D2A7F4" w:rsidR="00D6340D" w:rsidRPr="0047177B" w:rsidRDefault="00D6340D" w:rsidP="00D6340D">
      <w:pPr>
        <w:pStyle w:val="Listenabsatz"/>
        <w:numPr>
          <w:ilvl w:val="2"/>
          <w:numId w:val="1"/>
        </w:numPr>
        <w:tabs>
          <w:tab w:val="clear" w:pos="1440"/>
        </w:tabs>
        <w:spacing w:after="120"/>
        <w:rPr>
          <w:rFonts w:cs="Arial"/>
          <w:bCs/>
          <w:szCs w:val="20"/>
        </w:rPr>
      </w:pPr>
      <w:r w:rsidRPr="0047177B">
        <w:rPr>
          <w:rFonts w:cs="Arial"/>
          <w:bCs/>
          <w:szCs w:val="20"/>
        </w:rPr>
        <w:t xml:space="preserve">Schwerwiegende Verstöße i.S.v. Abs. </w:t>
      </w:r>
      <w:r w:rsidR="00EC2C8D">
        <w:rPr>
          <w:rFonts w:cs="Arial"/>
          <w:bCs/>
          <w:szCs w:val="20"/>
        </w:rPr>
        <w:t>5</w:t>
      </w:r>
      <w:r w:rsidRPr="0047177B">
        <w:rPr>
          <w:rFonts w:cs="Arial"/>
          <w:bCs/>
          <w:szCs w:val="20"/>
        </w:rPr>
        <w:t xml:space="preserve"> b) sind insbesondere:</w:t>
      </w:r>
    </w:p>
    <w:p w14:paraId="7D4E7559" w14:textId="375746BE" w:rsidR="00D6340D" w:rsidRPr="0047177B" w:rsidRDefault="00D6340D" w:rsidP="00D6340D">
      <w:pPr>
        <w:spacing w:after="120" w:line="240" w:lineRule="auto"/>
        <w:rPr>
          <w:rFonts w:cs="Arial"/>
          <w:bCs/>
          <w:szCs w:val="20"/>
        </w:rPr>
      </w:pPr>
      <w:r>
        <w:rPr>
          <w:rFonts w:cs="Arial"/>
          <w:bCs/>
          <w:szCs w:val="20"/>
        </w:rPr>
        <w:t xml:space="preserve">a) </w:t>
      </w:r>
      <w:r w:rsidRPr="0047177B">
        <w:rPr>
          <w:rFonts w:cs="Arial"/>
          <w:bCs/>
          <w:szCs w:val="20"/>
        </w:rPr>
        <w:t>Leistungserbringung mit groben Mängeln</w:t>
      </w:r>
      <w:r w:rsidR="00EC2C8D">
        <w:rPr>
          <w:rFonts w:cs="Arial"/>
          <w:bCs/>
          <w:szCs w:val="20"/>
        </w:rPr>
        <w:t>,</w:t>
      </w:r>
    </w:p>
    <w:p w14:paraId="7301DC16" w14:textId="2F38F09C" w:rsidR="00D6340D" w:rsidRPr="0047177B" w:rsidRDefault="00D6340D" w:rsidP="00D6340D">
      <w:pPr>
        <w:spacing w:after="120" w:line="240" w:lineRule="auto"/>
        <w:rPr>
          <w:rFonts w:cs="Arial"/>
          <w:bCs/>
          <w:szCs w:val="20"/>
        </w:rPr>
      </w:pPr>
      <w:r>
        <w:rPr>
          <w:rFonts w:cs="Arial"/>
          <w:bCs/>
          <w:szCs w:val="20"/>
        </w:rPr>
        <w:t xml:space="preserve">b) </w:t>
      </w:r>
      <w:r w:rsidR="00EC2C8D">
        <w:rPr>
          <w:rFonts w:cs="Arial"/>
          <w:bCs/>
          <w:szCs w:val="20"/>
        </w:rPr>
        <w:t>Missachtung von gesetzlichen oder vertraglichen Datenschutzbestimmungen,</w:t>
      </w:r>
    </w:p>
    <w:p w14:paraId="296539C5" w14:textId="77777777" w:rsidR="00D6340D" w:rsidRPr="0047177B" w:rsidRDefault="00D6340D" w:rsidP="00D6340D">
      <w:pPr>
        <w:spacing w:after="120" w:line="240" w:lineRule="auto"/>
        <w:rPr>
          <w:rFonts w:cs="Arial"/>
          <w:bCs/>
          <w:szCs w:val="20"/>
        </w:rPr>
      </w:pPr>
      <w:r>
        <w:rPr>
          <w:rFonts w:cs="Arial"/>
          <w:bCs/>
          <w:szCs w:val="20"/>
        </w:rPr>
        <w:t xml:space="preserve">d) </w:t>
      </w:r>
      <w:r w:rsidRPr="0047177B">
        <w:rPr>
          <w:rFonts w:cs="Arial"/>
          <w:bCs/>
          <w:szCs w:val="20"/>
        </w:rPr>
        <w:t>Nichtbeachtung der Vorschriften des Mindestlohngesetzes und des Schwarzarbeitsbekämpfungsgesetzes (</w:t>
      </w:r>
      <w:proofErr w:type="spellStart"/>
      <w:r w:rsidRPr="0047177B">
        <w:rPr>
          <w:rFonts w:cs="Arial"/>
          <w:bCs/>
          <w:szCs w:val="20"/>
        </w:rPr>
        <w:t>SchwarzArbG</w:t>
      </w:r>
      <w:proofErr w:type="spellEnd"/>
      <w:r w:rsidRPr="0047177B">
        <w:rPr>
          <w:rFonts w:cs="Arial"/>
          <w:bCs/>
          <w:szCs w:val="20"/>
        </w:rPr>
        <w:t>).</w:t>
      </w:r>
    </w:p>
    <w:p w14:paraId="3682D838" w14:textId="2847B0EF" w:rsidR="00E430B5" w:rsidRPr="00EC2C8D" w:rsidRDefault="00D6340D" w:rsidP="00E430B5">
      <w:pPr>
        <w:pStyle w:val="Listenabsatz"/>
        <w:numPr>
          <w:ilvl w:val="2"/>
          <w:numId w:val="1"/>
        </w:numPr>
        <w:tabs>
          <w:tab w:val="clear" w:pos="1440"/>
        </w:tabs>
        <w:spacing w:after="120"/>
        <w:rPr>
          <w:rFonts w:cs="Arial"/>
          <w:bCs/>
          <w:szCs w:val="20"/>
        </w:rPr>
      </w:pPr>
      <w:r>
        <w:rPr>
          <w:rFonts w:cs="Arial"/>
          <w:bCs/>
          <w:szCs w:val="20"/>
        </w:rPr>
        <w:t xml:space="preserve"> </w:t>
      </w:r>
      <w:r w:rsidRPr="0047177B">
        <w:rPr>
          <w:rFonts w:cs="Arial"/>
          <w:bCs/>
          <w:szCs w:val="20"/>
        </w:rPr>
        <w:t>Unabhängig von den Maßnahmen ist der durch die Vertragsverletzung entstandene Schaden, unter Anrechnung von gegebenenfalls ausgesprochenen Vertragsstrafen, zu ersetze</w:t>
      </w:r>
      <w:r w:rsidR="00EC2C8D">
        <w:rPr>
          <w:rFonts w:cs="Arial"/>
          <w:bCs/>
          <w:szCs w:val="20"/>
        </w:rPr>
        <w:t>n.</w:t>
      </w:r>
    </w:p>
    <w:p w14:paraId="42C2DDD1" w14:textId="4E9C9782" w:rsidR="00746802" w:rsidRPr="00AC391D" w:rsidRDefault="00746802" w:rsidP="00746802">
      <w:pPr>
        <w:pStyle w:val="berschrift2"/>
      </w:pPr>
      <w:bookmarkStart w:id="17" w:name="_Toc241833721"/>
      <w:r>
        <w:t xml:space="preserve">Haftung und </w:t>
      </w:r>
      <w:r w:rsidRPr="00AC391D">
        <w:t>Versicherung</w:t>
      </w:r>
      <w:bookmarkEnd w:id="17"/>
    </w:p>
    <w:p w14:paraId="205F0352" w14:textId="77777777" w:rsidR="00EC2C8D" w:rsidRPr="00F16989" w:rsidRDefault="00EC2C8D" w:rsidP="00EC2C8D">
      <w:pPr>
        <w:pStyle w:val="Listenabsatz"/>
        <w:numPr>
          <w:ilvl w:val="2"/>
          <w:numId w:val="1"/>
        </w:numPr>
        <w:tabs>
          <w:tab w:val="clear" w:pos="1440"/>
        </w:tabs>
        <w:spacing w:after="120"/>
        <w:rPr>
          <w:rFonts w:cs="Arial"/>
          <w:bCs/>
          <w:szCs w:val="20"/>
        </w:rPr>
      </w:pPr>
      <w:r w:rsidRPr="00F16989">
        <w:rPr>
          <w:rFonts w:cs="Arial"/>
          <w:bCs/>
          <w:szCs w:val="20"/>
        </w:rPr>
        <w:t>Der Auftragnehmer haftet für alle Schäden, die der Auftragnehmer oder seine Erfüllungs- und Verrichtungsgehilfen im Rahmen der Auftragserfüllung schuldhaft verursachen.</w:t>
      </w:r>
    </w:p>
    <w:p w14:paraId="780F32AF" w14:textId="77777777" w:rsidR="00EC2C8D" w:rsidRPr="00F16989" w:rsidRDefault="00EC2C8D" w:rsidP="00EC2C8D">
      <w:pPr>
        <w:pStyle w:val="Listenabsatz"/>
        <w:numPr>
          <w:ilvl w:val="2"/>
          <w:numId w:val="1"/>
        </w:numPr>
        <w:tabs>
          <w:tab w:val="clear" w:pos="1440"/>
        </w:tabs>
        <w:spacing w:after="120"/>
        <w:rPr>
          <w:rFonts w:cs="Arial"/>
          <w:bCs/>
          <w:szCs w:val="20"/>
        </w:rPr>
      </w:pPr>
      <w:r w:rsidRPr="00F16989">
        <w:rPr>
          <w:rFonts w:cs="Arial"/>
          <w:bCs/>
          <w:szCs w:val="20"/>
        </w:rPr>
        <w:lastRenderedPageBreak/>
        <w:t>Die Haftung richtet sich, soweit im Vertrag nichts anderes bestimmt ist, nach den gesetzlichen Vorschriften.</w:t>
      </w:r>
    </w:p>
    <w:p w14:paraId="7A1851DE" w14:textId="77777777" w:rsidR="00EC2C8D" w:rsidRPr="00F16989" w:rsidRDefault="00EC2C8D" w:rsidP="00EC2C8D">
      <w:pPr>
        <w:pStyle w:val="Listenabsatz"/>
        <w:numPr>
          <w:ilvl w:val="2"/>
          <w:numId w:val="1"/>
        </w:numPr>
        <w:tabs>
          <w:tab w:val="clear" w:pos="1440"/>
        </w:tabs>
        <w:spacing w:after="120"/>
        <w:rPr>
          <w:rFonts w:cs="Arial"/>
          <w:bCs/>
          <w:szCs w:val="20"/>
        </w:rPr>
      </w:pPr>
      <w:r w:rsidRPr="00F16989">
        <w:rPr>
          <w:rFonts w:cs="Arial"/>
          <w:bCs/>
          <w:szCs w:val="20"/>
        </w:rPr>
        <w:t>Der Auftragnehmer stellt die Auftraggeberin von allen durch Dritte gegen die Auftraggeberin erhobenen Ansprüchen – gleich aus welchem Rechtsgrund – frei, wenn und s</w:t>
      </w:r>
      <w:r>
        <w:rPr>
          <w:rFonts w:cs="Arial"/>
          <w:bCs/>
          <w:szCs w:val="20"/>
        </w:rPr>
        <w:t>o</w:t>
      </w:r>
      <w:r w:rsidRPr="00F16989">
        <w:rPr>
          <w:rFonts w:cs="Arial"/>
          <w:bCs/>
          <w:szCs w:val="20"/>
        </w:rPr>
        <w:t xml:space="preserve">weit diese Ansprüche auf der Nicht- oder Schlechterfüllung der Verpflichtungen aus diesem Vertrag beruhen. Dies gilt nicht, wenn und </w:t>
      </w:r>
      <w:proofErr w:type="gramStart"/>
      <w:r w:rsidRPr="00F16989">
        <w:rPr>
          <w:rFonts w:cs="Arial"/>
          <w:bCs/>
          <w:szCs w:val="20"/>
        </w:rPr>
        <w:t>soweit</w:t>
      </w:r>
      <w:proofErr w:type="gramEnd"/>
      <w:r w:rsidRPr="00F16989">
        <w:rPr>
          <w:rFonts w:cs="Arial"/>
          <w:bCs/>
          <w:szCs w:val="20"/>
        </w:rPr>
        <w:t xml:space="preserve"> der Auftragnehmer die Nicht- und Schlechterfüllung der Vertragspflichten nicht zu vertreten hat. Die Freistellung sowie die Haftung gegenüber der Auftraggeberin in Haftpflichtfällen umfassen auch Folgeschäden.</w:t>
      </w:r>
    </w:p>
    <w:p w14:paraId="120999E0" w14:textId="77777777" w:rsidR="00EC2C8D" w:rsidRDefault="00EC2C8D" w:rsidP="00EC2C8D">
      <w:pPr>
        <w:pStyle w:val="Listenabsatz"/>
        <w:numPr>
          <w:ilvl w:val="2"/>
          <w:numId w:val="1"/>
        </w:numPr>
        <w:tabs>
          <w:tab w:val="clear" w:pos="1440"/>
        </w:tabs>
        <w:spacing w:after="120"/>
        <w:rPr>
          <w:rFonts w:cs="Arial"/>
          <w:bCs/>
          <w:szCs w:val="20"/>
        </w:rPr>
      </w:pPr>
      <w:r w:rsidRPr="00F16989">
        <w:rPr>
          <w:rFonts w:cs="Arial"/>
          <w:bCs/>
          <w:szCs w:val="20"/>
        </w:rPr>
        <w:t>Der Auftragnehmer wird in Verträgen mit Dritten, die er mit der Erfüllung von Verpflichtungen aus diesem Vertrag beauftragt, diesem Vertrag entsprechende Haftungsregeln aufnehmen.</w:t>
      </w:r>
    </w:p>
    <w:p w14:paraId="720D01B1" w14:textId="25659334" w:rsidR="0070039F" w:rsidRPr="0070039F" w:rsidRDefault="00EC2C8D" w:rsidP="00CA1530">
      <w:pPr>
        <w:pStyle w:val="Listenabsatz"/>
        <w:numPr>
          <w:ilvl w:val="2"/>
          <w:numId w:val="1"/>
        </w:numPr>
        <w:tabs>
          <w:tab w:val="clear" w:pos="1440"/>
        </w:tabs>
        <w:spacing w:after="120"/>
        <w:rPr>
          <w:rFonts w:cs="Arial"/>
          <w:bCs/>
          <w:szCs w:val="20"/>
        </w:rPr>
      </w:pPr>
      <w:r w:rsidRPr="0070039F">
        <w:rPr>
          <w:rFonts w:cs="Arial"/>
          <w:bCs/>
          <w:szCs w:val="20"/>
        </w:rPr>
        <w:t>Der Auftragnehmer verfügt über eine Betriebs-/Berufshaftpflichtversicherung (Versicherungssummen je Versicherungsfall) in</w:t>
      </w:r>
      <w:r w:rsidR="0070039F" w:rsidRPr="0070039F">
        <w:rPr>
          <w:rFonts w:cs="Arial"/>
          <w:bCs/>
          <w:szCs w:val="20"/>
        </w:rPr>
        <w:t xml:space="preserve"> mindestens folgenden Umfang:</w:t>
      </w:r>
    </w:p>
    <w:p w14:paraId="7806E60C" w14:textId="22B54139" w:rsidR="0070039F" w:rsidRPr="0070039F" w:rsidRDefault="0070039F" w:rsidP="00CA1530">
      <w:pPr>
        <w:pStyle w:val="Listenabsatz"/>
        <w:spacing w:after="120"/>
        <w:ind w:left="567"/>
        <w:rPr>
          <w:rFonts w:cs="Arial"/>
          <w:bCs/>
          <w:szCs w:val="20"/>
        </w:rPr>
      </w:pPr>
      <w:r w:rsidRPr="0070039F">
        <w:rPr>
          <w:rFonts w:ascii="Cambria Math" w:hAnsi="Cambria Math" w:cs="Cambria Math"/>
          <w:bCs/>
          <w:szCs w:val="20"/>
        </w:rPr>
        <w:t>⦁</w:t>
      </w:r>
      <w:r w:rsidRPr="0070039F">
        <w:rPr>
          <w:rFonts w:cs="Arial"/>
          <w:bCs/>
          <w:szCs w:val="20"/>
        </w:rPr>
        <w:tab/>
        <w:t>für Personen-/ Sach-/Vermögensschäden: 5 Mio. EUR pauschal, 2-fach maximiert je Versicherungsjahr,</w:t>
      </w:r>
    </w:p>
    <w:p w14:paraId="0A6FC68F" w14:textId="746A5A36" w:rsidR="0070039F" w:rsidRPr="0070039F" w:rsidRDefault="0070039F" w:rsidP="00CA1530">
      <w:pPr>
        <w:pStyle w:val="Listenabsatz"/>
        <w:spacing w:after="120"/>
        <w:ind w:left="567"/>
        <w:rPr>
          <w:rFonts w:cs="Arial"/>
          <w:bCs/>
          <w:szCs w:val="20"/>
        </w:rPr>
      </w:pPr>
      <w:r w:rsidRPr="0070039F">
        <w:rPr>
          <w:rFonts w:ascii="Cambria Math" w:hAnsi="Cambria Math" w:cs="Cambria Math"/>
          <w:bCs/>
          <w:szCs w:val="20"/>
        </w:rPr>
        <w:t>⦁</w:t>
      </w:r>
      <w:r w:rsidRPr="0070039F">
        <w:rPr>
          <w:rFonts w:cs="Arial"/>
          <w:bCs/>
          <w:szCs w:val="20"/>
        </w:rPr>
        <w:tab/>
        <w:t>für Vermögensschäden, inklusive Verletzung von Datenschutzbestimmungen</w:t>
      </w:r>
    </w:p>
    <w:p w14:paraId="0858B322" w14:textId="05DD7A7A" w:rsidR="00746802" w:rsidRPr="0070039F" w:rsidRDefault="00EC2C8D" w:rsidP="00CA1530">
      <w:pPr>
        <w:pStyle w:val="Listenabsatz"/>
        <w:numPr>
          <w:ilvl w:val="2"/>
          <w:numId w:val="1"/>
        </w:numPr>
        <w:tabs>
          <w:tab w:val="clear" w:pos="1440"/>
        </w:tabs>
        <w:spacing w:after="120"/>
        <w:rPr>
          <w:rFonts w:cs="Arial"/>
          <w:bCs/>
          <w:szCs w:val="20"/>
        </w:rPr>
      </w:pPr>
      <w:r w:rsidRPr="0070039F">
        <w:rPr>
          <w:rFonts w:cs="Arial"/>
          <w:bCs/>
          <w:szCs w:val="20"/>
        </w:rPr>
        <w:t>. Im Zuschlagsfall wird der Auftragnehmer auf Anforderung durch die Auftraggeberin bzw. spätestens vier Wochen nach Zuschlagserteilung den Nachweis über das Vorliegen einer entsprechenden Betriebs-/Berufshaftpflichtversicherung für Sach-, Personen und Vermögensschäden inklusive Verletzungen von Datenschutzbestimmungen (nur sofern auch datenschutzrechtliche Anforderungen im Zusammenhang mit dem Vertrag bzw. Leistung tatsächlich bestehen) vorlegen.</w:t>
      </w:r>
    </w:p>
    <w:p w14:paraId="3A00F978" w14:textId="4C4C4B9C" w:rsidR="00E430B5" w:rsidRPr="00AC391D" w:rsidRDefault="00140AAF" w:rsidP="00E430B5">
      <w:pPr>
        <w:pStyle w:val="berschrift2"/>
      </w:pPr>
      <w:bookmarkStart w:id="18" w:name="_Toc241833722"/>
      <w:r>
        <w:t>Unterauftragnehmer</w:t>
      </w:r>
      <w:bookmarkEnd w:id="18"/>
    </w:p>
    <w:p w14:paraId="34F2B628" w14:textId="1C32A411" w:rsidR="00321867" w:rsidRDefault="00321867" w:rsidP="00B64953">
      <w:pPr>
        <w:pStyle w:val="Listenabsatz"/>
        <w:numPr>
          <w:ilvl w:val="2"/>
          <w:numId w:val="1"/>
        </w:numPr>
        <w:tabs>
          <w:tab w:val="clear" w:pos="1440"/>
          <w:tab w:val="num" w:pos="1985"/>
        </w:tabs>
        <w:spacing w:after="120"/>
        <w:rPr>
          <w:rFonts w:cs="Arial"/>
          <w:bCs/>
          <w:szCs w:val="20"/>
        </w:rPr>
      </w:pPr>
      <w:r w:rsidRPr="00AC391D">
        <w:rPr>
          <w:rFonts w:cs="Arial"/>
          <w:bCs/>
          <w:szCs w:val="20"/>
        </w:rPr>
        <w:t xml:space="preserve">Die Weitergabe von Teilleistungen an Unterauftragnehmer bedarf der vorherigen schriftlichen Zustimmung durch die </w:t>
      </w:r>
      <w:r w:rsidR="00DD7C6F" w:rsidRPr="00AC391D">
        <w:rPr>
          <w:rFonts w:cs="Arial"/>
          <w:bCs/>
          <w:szCs w:val="20"/>
        </w:rPr>
        <w:t>Auftraggeberin</w:t>
      </w:r>
      <w:r w:rsidRPr="00AC391D">
        <w:rPr>
          <w:rFonts w:cs="Arial"/>
          <w:bCs/>
          <w:szCs w:val="20"/>
        </w:rPr>
        <w:t>. Soweit der Einsatz oder der Austausch eine</w:t>
      </w:r>
      <w:r w:rsidR="00DD7C6F" w:rsidRPr="00AC391D">
        <w:rPr>
          <w:rFonts w:cs="Arial"/>
          <w:bCs/>
          <w:szCs w:val="20"/>
        </w:rPr>
        <w:t>s</w:t>
      </w:r>
      <w:r w:rsidRPr="00AC391D">
        <w:rPr>
          <w:rFonts w:cs="Arial"/>
          <w:bCs/>
          <w:szCs w:val="20"/>
        </w:rPr>
        <w:t xml:space="preserve"> Unterauftragnehmer</w:t>
      </w:r>
      <w:r w:rsidR="00DD7C6F" w:rsidRPr="00AC391D">
        <w:rPr>
          <w:rFonts w:cs="Arial"/>
          <w:bCs/>
          <w:szCs w:val="20"/>
        </w:rPr>
        <w:t>s</w:t>
      </w:r>
      <w:r w:rsidRPr="00AC391D">
        <w:rPr>
          <w:rFonts w:cs="Arial"/>
          <w:bCs/>
          <w:szCs w:val="20"/>
        </w:rPr>
        <w:t xml:space="preserve"> beabsichtigt ist, ist die </w:t>
      </w:r>
      <w:r w:rsidR="00DD7C6F" w:rsidRPr="00AC391D">
        <w:rPr>
          <w:rFonts w:cs="Arial"/>
          <w:bCs/>
          <w:szCs w:val="20"/>
        </w:rPr>
        <w:t>Auftraggeberin</w:t>
      </w:r>
      <w:r w:rsidRPr="00AC391D">
        <w:rPr>
          <w:rFonts w:cs="Arial"/>
          <w:bCs/>
          <w:szCs w:val="20"/>
        </w:rPr>
        <w:t xml:space="preserve"> im Vorfeld rechtzeitig zu informieren. Im Rahmen der Information hat </w:t>
      </w:r>
      <w:r w:rsidR="00B64953">
        <w:rPr>
          <w:rFonts w:cs="Arial"/>
          <w:bCs/>
          <w:szCs w:val="20"/>
        </w:rPr>
        <w:t>der</w:t>
      </w:r>
      <w:r w:rsidRPr="00AC391D">
        <w:rPr>
          <w:rFonts w:cs="Arial"/>
          <w:bCs/>
          <w:szCs w:val="20"/>
        </w:rPr>
        <w:t xml:space="preserve"> </w:t>
      </w:r>
      <w:r w:rsidR="00DD7C6F" w:rsidRPr="00AC391D">
        <w:rPr>
          <w:rFonts w:cs="Arial"/>
          <w:bCs/>
          <w:szCs w:val="20"/>
        </w:rPr>
        <w:t>Auftrag</w:t>
      </w:r>
      <w:r w:rsidR="000E6925" w:rsidRPr="00AC391D">
        <w:rPr>
          <w:rFonts w:cs="Arial"/>
          <w:bCs/>
          <w:szCs w:val="20"/>
        </w:rPr>
        <w:t>nehmer</w:t>
      </w:r>
      <w:r w:rsidRPr="00AC391D">
        <w:rPr>
          <w:rFonts w:cs="Arial"/>
          <w:bCs/>
          <w:szCs w:val="20"/>
        </w:rPr>
        <w:t xml:space="preserve"> durch eine schriftliche Erklärung </w:t>
      </w:r>
      <w:r w:rsidR="000E6925" w:rsidRPr="00AC391D">
        <w:rPr>
          <w:rFonts w:cs="Arial"/>
          <w:bCs/>
          <w:szCs w:val="20"/>
        </w:rPr>
        <w:t>des</w:t>
      </w:r>
      <w:r w:rsidRPr="00AC391D">
        <w:rPr>
          <w:rFonts w:cs="Arial"/>
          <w:bCs/>
          <w:szCs w:val="20"/>
        </w:rPr>
        <w:t xml:space="preserve"> Unterauftragnehmer</w:t>
      </w:r>
      <w:r w:rsidR="000E6925" w:rsidRPr="00AC391D">
        <w:rPr>
          <w:rFonts w:cs="Arial"/>
          <w:bCs/>
          <w:szCs w:val="20"/>
        </w:rPr>
        <w:t>s</w:t>
      </w:r>
      <w:r w:rsidRPr="00AC391D">
        <w:rPr>
          <w:rFonts w:cs="Arial"/>
          <w:bCs/>
          <w:szCs w:val="20"/>
        </w:rPr>
        <w:t xml:space="preserve"> nachzuweisen, dass</w:t>
      </w:r>
      <w:r w:rsidR="00B64953">
        <w:rPr>
          <w:rFonts w:cs="Arial"/>
          <w:bCs/>
          <w:szCs w:val="20"/>
        </w:rPr>
        <w:t xml:space="preserve"> </w:t>
      </w:r>
      <w:r w:rsidR="000E6925" w:rsidRPr="00AC391D">
        <w:rPr>
          <w:rFonts w:cs="Arial"/>
          <w:bCs/>
          <w:szCs w:val="20"/>
        </w:rPr>
        <w:t>er</w:t>
      </w:r>
      <w:r w:rsidRPr="00AC391D">
        <w:rPr>
          <w:rFonts w:cs="Arial"/>
          <w:bCs/>
          <w:szCs w:val="20"/>
        </w:rPr>
        <w:t xml:space="preserve"> tatsächlich über die Mittel und Kapazitäten diese</w:t>
      </w:r>
      <w:r w:rsidR="000E6925" w:rsidRPr="00AC391D">
        <w:rPr>
          <w:rFonts w:cs="Arial"/>
          <w:bCs/>
          <w:szCs w:val="20"/>
        </w:rPr>
        <w:t>s</w:t>
      </w:r>
      <w:r w:rsidRPr="00AC391D">
        <w:rPr>
          <w:rFonts w:cs="Arial"/>
          <w:bCs/>
          <w:szCs w:val="20"/>
        </w:rPr>
        <w:t xml:space="preserve"> Unterauftragsnehmer</w:t>
      </w:r>
      <w:r w:rsidR="000E6925" w:rsidRPr="00AC391D">
        <w:rPr>
          <w:rFonts w:cs="Arial"/>
          <w:bCs/>
          <w:szCs w:val="20"/>
        </w:rPr>
        <w:t>s</w:t>
      </w:r>
      <w:r w:rsidRPr="00AC391D">
        <w:rPr>
          <w:rFonts w:cs="Arial"/>
          <w:bCs/>
          <w:szCs w:val="20"/>
        </w:rPr>
        <w:t xml:space="preserve"> verfügt. Bloße Zulieferungen oder rein unterstützende Hilfstätigkeiten sind nicht als Unteraufträge im Sinne dieser Regelung zu verstehen.</w:t>
      </w:r>
    </w:p>
    <w:p w14:paraId="2FF89B11" w14:textId="77777777" w:rsidR="00B64953" w:rsidRDefault="00140AAF" w:rsidP="00B64953">
      <w:pPr>
        <w:pStyle w:val="Listenabsatz"/>
        <w:spacing w:after="120"/>
        <w:ind w:left="567"/>
        <w:rPr>
          <w:rFonts w:cs="Arial"/>
          <w:bCs/>
          <w:szCs w:val="20"/>
        </w:rPr>
      </w:pPr>
      <w:r w:rsidRPr="00140AAF">
        <w:rPr>
          <w:rFonts w:cs="Arial"/>
          <w:bCs/>
          <w:szCs w:val="20"/>
        </w:rPr>
        <w:t>Die Zustimmung gilt als erteilt für die in dem Angebot des Auftragnehmers konkret als Unterauftragnehmer benannten Unternehmen für die dort jeweils genannten Leistungen</w:t>
      </w:r>
    </w:p>
    <w:p w14:paraId="3B194FDD" w14:textId="77777777" w:rsidR="00B64953" w:rsidRDefault="00321867" w:rsidP="00B64953">
      <w:pPr>
        <w:pStyle w:val="Listenabsatz"/>
        <w:numPr>
          <w:ilvl w:val="2"/>
          <w:numId w:val="1"/>
        </w:numPr>
        <w:tabs>
          <w:tab w:val="clear" w:pos="1440"/>
          <w:tab w:val="num" w:pos="1985"/>
        </w:tabs>
        <w:spacing w:after="120"/>
        <w:rPr>
          <w:rFonts w:cs="Arial"/>
          <w:bCs/>
          <w:szCs w:val="20"/>
        </w:rPr>
      </w:pPr>
      <w:r w:rsidRPr="00B64953">
        <w:rPr>
          <w:rFonts w:cs="Arial"/>
          <w:bCs/>
          <w:szCs w:val="20"/>
        </w:rPr>
        <w:t>Im Falle des Einsatzes eine</w:t>
      </w:r>
      <w:r w:rsidR="000E6925" w:rsidRPr="00B64953">
        <w:rPr>
          <w:rFonts w:cs="Arial"/>
          <w:bCs/>
          <w:szCs w:val="20"/>
        </w:rPr>
        <w:t>s</w:t>
      </w:r>
      <w:r w:rsidRPr="00B64953">
        <w:rPr>
          <w:rFonts w:cs="Arial"/>
          <w:bCs/>
          <w:szCs w:val="20"/>
        </w:rPr>
        <w:t xml:space="preserve"> Unterauftragnehmer</w:t>
      </w:r>
      <w:r w:rsidR="000E6925" w:rsidRPr="00B64953">
        <w:rPr>
          <w:rFonts w:cs="Arial"/>
          <w:bCs/>
          <w:szCs w:val="20"/>
        </w:rPr>
        <w:t>s</w:t>
      </w:r>
      <w:r w:rsidRPr="00B64953">
        <w:rPr>
          <w:rFonts w:cs="Arial"/>
          <w:bCs/>
          <w:szCs w:val="20"/>
        </w:rPr>
        <w:t xml:space="preserve"> kann die </w:t>
      </w:r>
      <w:r w:rsidR="000E6925" w:rsidRPr="00B64953">
        <w:rPr>
          <w:rFonts w:cs="Arial"/>
          <w:bCs/>
          <w:szCs w:val="20"/>
        </w:rPr>
        <w:t>Auftraggeberin</w:t>
      </w:r>
      <w:r w:rsidRPr="00B64953">
        <w:rPr>
          <w:rFonts w:cs="Arial"/>
          <w:bCs/>
          <w:szCs w:val="20"/>
        </w:rPr>
        <w:t xml:space="preserve"> </w:t>
      </w:r>
      <w:r w:rsidR="000E6925" w:rsidRPr="00B64953">
        <w:rPr>
          <w:rFonts w:cs="Arial"/>
          <w:bCs/>
          <w:szCs w:val="20"/>
        </w:rPr>
        <w:t>den</w:t>
      </w:r>
      <w:r w:rsidRPr="00B64953">
        <w:rPr>
          <w:rFonts w:cs="Arial"/>
          <w:bCs/>
          <w:szCs w:val="20"/>
        </w:rPr>
        <w:t xml:space="preserve"> </w:t>
      </w:r>
      <w:r w:rsidR="000E6925" w:rsidRPr="00B64953">
        <w:rPr>
          <w:rFonts w:cs="Arial"/>
          <w:bCs/>
          <w:szCs w:val="20"/>
        </w:rPr>
        <w:t>Auftragnehmer</w:t>
      </w:r>
      <w:r w:rsidRPr="00B64953">
        <w:rPr>
          <w:rFonts w:cs="Arial"/>
          <w:bCs/>
          <w:szCs w:val="20"/>
        </w:rPr>
        <w:t xml:space="preserve"> auffordern nachzuweisen, dass bei der Auswahl </w:t>
      </w:r>
      <w:r w:rsidR="000E6925" w:rsidRPr="00B64953">
        <w:rPr>
          <w:rFonts w:cs="Arial"/>
          <w:bCs/>
          <w:szCs w:val="20"/>
        </w:rPr>
        <w:t>des</w:t>
      </w:r>
      <w:r w:rsidRPr="00B64953">
        <w:rPr>
          <w:rFonts w:cs="Arial"/>
          <w:bCs/>
          <w:szCs w:val="20"/>
        </w:rPr>
        <w:t xml:space="preserve"> Unterauftragnehmer</w:t>
      </w:r>
      <w:r w:rsidR="000E6925" w:rsidRPr="00B64953">
        <w:rPr>
          <w:rFonts w:cs="Arial"/>
          <w:bCs/>
          <w:szCs w:val="20"/>
        </w:rPr>
        <w:t>s</w:t>
      </w:r>
      <w:r w:rsidRPr="00B64953">
        <w:rPr>
          <w:rFonts w:cs="Arial"/>
          <w:bCs/>
          <w:szCs w:val="20"/>
        </w:rPr>
        <w:t xml:space="preserve"> der Wettbewerb gewahrt worden ist, soweit die Leistungen nicht auf der </w:t>
      </w:r>
      <w:r w:rsidR="00B64953" w:rsidRPr="00B64953">
        <w:rPr>
          <w:rFonts w:cs="Arial"/>
          <w:bCs/>
          <w:szCs w:val="20"/>
        </w:rPr>
        <w:t>Grundlage,</w:t>
      </w:r>
      <w:r w:rsidRPr="00B64953">
        <w:rPr>
          <w:rFonts w:cs="Arial"/>
          <w:bCs/>
          <w:szCs w:val="20"/>
        </w:rPr>
        <w:t xml:space="preserve"> der zwischen </w:t>
      </w:r>
      <w:r w:rsidR="000E6925" w:rsidRPr="00B64953">
        <w:rPr>
          <w:rFonts w:cs="Arial"/>
          <w:bCs/>
          <w:szCs w:val="20"/>
        </w:rPr>
        <w:t xml:space="preserve">den </w:t>
      </w:r>
      <w:r w:rsidR="00155FFC" w:rsidRPr="00B64953">
        <w:rPr>
          <w:rFonts w:cs="Arial"/>
          <w:bCs/>
          <w:szCs w:val="20"/>
        </w:rPr>
        <w:t>Parteien</w:t>
      </w:r>
      <w:r w:rsidRPr="00B64953">
        <w:rPr>
          <w:rFonts w:cs="Arial"/>
          <w:bCs/>
          <w:szCs w:val="20"/>
        </w:rPr>
        <w:t xml:space="preserve"> vertraglich festgelegten Preise vergütet werden.</w:t>
      </w:r>
    </w:p>
    <w:p w14:paraId="0B2BE6A0" w14:textId="77777777" w:rsidR="00B64953" w:rsidRDefault="00321867" w:rsidP="00B64953">
      <w:pPr>
        <w:pStyle w:val="Listenabsatz"/>
        <w:numPr>
          <w:ilvl w:val="2"/>
          <w:numId w:val="1"/>
        </w:numPr>
        <w:tabs>
          <w:tab w:val="clear" w:pos="1440"/>
          <w:tab w:val="num" w:pos="1985"/>
        </w:tabs>
        <w:spacing w:after="120"/>
        <w:rPr>
          <w:rFonts w:cs="Arial"/>
          <w:bCs/>
          <w:szCs w:val="20"/>
        </w:rPr>
      </w:pPr>
      <w:r w:rsidRPr="00B64953">
        <w:rPr>
          <w:rFonts w:cs="Arial"/>
          <w:bCs/>
          <w:szCs w:val="20"/>
        </w:rPr>
        <w:t xml:space="preserve">Die vertraglichen Vereinbarungen zwischen </w:t>
      </w:r>
      <w:r w:rsidR="000E6925" w:rsidRPr="00B64953">
        <w:rPr>
          <w:rFonts w:cs="Arial"/>
          <w:bCs/>
          <w:szCs w:val="20"/>
        </w:rPr>
        <w:t>Auftragnehmer</w:t>
      </w:r>
      <w:r w:rsidRPr="00B64953">
        <w:rPr>
          <w:rFonts w:cs="Arial"/>
          <w:bCs/>
          <w:szCs w:val="20"/>
        </w:rPr>
        <w:t xml:space="preserve"> und Unterauftragnehmer sind so zu gestalten, dass sie den Bestimmungen des </w:t>
      </w:r>
      <w:r w:rsidR="000E6925" w:rsidRPr="00B64953">
        <w:rPr>
          <w:rFonts w:cs="Arial"/>
          <w:bCs/>
          <w:szCs w:val="20"/>
        </w:rPr>
        <w:t xml:space="preserve">hier gegenständlichen </w:t>
      </w:r>
      <w:r w:rsidRPr="00B64953">
        <w:rPr>
          <w:rFonts w:cs="Arial"/>
          <w:bCs/>
          <w:szCs w:val="20"/>
        </w:rPr>
        <w:t>Vertragsverhältnisses entsprechen. Durch die Übertragung von Aufgaben auf Dritte darf die pflichtgemäße Vertragserfüllung, insbesondere der Vertragszweck, die vereinbarten Termine, die Einhaltung der Vorschriften und Vereinbarungen über Datenschutz und Geheimhaltung weder gefährdet noch beeinträchtigt werden. D</w:t>
      </w:r>
      <w:r w:rsidR="000E6925" w:rsidRPr="00B64953">
        <w:rPr>
          <w:rFonts w:cs="Arial"/>
          <w:bCs/>
          <w:szCs w:val="20"/>
        </w:rPr>
        <w:t>er Auftragnehmer</w:t>
      </w:r>
      <w:r w:rsidRPr="00B64953">
        <w:rPr>
          <w:rFonts w:cs="Arial"/>
          <w:bCs/>
          <w:szCs w:val="20"/>
        </w:rPr>
        <w:t xml:space="preserve"> hat </w:t>
      </w:r>
      <w:r w:rsidRPr="00B64953">
        <w:rPr>
          <w:rFonts w:cs="Arial"/>
          <w:bCs/>
          <w:szCs w:val="20"/>
        </w:rPr>
        <w:lastRenderedPageBreak/>
        <w:t>dies durch entsprechende vertragliche Vereinbarungen mit seinen jeweiligen Unterauftragnehmer</w:t>
      </w:r>
      <w:r w:rsidR="000E6925" w:rsidRPr="00B64953">
        <w:rPr>
          <w:rFonts w:cs="Arial"/>
          <w:bCs/>
          <w:szCs w:val="20"/>
        </w:rPr>
        <w:t>n</w:t>
      </w:r>
      <w:r w:rsidRPr="00B64953">
        <w:rPr>
          <w:rFonts w:cs="Arial"/>
          <w:bCs/>
          <w:szCs w:val="20"/>
        </w:rPr>
        <w:t xml:space="preserve"> sicher zu stellen und auch sonst sämtliche erforderlichen Maßnahmen zu ergreifen, um die in Satz 1 formulierten Anforderungen zu erfüllen.</w:t>
      </w:r>
    </w:p>
    <w:p w14:paraId="2A6683BE" w14:textId="77777777" w:rsidR="00B64953" w:rsidRDefault="00321867" w:rsidP="00B64953">
      <w:pPr>
        <w:pStyle w:val="Listenabsatz"/>
        <w:numPr>
          <w:ilvl w:val="2"/>
          <w:numId w:val="1"/>
        </w:numPr>
        <w:tabs>
          <w:tab w:val="clear" w:pos="1440"/>
          <w:tab w:val="num" w:pos="1985"/>
        </w:tabs>
        <w:spacing w:after="120"/>
        <w:rPr>
          <w:rFonts w:cs="Arial"/>
          <w:bCs/>
          <w:szCs w:val="20"/>
        </w:rPr>
      </w:pPr>
      <w:r w:rsidRPr="00B64953">
        <w:rPr>
          <w:rFonts w:cs="Arial"/>
          <w:bCs/>
          <w:szCs w:val="20"/>
        </w:rPr>
        <w:t xml:space="preserve">Die </w:t>
      </w:r>
      <w:r w:rsidR="000E6925" w:rsidRPr="00B64953">
        <w:rPr>
          <w:rFonts w:cs="Arial"/>
          <w:bCs/>
          <w:szCs w:val="20"/>
        </w:rPr>
        <w:t>Auftraggeberin</w:t>
      </w:r>
      <w:r w:rsidRPr="00B64953">
        <w:rPr>
          <w:rFonts w:cs="Arial"/>
          <w:bCs/>
          <w:szCs w:val="20"/>
        </w:rPr>
        <w:t xml:space="preserve"> kann eine bereits erteilte Zustimmung widerrufen, sofern sich nachträglich herausstellt, dass </w:t>
      </w:r>
      <w:r w:rsidR="000E6925" w:rsidRPr="00B64953">
        <w:rPr>
          <w:rFonts w:cs="Arial"/>
          <w:bCs/>
          <w:szCs w:val="20"/>
        </w:rPr>
        <w:t>der</w:t>
      </w:r>
      <w:r w:rsidRPr="00B64953">
        <w:rPr>
          <w:rFonts w:cs="Arial"/>
          <w:bCs/>
          <w:szCs w:val="20"/>
        </w:rPr>
        <w:t xml:space="preserve"> Unterauftragnehmer nicht geeignet ist, die zuständige Rechtsaufsichtsbehörde die Unterbeauftragung untersagt oder die Unterbeauftragung Störungen im Vertragsverhältnis zwischen </w:t>
      </w:r>
      <w:r w:rsidR="000E6925" w:rsidRPr="00B64953">
        <w:rPr>
          <w:rFonts w:cs="Arial"/>
          <w:bCs/>
          <w:szCs w:val="20"/>
        </w:rPr>
        <w:t>Auftragnehmer und Auftraggeberin</w:t>
      </w:r>
      <w:r w:rsidRPr="00B64953">
        <w:rPr>
          <w:rFonts w:cs="Arial"/>
          <w:bCs/>
          <w:szCs w:val="20"/>
        </w:rPr>
        <w:t xml:space="preserve"> zur Folge hat.</w:t>
      </w:r>
    </w:p>
    <w:p w14:paraId="301E7A27" w14:textId="77777777" w:rsidR="00B64953" w:rsidRDefault="00140AAF" w:rsidP="00B64953">
      <w:pPr>
        <w:pStyle w:val="Listenabsatz"/>
        <w:numPr>
          <w:ilvl w:val="2"/>
          <w:numId w:val="1"/>
        </w:numPr>
        <w:tabs>
          <w:tab w:val="clear" w:pos="1440"/>
          <w:tab w:val="num" w:pos="1985"/>
        </w:tabs>
        <w:spacing w:after="120"/>
        <w:rPr>
          <w:rFonts w:cs="Arial"/>
          <w:bCs/>
          <w:szCs w:val="20"/>
        </w:rPr>
      </w:pPr>
      <w:r w:rsidRPr="00B64953">
        <w:rPr>
          <w:rFonts w:cs="Arial"/>
          <w:bCs/>
          <w:szCs w:val="20"/>
        </w:rPr>
        <w:t xml:space="preserve">Der Einsatz eines Unterauftragnehmers entbindet </w:t>
      </w:r>
      <w:r w:rsidR="00B64953" w:rsidRPr="00B64953">
        <w:rPr>
          <w:rFonts w:cs="Arial"/>
          <w:bCs/>
          <w:szCs w:val="20"/>
        </w:rPr>
        <w:t>d</w:t>
      </w:r>
      <w:r w:rsidRPr="00B64953">
        <w:rPr>
          <w:rFonts w:cs="Arial"/>
          <w:bCs/>
          <w:szCs w:val="20"/>
        </w:rPr>
        <w:t>en Auftragnehmer nicht von seinen vertraglichen und gesetzlichen Pflichten. Insbesondere bleibt seine Haftung für die vollständige und ordnungsgemäße Erbringung der vertraglich geschuldeten Leistung unberührt. Der Auftragnehmer haftet für Handlungen und Unterlassungen der Unterauftragnehmer so, als hätte er diese selbst begangen.</w:t>
      </w:r>
    </w:p>
    <w:p w14:paraId="13678BE9" w14:textId="46615B54" w:rsidR="00E430B5" w:rsidRPr="00B64953" w:rsidRDefault="00321867" w:rsidP="00B64953">
      <w:pPr>
        <w:pStyle w:val="Listenabsatz"/>
        <w:numPr>
          <w:ilvl w:val="2"/>
          <w:numId w:val="1"/>
        </w:numPr>
        <w:tabs>
          <w:tab w:val="clear" w:pos="1440"/>
          <w:tab w:val="num" w:pos="1985"/>
        </w:tabs>
        <w:spacing w:after="120"/>
        <w:rPr>
          <w:rFonts w:cs="Arial"/>
          <w:bCs/>
          <w:szCs w:val="20"/>
        </w:rPr>
      </w:pPr>
      <w:r w:rsidRPr="00B64953">
        <w:rPr>
          <w:rFonts w:cs="Arial"/>
          <w:bCs/>
          <w:szCs w:val="20"/>
        </w:rPr>
        <w:t xml:space="preserve">Die Regelungen der Absätze 1 bis </w:t>
      </w:r>
      <w:r w:rsidR="00140AAF" w:rsidRPr="00B64953">
        <w:rPr>
          <w:rFonts w:cs="Arial"/>
          <w:bCs/>
          <w:szCs w:val="20"/>
        </w:rPr>
        <w:t>6</w:t>
      </w:r>
      <w:r w:rsidRPr="00B64953">
        <w:rPr>
          <w:rFonts w:cs="Arial"/>
          <w:bCs/>
          <w:szCs w:val="20"/>
        </w:rPr>
        <w:t xml:space="preserve"> gelten entsprechend für jede weitere Stufe in der Kette der Unterauftragnehmer. </w:t>
      </w:r>
      <w:r w:rsidR="00140AAF" w:rsidRPr="00B64953">
        <w:rPr>
          <w:rFonts w:cs="Arial"/>
          <w:bCs/>
          <w:szCs w:val="20"/>
        </w:rPr>
        <w:t>D</w:t>
      </w:r>
      <w:r w:rsidR="000E6925" w:rsidRPr="00B64953">
        <w:rPr>
          <w:rFonts w:cs="Arial"/>
          <w:bCs/>
          <w:szCs w:val="20"/>
        </w:rPr>
        <w:t>er Auftragnehmer</w:t>
      </w:r>
      <w:r w:rsidRPr="00B64953">
        <w:rPr>
          <w:rFonts w:cs="Arial"/>
          <w:bCs/>
          <w:szCs w:val="20"/>
        </w:rPr>
        <w:t xml:space="preserve"> stellt in solchen Fällen sicher, dass nachgeordnete Unterauftragnehmer durch </w:t>
      </w:r>
      <w:r w:rsidR="00EF6DA7">
        <w:rPr>
          <w:rFonts w:cs="Arial"/>
          <w:bCs/>
          <w:szCs w:val="20"/>
        </w:rPr>
        <w:t>seine</w:t>
      </w:r>
      <w:r w:rsidRPr="00B64953">
        <w:rPr>
          <w:rFonts w:cs="Arial"/>
          <w:bCs/>
          <w:szCs w:val="20"/>
        </w:rPr>
        <w:t xml:space="preserve"> direkte Unterauftragnehmer</w:t>
      </w:r>
      <w:r w:rsidR="00EF6DA7">
        <w:rPr>
          <w:rFonts w:cs="Arial"/>
          <w:bCs/>
          <w:szCs w:val="20"/>
        </w:rPr>
        <w:t xml:space="preserve"> </w:t>
      </w:r>
      <w:r w:rsidRPr="00B64953">
        <w:rPr>
          <w:rFonts w:cs="Arial"/>
          <w:bCs/>
          <w:szCs w:val="20"/>
        </w:rPr>
        <w:t>entsprechend verpflichtet werden.</w:t>
      </w:r>
    </w:p>
    <w:p w14:paraId="7BD15F1B" w14:textId="20FC2FBA" w:rsidR="00E430B5" w:rsidRPr="00AC391D" w:rsidRDefault="00E430B5" w:rsidP="00E430B5">
      <w:pPr>
        <w:pStyle w:val="berschrift2"/>
      </w:pPr>
      <w:bookmarkStart w:id="19" w:name="_Toc241833723"/>
      <w:r w:rsidRPr="00AC391D">
        <w:t>Kündigung</w:t>
      </w:r>
      <w:bookmarkEnd w:id="19"/>
    </w:p>
    <w:p w14:paraId="35777B8F" w14:textId="77777777" w:rsidR="00EC2C8D" w:rsidRPr="0030045A" w:rsidRDefault="00EC2C8D" w:rsidP="00EC2C8D">
      <w:pPr>
        <w:pStyle w:val="Listenabsatz"/>
        <w:numPr>
          <w:ilvl w:val="2"/>
          <w:numId w:val="1"/>
        </w:numPr>
        <w:tabs>
          <w:tab w:val="clear" w:pos="1440"/>
          <w:tab w:val="num" w:pos="1985"/>
        </w:tabs>
        <w:spacing w:after="120"/>
        <w:rPr>
          <w:rFonts w:cs="Arial"/>
          <w:bCs/>
          <w:szCs w:val="20"/>
        </w:rPr>
      </w:pPr>
      <w:r w:rsidRPr="0030045A">
        <w:rPr>
          <w:rFonts w:cs="Arial"/>
          <w:bCs/>
          <w:szCs w:val="20"/>
        </w:rPr>
        <w:t>Während der Vertragslaufzeit können die Verträge nur aus wichtigem Grund außerordentlich gekündigt werden. Eine außerordentliche Kündigung durch die Auftraggeberin kann insbesondere aus den nachfolgend genannten Gründen erfolgen.</w:t>
      </w:r>
    </w:p>
    <w:p w14:paraId="43CBED0C" w14:textId="77777777" w:rsidR="00EC2C8D" w:rsidRPr="0030045A" w:rsidRDefault="00EC2C8D" w:rsidP="00EC2C8D">
      <w:pPr>
        <w:pStyle w:val="Listenabsatz"/>
        <w:numPr>
          <w:ilvl w:val="2"/>
          <w:numId w:val="1"/>
        </w:numPr>
        <w:tabs>
          <w:tab w:val="clear" w:pos="1440"/>
          <w:tab w:val="num" w:pos="1985"/>
        </w:tabs>
        <w:spacing w:after="120"/>
        <w:rPr>
          <w:rFonts w:cs="Arial"/>
          <w:bCs/>
          <w:szCs w:val="20"/>
        </w:rPr>
      </w:pPr>
      <w:r w:rsidRPr="0030045A">
        <w:rPr>
          <w:rFonts w:cs="Arial"/>
          <w:bCs/>
          <w:szCs w:val="20"/>
        </w:rPr>
        <w:t>Wichtige Gründe zur außerordentlichen Kündigung durch die Auftraggeberin sind insbesondere:</w:t>
      </w:r>
    </w:p>
    <w:p w14:paraId="0151C5DF" w14:textId="77777777" w:rsidR="00EC2C8D" w:rsidRPr="0030045A" w:rsidRDefault="00EC2C8D" w:rsidP="00EC2C8D">
      <w:pPr>
        <w:pStyle w:val="Listenabsatz"/>
        <w:numPr>
          <w:ilvl w:val="2"/>
          <w:numId w:val="18"/>
        </w:numPr>
        <w:spacing w:after="120"/>
        <w:ind w:left="851"/>
        <w:rPr>
          <w:rFonts w:cs="Arial"/>
          <w:bCs/>
          <w:szCs w:val="20"/>
        </w:rPr>
      </w:pPr>
      <w:r w:rsidRPr="0030045A">
        <w:rPr>
          <w:rFonts w:cs="Arial"/>
          <w:bCs/>
          <w:szCs w:val="20"/>
        </w:rPr>
        <w:t>wiederholte Pflichtverletzungen des Auftragnehmers durch Missachtung von Vorschriften dieses Vertrages sowie der auf diesen Vertrag bezogenen Vereinbarungen</w:t>
      </w:r>
      <w:r>
        <w:rPr>
          <w:rFonts w:cs="Arial"/>
          <w:bCs/>
          <w:szCs w:val="20"/>
        </w:rPr>
        <w:t>,</w:t>
      </w:r>
      <w:r w:rsidRPr="0030045A">
        <w:rPr>
          <w:rFonts w:cs="Arial"/>
          <w:bCs/>
          <w:szCs w:val="20"/>
        </w:rPr>
        <w:t xml:space="preserve"> </w:t>
      </w:r>
    </w:p>
    <w:p w14:paraId="3920ADB1" w14:textId="77777777" w:rsidR="00EC2C8D" w:rsidRPr="0030045A" w:rsidRDefault="00EC2C8D" w:rsidP="00EC2C8D">
      <w:pPr>
        <w:pStyle w:val="Listenabsatz"/>
        <w:numPr>
          <w:ilvl w:val="2"/>
          <w:numId w:val="18"/>
        </w:numPr>
        <w:spacing w:after="120"/>
        <w:ind w:left="851"/>
        <w:rPr>
          <w:rFonts w:cs="Arial"/>
          <w:bCs/>
          <w:szCs w:val="20"/>
        </w:rPr>
      </w:pPr>
      <w:r w:rsidRPr="0030045A">
        <w:rPr>
          <w:rFonts w:cs="Arial"/>
          <w:bCs/>
          <w:szCs w:val="20"/>
        </w:rPr>
        <w:t>der Einsatz von nicht vertragsgemäß vorgesehenem Personal</w:t>
      </w:r>
      <w:r>
        <w:rPr>
          <w:rFonts w:cs="Arial"/>
          <w:bCs/>
          <w:szCs w:val="20"/>
        </w:rPr>
        <w:t>,</w:t>
      </w:r>
    </w:p>
    <w:p w14:paraId="35B42330" w14:textId="77777777" w:rsidR="00EC2C8D" w:rsidRPr="0030045A" w:rsidRDefault="00EC2C8D" w:rsidP="00EC2C8D">
      <w:pPr>
        <w:pStyle w:val="Listenabsatz"/>
        <w:numPr>
          <w:ilvl w:val="2"/>
          <w:numId w:val="18"/>
        </w:numPr>
        <w:spacing w:after="120"/>
        <w:ind w:left="851"/>
        <w:rPr>
          <w:rFonts w:cs="Arial"/>
          <w:bCs/>
          <w:szCs w:val="20"/>
        </w:rPr>
      </w:pPr>
      <w:r w:rsidRPr="0030045A">
        <w:rPr>
          <w:rFonts w:cs="Arial"/>
          <w:bCs/>
          <w:szCs w:val="20"/>
        </w:rPr>
        <w:t>Nachhaltige Nicht- oder Schlechtleistung durch den Auftragnehmer</w:t>
      </w:r>
      <w:r>
        <w:rPr>
          <w:rFonts w:cs="Arial"/>
          <w:bCs/>
          <w:szCs w:val="20"/>
        </w:rPr>
        <w:t>,</w:t>
      </w:r>
    </w:p>
    <w:p w14:paraId="5AB6BD1B" w14:textId="77777777" w:rsidR="00EC2C8D" w:rsidRPr="0030045A" w:rsidRDefault="00EC2C8D" w:rsidP="00EC2C8D">
      <w:pPr>
        <w:pStyle w:val="Listenabsatz"/>
        <w:numPr>
          <w:ilvl w:val="2"/>
          <w:numId w:val="18"/>
        </w:numPr>
        <w:spacing w:after="120"/>
        <w:ind w:left="851"/>
        <w:rPr>
          <w:rFonts w:cs="Arial"/>
          <w:bCs/>
          <w:szCs w:val="20"/>
        </w:rPr>
      </w:pPr>
      <w:r w:rsidRPr="0030045A">
        <w:rPr>
          <w:rFonts w:cs="Arial"/>
          <w:bCs/>
          <w:szCs w:val="20"/>
        </w:rPr>
        <w:t>Falschabrechnung,</w:t>
      </w:r>
    </w:p>
    <w:p w14:paraId="2F819864" w14:textId="77777777" w:rsidR="00EC2C8D" w:rsidRPr="0030045A" w:rsidRDefault="00EC2C8D" w:rsidP="00EC2C8D">
      <w:pPr>
        <w:pStyle w:val="Listenabsatz"/>
        <w:numPr>
          <w:ilvl w:val="2"/>
          <w:numId w:val="18"/>
        </w:numPr>
        <w:spacing w:after="120"/>
        <w:ind w:left="851"/>
        <w:rPr>
          <w:rFonts w:cs="Arial"/>
          <w:bCs/>
          <w:szCs w:val="20"/>
        </w:rPr>
      </w:pPr>
      <w:r w:rsidRPr="0030045A">
        <w:rPr>
          <w:rFonts w:cs="Arial"/>
          <w:bCs/>
          <w:szCs w:val="20"/>
        </w:rPr>
        <w:t xml:space="preserve">Missachtung von gesetzlichen oder vertraglichen Datenschutzbestimmungen (vgl. Anlage 3 dieses Vertrages), </w:t>
      </w:r>
    </w:p>
    <w:p w14:paraId="19BFF72B" w14:textId="77777777" w:rsidR="00EC2C8D" w:rsidRDefault="00EC2C8D" w:rsidP="00EC2C8D">
      <w:pPr>
        <w:pStyle w:val="Listenabsatz"/>
        <w:numPr>
          <w:ilvl w:val="2"/>
          <w:numId w:val="18"/>
        </w:numPr>
        <w:spacing w:after="120"/>
        <w:ind w:left="851"/>
        <w:rPr>
          <w:rFonts w:cs="Arial"/>
          <w:bCs/>
          <w:szCs w:val="20"/>
        </w:rPr>
      </w:pPr>
      <w:r w:rsidRPr="0030045A">
        <w:rPr>
          <w:rFonts w:cs="Arial"/>
          <w:bCs/>
          <w:szCs w:val="20"/>
        </w:rPr>
        <w:t>Verstöße gegen gesetzliche oder betriebliche Vorschriften zum Schutz von Sozialdaten oder Betriebs- und Geschäftsgeheimnissen der Auftraggeberin</w:t>
      </w:r>
      <w:r>
        <w:rPr>
          <w:rFonts w:cs="Arial"/>
          <w:bCs/>
          <w:szCs w:val="20"/>
        </w:rPr>
        <w:t>,</w:t>
      </w:r>
    </w:p>
    <w:p w14:paraId="4029DF55" w14:textId="2169A0FD" w:rsidR="00EC2C8D" w:rsidRPr="0030045A" w:rsidRDefault="00EC2C8D" w:rsidP="00EC2C8D">
      <w:pPr>
        <w:pStyle w:val="Listenabsatz"/>
        <w:numPr>
          <w:ilvl w:val="2"/>
          <w:numId w:val="18"/>
        </w:numPr>
        <w:spacing w:after="120"/>
        <w:ind w:left="851"/>
        <w:rPr>
          <w:rFonts w:cs="Arial"/>
          <w:bCs/>
          <w:szCs w:val="20"/>
        </w:rPr>
      </w:pPr>
      <w:r w:rsidRPr="00ED5874">
        <w:rPr>
          <w:rFonts w:cs="Arial"/>
          <w:bCs/>
          <w:szCs w:val="20"/>
        </w:rPr>
        <w:t>die Weigerung des Auftragnehmers, der Auftraggeberin die Rechte aus § 80 SGB X einzuräumen, insbesondere gespeicherte Sozialdaten und Datenverarbeitungsprogramme einzusehen sowie die Betriebs- und Geschäftsräume des Auftragnehmers zu betreten,</w:t>
      </w:r>
    </w:p>
    <w:p w14:paraId="7479E0FE" w14:textId="77777777" w:rsidR="00EC2C8D" w:rsidRPr="0030045A" w:rsidRDefault="00EC2C8D" w:rsidP="00EC2C8D">
      <w:pPr>
        <w:pStyle w:val="Listenabsatz"/>
        <w:numPr>
          <w:ilvl w:val="2"/>
          <w:numId w:val="18"/>
        </w:numPr>
        <w:spacing w:after="120"/>
        <w:ind w:left="851"/>
        <w:rPr>
          <w:rFonts w:cs="Arial"/>
          <w:bCs/>
          <w:szCs w:val="20"/>
        </w:rPr>
      </w:pPr>
      <w:r w:rsidRPr="0030045A">
        <w:rPr>
          <w:rFonts w:cs="Arial"/>
          <w:bCs/>
          <w:szCs w:val="20"/>
        </w:rPr>
        <w:t xml:space="preserve">Änderungen der Gesetzes- und/oder Rechtslage. Dies gilt auch </w:t>
      </w:r>
      <w:proofErr w:type="gramStart"/>
      <w:r w:rsidRPr="0030045A">
        <w:rPr>
          <w:rFonts w:cs="Arial"/>
          <w:bCs/>
          <w:szCs w:val="20"/>
        </w:rPr>
        <w:t>soweit</w:t>
      </w:r>
      <w:proofErr w:type="gramEnd"/>
      <w:r w:rsidRPr="0030045A">
        <w:rPr>
          <w:rFonts w:cs="Arial"/>
          <w:bCs/>
          <w:szCs w:val="20"/>
        </w:rPr>
        <w:t xml:space="preserve"> gesetzliche, gerichtliche und/oder aufsichtsrechtliche Maßnahmen dieser Vereinbarung die rechtlichen Grundlagen entziehen. Eine Verpflichtung solche Maßnahmen, zum Beispiel aufsichtsbehördliche Aufforderungen, überprüfen zu lassen, besteht nicht.</w:t>
      </w:r>
    </w:p>
    <w:p w14:paraId="02B96F35" w14:textId="77777777" w:rsidR="00EC2C8D" w:rsidRPr="0030045A" w:rsidRDefault="00EC2C8D" w:rsidP="00EC2C8D">
      <w:pPr>
        <w:pStyle w:val="Listenabsatz"/>
        <w:numPr>
          <w:ilvl w:val="2"/>
          <w:numId w:val="18"/>
        </w:numPr>
        <w:spacing w:after="120"/>
        <w:ind w:left="851"/>
        <w:rPr>
          <w:rFonts w:cs="Arial"/>
          <w:bCs/>
          <w:szCs w:val="20"/>
        </w:rPr>
      </w:pPr>
      <w:r w:rsidRPr="0030045A">
        <w:rPr>
          <w:rFonts w:cs="Arial"/>
          <w:bCs/>
          <w:szCs w:val="20"/>
        </w:rPr>
        <w:t>Nichtbeachtung der Vorschriften des Mindestlohngesetzes und des Schwarzarbeitsbekämpfungsgesetzes (</w:t>
      </w:r>
      <w:proofErr w:type="spellStart"/>
      <w:r w:rsidRPr="0030045A">
        <w:rPr>
          <w:rFonts w:cs="Arial"/>
          <w:bCs/>
          <w:szCs w:val="20"/>
        </w:rPr>
        <w:t>SchwarzArbG</w:t>
      </w:r>
      <w:proofErr w:type="spellEnd"/>
      <w:r w:rsidRPr="0030045A">
        <w:rPr>
          <w:rFonts w:cs="Arial"/>
          <w:bCs/>
          <w:szCs w:val="20"/>
        </w:rPr>
        <w:t>).</w:t>
      </w:r>
    </w:p>
    <w:p w14:paraId="1EEBEC58" w14:textId="77777777" w:rsidR="00EC2C8D" w:rsidRPr="0030045A" w:rsidRDefault="00EC2C8D" w:rsidP="00EC2C8D">
      <w:pPr>
        <w:pStyle w:val="Listenabsatz"/>
        <w:numPr>
          <w:ilvl w:val="2"/>
          <w:numId w:val="1"/>
        </w:numPr>
        <w:tabs>
          <w:tab w:val="clear" w:pos="1440"/>
          <w:tab w:val="num" w:pos="1985"/>
        </w:tabs>
        <w:spacing w:after="120"/>
        <w:rPr>
          <w:rFonts w:cs="Arial"/>
          <w:bCs/>
          <w:szCs w:val="20"/>
        </w:rPr>
      </w:pPr>
      <w:r w:rsidRPr="0030045A">
        <w:rPr>
          <w:rFonts w:cs="Arial"/>
          <w:bCs/>
          <w:szCs w:val="20"/>
        </w:rPr>
        <w:lastRenderedPageBreak/>
        <w:t>Einer Kündigung wegen mangelnder Vertragserfüllung muss eine Abmahnung voraus gehen.</w:t>
      </w:r>
    </w:p>
    <w:p w14:paraId="5BD6A644" w14:textId="77777777" w:rsidR="00EC2C8D" w:rsidRPr="0030045A" w:rsidRDefault="00EC2C8D" w:rsidP="00EC2C8D">
      <w:pPr>
        <w:pStyle w:val="Listenabsatz"/>
        <w:numPr>
          <w:ilvl w:val="2"/>
          <w:numId w:val="1"/>
        </w:numPr>
        <w:tabs>
          <w:tab w:val="clear" w:pos="1440"/>
          <w:tab w:val="num" w:pos="1985"/>
        </w:tabs>
        <w:spacing w:after="120"/>
        <w:rPr>
          <w:rFonts w:cs="Arial"/>
          <w:bCs/>
          <w:szCs w:val="20"/>
        </w:rPr>
      </w:pPr>
      <w:r w:rsidRPr="0030045A">
        <w:rPr>
          <w:rFonts w:cs="Arial"/>
          <w:bCs/>
          <w:szCs w:val="20"/>
        </w:rPr>
        <w:t>Im Falle der Kündigung steht dem Auftragnehmer nur für die tatsächlich beanstandungsfrei ausgeführten Leistungen ein Anspruch auf die vertragliche Vergütung zu.</w:t>
      </w:r>
    </w:p>
    <w:p w14:paraId="21A48DD3" w14:textId="37914F5A" w:rsidR="00E430B5" w:rsidRPr="00EC2C8D" w:rsidRDefault="00EC2C8D" w:rsidP="00E430B5">
      <w:pPr>
        <w:pStyle w:val="Listenabsatz"/>
        <w:numPr>
          <w:ilvl w:val="2"/>
          <w:numId w:val="1"/>
        </w:numPr>
        <w:tabs>
          <w:tab w:val="clear" w:pos="1440"/>
          <w:tab w:val="num" w:pos="1985"/>
        </w:tabs>
        <w:spacing w:after="120"/>
        <w:rPr>
          <w:rFonts w:cs="Arial"/>
          <w:bCs/>
          <w:szCs w:val="20"/>
        </w:rPr>
      </w:pPr>
      <w:r w:rsidRPr="0030045A">
        <w:rPr>
          <w:rFonts w:cs="Arial"/>
          <w:bCs/>
          <w:szCs w:val="20"/>
        </w:rPr>
        <w:t>Eine Kündigung bedarf der Schriftform.</w:t>
      </w:r>
    </w:p>
    <w:p w14:paraId="19BB446C" w14:textId="537F510B" w:rsidR="00321867" w:rsidRPr="00AC391D" w:rsidRDefault="00321867" w:rsidP="00321867">
      <w:pPr>
        <w:pStyle w:val="berschrift2"/>
      </w:pPr>
      <w:bookmarkStart w:id="20" w:name="_Toc241833724"/>
      <w:r w:rsidRPr="00AC391D">
        <w:t>Vertraulichkeit</w:t>
      </w:r>
      <w:bookmarkEnd w:id="20"/>
    </w:p>
    <w:p w14:paraId="5DCA33A4" w14:textId="23A6EF08" w:rsidR="000E6925" w:rsidRPr="00AC391D" w:rsidRDefault="000E6925" w:rsidP="00B76079">
      <w:pPr>
        <w:pStyle w:val="Listenabsatz"/>
        <w:numPr>
          <w:ilvl w:val="0"/>
          <w:numId w:val="6"/>
        </w:numPr>
        <w:spacing w:after="120"/>
        <w:ind w:left="567" w:hanging="567"/>
        <w:rPr>
          <w:rFonts w:cs="Arial"/>
          <w:bCs/>
          <w:szCs w:val="20"/>
        </w:rPr>
      </w:pPr>
      <w:r w:rsidRPr="00AC391D">
        <w:rPr>
          <w:rFonts w:cs="Arial"/>
          <w:bCs/>
          <w:szCs w:val="20"/>
        </w:rPr>
        <w:t>Die Auftraggeberin wird alle zu ihrer Kenntnis gelangenden Geschäftsvorgänge sowie alle damit zusammenhängenden Unterlagen und Daten des Auftragnehmers streng vertraulich behandeln. Die Auftrag</w:t>
      </w:r>
      <w:r w:rsidR="00A273BE" w:rsidRPr="00AC391D">
        <w:rPr>
          <w:rFonts w:cs="Arial"/>
          <w:bCs/>
          <w:szCs w:val="20"/>
        </w:rPr>
        <w:t>g</w:t>
      </w:r>
      <w:r w:rsidRPr="00AC391D">
        <w:rPr>
          <w:rFonts w:cs="Arial"/>
          <w:bCs/>
          <w:szCs w:val="20"/>
        </w:rPr>
        <w:t>eberin verpflichtet sich, die Geheimhaltungspflicht sämtlichen Angestellten und/oder Dritten, die Zugang zu den vorbezeichneten Geschäftsvorgängen haben, aufzuerlegen. Die Geheimhaltungspflicht gilt zeitlich unbegrenzt über die Dauer dieses Vertrages hinaus. Die Datenschutzbestimmungen dieses Vertrages sind zu beachten.</w:t>
      </w:r>
    </w:p>
    <w:p w14:paraId="1A9996EF" w14:textId="07BF058C" w:rsidR="000E6925" w:rsidRPr="00AC391D" w:rsidRDefault="000E6925" w:rsidP="00B76079">
      <w:pPr>
        <w:pStyle w:val="Listenabsatz"/>
        <w:numPr>
          <w:ilvl w:val="0"/>
          <w:numId w:val="6"/>
        </w:numPr>
        <w:spacing w:after="120"/>
        <w:ind w:left="567" w:hanging="567"/>
        <w:rPr>
          <w:rFonts w:cs="Arial"/>
          <w:bCs/>
          <w:szCs w:val="20"/>
        </w:rPr>
      </w:pPr>
      <w:r w:rsidRPr="00AC391D">
        <w:rPr>
          <w:rFonts w:cs="Arial"/>
          <w:bCs/>
          <w:szCs w:val="20"/>
        </w:rPr>
        <w:t>In gleicher Weise wird der Auftragnehmer über von der Auftrag</w:t>
      </w:r>
      <w:r w:rsidR="00A273BE" w:rsidRPr="00AC391D">
        <w:rPr>
          <w:rFonts w:cs="Arial"/>
          <w:bCs/>
          <w:szCs w:val="20"/>
        </w:rPr>
        <w:t>g</w:t>
      </w:r>
      <w:r w:rsidRPr="00AC391D">
        <w:rPr>
          <w:rFonts w:cs="Arial"/>
          <w:bCs/>
          <w:szCs w:val="20"/>
        </w:rPr>
        <w:t xml:space="preserve">eberin </w:t>
      </w:r>
      <w:r w:rsidR="00B64953">
        <w:rPr>
          <w:rFonts w:cs="Arial"/>
          <w:bCs/>
          <w:szCs w:val="20"/>
        </w:rPr>
        <w:t xml:space="preserve">erlangte </w:t>
      </w:r>
      <w:r w:rsidRPr="00AC391D">
        <w:rPr>
          <w:rFonts w:cs="Arial"/>
          <w:bCs/>
          <w:szCs w:val="20"/>
        </w:rPr>
        <w:t xml:space="preserve">Betriebsgeheimnisse, Unterlagen und sonstigen Kenntnisse Stillschweigen bewahren. </w:t>
      </w:r>
    </w:p>
    <w:p w14:paraId="623A37E6" w14:textId="4CDACEBD" w:rsidR="000E6925" w:rsidRPr="00AC391D" w:rsidRDefault="000E6925" w:rsidP="00B76079">
      <w:pPr>
        <w:pStyle w:val="Listenabsatz"/>
        <w:numPr>
          <w:ilvl w:val="0"/>
          <w:numId w:val="6"/>
        </w:numPr>
        <w:spacing w:after="120"/>
        <w:ind w:left="567" w:hanging="567"/>
        <w:rPr>
          <w:rFonts w:cs="Arial"/>
          <w:bCs/>
          <w:szCs w:val="20"/>
        </w:rPr>
      </w:pPr>
      <w:r w:rsidRPr="00AC391D">
        <w:rPr>
          <w:rFonts w:cs="Arial"/>
          <w:bCs/>
          <w:szCs w:val="20"/>
        </w:rPr>
        <w:t xml:space="preserve">Die </w:t>
      </w:r>
      <w:r w:rsidR="00155FFC">
        <w:rPr>
          <w:rFonts w:cs="Arial"/>
          <w:bCs/>
          <w:szCs w:val="20"/>
        </w:rPr>
        <w:t>Parteien</w:t>
      </w:r>
      <w:r w:rsidRPr="00AC391D">
        <w:rPr>
          <w:rFonts w:cs="Arial"/>
          <w:bCs/>
          <w:szCs w:val="20"/>
        </w:rPr>
        <w:t xml:space="preserve"> sind verpflichtet, alle im Rahmen des Vertragsverhältnisses erlangten vertraulichen Informationen, Geschäfts- und Betriebsgeheimnisse vertraulich zu behandeln. Zur Erbringung der Leistung erforderliche Unterlagen können an Unterauftragnehmer gegeben werden, wenn der Datenschutz garantiert ist und entsprechende Datenschutzerklärungen und Prozessbeschreibungen sowie Datenflussbeschreibungen der </w:t>
      </w:r>
      <w:r w:rsidR="00A273BE" w:rsidRPr="00AC391D">
        <w:rPr>
          <w:rFonts w:cs="Arial"/>
          <w:bCs/>
          <w:szCs w:val="20"/>
        </w:rPr>
        <w:t>Auftraggeberin</w:t>
      </w:r>
      <w:r w:rsidRPr="00AC391D">
        <w:rPr>
          <w:rFonts w:cs="Arial"/>
          <w:bCs/>
          <w:szCs w:val="20"/>
        </w:rPr>
        <w:t xml:space="preserve"> vorgelegt werden.</w:t>
      </w:r>
    </w:p>
    <w:p w14:paraId="26407DBE" w14:textId="0C1BC1FC" w:rsidR="000E6925" w:rsidRPr="00AC391D" w:rsidRDefault="000E6925" w:rsidP="00B76079">
      <w:pPr>
        <w:pStyle w:val="Listenabsatz"/>
        <w:numPr>
          <w:ilvl w:val="0"/>
          <w:numId w:val="6"/>
        </w:numPr>
        <w:spacing w:after="120"/>
        <w:ind w:left="567" w:hanging="567"/>
        <w:rPr>
          <w:rFonts w:cs="Arial"/>
          <w:bCs/>
          <w:szCs w:val="20"/>
        </w:rPr>
      </w:pPr>
      <w:r w:rsidRPr="00AC391D">
        <w:rPr>
          <w:rFonts w:cs="Arial"/>
          <w:bCs/>
          <w:szCs w:val="20"/>
        </w:rPr>
        <w:t xml:space="preserve">Die Weitergabe darf nur im Rahmen der vertraglich vereinbarten Zwecke erfolgen. Der Erfahrungsaustausch der </w:t>
      </w:r>
      <w:r w:rsidR="00A273BE" w:rsidRPr="00AC391D">
        <w:rPr>
          <w:rFonts w:cs="Arial"/>
          <w:bCs/>
          <w:szCs w:val="20"/>
        </w:rPr>
        <w:t>Auftraggeberin</w:t>
      </w:r>
      <w:r w:rsidRPr="00AC391D">
        <w:rPr>
          <w:rFonts w:cs="Arial"/>
          <w:bCs/>
          <w:szCs w:val="20"/>
        </w:rPr>
        <w:t xml:space="preserve"> mit und innerhalb der öffentlichen Hand bleibt unbenommen, ebenso wie die Erfüllung gesetzlicher Pflichten der </w:t>
      </w:r>
      <w:r w:rsidR="00A273BE" w:rsidRPr="00AC391D">
        <w:rPr>
          <w:rFonts w:cs="Arial"/>
          <w:bCs/>
          <w:szCs w:val="20"/>
        </w:rPr>
        <w:t>Auftraggeberin</w:t>
      </w:r>
      <w:r w:rsidRPr="00AC391D">
        <w:rPr>
          <w:rFonts w:cs="Arial"/>
          <w:bCs/>
          <w:szCs w:val="20"/>
        </w:rPr>
        <w:t xml:space="preserve">. Unberührt bleibt die Pflicht zum vertraulichen Umgang mit, auf Grundlage dieses Vertrages, erlangten Geschäfts- und Betriebsgeheimnissen. </w:t>
      </w:r>
    </w:p>
    <w:p w14:paraId="2A745860" w14:textId="426018D2" w:rsidR="00E430B5" w:rsidRPr="00AC391D" w:rsidRDefault="004443FD" w:rsidP="00E430B5">
      <w:pPr>
        <w:pStyle w:val="berschrift2"/>
      </w:pPr>
      <w:bookmarkStart w:id="21" w:name="_Toc241833725"/>
      <w:r>
        <w:t>Sonstige Bestimmungen</w:t>
      </w:r>
      <w:bookmarkEnd w:id="21"/>
    </w:p>
    <w:p w14:paraId="390B1DD4" w14:textId="237A7A63" w:rsidR="00A273BE" w:rsidRDefault="00A273BE" w:rsidP="00B76079">
      <w:pPr>
        <w:pStyle w:val="Listenabsatz"/>
        <w:numPr>
          <w:ilvl w:val="0"/>
          <w:numId w:val="8"/>
        </w:numPr>
        <w:spacing w:after="120"/>
        <w:ind w:left="567" w:hanging="567"/>
        <w:rPr>
          <w:rFonts w:cs="Arial"/>
          <w:bCs/>
          <w:szCs w:val="20"/>
        </w:rPr>
      </w:pPr>
      <w:r w:rsidRPr="00AC391D">
        <w:rPr>
          <w:rFonts w:cs="Arial"/>
          <w:bCs/>
          <w:szCs w:val="20"/>
        </w:rPr>
        <w:t>Der Auftragnehmer verpflichtet sich, bei der Erfüllung seiner vertraglichen Leistungen die einschlägigen gesetzlichen Bestimmungen, insbesondere des Mindestlohngesetzes und des Schwarzarbeitsbekämpfungsgesetzes – soweit er dazu nach § 20 des Mindestlohngesetzes verpflichtet ist – in der jeweils aktuellen Fassung zu beachten. Bei der Einschaltung von Unterauftragnehmer</w:t>
      </w:r>
      <w:r w:rsidR="00EF6DA7">
        <w:rPr>
          <w:rFonts w:cs="Arial"/>
          <w:bCs/>
          <w:szCs w:val="20"/>
        </w:rPr>
        <w:t>n</w:t>
      </w:r>
      <w:r w:rsidRPr="00AC391D">
        <w:rPr>
          <w:rFonts w:cs="Arial"/>
          <w:bCs/>
          <w:szCs w:val="20"/>
        </w:rPr>
        <w:t xml:space="preserve"> sind die vertraglichen Vereinbarungen zwischen dem Auftragnehmer und Unterauftragnehmern so zu gestalten, dass sie den Bestimmungen des hier gegenständlichen Vertragsverhältnisses entsprechen. Werden gegenüber der Auftraggeberin Ansprüche aufgrund des Mindestlohngesetzes geltend gemacht, besteht ein Freistellungsanspruch der Auftraggeberin gegenüber dem Auftragnehmer. Der Auftraggeberin ist auf Verlangen jederzeit eine umfassende und unverzügliche Auskunft in Bezug auf Zahlung des Mindestlohns zu erteilen</w:t>
      </w:r>
      <w:r w:rsidR="00871BA0">
        <w:rPr>
          <w:rFonts w:cs="Arial"/>
          <w:bCs/>
          <w:szCs w:val="20"/>
        </w:rPr>
        <w:t>.</w:t>
      </w:r>
    </w:p>
    <w:p w14:paraId="4008FABE" w14:textId="7DBF4B4F" w:rsidR="004443FD" w:rsidRDefault="004443FD" w:rsidP="00B76079">
      <w:pPr>
        <w:pStyle w:val="Listenabsatz"/>
        <w:numPr>
          <w:ilvl w:val="0"/>
          <w:numId w:val="8"/>
        </w:numPr>
        <w:spacing w:after="120"/>
        <w:ind w:left="567" w:hanging="567"/>
        <w:rPr>
          <w:rFonts w:cs="Arial"/>
          <w:bCs/>
          <w:szCs w:val="20"/>
        </w:rPr>
      </w:pPr>
      <w:r w:rsidRPr="004443FD">
        <w:rPr>
          <w:rFonts w:cs="Arial"/>
          <w:bCs/>
          <w:szCs w:val="20"/>
        </w:rPr>
        <w:t>Der Vertrag unterliegt dem Recht der Bundesrepublik Deutschland unter Ausschluss des Internationalen Privatrechts und des UN-Kaufrechts.</w:t>
      </w:r>
    </w:p>
    <w:p w14:paraId="0FD8E8D5" w14:textId="439C3620" w:rsidR="004F5980" w:rsidRPr="004443FD" w:rsidRDefault="004443FD" w:rsidP="004F5980">
      <w:pPr>
        <w:pStyle w:val="Listenabsatz"/>
        <w:numPr>
          <w:ilvl w:val="0"/>
          <w:numId w:val="8"/>
        </w:numPr>
        <w:spacing w:after="120"/>
        <w:ind w:left="567" w:hanging="567"/>
        <w:rPr>
          <w:rFonts w:cs="Arial"/>
          <w:bCs/>
          <w:szCs w:val="20"/>
        </w:rPr>
      </w:pPr>
      <w:r w:rsidRPr="009A51B7">
        <w:rPr>
          <w:rFonts w:cs="Arial"/>
          <w:bCs/>
          <w:szCs w:val="20"/>
        </w:rPr>
        <w:t>Als ausschließlichen Gerichtsstand für Streitigkeiten aus diesem Vertrag unter Kaufleuten, juristischen Personen des öffentlichen Rechts oder öffentlich-rechtlichen Sondervermögen vereinbaren die Parteien Frankfurt am Main.</w:t>
      </w:r>
    </w:p>
    <w:p w14:paraId="2241EC51" w14:textId="77777777" w:rsidR="004F5980" w:rsidRPr="00D46080" w:rsidRDefault="004F5980" w:rsidP="004F5980">
      <w:pPr>
        <w:pStyle w:val="berschrift2"/>
      </w:pPr>
      <w:bookmarkStart w:id="22" w:name="_Toc202509896"/>
      <w:bookmarkStart w:id="23" w:name="_Toc241833726"/>
      <w:r w:rsidRPr="00D46080">
        <w:lastRenderedPageBreak/>
        <w:t>Salvatorische Klausel</w:t>
      </w:r>
      <w:bookmarkEnd w:id="22"/>
      <w:bookmarkEnd w:id="23"/>
    </w:p>
    <w:p w14:paraId="5613AE2D" w14:textId="77777777" w:rsidR="004F5980" w:rsidRPr="00D46080" w:rsidRDefault="004F5980" w:rsidP="004F5980">
      <w:pPr>
        <w:pStyle w:val="Listenabsatz"/>
        <w:numPr>
          <w:ilvl w:val="0"/>
          <w:numId w:val="15"/>
        </w:numPr>
        <w:spacing w:after="120"/>
        <w:ind w:left="567" w:hanging="567"/>
        <w:rPr>
          <w:rFonts w:cs="Arial"/>
          <w:bCs/>
          <w:szCs w:val="20"/>
        </w:rPr>
      </w:pPr>
      <w:r w:rsidRPr="00D46080">
        <w:rPr>
          <w:rFonts w:cs="Arial"/>
          <w:bCs/>
          <w:szCs w:val="20"/>
        </w:rPr>
        <w:t>Änderungen dieses Vertrags oder seiner Bestandteile bedürfen der Schriftform. Dies gilt auch für eine Änderung dieser Klausel. Mündliche Nebenabsprachen haben keine Wirkung.</w:t>
      </w:r>
    </w:p>
    <w:p w14:paraId="4C0DCA84" w14:textId="77777777" w:rsidR="004F5980" w:rsidRPr="00D46080" w:rsidRDefault="004F5980" w:rsidP="004F5980">
      <w:pPr>
        <w:pStyle w:val="Listenabsatz"/>
        <w:numPr>
          <w:ilvl w:val="0"/>
          <w:numId w:val="15"/>
        </w:numPr>
        <w:spacing w:after="120"/>
        <w:ind w:left="567" w:hanging="567"/>
        <w:rPr>
          <w:rFonts w:cs="Arial"/>
          <w:bCs/>
          <w:szCs w:val="20"/>
        </w:rPr>
      </w:pPr>
      <w:r w:rsidRPr="00D46080">
        <w:rPr>
          <w:rFonts w:cs="Arial"/>
          <w:bCs/>
          <w:szCs w:val="20"/>
        </w:rPr>
        <w:t>Sollte eine Bestimmung dieses Vertrags unwirksam sein oder werden, oder sollte der Vertrag eine Regelungslücke enthalten, so wird hierdurch die Wirksamkeit des Vertrags im Übrigen nicht berührt.</w:t>
      </w:r>
    </w:p>
    <w:p w14:paraId="26944C5A" w14:textId="77777777" w:rsidR="004F5980" w:rsidRPr="004F5980" w:rsidRDefault="004F5980" w:rsidP="004F5980">
      <w:pPr>
        <w:spacing w:after="120"/>
        <w:rPr>
          <w:rFonts w:cs="Arial"/>
          <w:bCs/>
          <w:szCs w:val="20"/>
        </w:rPr>
      </w:pPr>
    </w:p>
    <w:p w14:paraId="4D4A8B92" w14:textId="25DD7B7C" w:rsidR="00093D24" w:rsidRPr="00AC391D" w:rsidRDefault="00093D24" w:rsidP="00093D24">
      <w:pPr>
        <w:spacing w:after="120" w:line="240" w:lineRule="auto"/>
        <w:rPr>
          <w:rFonts w:cs="Arial"/>
          <w:bCs/>
          <w:szCs w:val="20"/>
        </w:rPr>
      </w:pPr>
    </w:p>
    <w:p w14:paraId="3CD6FCB1" w14:textId="1EA8F86E" w:rsidR="00A273BE" w:rsidRPr="00AC391D" w:rsidRDefault="00A273BE" w:rsidP="00093D24">
      <w:pPr>
        <w:spacing w:after="120" w:line="240" w:lineRule="auto"/>
        <w:rPr>
          <w:rFonts w:cs="Arial"/>
          <w:bCs/>
          <w:szCs w:val="20"/>
        </w:rPr>
      </w:pPr>
    </w:p>
    <w:p w14:paraId="534F5D8A" w14:textId="77777777" w:rsidR="00A273BE" w:rsidRPr="00AC391D" w:rsidRDefault="00A273BE" w:rsidP="00093D24">
      <w:pPr>
        <w:spacing w:after="120" w:line="240" w:lineRule="auto"/>
        <w:rPr>
          <w:rFonts w:cs="Arial"/>
          <w:bCs/>
          <w:szCs w:val="20"/>
        </w:rPr>
      </w:pPr>
    </w:p>
    <w:p w14:paraId="2F9A4057" w14:textId="707CA8AF" w:rsidR="00E430B5" w:rsidRPr="00AC391D" w:rsidRDefault="00E430B5" w:rsidP="00E430B5">
      <w:pPr>
        <w:rPr>
          <w:rFonts w:cs="Arial"/>
        </w:rPr>
      </w:pPr>
      <w:r w:rsidRPr="00AC391D">
        <w:rPr>
          <w:rFonts w:cs="Arial"/>
        </w:rPr>
        <w:t xml:space="preserve">______________, den </w:t>
      </w:r>
      <w:r w:rsidRPr="00AC391D">
        <w:rPr>
          <w:rFonts w:cs="Arial"/>
          <w:szCs w:val="22"/>
        </w:rPr>
        <w:t>___</w:t>
      </w:r>
      <w:proofErr w:type="gramStart"/>
      <w:r w:rsidRPr="00AC391D">
        <w:rPr>
          <w:rFonts w:cs="Arial"/>
          <w:szCs w:val="22"/>
        </w:rPr>
        <w:t>_._</w:t>
      </w:r>
      <w:proofErr w:type="gramEnd"/>
      <w:r w:rsidRPr="00AC391D">
        <w:rPr>
          <w:rFonts w:cs="Arial"/>
          <w:szCs w:val="22"/>
        </w:rPr>
        <w:t>___._____</w:t>
      </w:r>
      <w:r w:rsidRPr="00AC391D">
        <w:rPr>
          <w:rFonts w:cs="Arial"/>
        </w:rPr>
        <w:tab/>
      </w:r>
      <w:r w:rsidRPr="00AC391D">
        <w:rPr>
          <w:rFonts w:cs="Arial"/>
        </w:rPr>
        <w:tab/>
        <w:t xml:space="preserve">______________, den </w:t>
      </w:r>
      <w:r w:rsidRPr="00AC391D">
        <w:rPr>
          <w:rFonts w:cs="Arial"/>
          <w:szCs w:val="22"/>
        </w:rPr>
        <w:t>____.____._____</w:t>
      </w:r>
    </w:p>
    <w:p w14:paraId="4BA3167B" w14:textId="77777777" w:rsidR="00E430B5" w:rsidRPr="00AC391D" w:rsidRDefault="00E430B5" w:rsidP="00E430B5">
      <w:pPr>
        <w:rPr>
          <w:rFonts w:cs="Arial"/>
          <w:szCs w:val="22"/>
        </w:rPr>
      </w:pPr>
    </w:p>
    <w:p w14:paraId="4AA25475" w14:textId="77777777" w:rsidR="00E430B5" w:rsidRPr="00AC391D" w:rsidRDefault="00E430B5" w:rsidP="00E430B5">
      <w:pPr>
        <w:rPr>
          <w:rFonts w:cs="Arial"/>
          <w:szCs w:val="22"/>
        </w:rPr>
      </w:pPr>
    </w:p>
    <w:p w14:paraId="508EFC4C" w14:textId="77777777" w:rsidR="00E430B5" w:rsidRPr="00AC391D" w:rsidRDefault="00E430B5" w:rsidP="00E430B5">
      <w:pPr>
        <w:rPr>
          <w:rFonts w:cs="Arial"/>
          <w:szCs w:val="22"/>
        </w:rPr>
      </w:pPr>
    </w:p>
    <w:p w14:paraId="1871C9C0" w14:textId="77777777" w:rsidR="00E430B5" w:rsidRPr="00AC391D" w:rsidRDefault="00E430B5" w:rsidP="00E430B5">
      <w:pPr>
        <w:tabs>
          <w:tab w:val="left" w:pos="4962"/>
        </w:tabs>
        <w:rPr>
          <w:rFonts w:cs="Arial"/>
          <w:szCs w:val="22"/>
          <w:u w:val="single"/>
        </w:rPr>
      </w:pPr>
      <w:r w:rsidRPr="00AC391D">
        <w:rPr>
          <w:rFonts w:cs="Arial"/>
          <w:szCs w:val="22"/>
          <w:u w:val="single"/>
        </w:rPr>
        <w:t>________________________________</w:t>
      </w:r>
      <w:r w:rsidRPr="00AC391D">
        <w:rPr>
          <w:rFonts w:cs="Arial"/>
          <w:szCs w:val="22"/>
        </w:rPr>
        <w:tab/>
      </w:r>
      <w:r w:rsidRPr="00AC391D">
        <w:rPr>
          <w:rFonts w:cs="Arial"/>
          <w:szCs w:val="22"/>
          <w:u w:val="single"/>
        </w:rPr>
        <w:t>________________________________</w:t>
      </w:r>
    </w:p>
    <w:p w14:paraId="605591EE" w14:textId="0250CC6F" w:rsidR="00E430B5" w:rsidRPr="000F3084" w:rsidRDefault="00E430B5" w:rsidP="00E430B5">
      <w:pPr>
        <w:tabs>
          <w:tab w:val="left" w:pos="4962"/>
        </w:tabs>
        <w:rPr>
          <w:rFonts w:cs="Arial"/>
          <w:sz w:val="18"/>
          <w:szCs w:val="18"/>
        </w:rPr>
      </w:pPr>
      <w:r w:rsidRPr="000F3084">
        <w:rPr>
          <w:rFonts w:cs="Arial"/>
          <w:sz w:val="18"/>
          <w:szCs w:val="18"/>
        </w:rPr>
        <w:t>Für den Auftragnehmer</w:t>
      </w:r>
      <w:r w:rsidRPr="000F3084">
        <w:rPr>
          <w:rFonts w:cs="Arial"/>
          <w:sz w:val="18"/>
          <w:szCs w:val="18"/>
        </w:rPr>
        <w:tab/>
        <w:t>Für die Auftraggeberin</w:t>
      </w:r>
    </w:p>
    <w:p w14:paraId="4DCC46BB" w14:textId="1AEFC5F8" w:rsidR="00E430B5" w:rsidRPr="000F3084" w:rsidRDefault="00E430B5" w:rsidP="00E430B5">
      <w:pPr>
        <w:rPr>
          <w:rFonts w:cs="Arial"/>
          <w:b/>
          <w:sz w:val="18"/>
          <w:szCs w:val="18"/>
        </w:rPr>
      </w:pPr>
      <w:r w:rsidRPr="000F3084">
        <w:rPr>
          <w:rFonts w:cs="Arial"/>
          <w:b/>
          <w:sz w:val="18"/>
          <w:szCs w:val="18"/>
        </w:rPr>
        <w:t>[Name]</w:t>
      </w:r>
      <w:r w:rsidRPr="000F3084">
        <w:rPr>
          <w:rFonts w:cs="Arial"/>
          <w:b/>
          <w:sz w:val="18"/>
          <w:szCs w:val="18"/>
        </w:rPr>
        <w:tab/>
      </w:r>
      <w:r w:rsidRPr="000F3084">
        <w:rPr>
          <w:rFonts w:cs="Arial"/>
          <w:b/>
          <w:sz w:val="18"/>
          <w:szCs w:val="18"/>
        </w:rPr>
        <w:tab/>
      </w:r>
      <w:r w:rsidRPr="000F3084">
        <w:rPr>
          <w:rFonts w:cs="Arial"/>
          <w:b/>
          <w:sz w:val="18"/>
          <w:szCs w:val="18"/>
        </w:rPr>
        <w:tab/>
      </w:r>
      <w:r w:rsidRPr="000F3084">
        <w:rPr>
          <w:rFonts w:cs="Arial"/>
          <w:b/>
          <w:sz w:val="18"/>
          <w:szCs w:val="18"/>
        </w:rPr>
        <w:tab/>
      </w:r>
      <w:r w:rsidRPr="000F3084">
        <w:rPr>
          <w:rFonts w:cs="Arial"/>
          <w:b/>
          <w:sz w:val="18"/>
          <w:szCs w:val="18"/>
        </w:rPr>
        <w:tab/>
      </w:r>
      <w:r w:rsidR="000F3084">
        <w:rPr>
          <w:rFonts w:cs="Arial"/>
          <w:b/>
          <w:sz w:val="18"/>
          <w:szCs w:val="18"/>
        </w:rPr>
        <w:tab/>
      </w:r>
      <w:r w:rsidRPr="000F3084">
        <w:rPr>
          <w:rFonts w:cs="Arial"/>
          <w:b/>
          <w:sz w:val="18"/>
          <w:szCs w:val="18"/>
        </w:rPr>
        <w:tab/>
        <w:t>[Name]</w:t>
      </w:r>
    </w:p>
    <w:p w14:paraId="30C243A9" w14:textId="77777777" w:rsidR="00E430B5" w:rsidRPr="000F3084" w:rsidRDefault="00E430B5" w:rsidP="00E430B5">
      <w:pPr>
        <w:ind w:left="4962" w:hanging="4962"/>
        <w:rPr>
          <w:rFonts w:cs="Arial"/>
          <w:sz w:val="18"/>
          <w:szCs w:val="18"/>
        </w:rPr>
      </w:pPr>
      <w:r w:rsidRPr="000F3084">
        <w:rPr>
          <w:rFonts w:cs="Arial"/>
          <w:sz w:val="18"/>
          <w:szCs w:val="18"/>
        </w:rPr>
        <w:t>[Funktion]</w:t>
      </w:r>
      <w:r w:rsidRPr="000F3084">
        <w:rPr>
          <w:rFonts w:cs="Arial"/>
          <w:sz w:val="18"/>
          <w:szCs w:val="18"/>
        </w:rPr>
        <w:tab/>
      </w:r>
      <w:r w:rsidRPr="000F3084">
        <w:rPr>
          <w:rFonts w:cs="Arial"/>
          <w:sz w:val="18"/>
          <w:szCs w:val="18"/>
        </w:rPr>
        <w:tab/>
        <w:t>[Funktion]</w:t>
      </w:r>
      <w:bookmarkEnd w:id="2"/>
      <w:bookmarkEnd w:id="3"/>
      <w:bookmarkEnd w:id="4"/>
    </w:p>
    <w:sectPr w:rsidR="00E430B5" w:rsidRPr="000F3084" w:rsidSect="006E2A3D">
      <w:headerReference w:type="even" r:id="rId9"/>
      <w:headerReference w:type="default" r:id="rId10"/>
      <w:footerReference w:type="default" r:id="rId11"/>
      <w:headerReference w:type="first" r:id="rId12"/>
      <w:pgSz w:w="11906" w:h="16838" w:code="9"/>
      <w:pgMar w:top="1985" w:right="1418" w:bottom="1418" w:left="1418"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D1AD8" w14:textId="77777777" w:rsidR="00EF64DD" w:rsidRDefault="00EF64DD" w:rsidP="00A851DA">
      <w:pPr>
        <w:spacing w:line="240" w:lineRule="auto"/>
      </w:pPr>
      <w:r>
        <w:separator/>
      </w:r>
    </w:p>
  </w:endnote>
  <w:endnote w:type="continuationSeparator" w:id="0">
    <w:p w14:paraId="381FE695" w14:textId="77777777" w:rsidR="00EF64DD" w:rsidRDefault="00EF64DD" w:rsidP="00A851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Fett">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OK Buenos Aires SemiBold">
    <w:panose1 w:val="00000000000000000000"/>
    <w:charset w:val="00"/>
    <w:family w:val="auto"/>
    <w:pitch w:val="variable"/>
    <w:sig w:usb0="A00000EF" w:usb1="4000207A" w:usb2="00000000" w:usb3="00000000" w:csb0="00000093" w:csb1="00000000"/>
  </w:font>
  <w:font w:name="AOK Buenos Aires Text">
    <w:panose1 w:val="00000000000000000000"/>
    <w:charset w:val="00"/>
    <w:family w:val="auto"/>
    <w:pitch w:val="variable"/>
    <w:sig w:usb0="A00000EF" w:usb1="0000207A"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53059" w14:textId="46737578" w:rsidR="0013144D" w:rsidRPr="005B0994" w:rsidRDefault="009C2050" w:rsidP="0013144D">
    <w:pPr>
      <w:tabs>
        <w:tab w:val="center" w:pos="4550"/>
        <w:tab w:val="left" w:pos="7088"/>
      </w:tabs>
      <w:ind w:right="260"/>
      <w:rPr>
        <w:rFonts w:ascii="AOK Buenos Aires Text" w:hAnsi="AOK Buenos Aires Text"/>
        <w:color w:val="005E3F"/>
      </w:rPr>
    </w:pPr>
    <w:r>
      <w:rPr>
        <w:rFonts w:ascii="AOK Buenos Aires Text" w:hAnsi="AOK Buenos Aires Text"/>
        <w:color w:val="005E3F"/>
      </w:rPr>
      <w:t xml:space="preserve">ANL </w:t>
    </w:r>
    <w:r w:rsidR="00693903">
      <w:rPr>
        <w:rFonts w:ascii="AOK Buenos Aires Text" w:hAnsi="AOK Buenos Aires Text"/>
        <w:color w:val="005E3F"/>
      </w:rPr>
      <w:t>D</w:t>
    </w:r>
    <w:r w:rsidR="00827853">
      <w:rPr>
        <w:rFonts w:ascii="AOK Buenos Aires Text" w:hAnsi="AOK Buenos Aires Text"/>
        <w:color w:val="005E3F"/>
      </w:rPr>
      <w:t>.01</w:t>
    </w:r>
    <w:r w:rsidR="0013144D" w:rsidRPr="005B0994">
      <w:rPr>
        <w:rFonts w:ascii="AOK Buenos Aires Text" w:hAnsi="AOK Buenos Aires Text"/>
        <w:color w:val="005E3F"/>
      </w:rPr>
      <w:t xml:space="preserve"> – </w:t>
    </w:r>
    <w:r w:rsidR="00827853">
      <w:rPr>
        <w:rFonts w:ascii="AOK Buenos Aires Text" w:hAnsi="AOK Buenos Aires Text"/>
        <w:color w:val="005E3F"/>
      </w:rPr>
      <w:t>Mustervertrag</w:t>
    </w:r>
    <w:r w:rsidR="0013144D" w:rsidRPr="005B0994">
      <w:rPr>
        <w:rFonts w:ascii="AOK Buenos Aires Text" w:hAnsi="AOK Buenos Aires Text"/>
        <w:color w:val="005E3F"/>
      </w:rPr>
      <w:t xml:space="preserve"> (</w:t>
    </w:r>
    <w:r w:rsidR="00B64953" w:rsidRPr="005B0994">
      <w:rPr>
        <w:rFonts w:ascii="AOK Buenos Aires Text" w:hAnsi="AOK Buenos Aires Text"/>
        <w:color w:val="005E3F"/>
      </w:rPr>
      <w:t>M</w:t>
    </w:r>
    <w:r w:rsidR="00B64953">
      <w:rPr>
        <w:rFonts w:ascii="AOK Buenos Aires Text" w:hAnsi="AOK Buenos Aires Text"/>
        <w:color w:val="005E3F"/>
      </w:rPr>
      <w:t>0726</w:t>
    </w:r>
    <w:r w:rsidR="0013144D" w:rsidRPr="005B0994">
      <w:rPr>
        <w:rFonts w:ascii="AOK Buenos Aires Text" w:hAnsi="AOK Buenos Aires Text"/>
        <w:color w:val="005E3F"/>
      </w:rPr>
      <w:t>)</w:t>
    </w:r>
    <w:r w:rsidR="0013144D" w:rsidRPr="005B0994">
      <w:rPr>
        <w:rFonts w:ascii="AOK Buenos Aires Text" w:hAnsi="AOK Buenos Aires Text"/>
        <w:color w:val="005E3F"/>
      </w:rPr>
      <w:tab/>
    </w:r>
    <w:r w:rsidR="0013144D" w:rsidRPr="005B0994">
      <w:rPr>
        <w:rFonts w:ascii="AOK Buenos Aires Text" w:hAnsi="AOK Buenos Aires Text"/>
        <w:color w:val="005E3F"/>
        <w:spacing w:val="60"/>
      </w:rPr>
      <w:tab/>
      <w:t>Seite</w:t>
    </w:r>
    <w:r w:rsidR="0013144D" w:rsidRPr="005B0994">
      <w:rPr>
        <w:rFonts w:ascii="AOK Buenos Aires Text" w:hAnsi="AOK Buenos Aires Text"/>
        <w:color w:val="005E3F"/>
      </w:rPr>
      <w:t xml:space="preserve"> </w:t>
    </w:r>
    <w:r w:rsidR="0013144D" w:rsidRPr="005B0994">
      <w:rPr>
        <w:rFonts w:ascii="AOK Buenos Aires Text" w:hAnsi="AOK Buenos Aires Text"/>
        <w:color w:val="005E3F"/>
      </w:rPr>
      <w:fldChar w:fldCharType="begin"/>
    </w:r>
    <w:r w:rsidR="0013144D" w:rsidRPr="005B0994">
      <w:rPr>
        <w:rFonts w:ascii="AOK Buenos Aires Text" w:hAnsi="AOK Buenos Aires Text"/>
        <w:color w:val="005E3F"/>
      </w:rPr>
      <w:instrText>PAGE   \* MERGEFORMAT</w:instrText>
    </w:r>
    <w:r w:rsidR="0013144D" w:rsidRPr="005B0994">
      <w:rPr>
        <w:rFonts w:ascii="AOK Buenos Aires Text" w:hAnsi="AOK Buenos Aires Text"/>
        <w:color w:val="005E3F"/>
      </w:rPr>
      <w:fldChar w:fldCharType="separate"/>
    </w:r>
    <w:r w:rsidR="0013144D">
      <w:rPr>
        <w:rFonts w:ascii="AOK Buenos Aires Text" w:hAnsi="AOK Buenos Aires Text"/>
        <w:color w:val="005E3F"/>
      </w:rPr>
      <w:t>2</w:t>
    </w:r>
    <w:r w:rsidR="0013144D" w:rsidRPr="005B0994">
      <w:rPr>
        <w:rFonts w:ascii="AOK Buenos Aires Text" w:hAnsi="AOK Buenos Aires Text"/>
        <w:color w:val="005E3F"/>
      </w:rPr>
      <w:fldChar w:fldCharType="end"/>
    </w:r>
    <w:r w:rsidR="0013144D" w:rsidRPr="005B0994">
      <w:rPr>
        <w:rFonts w:ascii="AOK Buenos Aires Text" w:hAnsi="AOK Buenos Aires Text"/>
        <w:color w:val="005E3F"/>
      </w:rPr>
      <w:t xml:space="preserve"> | </w:t>
    </w:r>
    <w:r w:rsidR="0013144D" w:rsidRPr="005B0994">
      <w:rPr>
        <w:rFonts w:ascii="AOK Buenos Aires Text" w:hAnsi="AOK Buenos Aires Text"/>
        <w:color w:val="005E3F"/>
      </w:rPr>
      <w:fldChar w:fldCharType="begin"/>
    </w:r>
    <w:r w:rsidR="0013144D" w:rsidRPr="005B0994">
      <w:rPr>
        <w:rFonts w:ascii="AOK Buenos Aires Text" w:hAnsi="AOK Buenos Aires Text"/>
        <w:color w:val="005E3F"/>
      </w:rPr>
      <w:instrText>NUMPAGES  \* Arabic  \* MERGEFORMAT</w:instrText>
    </w:r>
    <w:r w:rsidR="0013144D" w:rsidRPr="005B0994">
      <w:rPr>
        <w:rFonts w:ascii="AOK Buenos Aires Text" w:hAnsi="AOK Buenos Aires Text"/>
        <w:color w:val="005E3F"/>
      </w:rPr>
      <w:fldChar w:fldCharType="separate"/>
    </w:r>
    <w:r w:rsidR="0013144D">
      <w:rPr>
        <w:rFonts w:ascii="AOK Buenos Aires Text" w:hAnsi="AOK Buenos Aires Text"/>
        <w:color w:val="005E3F"/>
      </w:rPr>
      <w:t>20</w:t>
    </w:r>
    <w:r w:rsidR="0013144D" w:rsidRPr="005B0994">
      <w:rPr>
        <w:rFonts w:ascii="AOK Buenos Aires Text" w:hAnsi="AOK Buenos Aires Text"/>
        <w:color w:val="005E3F"/>
      </w:rPr>
      <w:fldChar w:fldCharType="end"/>
    </w:r>
  </w:p>
  <w:p w14:paraId="05A5BFA8" w14:textId="4D1D7FF2" w:rsidR="009441EB" w:rsidRDefault="009441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A5C5B" w14:textId="77777777" w:rsidR="00EF64DD" w:rsidRDefault="00EF64DD" w:rsidP="00A851DA">
      <w:pPr>
        <w:spacing w:line="240" w:lineRule="auto"/>
      </w:pPr>
      <w:r>
        <w:separator/>
      </w:r>
    </w:p>
  </w:footnote>
  <w:footnote w:type="continuationSeparator" w:id="0">
    <w:p w14:paraId="6B9D627F" w14:textId="77777777" w:rsidR="00EF64DD" w:rsidRDefault="00EF64DD" w:rsidP="00A851DA">
      <w:pPr>
        <w:spacing w:line="240" w:lineRule="auto"/>
      </w:pPr>
      <w:r>
        <w:continuationSeparator/>
      </w:r>
    </w:p>
  </w:footnote>
  <w:footnote w:id="1">
    <w:p w14:paraId="6DD36A3D" w14:textId="1F89C8AB" w:rsidR="00C144F4" w:rsidRDefault="00C144F4" w:rsidP="00C144F4">
      <w:pPr>
        <w:pStyle w:val="Funotentext"/>
        <w:ind w:left="142" w:hanging="142"/>
      </w:pPr>
      <w:r>
        <w:rPr>
          <w:rStyle w:val="Funotenzeichen"/>
        </w:rPr>
        <w:footnoteRef/>
      </w:r>
      <w:r>
        <w:t xml:space="preserve"> </w:t>
      </w:r>
      <w:r w:rsidR="00BE44CE" w:rsidRPr="00BE44CE">
        <w:rPr>
          <w:highlight w:val="yellow"/>
        </w:rPr>
        <w:t xml:space="preserve">Der nachfolgende Hinweis </w:t>
      </w:r>
      <w:r w:rsidR="003E6110">
        <w:rPr>
          <w:highlight w:val="yellow"/>
        </w:rPr>
        <w:t>wird</w:t>
      </w:r>
      <w:r w:rsidR="00BE44CE" w:rsidRPr="00BE44CE">
        <w:rPr>
          <w:highlight w:val="yellow"/>
        </w:rPr>
        <w:t xml:space="preserve"> vo</w:t>
      </w:r>
      <w:r w:rsidR="003E6110">
        <w:rPr>
          <w:highlight w:val="yellow"/>
        </w:rPr>
        <w:t>r Zuschlag</w:t>
      </w:r>
      <w:r w:rsidR="00BE44CE" w:rsidRPr="00BE44CE">
        <w:rPr>
          <w:highlight w:val="yellow"/>
        </w:rPr>
        <w:t xml:space="preserve"> entfern</w:t>
      </w:r>
      <w:r w:rsidR="003E6110">
        <w:rPr>
          <w:highlight w:val="yellow"/>
        </w:rPr>
        <w:t>t</w:t>
      </w:r>
      <w:r w:rsidR="00BE44CE" w:rsidRPr="00BE44CE">
        <w:rPr>
          <w:highlight w:val="yellow"/>
        </w:rPr>
        <w:t>:</w:t>
      </w:r>
      <w:r w:rsidR="00BE44CE">
        <w:br/>
        <w:t xml:space="preserve">Bei Aufträgen, die im Wege eines Vergabeverfahrens vergeben werden, erfolgt der Vertragsschluss grundsätzlich </w:t>
      </w:r>
      <w:r w:rsidRPr="00C144F4">
        <w:t xml:space="preserve">bereits mit der </w:t>
      </w:r>
      <w:r>
        <w:t>Erteilung des Zuschlags</w:t>
      </w:r>
      <w:r w:rsidRPr="00C144F4">
        <w:t>.</w:t>
      </w:r>
      <w:r w:rsidR="00BE44CE">
        <w:t xml:space="preserve"> Eine gegenseitige Unterschrift erfolgt dann lediglich zu Dokumentationszwecken</w:t>
      </w:r>
      <w:r w:rsidR="00BE44CE" w:rsidRPr="00C144F4">
        <w:t>.</w:t>
      </w:r>
      <w:r w:rsidR="00BE44CE">
        <w:t xml:space="preserve"> In Ausnahmefällen kann jedoch die Schriftform vorgeschrieben sein (Bsp.: § 56 SGB X). In diesen Fällen sind die jeweils vorgegebenen Formvorgaben zu beachten (Bsp.: Unterschrift).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90F6F" w14:textId="76FB0954" w:rsidR="003D7E72" w:rsidRDefault="00107386">
    <w:pPr>
      <w:pStyle w:val="Kopfzeile"/>
    </w:pPr>
    <w:r>
      <w:rPr>
        <w:noProof/>
      </w:rPr>
      <w:pict w14:anchorId="17A1D0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6" o:spid="_x0000_s1079" type="#_x0000_t75" style="position:absolute;margin-left:0;margin-top:0;width:270pt;height:390pt;z-index:-251625984;mso-position-horizontal:center;mso-position-horizontal-relative:margin;mso-position-vertical:center;mso-position-vertical-relative:margin" o:allowincell="f">
          <v:imagedata r:id="rId1" o:title="230508_dc_Hintergrund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E8322" w14:textId="77777777" w:rsidR="0013144D" w:rsidRPr="005B0994" w:rsidRDefault="0013144D" w:rsidP="0013144D">
    <w:pPr>
      <w:pStyle w:val="Kopfzeile"/>
      <w:rPr>
        <w:rFonts w:ascii="AOK Buenos Aires SemiBold" w:hAnsi="AOK Buenos Aires SemiBold"/>
        <w:bCs/>
        <w:color w:val="005E3F"/>
        <w:sz w:val="26"/>
        <w:szCs w:val="26"/>
      </w:rPr>
    </w:pPr>
    <w:r w:rsidRPr="009B44DE">
      <w:rPr>
        <w:rFonts w:ascii="AOK Buenos Aires SemiBold" w:hAnsi="AOK Buenos Aires SemiBold"/>
        <w:bCs/>
        <w:noProof/>
      </w:rPr>
      <w:drawing>
        <wp:anchor distT="0" distB="0" distL="114300" distR="114300" simplePos="0" relativeHeight="251697664" behindDoc="0" locked="0" layoutInCell="1" allowOverlap="1" wp14:anchorId="1F0016D3" wp14:editId="61786375">
          <wp:simplePos x="0" y="0"/>
          <wp:positionH relativeFrom="margin">
            <wp:posOffset>4603750</wp:posOffset>
          </wp:positionH>
          <wp:positionV relativeFrom="paragraph">
            <wp:posOffset>-137160</wp:posOffset>
          </wp:positionV>
          <wp:extent cx="1163588" cy="360000"/>
          <wp:effectExtent l="0" t="0" r="0" b="2540"/>
          <wp:wrapNone/>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588" cy="360000"/>
                  </a:xfrm>
                  <a:prstGeom prst="rect">
                    <a:avLst/>
                  </a:prstGeom>
                  <a:noFill/>
                  <a:ln w="190500">
                    <a:noFill/>
                  </a:ln>
                </pic:spPr>
              </pic:pic>
            </a:graphicData>
          </a:graphic>
          <wp14:sizeRelH relativeFrom="margin">
            <wp14:pctWidth>0</wp14:pctWidth>
          </wp14:sizeRelH>
          <wp14:sizeRelV relativeFrom="margin">
            <wp14:pctHeight>0</wp14:pctHeight>
          </wp14:sizeRelV>
        </wp:anchor>
      </w:drawing>
    </w:r>
    <w:r>
      <w:rPr>
        <w:rFonts w:ascii="AOK Buenos Aires SemiBold" w:hAnsi="AOK Buenos Aires SemiBold"/>
        <w:bCs/>
        <w:color w:val="005E3F"/>
        <w:sz w:val="26"/>
        <w:szCs w:val="26"/>
      </w:rPr>
      <w:t>AOK Hessen. Die Gesundheitskasse.</w:t>
    </w:r>
  </w:p>
  <w:p w14:paraId="11527033" w14:textId="3D6B690E" w:rsidR="003D7E72" w:rsidRDefault="0013144D" w:rsidP="00D71CAF">
    <w:pPr>
      <w:spacing w:before="180"/>
    </w:pPr>
    <w:r w:rsidRPr="005B0994">
      <w:rPr>
        <w:rFonts w:ascii="AOK Buenos Aires SemiBold" w:hAnsi="AOK Buenos Aires SemiBold"/>
        <w:bCs/>
        <w:noProof/>
        <w:color w:val="005E3F"/>
        <w:sz w:val="26"/>
        <w:szCs w:val="26"/>
      </w:rPr>
      <mc:AlternateContent>
        <mc:Choice Requires="wps">
          <w:drawing>
            <wp:anchor distT="4294967295" distB="4294967295" distL="114300" distR="114300" simplePos="0" relativeHeight="251696640" behindDoc="0" locked="0" layoutInCell="1" allowOverlap="1" wp14:anchorId="628C724B" wp14:editId="41098B93">
              <wp:simplePos x="0" y="0"/>
              <wp:positionH relativeFrom="margin">
                <wp:posOffset>0</wp:posOffset>
              </wp:positionH>
              <wp:positionV relativeFrom="paragraph">
                <wp:posOffset>62230</wp:posOffset>
              </wp:positionV>
              <wp:extent cx="5724000" cy="0"/>
              <wp:effectExtent l="0" t="0" r="0" b="0"/>
              <wp:wrapNone/>
              <wp:docPr id="1"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00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4F1107D" id="_x0000_t32" coordsize="21600,21600" o:spt="32" o:oned="t" path="m,l21600,21600e" filled="f">
              <v:path arrowok="t" fillok="f" o:connecttype="none"/>
              <o:lock v:ext="edit" shapetype="t"/>
            </v:shapetype>
            <v:shape id="Gerade Verbindung mit Pfeil 1" o:spid="_x0000_s1026" type="#_x0000_t32" style="position:absolute;margin-left:0;margin-top:4.9pt;width:450.7pt;height:0;z-index:25169664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" strokecolor="#005e3f" strokeweight="1pt">
              <w10:wrap anchorx="margin"/>
            </v:shape>
          </w:pict>
        </mc:Fallback>
      </mc:AlternateContent>
    </w:r>
    <w:r w:rsidR="00815F7F">
      <w:rPr>
        <w:rFonts w:ascii="AOK Buenos Aires SemiBold" w:hAnsi="AOK Buenos Aires SemiBold"/>
        <w:bCs/>
        <w:color w:val="005E3F"/>
        <w:szCs w:val="22"/>
      </w:rPr>
      <w:t>Datenschutzkonforme Vernichtung von Papierunterlagen und Datenträgern (SAVE_86_2025)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96484" w14:textId="7B32F436" w:rsidR="003D7E72" w:rsidRDefault="00107386">
    <w:pPr>
      <w:pStyle w:val="Kopfzeile"/>
    </w:pPr>
    <w:r>
      <w:rPr>
        <w:noProof/>
      </w:rPr>
      <w:pict w14:anchorId="6CCFB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5" o:spid="_x0000_s1078" type="#_x0000_t75" style="position:absolute;margin-left:0;margin-top:0;width:270pt;height:390pt;z-index:-251627008;mso-position-horizontal:center;mso-position-horizontal-relative:margin;mso-position-vertical:center;mso-position-vertical-relative:margin" o:allowincell="f">
          <v:imagedata r:id="rId1" o:title="230508_dc_Hintergrund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926FB"/>
    <w:multiLevelType w:val="hybridMultilevel"/>
    <w:tmpl w:val="27E01750"/>
    <w:lvl w:ilvl="0" w:tplc="DA4E8836">
      <w:start w:val="1"/>
      <w:numFmt w:val="decimal"/>
      <w:lvlText w:val="%1."/>
      <w:lvlJc w:val="left"/>
      <w:pPr>
        <w:ind w:left="1440" w:hanging="360"/>
      </w:pPr>
    </w:lvl>
    <w:lvl w:ilvl="1" w:tplc="194CF644">
      <w:start w:val="1"/>
      <w:numFmt w:val="decimal"/>
      <w:lvlText w:val="%2."/>
      <w:lvlJc w:val="left"/>
      <w:pPr>
        <w:ind w:left="1440" w:hanging="360"/>
      </w:pPr>
    </w:lvl>
    <w:lvl w:ilvl="2" w:tplc="0EFAF6F2">
      <w:start w:val="1"/>
      <w:numFmt w:val="decimal"/>
      <w:lvlText w:val="%3."/>
      <w:lvlJc w:val="left"/>
      <w:pPr>
        <w:ind w:left="1440" w:hanging="360"/>
      </w:pPr>
    </w:lvl>
    <w:lvl w:ilvl="3" w:tplc="2BE2058C">
      <w:start w:val="1"/>
      <w:numFmt w:val="decimal"/>
      <w:lvlText w:val="%4."/>
      <w:lvlJc w:val="left"/>
      <w:pPr>
        <w:ind w:left="1440" w:hanging="360"/>
      </w:pPr>
    </w:lvl>
    <w:lvl w:ilvl="4" w:tplc="2E200E50">
      <w:start w:val="1"/>
      <w:numFmt w:val="decimal"/>
      <w:lvlText w:val="%5."/>
      <w:lvlJc w:val="left"/>
      <w:pPr>
        <w:ind w:left="1440" w:hanging="360"/>
      </w:pPr>
    </w:lvl>
    <w:lvl w:ilvl="5" w:tplc="81D0AF9A">
      <w:start w:val="1"/>
      <w:numFmt w:val="decimal"/>
      <w:lvlText w:val="%6."/>
      <w:lvlJc w:val="left"/>
      <w:pPr>
        <w:ind w:left="1440" w:hanging="360"/>
      </w:pPr>
    </w:lvl>
    <w:lvl w:ilvl="6" w:tplc="46EE6AC4">
      <w:start w:val="1"/>
      <w:numFmt w:val="decimal"/>
      <w:lvlText w:val="%7."/>
      <w:lvlJc w:val="left"/>
      <w:pPr>
        <w:ind w:left="1440" w:hanging="360"/>
      </w:pPr>
    </w:lvl>
    <w:lvl w:ilvl="7" w:tplc="55BCA28C">
      <w:start w:val="1"/>
      <w:numFmt w:val="decimal"/>
      <w:lvlText w:val="%8."/>
      <w:lvlJc w:val="left"/>
      <w:pPr>
        <w:ind w:left="1440" w:hanging="360"/>
      </w:pPr>
    </w:lvl>
    <w:lvl w:ilvl="8" w:tplc="5B0AEE1E">
      <w:start w:val="1"/>
      <w:numFmt w:val="decimal"/>
      <w:lvlText w:val="%9."/>
      <w:lvlJc w:val="left"/>
      <w:pPr>
        <w:ind w:left="1440" w:hanging="360"/>
      </w:pPr>
    </w:lvl>
  </w:abstractNum>
  <w:abstractNum w:abstractNumId="1" w15:restartNumberingAfterBreak="0">
    <w:nsid w:val="099C642E"/>
    <w:multiLevelType w:val="multilevel"/>
    <w:tmpl w:val="916EC3D2"/>
    <w:lvl w:ilvl="0">
      <w:start w:val="1"/>
      <w:numFmt w:val="upperLetter"/>
      <w:lvlText w:val="%1."/>
      <w:lvlJc w:val="left"/>
      <w:pPr>
        <w:ind w:left="0" w:hanging="360"/>
      </w:pPr>
      <w:rPr>
        <w:rFonts w:hint="default"/>
      </w:rPr>
    </w:lvl>
    <w:lvl w:ilvl="1">
      <w:start w:val="1"/>
      <w:numFmt w:val="decimal"/>
      <w:lvlText w:val="§ %2"/>
      <w:lvlJc w:val="left"/>
      <w:pPr>
        <w:tabs>
          <w:tab w:val="num" w:pos="720"/>
        </w:tabs>
        <w:ind w:left="567" w:hanging="567"/>
      </w:pPr>
      <w:rPr>
        <w:rFonts w:hint="default"/>
      </w:rPr>
    </w:lvl>
    <w:lvl w:ilvl="2">
      <w:start w:val="1"/>
      <w:numFmt w:val="lowerLetter"/>
      <w:lvlText w:val="%3)"/>
      <w:lvlJc w:val="left"/>
      <w:pPr>
        <w:ind w:left="360" w:hanging="360"/>
      </w:pPr>
    </w:lvl>
    <w:lvl w:ilvl="3">
      <w:start w:val="1"/>
      <w:numFmt w:val="decimal"/>
      <w:lvlText w:val="%2.%3.%4"/>
      <w:lvlJc w:val="left"/>
      <w:pPr>
        <w:tabs>
          <w:tab w:val="num" w:pos="2160"/>
        </w:tabs>
        <w:ind w:left="1368" w:hanging="648"/>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96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2" w15:restartNumberingAfterBreak="0">
    <w:nsid w:val="0AF043E5"/>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CAF3F2B"/>
    <w:multiLevelType w:val="hybridMultilevel"/>
    <w:tmpl w:val="87AA2A90"/>
    <w:lvl w:ilvl="0" w:tplc="04070001">
      <w:start w:val="1"/>
      <w:numFmt w:val="bullet"/>
      <w:lvlText w:val=""/>
      <w:lvlJc w:val="left"/>
      <w:pPr>
        <w:tabs>
          <w:tab w:val="num" w:pos="1776"/>
        </w:tabs>
        <w:ind w:left="1776" w:hanging="360"/>
      </w:pPr>
      <w:rPr>
        <w:rFonts w:ascii="Symbol" w:hAnsi="Symbol" w:hint="default"/>
      </w:rPr>
    </w:lvl>
    <w:lvl w:ilvl="1" w:tplc="FFFFFFFF">
      <w:start w:val="1"/>
      <w:numFmt w:val="lowerLetter"/>
      <w:lvlText w:val="%2."/>
      <w:lvlJc w:val="left"/>
      <w:pPr>
        <w:tabs>
          <w:tab w:val="num" w:pos="2496"/>
        </w:tabs>
        <w:ind w:left="2496" w:hanging="360"/>
      </w:pPr>
    </w:lvl>
    <w:lvl w:ilvl="2" w:tplc="FFFFFFFF" w:tentative="1">
      <w:start w:val="1"/>
      <w:numFmt w:val="lowerRoman"/>
      <w:lvlText w:val="%3."/>
      <w:lvlJc w:val="right"/>
      <w:pPr>
        <w:tabs>
          <w:tab w:val="num" w:pos="3216"/>
        </w:tabs>
        <w:ind w:left="3216" w:hanging="180"/>
      </w:pPr>
    </w:lvl>
    <w:lvl w:ilvl="3" w:tplc="FFFFFFFF" w:tentative="1">
      <w:start w:val="1"/>
      <w:numFmt w:val="decimal"/>
      <w:lvlText w:val="%4."/>
      <w:lvlJc w:val="left"/>
      <w:pPr>
        <w:tabs>
          <w:tab w:val="num" w:pos="3936"/>
        </w:tabs>
        <w:ind w:left="3936" w:hanging="360"/>
      </w:pPr>
    </w:lvl>
    <w:lvl w:ilvl="4" w:tplc="FFFFFFFF" w:tentative="1">
      <w:start w:val="1"/>
      <w:numFmt w:val="lowerLetter"/>
      <w:lvlText w:val="%5."/>
      <w:lvlJc w:val="left"/>
      <w:pPr>
        <w:tabs>
          <w:tab w:val="num" w:pos="4656"/>
        </w:tabs>
        <w:ind w:left="4656" w:hanging="360"/>
      </w:pPr>
    </w:lvl>
    <w:lvl w:ilvl="5" w:tplc="FFFFFFFF" w:tentative="1">
      <w:start w:val="1"/>
      <w:numFmt w:val="lowerRoman"/>
      <w:lvlText w:val="%6."/>
      <w:lvlJc w:val="right"/>
      <w:pPr>
        <w:tabs>
          <w:tab w:val="num" w:pos="5376"/>
        </w:tabs>
        <w:ind w:left="5376" w:hanging="180"/>
      </w:pPr>
    </w:lvl>
    <w:lvl w:ilvl="6" w:tplc="FFFFFFFF" w:tentative="1">
      <w:start w:val="1"/>
      <w:numFmt w:val="decimal"/>
      <w:lvlText w:val="%7."/>
      <w:lvlJc w:val="left"/>
      <w:pPr>
        <w:tabs>
          <w:tab w:val="num" w:pos="6096"/>
        </w:tabs>
        <w:ind w:left="6096" w:hanging="360"/>
      </w:pPr>
    </w:lvl>
    <w:lvl w:ilvl="7" w:tplc="FFFFFFFF" w:tentative="1">
      <w:start w:val="1"/>
      <w:numFmt w:val="lowerLetter"/>
      <w:lvlText w:val="%8."/>
      <w:lvlJc w:val="left"/>
      <w:pPr>
        <w:tabs>
          <w:tab w:val="num" w:pos="6816"/>
        </w:tabs>
        <w:ind w:left="6816" w:hanging="360"/>
      </w:pPr>
    </w:lvl>
    <w:lvl w:ilvl="8" w:tplc="FFFFFFFF" w:tentative="1">
      <w:start w:val="1"/>
      <w:numFmt w:val="lowerRoman"/>
      <w:lvlText w:val="%9."/>
      <w:lvlJc w:val="right"/>
      <w:pPr>
        <w:tabs>
          <w:tab w:val="num" w:pos="7536"/>
        </w:tabs>
        <w:ind w:left="7536" w:hanging="180"/>
      </w:pPr>
    </w:lvl>
  </w:abstractNum>
  <w:abstractNum w:abstractNumId="4" w15:restartNumberingAfterBreak="0">
    <w:nsid w:val="0FF27785"/>
    <w:multiLevelType w:val="hybridMultilevel"/>
    <w:tmpl w:val="2BF83CA6"/>
    <w:lvl w:ilvl="0" w:tplc="3BDAA094">
      <w:start w:val="1"/>
      <w:numFmt w:val="decimal"/>
      <w:pStyle w:val="Absatz"/>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13671C36"/>
    <w:multiLevelType w:val="hybridMultilevel"/>
    <w:tmpl w:val="C0DE7CAA"/>
    <w:lvl w:ilvl="0" w:tplc="E3B2E928">
      <w:start w:val="1"/>
      <w:numFmt w:val="upperLetter"/>
      <w:pStyle w:val="berschrift1"/>
      <w:lvlText w:val="%1."/>
      <w:lvlJc w:val="left"/>
      <w:pPr>
        <w:ind w:left="1287" w:hanging="360"/>
      </w:pPr>
      <w:rPr>
        <w:rFonts w:hint="default"/>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6" w15:restartNumberingAfterBreak="0">
    <w:nsid w:val="278544C2"/>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A9F41A4"/>
    <w:multiLevelType w:val="hybridMultilevel"/>
    <w:tmpl w:val="B502AD08"/>
    <w:lvl w:ilvl="0" w:tplc="406AA634">
      <w:start w:val="1"/>
      <w:numFmt w:val="upperLetter"/>
      <w:pStyle w:val="KeineGliederung"/>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57C1A91"/>
    <w:multiLevelType w:val="hybridMultilevel"/>
    <w:tmpl w:val="D5F80CC8"/>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D592CFA"/>
    <w:multiLevelType w:val="hybridMultilevel"/>
    <w:tmpl w:val="59185E9C"/>
    <w:lvl w:ilvl="0" w:tplc="04070001">
      <w:start w:val="1"/>
      <w:numFmt w:val="bullet"/>
      <w:lvlText w:val=""/>
      <w:lvlJc w:val="left"/>
      <w:pPr>
        <w:ind w:left="2138" w:hanging="360"/>
      </w:pPr>
      <w:rPr>
        <w:rFonts w:ascii="Symbol" w:hAnsi="Symbol" w:hint="default"/>
      </w:rPr>
    </w:lvl>
    <w:lvl w:ilvl="1" w:tplc="04070003" w:tentative="1">
      <w:start w:val="1"/>
      <w:numFmt w:val="bullet"/>
      <w:lvlText w:val="o"/>
      <w:lvlJc w:val="left"/>
      <w:pPr>
        <w:ind w:left="2858" w:hanging="360"/>
      </w:pPr>
      <w:rPr>
        <w:rFonts w:ascii="Courier New" w:hAnsi="Courier New" w:cs="Courier New" w:hint="default"/>
      </w:rPr>
    </w:lvl>
    <w:lvl w:ilvl="2" w:tplc="04070005" w:tentative="1">
      <w:start w:val="1"/>
      <w:numFmt w:val="bullet"/>
      <w:lvlText w:val=""/>
      <w:lvlJc w:val="left"/>
      <w:pPr>
        <w:ind w:left="3578" w:hanging="360"/>
      </w:pPr>
      <w:rPr>
        <w:rFonts w:ascii="Wingdings" w:hAnsi="Wingdings" w:hint="default"/>
      </w:rPr>
    </w:lvl>
    <w:lvl w:ilvl="3" w:tplc="04070001" w:tentative="1">
      <w:start w:val="1"/>
      <w:numFmt w:val="bullet"/>
      <w:lvlText w:val=""/>
      <w:lvlJc w:val="left"/>
      <w:pPr>
        <w:ind w:left="4298" w:hanging="360"/>
      </w:pPr>
      <w:rPr>
        <w:rFonts w:ascii="Symbol" w:hAnsi="Symbol" w:hint="default"/>
      </w:rPr>
    </w:lvl>
    <w:lvl w:ilvl="4" w:tplc="04070003" w:tentative="1">
      <w:start w:val="1"/>
      <w:numFmt w:val="bullet"/>
      <w:lvlText w:val="o"/>
      <w:lvlJc w:val="left"/>
      <w:pPr>
        <w:ind w:left="5018" w:hanging="360"/>
      </w:pPr>
      <w:rPr>
        <w:rFonts w:ascii="Courier New" w:hAnsi="Courier New" w:cs="Courier New" w:hint="default"/>
      </w:rPr>
    </w:lvl>
    <w:lvl w:ilvl="5" w:tplc="04070005" w:tentative="1">
      <w:start w:val="1"/>
      <w:numFmt w:val="bullet"/>
      <w:lvlText w:val=""/>
      <w:lvlJc w:val="left"/>
      <w:pPr>
        <w:ind w:left="5738" w:hanging="360"/>
      </w:pPr>
      <w:rPr>
        <w:rFonts w:ascii="Wingdings" w:hAnsi="Wingdings" w:hint="default"/>
      </w:rPr>
    </w:lvl>
    <w:lvl w:ilvl="6" w:tplc="04070001" w:tentative="1">
      <w:start w:val="1"/>
      <w:numFmt w:val="bullet"/>
      <w:lvlText w:val=""/>
      <w:lvlJc w:val="left"/>
      <w:pPr>
        <w:ind w:left="6458" w:hanging="360"/>
      </w:pPr>
      <w:rPr>
        <w:rFonts w:ascii="Symbol" w:hAnsi="Symbol" w:hint="default"/>
      </w:rPr>
    </w:lvl>
    <w:lvl w:ilvl="7" w:tplc="04070003" w:tentative="1">
      <w:start w:val="1"/>
      <w:numFmt w:val="bullet"/>
      <w:lvlText w:val="o"/>
      <w:lvlJc w:val="left"/>
      <w:pPr>
        <w:ind w:left="7178" w:hanging="360"/>
      </w:pPr>
      <w:rPr>
        <w:rFonts w:ascii="Courier New" w:hAnsi="Courier New" w:cs="Courier New" w:hint="default"/>
      </w:rPr>
    </w:lvl>
    <w:lvl w:ilvl="8" w:tplc="04070005" w:tentative="1">
      <w:start w:val="1"/>
      <w:numFmt w:val="bullet"/>
      <w:lvlText w:val=""/>
      <w:lvlJc w:val="left"/>
      <w:pPr>
        <w:ind w:left="7898" w:hanging="360"/>
      </w:pPr>
      <w:rPr>
        <w:rFonts w:ascii="Wingdings" w:hAnsi="Wingdings" w:hint="default"/>
      </w:rPr>
    </w:lvl>
  </w:abstractNum>
  <w:abstractNum w:abstractNumId="10" w15:restartNumberingAfterBreak="0">
    <w:nsid w:val="52793A0C"/>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AB47375"/>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B1F6AC7"/>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D3923CE"/>
    <w:multiLevelType w:val="hybridMultilevel"/>
    <w:tmpl w:val="A238A60E"/>
    <w:lvl w:ilvl="0" w:tplc="E130856A">
      <w:start w:val="1"/>
      <w:numFmt w:val="bullet"/>
      <w:lvlText w:val=""/>
      <w:lvlJc w:val="left"/>
      <w:pPr>
        <w:ind w:left="720" w:hanging="360"/>
      </w:pPr>
      <w:rPr>
        <w:rFonts w:ascii="Symbol" w:hAnsi="Symbol"/>
      </w:rPr>
    </w:lvl>
    <w:lvl w:ilvl="1" w:tplc="C924F642">
      <w:start w:val="1"/>
      <w:numFmt w:val="bullet"/>
      <w:lvlText w:val=""/>
      <w:lvlJc w:val="left"/>
      <w:pPr>
        <w:ind w:left="720" w:hanging="360"/>
      </w:pPr>
      <w:rPr>
        <w:rFonts w:ascii="Symbol" w:hAnsi="Symbol"/>
      </w:rPr>
    </w:lvl>
    <w:lvl w:ilvl="2" w:tplc="FAECEE3A">
      <w:start w:val="1"/>
      <w:numFmt w:val="bullet"/>
      <w:lvlText w:val=""/>
      <w:lvlJc w:val="left"/>
      <w:pPr>
        <w:ind w:left="720" w:hanging="360"/>
      </w:pPr>
      <w:rPr>
        <w:rFonts w:ascii="Symbol" w:hAnsi="Symbol"/>
      </w:rPr>
    </w:lvl>
    <w:lvl w:ilvl="3" w:tplc="E932E258">
      <w:start w:val="1"/>
      <w:numFmt w:val="bullet"/>
      <w:lvlText w:val=""/>
      <w:lvlJc w:val="left"/>
      <w:pPr>
        <w:ind w:left="720" w:hanging="360"/>
      </w:pPr>
      <w:rPr>
        <w:rFonts w:ascii="Symbol" w:hAnsi="Symbol"/>
      </w:rPr>
    </w:lvl>
    <w:lvl w:ilvl="4" w:tplc="07803C86">
      <w:start w:val="1"/>
      <w:numFmt w:val="bullet"/>
      <w:lvlText w:val=""/>
      <w:lvlJc w:val="left"/>
      <w:pPr>
        <w:ind w:left="720" w:hanging="360"/>
      </w:pPr>
      <w:rPr>
        <w:rFonts w:ascii="Symbol" w:hAnsi="Symbol"/>
      </w:rPr>
    </w:lvl>
    <w:lvl w:ilvl="5" w:tplc="63CCE410">
      <w:start w:val="1"/>
      <w:numFmt w:val="bullet"/>
      <w:lvlText w:val=""/>
      <w:lvlJc w:val="left"/>
      <w:pPr>
        <w:ind w:left="720" w:hanging="360"/>
      </w:pPr>
      <w:rPr>
        <w:rFonts w:ascii="Symbol" w:hAnsi="Symbol"/>
      </w:rPr>
    </w:lvl>
    <w:lvl w:ilvl="6" w:tplc="D368DACE">
      <w:start w:val="1"/>
      <w:numFmt w:val="bullet"/>
      <w:lvlText w:val=""/>
      <w:lvlJc w:val="left"/>
      <w:pPr>
        <w:ind w:left="720" w:hanging="360"/>
      </w:pPr>
      <w:rPr>
        <w:rFonts w:ascii="Symbol" w:hAnsi="Symbol"/>
      </w:rPr>
    </w:lvl>
    <w:lvl w:ilvl="7" w:tplc="D4E029DA">
      <w:start w:val="1"/>
      <w:numFmt w:val="bullet"/>
      <w:lvlText w:val=""/>
      <w:lvlJc w:val="left"/>
      <w:pPr>
        <w:ind w:left="720" w:hanging="360"/>
      </w:pPr>
      <w:rPr>
        <w:rFonts w:ascii="Symbol" w:hAnsi="Symbol"/>
      </w:rPr>
    </w:lvl>
    <w:lvl w:ilvl="8" w:tplc="D820FB3E">
      <w:start w:val="1"/>
      <w:numFmt w:val="bullet"/>
      <w:lvlText w:val=""/>
      <w:lvlJc w:val="left"/>
      <w:pPr>
        <w:ind w:left="720" w:hanging="360"/>
      </w:pPr>
      <w:rPr>
        <w:rFonts w:ascii="Symbol" w:hAnsi="Symbol"/>
      </w:rPr>
    </w:lvl>
  </w:abstractNum>
  <w:abstractNum w:abstractNumId="14" w15:restartNumberingAfterBreak="0">
    <w:nsid w:val="5FDB2255"/>
    <w:multiLevelType w:val="hybridMultilevel"/>
    <w:tmpl w:val="7B3642C8"/>
    <w:lvl w:ilvl="0" w:tplc="784A1C6E">
      <w:start w:val="1"/>
      <w:numFmt w:val="decimal"/>
      <w:lvlText w:val="%1 "/>
      <w:lvlJc w:val="left"/>
      <w:pPr>
        <w:ind w:left="720" w:hanging="360"/>
      </w:pPr>
    </w:lvl>
    <w:lvl w:ilvl="1" w:tplc="0322A026">
      <w:start w:val="1"/>
      <w:numFmt w:val="decimal"/>
      <w:lvlText w:val="%2 "/>
      <w:lvlJc w:val="left"/>
      <w:pPr>
        <w:ind w:left="720" w:hanging="360"/>
      </w:pPr>
    </w:lvl>
    <w:lvl w:ilvl="2" w:tplc="5060DF0A">
      <w:start w:val="1"/>
      <w:numFmt w:val="decimal"/>
      <w:lvlText w:val="%3 "/>
      <w:lvlJc w:val="left"/>
      <w:pPr>
        <w:ind w:left="720" w:hanging="360"/>
      </w:pPr>
    </w:lvl>
    <w:lvl w:ilvl="3" w:tplc="20FCA3A0">
      <w:start w:val="1"/>
      <w:numFmt w:val="decimal"/>
      <w:lvlText w:val="%4 "/>
      <w:lvlJc w:val="left"/>
      <w:pPr>
        <w:ind w:left="720" w:hanging="360"/>
      </w:pPr>
    </w:lvl>
    <w:lvl w:ilvl="4" w:tplc="BA3884A6">
      <w:start w:val="1"/>
      <w:numFmt w:val="decimal"/>
      <w:lvlText w:val="%5 "/>
      <w:lvlJc w:val="left"/>
      <w:pPr>
        <w:ind w:left="720" w:hanging="360"/>
      </w:pPr>
    </w:lvl>
    <w:lvl w:ilvl="5" w:tplc="7DE4059A">
      <w:start w:val="1"/>
      <w:numFmt w:val="decimal"/>
      <w:lvlText w:val="%6 "/>
      <w:lvlJc w:val="left"/>
      <w:pPr>
        <w:ind w:left="720" w:hanging="360"/>
      </w:pPr>
    </w:lvl>
    <w:lvl w:ilvl="6" w:tplc="4014A582">
      <w:start w:val="1"/>
      <w:numFmt w:val="decimal"/>
      <w:lvlText w:val="%7 "/>
      <w:lvlJc w:val="left"/>
      <w:pPr>
        <w:ind w:left="720" w:hanging="360"/>
      </w:pPr>
    </w:lvl>
    <w:lvl w:ilvl="7" w:tplc="EA36AFCC">
      <w:start w:val="1"/>
      <w:numFmt w:val="decimal"/>
      <w:lvlText w:val="%8 "/>
      <w:lvlJc w:val="left"/>
      <w:pPr>
        <w:ind w:left="720" w:hanging="360"/>
      </w:pPr>
    </w:lvl>
    <w:lvl w:ilvl="8" w:tplc="D38AEA72">
      <w:start w:val="1"/>
      <w:numFmt w:val="decimal"/>
      <w:lvlText w:val="%9 "/>
      <w:lvlJc w:val="left"/>
      <w:pPr>
        <w:ind w:left="720" w:hanging="360"/>
      </w:pPr>
    </w:lvl>
  </w:abstractNum>
  <w:abstractNum w:abstractNumId="15" w15:restartNumberingAfterBreak="0">
    <w:nsid w:val="60AB383B"/>
    <w:multiLevelType w:val="multilevel"/>
    <w:tmpl w:val="AD4E1B32"/>
    <w:lvl w:ilvl="0">
      <w:start w:val="1"/>
      <w:numFmt w:val="decimal"/>
      <w:pStyle w:val="3BVberschriftnum"/>
      <w:lvlText w:val="%1."/>
      <w:lvlJc w:val="left"/>
      <w:pPr>
        <w:ind w:left="502" w:hanging="360"/>
      </w:pPr>
      <w:rPr>
        <w:rFonts w:hint="default"/>
      </w:rPr>
    </w:lvl>
    <w:lvl w:ilvl="1">
      <w:start w:val="1"/>
      <w:numFmt w:val="decimal"/>
      <w:pStyle w:val="4BVTextnum"/>
      <w:lvlText w:val="%1.%2"/>
      <w:lvlJc w:val="left"/>
      <w:pPr>
        <w:ind w:left="2984"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1510C26"/>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76C383B"/>
    <w:multiLevelType w:val="multilevel"/>
    <w:tmpl w:val="93CC6B10"/>
    <w:lvl w:ilvl="0">
      <w:start w:val="1"/>
      <w:numFmt w:val="upperLetter"/>
      <w:lvlText w:val="%1."/>
      <w:lvlJc w:val="left"/>
      <w:pPr>
        <w:ind w:left="0" w:hanging="360"/>
      </w:pPr>
      <w:rPr>
        <w:rFonts w:hint="default"/>
      </w:rPr>
    </w:lvl>
    <w:lvl w:ilvl="1">
      <w:start w:val="1"/>
      <w:numFmt w:val="decimal"/>
      <w:pStyle w:val="berschrift2"/>
      <w:lvlText w:val="§ %2"/>
      <w:lvlJc w:val="left"/>
      <w:pPr>
        <w:tabs>
          <w:tab w:val="num" w:pos="720"/>
        </w:tabs>
        <w:ind w:left="567" w:hanging="567"/>
      </w:pPr>
      <w:rPr>
        <w:rFonts w:hint="default"/>
      </w:rPr>
    </w:lvl>
    <w:lvl w:ilvl="2">
      <w:start w:val="1"/>
      <w:numFmt w:val="decimal"/>
      <w:pStyle w:val="berschrift3"/>
      <w:lvlText w:val="(%3)"/>
      <w:lvlJc w:val="left"/>
      <w:pPr>
        <w:tabs>
          <w:tab w:val="num" w:pos="1440"/>
        </w:tabs>
        <w:ind w:left="567" w:hanging="567"/>
      </w:pPr>
      <w:rPr>
        <w:rFonts w:ascii="Arial" w:hAnsi="Arial" w:hint="default"/>
        <w:b w:val="0"/>
        <w:i w:val="0"/>
      </w:rPr>
    </w:lvl>
    <w:lvl w:ilvl="3">
      <w:start w:val="1"/>
      <w:numFmt w:val="decimal"/>
      <w:pStyle w:val="berschrift4"/>
      <w:lvlText w:val="%2.%3.%4"/>
      <w:lvlJc w:val="left"/>
      <w:pPr>
        <w:tabs>
          <w:tab w:val="num" w:pos="2160"/>
        </w:tabs>
        <w:ind w:left="1368" w:hanging="648"/>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96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18" w15:restartNumberingAfterBreak="0">
    <w:nsid w:val="7B7F79CF"/>
    <w:multiLevelType w:val="hybridMultilevel"/>
    <w:tmpl w:val="B9F45AEE"/>
    <w:lvl w:ilvl="0" w:tplc="F2208042">
      <w:start w:val="1"/>
      <w:numFmt w:val="decimal"/>
      <w:lvlText w:val="%1)"/>
      <w:lvlJc w:val="left"/>
      <w:pPr>
        <w:ind w:left="720" w:hanging="360"/>
      </w:pPr>
    </w:lvl>
    <w:lvl w:ilvl="1" w:tplc="C21C22B0">
      <w:start w:val="1"/>
      <w:numFmt w:val="decimal"/>
      <w:lvlText w:val="%2)"/>
      <w:lvlJc w:val="left"/>
      <w:pPr>
        <w:ind w:left="720" w:hanging="360"/>
      </w:pPr>
    </w:lvl>
    <w:lvl w:ilvl="2" w:tplc="0FC8EA0C">
      <w:start w:val="1"/>
      <w:numFmt w:val="decimal"/>
      <w:lvlText w:val="%3)"/>
      <w:lvlJc w:val="left"/>
      <w:pPr>
        <w:ind w:left="720" w:hanging="360"/>
      </w:pPr>
    </w:lvl>
    <w:lvl w:ilvl="3" w:tplc="65B64D18">
      <w:start w:val="1"/>
      <w:numFmt w:val="decimal"/>
      <w:lvlText w:val="%4)"/>
      <w:lvlJc w:val="left"/>
      <w:pPr>
        <w:ind w:left="720" w:hanging="360"/>
      </w:pPr>
    </w:lvl>
    <w:lvl w:ilvl="4" w:tplc="EAD44AF0">
      <w:start w:val="1"/>
      <w:numFmt w:val="decimal"/>
      <w:lvlText w:val="%5)"/>
      <w:lvlJc w:val="left"/>
      <w:pPr>
        <w:ind w:left="720" w:hanging="360"/>
      </w:pPr>
    </w:lvl>
    <w:lvl w:ilvl="5" w:tplc="39A619B8">
      <w:start w:val="1"/>
      <w:numFmt w:val="decimal"/>
      <w:lvlText w:val="%6)"/>
      <w:lvlJc w:val="left"/>
      <w:pPr>
        <w:ind w:left="720" w:hanging="360"/>
      </w:pPr>
    </w:lvl>
    <w:lvl w:ilvl="6" w:tplc="2B0251F2">
      <w:start w:val="1"/>
      <w:numFmt w:val="decimal"/>
      <w:lvlText w:val="%7)"/>
      <w:lvlJc w:val="left"/>
      <w:pPr>
        <w:ind w:left="720" w:hanging="360"/>
      </w:pPr>
    </w:lvl>
    <w:lvl w:ilvl="7" w:tplc="122EAD60">
      <w:start w:val="1"/>
      <w:numFmt w:val="decimal"/>
      <w:lvlText w:val="%8)"/>
      <w:lvlJc w:val="left"/>
      <w:pPr>
        <w:ind w:left="720" w:hanging="360"/>
      </w:pPr>
    </w:lvl>
    <w:lvl w:ilvl="8" w:tplc="D56644AE">
      <w:start w:val="1"/>
      <w:numFmt w:val="decimal"/>
      <w:lvlText w:val="%9)"/>
      <w:lvlJc w:val="left"/>
      <w:pPr>
        <w:ind w:left="720" w:hanging="360"/>
      </w:pPr>
    </w:lvl>
  </w:abstractNum>
  <w:num w:numId="1" w16cid:durableId="1840805004">
    <w:abstractNumId w:val="17"/>
  </w:num>
  <w:num w:numId="2" w16cid:durableId="1075740552">
    <w:abstractNumId w:val="15"/>
  </w:num>
  <w:num w:numId="3" w16cid:durableId="1655060152">
    <w:abstractNumId w:val="7"/>
  </w:num>
  <w:num w:numId="4" w16cid:durableId="943152881">
    <w:abstractNumId w:val="5"/>
  </w:num>
  <w:num w:numId="5" w16cid:durableId="78018545">
    <w:abstractNumId w:val="4"/>
  </w:num>
  <w:num w:numId="6" w16cid:durableId="1976444904">
    <w:abstractNumId w:val="2"/>
  </w:num>
  <w:num w:numId="7" w16cid:durableId="588392060">
    <w:abstractNumId w:val="10"/>
  </w:num>
  <w:num w:numId="8" w16cid:durableId="1379084354">
    <w:abstractNumId w:val="16"/>
  </w:num>
  <w:num w:numId="9" w16cid:durableId="315570772">
    <w:abstractNumId w:val="12"/>
  </w:num>
  <w:num w:numId="10" w16cid:durableId="1416780276">
    <w:abstractNumId w:val="14"/>
  </w:num>
  <w:num w:numId="11" w16cid:durableId="675767034">
    <w:abstractNumId w:val="18"/>
  </w:num>
  <w:num w:numId="12" w16cid:durableId="991326432">
    <w:abstractNumId w:val="0"/>
  </w:num>
  <w:num w:numId="13" w16cid:durableId="70860168">
    <w:abstractNumId w:val="3"/>
  </w:num>
  <w:num w:numId="14" w16cid:durableId="1909727431">
    <w:abstractNumId w:val="8"/>
  </w:num>
  <w:num w:numId="15" w16cid:durableId="311523301">
    <w:abstractNumId w:val="6"/>
  </w:num>
  <w:num w:numId="16" w16cid:durableId="473641462">
    <w:abstractNumId w:val="11"/>
  </w:num>
  <w:num w:numId="17" w16cid:durableId="1337926195">
    <w:abstractNumId w:val="9"/>
  </w:num>
  <w:num w:numId="18" w16cid:durableId="137067072">
    <w:abstractNumId w:val="1"/>
  </w:num>
  <w:num w:numId="19" w16cid:durableId="784270185">
    <w:abstractNumId w:val="17"/>
  </w:num>
  <w:num w:numId="20" w16cid:durableId="313880352">
    <w:abstractNumId w:val="17"/>
  </w:num>
  <w:num w:numId="21" w16cid:durableId="35588611">
    <w:abstractNumId w:val="13"/>
  </w:num>
  <w:num w:numId="22" w16cid:durableId="6374153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93325895">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de-DE" w:vendorID="9" w:dllVersion="512" w:checkStyle="1"/>
  <w:proofState w:spelling="clean" w:grammar="clean"/>
  <w:attachedTemplate r:id="rId1"/>
  <w:documentProtection w:edit="readOnly" w:enforcement="1" w:cryptProviderType="rsaAES" w:cryptAlgorithmClass="hash" w:cryptAlgorithmType="typeAny" w:cryptAlgorithmSid="14" w:cryptSpinCount="100000" w:hash="B3U5nSljkH1UexvJuZ13UOw3LfeF1jibIcz83qiWaXJC5IW/XQdIboZ6Z81qNMg5TUNuyUClRyJ6qDg3k3b48A==" w:salt="JBqeUFn5qV7MAy1A7XA3GQ=="/>
  <w:defaultTabStop w:val="709"/>
  <w:autoHyphenation/>
  <w:hyphenationZone w:val="454"/>
  <w:doNotHyphenateCaps/>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9D6"/>
    <w:rsid w:val="00004A82"/>
    <w:rsid w:val="0001052E"/>
    <w:rsid w:val="0001159F"/>
    <w:rsid w:val="00011D32"/>
    <w:rsid w:val="000146CE"/>
    <w:rsid w:val="000147D0"/>
    <w:rsid w:val="00024AF3"/>
    <w:rsid w:val="00034664"/>
    <w:rsid w:val="00036EB6"/>
    <w:rsid w:val="0004239F"/>
    <w:rsid w:val="00047C78"/>
    <w:rsid w:val="000555F4"/>
    <w:rsid w:val="00055EDC"/>
    <w:rsid w:val="00056E6E"/>
    <w:rsid w:val="00057D40"/>
    <w:rsid w:val="00063FF9"/>
    <w:rsid w:val="00067EB0"/>
    <w:rsid w:val="000738ED"/>
    <w:rsid w:val="000746AF"/>
    <w:rsid w:val="00083A95"/>
    <w:rsid w:val="00084EB5"/>
    <w:rsid w:val="0008631B"/>
    <w:rsid w:val="000865C4"/>
    <w:rsid w:val="00091E9E"/>
    <w:rsid w:val="00093D24"/>
    <w:rsid w:val="000951EC"/>
    <w:rsid w:val="000A3581"/>
    <w:rsid w:val="000A3794"/>
    <w:rsid w:val="000A7E8F"/>
    <w:rsid w:val="000B09EB"/>
    <w:rsid w:val="000B31D6"/>
    <w:rsid w:val="000B3E81"/>
    <w:rsid w:val="000B4621"/>
    <w:rsid w:val="000C0F22"/>
    <w:rsid w:val="000C316F"/>
    <w:rsid w:val="000C6065"/>
    <w:rsid w:val="000D5D1C"/>
    <w:rsid w:val="000D6041"/>
    <w:rsid w:val="000E165E"/>
    <w:rsid w:val="000E282F"/>
    <w:rsid w:val="000E3F45"/>
    <w:rsid w:val="000E6925"/>
    <w:rsid w:val="000E7250"/>
    <w:rsid w:val="000F3084"/>
    <w:rsid w:val="001054A9"/>
    <w:rsid w:val="00107373"/>
    <w:rsid w:val="00107386"/>
    <w:rsid w:val="001100FC"/>
    <w:rsid w:val="0011093C"/>
    <w:rsid w:val="00116AD9"/>
    <w:rsid w:val="0013144D"/>
    <w:rsid w:val="00132E76"/>
    <w:rsid w:val="001379DB"/>
    <w:rsid w:val="00140AAF"/>
    <w:rsid w:val="00141F90"/>
    <w:rsid w:val="0014468B"/>
    <w:rsid w:val="0014541E"/>
    <w:rsid w:val="0014738A"/>
    <w:rsid w:val="001517CF"/>
    <w:rsid w:val="00153858"/>
    <w:rsid w:val="00155FFC"/>
    <w:rsid w:val="00161A01"/>
    <w:rsid w:val="00162FF9"/>
    <w:rsid w:val="00165074"/>
    <w:rsid w:val="00174759"/>
    <w:rsid w:val="00181C84"/>
    <w:rsid w:val="0018203C"/>
    <w:rsid w:val="00184AF7"/>
    <w:rsid w:val="00190708"/>
    <w:rsid w:val="001A0377"/>
    <w:rsid w:val="001B0A8A"/>
    <w:rsid w:val="001B3A29"/>
    <w:rsid w:val="001B3D98"/>
    <w:rsid w:val="001B5435"/>
    <w:rsid w:val="001B5E85"/>
    <w:rsid w:val="001C269A"/>
    <w:rsid w:val="001C5190"/>
    <w:rsid w:val="001C585E"/>
    <w:rsid w:val="001D1086"/>
    <w:rsid w:val="001E00BD"/>
    <w:rsid w:val="001E25E9"/>
    <w:rsid w:val="001E45DF"/>
    <w:rsid w:val="001F0E97"/>
    <w:rsid w:val="00203609"/>
    <w:rsid w:val="00207971"/>
    <w:rsid w:val="00213CD0"/>
    <w:rsid w:val="00213FD2"/>
    <w:rsid w:val="00215467"/>
    <w:rsid w:val="002220CD"/>
    <w:rsid w:val="00225EAB"/>
    <w:rsid w:val="00235FF7"/>
    <w:rsid w:val="0024266E"/>
    <w:rsid w:val="002431AE"/>
    <w:rsid w:val="0025331F"/>
    <w:rsid w:val="0025742B"/>
    <w:rsid w:val="0026466D"/>
    <w:rsid w:val="00266D9C"/>
    <w:rsid w:val="00267060"/>
    <w:rsid w:val="0027398A"/>
    <w:rsid w:val="00281787"/>
    <w:rsid w:val="00287ACA"/>
    <w:rsid w:val="002A2B79"/>
    <w:rsid w:val="002A2C71"/>
    <w:rsid w:val="002A30F4"/>
    <w:rsid w:val="002A486C"/>
    <w:rsid w:val="002B31C5"/>
    <w:rsid w:val="002B40EE"/>
    <w:rsid w:val="002B5FFF"/>
    <w:rsid w:val="002B6F92"/>
    <w:rsid w:val="002C158A"/>
    <w:rsid w:val="002C6894"/>
    <w:rsid w:val="002C70E7"/>
    <w:rsid w:val="002D01C4"/>
    <w:rsid w:val="002D0B6A"/>
    <w:rsid w:val="002E37EB"/>
    <w:rsid w:val="002E7340"/>
    <w:rsid w:val="002E7D13"/>
    <w:rsid w:val="002F3ADE"/>
    <w:rsid w:val="002F3DB3"/>
    <w:rsid w:val="0030023C"/>
    <w:rsid w:val="0030156B"/>
    <w:rsid w:val="00314217"/>
    <w:rsid w:val="0031471C"/>
    <w:rsid w:val="00321867"/>
    <w:rsid w:val="003238C4"/>
    <w:rsid w:val="00324F7C"/>
    <w:rsid w:val="00326641"/>
    <w:rsid w:val="00326A26"/>
    <w:rsid w:val="003300D3"/>
    <w:rsid w:val="003370F8"/>
    <w:rsid w:val="0034009C"/>
    <w:rsid w:val="003407FC"/>
    <w:rsid w:val="00342423"/>
    <w:rsid w:val="00344EE0"/>
    <w:rsid w:val="00350622"/>
    <w:rsid w:val="003561F3"/>
    <w:rsid w:val="00361AB2"/>
    <w:rsid w:val="00364ACE"/>
    <w:rsid w:val="00364E6C"/>
    <w:rsid w:val="00367D78"/>
    <w:rsid w:val="00374897"/>
    <w:rsid w:val="00381D11"/>
    <w:rsid w:val="003A0743"/>
    <w:rsid w:val="003A52C8"/>
    <w:rsid w:val="003A6E69"/>
    <w:rsid w:val="003A74AE"/>
    <w:rsid w:val="003A7EB1"/>
    <w:rsid w:val="003B0D65"/>
    <w:rsid w:val="003B1DA4"/>
    <w:rsid w:val="003B741F"/>
    <w:rsid w:val="003C0A06"/>
    <w:rsid w:val="003C2B88"/>
    <w:rsid w:val="003C55B7"/>
    <w:rsid w:val="003C61B4"/>
    <w:rsid w:val="003D1377"/>
    <w:rsid w:val="003D76A5"/>
    <w:rsid w:val="003D7E72"/>
    <w:rsid w:val="003E4418"/>
    <w:rsid w:val="003E4B08"/>
    <w:rsid w:val="003E6110"/>
    <w:rsid w:val="003F1290"/>
    <w:rsid w:val="003F1B40"/>
    <w:rsid w:val="003F53A7"/>
    <w:rsid w:val="00407D81"/>
    <w:rsid w:val="0041049F"/>
    <w:rsid w:val="004131EA"/>
    <w:rsid w:val="004169B7"/>
    <w:rsid w:val="00420D91"/>
    <w:rsid w:val="004228CA"/>
    <w:rsid w:val="00426836"/>
    <w:rsid w:val="00430C6E"/>
    <w:rsid w:val="0043561B"/>
    <w:rsid w:val="004442C4"/>
    <w:rsid w:val="004443FD"/>
    <w:rsid w:val="00445EB0"/>
    <w:rsid w:val="00446877"/>
    <w:rsid w:val="00447D33"/>
    <w:rsid w:val="00447F95"/>
    <w:rsid w:val="004534C4"/>
    <w:rsid w:val="00454822"/>
    <w:rsid w:val="00466918"/>
    <w:rsid w:val="00470045"/>
    <w:rsid w:val="00483A07"/>
    <w:rsid w:val="004949EF"/>
    <w:rsid w:val="004B32C0"/>
    <w:rsid w:val="004B642F"/>
    <w:rsid w:val="004C1D5F"/>
    <w:rsid w:val="004C219E"/>
    <w:rsid w:val="004D0F90"/>
    <w:rsid w:val="004D4DF4"/>
    <w:rsid w:val="004E1ADC"/>
    <w:rsid w:val="004F2386"/>
    <w:rsid w:val="004F57AD"/>
    <w:rsid w:val="004F5980"/>
    <w:rsid w:val="004F751D"/>
    <w:rsid w:val="00501067"/>
    <w:rsid w:val="0050277A"/>
    <w:rsid w:val="005046DD"/>
    <w:rsid w:val="005053B4"/>
    <w:rsid w:val="00505F83"/>
    <w:rsid w:val="005061E2"/>
    <w:rsid w:val="00506E82"/>
    <w:rsid w:val="00511B4E"/>
    <w:rsid w:val="00512BAF"/>
    <w:rsid w:val="00514D5E"/>
    <w:rsid w:val="00517D96"/>
    <w:rsid w:val="00521085"/>
    <w:rsid w:val="00522A6A"/>
    <w:rsid w:val="00524014"/>
    <w:rsid w:val="0052412D"/>
    <w:rsid w:val="00532649"/>
    <w:rsid w:val="00533645"/>
    <w:rsid w:val="00533C3A"/>
    <w:rsid w:val="005379FD"/>
    <w:rsid w:val="00540EDE"/>
    <w:rsid w:val="00541D19"/>
    <w:rsid w:val="0054689A"/>
    <w:rsid w:val="005468E2"/>
    <w:rsid w:val="005524DE"/>
    <w:rsid w:val="00555986"/>
    <w:rsid w:val="005604B1"/>
    <w:rsid w:val="00561E80"/>
    <w:rsid w:val="00562095"/>
    <w:rsid w:val="00562AB8"/>
    <w:rsid w:val="0056524D"/>
    <w:rsid w:val="00571219"/>
    <w:rsid w:val="00576A60"/>
    <w:rsid w:val="00583D79"/>
    <w:rsid w:val="005900DA"/>
    <w:rsid w:val="005932A0"/>
    <w:rsid w:val="00593A8C"/>
    <w:rsid w:val="005952B3"/>
    <w:rsid w:val="005A0CC9"/>
    <w:rsid w:val="005B173A"/>
    <w:rsid w:val="005B2092"/>
    <w:rsid w:val="005B7774"/>
    <w:rsid w:val="005C0CA8"/>
    <w:rsid w:val="005C3913"/>
    <w:rsid w:val="005C61A0"/>
    <w:rsid w:val="005D2852"/>
    <w:rsid w:val="005E3985"/>
    <w:rsid w:val="005E5C40"/>
    <w:rsid w:val="005F010A"/>
    <w:rsid w:val="005F09E5"/>
    <w:rsid w:val="005F62CB"/>
    <w:rsid w:val="0060572A"/>
    <w:rsid w:val="00606DDC"/>
    <w:rsid w:val="0061244B"/>
    <w:rsid w:val="00617822"/>
    <w:rsid w:val="006205B9"/>
    <w:rsid w:val="006205C6"/>
    <w:rsid w:val="00620862"/>
    <w:rsid w:val="00622359"/>
    <w:rsid w:val="0063492C"/>
    <w:rsid w:val="00635A2E"/>
    <w:rsid w:val="006360A2"/>
    <w:rsid w:val="00641CDF"/>
    <w:rsid w:val="00644A84"/>
    <w:rsid w:val="0065318B"/>
    <w:rsid w:val="00654A91"/>
    <w:rsid w:val="006617A8"/>
    <w:rsid w:val="00675352"/>
    <w:rsid w:val="00677959"/>
    <w:rsid w:val="00683333"/>
    <w:rsid w:val="00683607"/>
    <w:rsid w:val="00683C72"/>
    <w:rsid w:val="00693903"/>
    <w:rsid w:val="006949FD"/>
    <w:rsid w:val="00695E35"/>
    <w:rsid w:val="006A0440"/>
    <w:rsid w:val="006A29B6"/>
    <w:rsid w:val="006B2BEF"/>
    <w:rsid w:val="006B3C26"/>
    <w:rsid w:val="006B5856"/>
    <w:rsid w:val="006B685E"/>
    <w:rsid w:val="006B6DCD"/>
    <w:rsid w:val="006C7B73"/>
    <w:rsid w:val="006D3469"/>
    <w:rsid w:val="006D7CA6"/>
    <w:rsid w:val="006E2A3D"/>
    <w:rsid w:val="006E407A"/>
    <w:rsid w:val="0070039F"/>
    <w:rsid w:val="00701079"/>
    <w:rsid w:val="007033AC"/>
    <w:rsid w:val="00703EC2"/>
    <w:rsid w:val="00704C0C"/>
    <w:rsid w:val="007056D4"/>
    <w:rsid w:val="007105FD"/>
    <w:rsid w:val="00712B9C"/>
    <w:rsid w:val="00714BA4"/>
    <w:rsid w:val="00714CB0"/>
    <w:rsid w:val="0072075B"/>
    <w:rsid w:val="0073454B"/>
    <w:rsid w:val="00744BAB"/>
    <w:rsid w:val="00745E90"/>
    <w:rsid w:val="00746802"/>
    <w:rsid w:val="00760058"/>
    <w:rsid w:val="00761691"/>
    <w:rsid w:val="00762A79"/>
    <w:rsid w:val="007631F8"/>
    <w:rsid w:val="007649D6"/>
    <w:rsid w:val="00764AF0"/>
    <w:rsid w:val="0076550D"/>
    <w:rsid w:val="007664A2"/>
    <w:rsid w:val="007711F9"/>
    <w:rsid w:val="007734B9"/>
    <w:rsid w:val="007747DF"/>
    <w:rsid w:val="007749CE"/>
    <w:rsid w:val="0077751A"/>
    <w:rsid w:val="00781E6A"/>
    <w:rsid w:val="00783CB7"/>
    <w:rsid w:val="0078655B"/>
    <w:rsid w:val="00786C89"/>
    <w:rsid w:val="00794B36"/>
    <w:rsid w:val="00797A49"/>
    <w:rsid w:val="007A2806"/>
    <w:rsid w:val="007D0BB8"/>
    <w:rsid w:val="007D27D2"/>
    <w:rsid w:val="007D292E"/>
    <w:rsid w:val="007D34C6"/>
    <w:rsid w:val="007D4BDE"/>
    <w:rsid w:val="007E042D"/>
    <w:rsid w:val="007E15E9"/>
    <w:rsid w:val="007E1A2F"/>
    <w:rsid w:val="007E31A1"/>
    <w:rsid w:val="007F0E1B"/>
    <w:rsid w:val="007F3E9A"/>
    <w:rsid w:val="007F4B44"/>
    <w:rsid w:val="007F6517"/>
    <w:rsid w:val="007F65AA"/>
    <w:rsid w:val="007F75E1"/>
    <w:rsid w:val="0080317B"/>
    <w:rsid w:val="00815F7F"/>
    <w:rsid w:val="008163B4"/>
    <w:rsid w:val="008228CE"/>
    <w:rsid w:val="00823347"/>
    <w:rsid w:val="00825BDC"/>
    <w:rsid w:val="00827853"/>
    <w:rsid w:val="008327D0"/>
    <w:rsid w:val="0083586D"/>
    <w:rsid w:val="00843537"/>
    <w:rsid w:val="00844762"/>
    <w:rsid w:val="00852853"/>
    <w:rsid w:val="00855A09"/>
    <w:rsid w:val="008561EA"/>
    <w:rsid w:val="008574DD"/>
    <w:rsid w:val="00863E20"/>
    <w:rsid w:val="00871BA0"/>
    <w:rsid w:val="00872DF5"/>
    <w:rsid w:val="008757F3"/>
    <w:rsid w:val="0089234D"/>
    <w:rsid w:val="00893D57"/>
    <w:rsid w:val="008946BE"/>
    <w:rsid w:val="00897B89"/>
    <w:rsid w:val="008A0A99"/>
    <w:rsid w:val="008A4133"/>
    <w:rsid w:val="008B28E6"/>
    <w:rsid w:val="008B6531"/>
    <w:rsid w:val="008C1CCD"/>
    <w:rsid w:val="008C3B89"/>
    <w:rsid w:val="008C55DC"/>
    <w:rsid w:val="008C7B2D"/>
    <w:rsid w:val="008D176D"/>
    <w:rsid w:val="008E03F5"/>
    <w:rsid w:val="008E2353"/>
    <w:rsid w:val="008E6869"/>
    <w:rsid w:val="009024CE"/>
    <w:rsid w:val="00912C96"/>
    <w:rsid w:val="00912DC5"/>
    <w:rsid w:val="00916691"/>
    <w:rsid w:val="00925362"/>
    <w:rsid w:val="00927B8A"/>
    <w:rsid w:val="0093104C"/>
    <w:rsid w:val="00934A2E"/>
    <w:rsid w:val="00936DFD"/>
    <w:rsid w:val="009441EB"/>
    <w:rsid w:val="00951C8F"/>
    <w:rsid w:val="00953501"/>
    <w:rsid w:val="00957063"/>
    <w:rsid w:val="00961413"/>
    <w:rsid w:val="009656F7"/>
    <w:rsid w:val="00966E9F"/>
    <w:rsid w:val="00971A2F"/>
    <w:rsid w:val="0097274B"/>
    <w:rsid w:val="00981BBD"/>
    <w:rsid w:val="0098337F"/>
    <w:rsid w:val="00993687"/>
    <w:rsid w:val="009A0DB3"/>
    <w:rsid w:val="009A18AA"/>
    <w:rsid w:val="009A44B7"/>
    <w:rsid w:val="009A73F9"/>
    <w:rsid w:val="009B44DE"/>
    <w:rsid w:val="009B5A9C"/>
    <w:rsid w:val="009C2050"/>
    <w:rsid w:val="009D3D1A"/>
    <w:rsid w:val="009E0B37"/>
    <w:rsid w:val="009E31A8"/>
    <w:rsid w:val="009F18E8"/>
    <w:rsid w:val="00A01744"/>
    <w:rsid w:val="00A12E3C"/>
    <w:rsid w:val="00A225E4"/>
    <w:rsid w:val="00A2279B"/>
    <w:rsid w:val="00A250E3"/>
    <w:rsid w:val="00A273BE"/>
    <w:rsid w:val="00A31701"/>
    <w:rsid w:val="00A409DB"/>
    <w:rsid w:val="00A444CE"/>
    <w:rsid w:val="00A46BBE"/>
    <w:rsid w:val="00A55BC3"/>
    <w:rsid w:val="00A57225"/>
    <w:rsid w:val="00A61F1C"/>
    <w:rsid w:val="00A66695"/>
    <w:rsid w:val="00A73540"/>
    <w:rsid w:val="00A77650"/>
    <w:rsid w:val="00A8020D"/>
    <w:rsid w:val="00A851DA"/>
    <w:rsid w:val="00A86A23"/>
    <w:rsid w:val="00A90501"/>
    <w:rsid w:val="00A93B56"/>
    <w:rsid w:val="00A93B96"/>
    <w:rsid w:val="00A9781E"/>
    <w:rsid w:val="00AA18A1"/>
    <w:rsid w:val="00AB34AD"/>
    <w:rsid w:val="00AC391D"/>
    <w:rsid w:val="00AE06CD"/>
    <w:rsid w:val="00AE0EED"/>
    <w:rsid w:val="00AE4110"/>
    <w:rsid w:val="00AE5BAE"/>
    <w:rsid w:val="00AF5526"/>
    <w:rsid w:val="00B03D4D"/>
    <w:rsid w:val="00B17E22"/>
    <w:rsid w:val="00B20BD5"/>
    <w:rsid w:val="00B23A22"/>
    <w:rsid w:val="00B2491A"/>
    <w:rsid w:val="00B32E16"/>
    <w:rsid w:val="00B43469"/>
    <w:rsid w:val="00B44723"/>
    <w:rsid w:val="00B4777F"/>
    <w:rsid w:val="00B50396"/>
    <w:rsid w:val="00B50BEF"/>
    <w:rsid w:val="00B54E15"/>
    <w:rsid w:val="00B57AE8"/>
    <w:rsid w:val="00B602D7"/>
    <w:rsid w:val="00B64953"/>
    <w:rsid w:val="00B67225"/>
    <w:rsid w:val="00B676DD"/>
    <w:rsid w:val="00B736B6"/>
    <w:rsid w:val="00B73D3D"/>
    <w:rsid w:val="00B74717"/>
    <w:rsid w:val="00B76079"/>
    <w:rsid w:val="00B84689"/>
    <w:rsid w:val="00B847BD"/>
    <w:rsid w:val="00B8663F"/>
    <w:rsid w:val="00B86D1C"/>
    <w:rsid w:val="00B92BAD"/>
    <w:rsid w:val="00B92D07"/>
    <w:rsid w:val="00BA3702"/>
    <w:rsid w:val="00BB0F8E"/>
    <w:rsid w:val="00BB1151"/>
    <w:rsid w:val="00BB3386"/>
    <w:rsid w:val="00BC0004"/>
    <w:rsid w:val="00BC1BCA"/>
    <w:rsid w:val="00BC5D46"/>
    <w:rsid w:val="00BD180E"/>
    <w:rsid w:val="00BE44CE"/>
    <w:rsid w:val="00BF0A04"/>
    <w:rsid w:val="00BF2F31"/>
    <w:rsid w:val="00C04558"/>
    <w:rsid w:val="00C04C05"/>
    <w:rsid w:val="00C144F4"/>
    <w:rsid w:val="00C15F9A"/>
    <w:rsid w:val="00C3559F"/>
    <w:rsid w:val="00C428EE"/>
    <w:rsid w:val="00C435C8"/>
    <w:rsid w:val="00C4447B"/>
    <w:rsid w:val="00C44EA9"/>
    <w:rsid w:val="00C47A2B"/>
    <w:rsid w:val="00C524E5"/>
    <w:rsid w:val="00C55B80"/>
    <w:rsid w:val="00C56902"/>
    <w:rsid w:val="00C60FB4"/>
    <w:rsid w:val="00C638FD"/>
    <w:rsid w:val="00C72606"/>
    <w:rsid w:val="00C72F10"/>
    <w:rsid w:val="00C73352"/>
    <w:rsid w:val="00C75343"/>
    <w:rsid w:val="00C76D49"/>
    <w:rsid w:val="00C81714"/>
    <w:rsid w:val="00C85323"/>
    <w:rsid w:val="00C87086"/>
    <w:rsid w:val="00C92C72"/>
    <w:rsid w:val="00C96FCB"/>
    <w:rsid w:val="00CA1530"/>
    <w:rsid w:val="00CA5906"/>
    <w:rsid w:val="00CA5ED9"/>
    <w:rsid w:val="00CA747A"/>
    <w:rsid w:val="00CC7B11"/>
    <w:rsid w:val="00CD6801"/>
    <w:rsid w:val="00CE2F67"/>
    <w:rsid w:val="00CE6A1C"/>
    <w:rsid w:val="00CF24EE"/>
    <w:rsid w:val="00CF443F"/>
    <w:rsid w:val="00CF5C0E"/>
    <w:rsid w:val="00D0432F"/>
    <w:rsid w:val="00D073F7"/>
    <w:rsid w:val="00D11154"/>
    <w:rsid w:val="00D114F9"/>
    <w:rsid w:val="00D141BB"/>
    <w:rsid w:val="00D148AC"/>
    <w:rsid w:val="00D175E3"/>
    <w:rsid w:val="00D233B0"/>
    <w:rsid w:val="00D240BD"/>
    <w:rsid w:val="00D27CC0"/>
    <w:rsid w:val="00D308B8"/>
    <w:rsid w:val="00D31847"/>
    <w:rsid w:val="00D34576"/>
    <w:rsid w:val="00D40EAB"/>
    <w:rsid w:val="00D44D99"/>
    <w:rsid w:val="00D45F57"/>
    <w:rsid w:val="00D46DAC"/>
    <w:rsid w:val="00D47A3F"/>
    <w:rsid w:val="00D524D0"/>
    <w:rsid w:val="00D61DF6"/>
    <w:rsid w:val="00D6340D"/>
    <w:rsid w:val="00D67095"/>
    <w:rsid w:val="00D71CAF"/>
    <w:rsid w:val="00D75088"/>
    <w:rsid w:val="00D80459"/>
    <w:rsid w:val="00D90F04"/>
    <w:rsid w:val="00D96C1B"/>
    <w:rsid w:val="00DA20C1"/>
    <w:rsid w:val="00DA6114"/>
    <w:rsid w:val="00DB26E9"/>
    <w:rsid w:val="00DB3F2E"/>
    <w:rsid w:val="00DB6C74"/>
    <w:rsid w:val="00DC2B7B"/>
    <w:rsid w:val="00DD2A1F"/>
    <w:rsid w:val="00DD7C6F"/>
    <w:rsid w:val="00DE319D"/>
    <w:rsid w:val="00DE3706"/>
    <w:rsid w:val="00E043EC"/>
    <w:rsid w:val="00E054A2"/>
    <w:rsid w:val="00E1375A"/>
    <w:rsid w:val="00E14250"/>
    <w:rsid w:val="00E1427B"/>
    <w:rsid w:val="00E307F0"/>
    <w:rsid w:val="00E30B01"/>
    <w:rsid w:val="00E32872"/>
    <w:rsid w:val="00E345A7"/>
    <w:rsid w:val="00E35259"/>
    <w:rsid w:val="00E420A8"/>
    <w:rsid w:val="00E430B5"/>
    <w:rsid w:val="00E44C3C"/>
    <w:rsid w:val="00E4660C"/>
    <w:rsid w:val="00E5245E"/>
    <w:rsid w:val="00E5398C"/>
    <w:rsid w:val="00E53CF6"/>
    <w:rsid w:val="00E578E5"/>
    <w:rsid w:val="00E61432"/>
    <w:rsid w:val="00E61C03"/>
    <w:rsid w:val="00E63659"/>
    <w:rsid w:val="00E65EF0"/>
    <w:rsid w:val="00E671A2"/>
    <w:rsid w:val="00E728BA"/>
    <w:rsid w:val="00E730D1"/>
    <w:rsid w:val="00E76D67"/>
    <w:rsid w:val="00E815F5"/>
    <w:rsid w:val="00E85E99"/>
    <w:rsid w:val="00E8718D"/>
    <w:rsid w:val="00E95DDD"/>
    <w:rsid w:val="00EA498D"/>
    <w:rsid w:val="00EA57BF"/>
    <w:rsid w:val="00EB16AA"/>
    <w:rsid w:val="00EB1B91"/>
    <w:rsid w:val="00EB44B8"/>
    <w:rsid w:val="00EB542C"/>
    <w:rsid w:val="00EB7737"/>
    <w:rsid w:val="00EB7D0F"/>
    <w:rsid w:val="00EC2C8D"/>
    <w:rsid w:val="00EC54CC"/>
    <w:rsid w:val="00EC769A"/>
    <w:rsid w:val="00EC79E8"/>
    <w:rsid w:val="00EC7B25"/>
    <w:rsid w:val="00ED5E59"/>
    <w:rsid w:val="00ED7C20"/>
    <w:rsid w:val="00ED7C63"/>
    <w:rsid w:val="00EE6314"/>
    <w:rsid w:val="00EE7FAD"/>
    <w:rsid w:val="00EF2C05"/>
    <w:rsid w:val="00EF37A9"/>
    <w:rsid w:val="00EF64DD"/>
    <w:rsid w:val="00EF6DA7"/>
    <w:rsid w:val="00F002BF"/>
    <w:rsid w:val="00F02FF5"/>
    <w:rsid w:val="00F0495D"/>
    <w:rsid w:val="00F11959"/>
    <w:rsid w:val="00F12F90"/>
    <w:rsid w:val="00F148AA"/>
    <w:rsid w:val="00F1749C"/>
    <w:rsid w:val="00F26174"/>
    <w:rsid w:val="00F404AB"/>
    <w:rsid w:val="00F544AE"/>
    <w:rsid w:val="00F60A39"/>
    <w:rsid w:val="00F628A2"/>
    <w:rsid w:val="00F62AA8"/>
    <w:rsid w:val="00F7273D"/>
    <w:rsid w:val="00F76DEC"/>
    <w:rsid w:val="00F804E7"/>
    <w:rsid w:val="00F80551"/>
    <w:rsid w:val="00F81185"/>
    <w:rsid w:val="00F8533C"/>
    <w:rsid w:val="00F90106"/>
    <w:rsid w:val="00F90C3C"/>
    <w:rsid w:val="00FB6E86"/>
    <w:rsid w:val="00FC025E"/>
    <w:rsid w:val="00FC0614"/>
    <w:rsid w:val="00FC0DCF"/>
    <w:rsid w:val="00FC1ABC"/>
    <w:rsid w:val="00FC5C3C"/>
    <w:rsid w:val="00FD09F2"/>
    <w:rsid w:val="00FD21C2"/>
    <w:rsid w:val="00FD5BFC"/>
    <w:rsid w:val="00FE1E06"/>
    <w:rsid w:val="00FE6A70"/>
    <w:rsid w:val="00FF0C89"/>
    <w:rsid w:val="00FF5B78"/>
    <w:rsid w:val="00FF76D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D86003"/>
  <w15:docId w15:val="{CCBAF16A-F744-4F44-A51D-1E118E46D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50E3"/>
    <w:pPr>
      <w:spacing w:line="288" w:lineRule="auto"/>
    </w:pPr>
    <w:rPr>
      <w:rFonts w:ascii="Arial" w:hAnsi="Arial"/>
      <w:sz w:val="22"/>
      <w:szCs w:val="24"/>
    </w:rPr>
  </w:style>
  <w:style w:type="paragraph" w:styleId="berschrift1">
    <w:name w:val="heading 1"/>
    <w:basedOn w:val="Standard"/>
    <w:next w:val="Standard"/>
    <w:autoRedefine/>
    <w:qFormat/>
    <w:rsid w:val="00EE6314"/>
    <w:pPr>
      <w:keepNext/>
      <w:numPr>
        <w:numId w:val="4"/>
      </w:numPr>
      <w:spacing w:before="480" w:after="120"/>
      <w:ind w:left="624" w:hanging="624"/>
      <w:outlineLvl w:val="0"/>
    </w:pPr>
    <w:rPr>
      <w:b/>
      <w:bCs/>
    </w:rPr>
  </w:style>
  <w:style w:type="paragraph" w:styleId="berschrift2">
    <w:name w:val="heading 2"/>
    <w:basedOn w:val="Standard"/>
    <w:next w:val="Standard"/>
    <w:link w:val="berschrift2Zchn"/>
    <w:qFormat/>
    <w:rsid w:val="00EE6314"/>
    <w:pPr>
      <w:keepNext/>
      <w:keepLines/>
      <w:numPr>
        <w:ilvl w:val="1"/>
        <w:numId w:val="1"/>
      </w:numPr>
      <w:tabs>
        <w:tab w:val="left" w:pos="851"/>
      </w:tabs>
      <w:suppressAutoHyphens/>
      <w:spacing w:before="240" w:after="240" w:line="240" w:lineRule="auto"/>
      <w:outlineLvl w:val="1"/>
    </w:pPr>
    <w:rPr>
      <w:rFonts w:cs="Arial"/>
      <w:b/>
      <w:bCs/>
      <w:iCs/>
      <w:szCs w:val="28"/>
    </w:rPr>
  </w:style>
  <w:style w:type="paragraph" w:styleId="berschrift3">
    <w:name w:val="heading 3"/>
    <w:basedOn w:val="Standard"/>
    <w:next w:val="Standard"/>
    <w:link w:val="berschrift3Zchn"/>
    <w:autoRedefine/>
    <w:qFormat/>
    <w:rsid w:val="002A2B79"/>
    <w:pPr>
      <w:keepNext/>
      <w:keepLines/>
      <w:numPr>
        <w:ilvl w:val="2"/>
        <w:numId w:val="1"/>
      </w:numPr>
      <w:spacing w:before="240" w:after="120" w:line="240" w:lineRule="auto"/>
      <w:outlineLvl w:val="2"/>
    </w:pPr>
  </w:style>
  <w:style w:type="paragraph" w:styleId="berschrift4">
    <w:name w:val="heading 4"/>
    <w:basedOn w:val="Standard"/>
    <w:next w:val="Standard"/>
    <w:link w:val="berschrift4Zchn"/>
    <w:autoRedefine/>
    <w:qFormat/>
    <w:rsid w:val="00EE6314"/>
    <w:pPr>
      <w:keepNext/>
      <w:keepLines/>
      <w:numPr>
        <w:ilvl w:val="3"/>
        <w:numId w:val="1"/>
      </w:numPr>
      <w:spacing w:before="240" w:after="120" w:line="240" w:lineRule="auto"/>
      <w:outlineLvl w:val="3"/>
    </w:pPr>
    <w:rPr>
      <w:b/>
      <w:bCs/>
    </w:rPr>
  </w:style>
  <w:style w:type="paragraph" w:styleId="berschrift5">
    <w:name w:val="heading 5"/>
    <w:basedOn w:val="Standard"/>
    <w:next w:val="Standard"/>
    <w:qFormat/>
    <w:rsid w:val="00A250E3"/>
    <w:pPr>
      <w:keepNext/>
      <w:keepLines/>
      <w:numPr>
        <w:ilvl w:val="4"/>
        <w:numId w:val="1"/>
      </w:numPr>
      <w:spacing w:before="120" w:after="60"/>
      <w:outlineLvl w:val="4"/>
    </w:pPr>
    <w:rPr>
      <w:b/>
      <w:bCs/>
      <w:iCs/>
      <w:szCs w:val="26"/>
    </w:rPr>
  </w:style>
  <w:style w:type="paragraph" w:styleId="berschrift6">
    <w:name w:val="heading 6"/>
    <w:basedOn w:val="Standard"/>
    <w:next w:val="Standard"/>
    <w:qFormat/>
    <w:rsid w:val="00A250E3"/>
    <w:pPr>
      <w:keepNext/>
      <w:spacing w:after="240"/>
      <w:outlineLvl w:val="5"/>
    </w:pPr>
    <w:rPr>
      <w:b/>
      <w:bCs/>
      <w:sz w:val="36"/>
    </w:rPr>
  </w:style>
  <w:style w:type="paragraph" w:styleId="berschrift7">
    <w:name w:val="heading 7"/>
    <w:basedOn w:val="Standard"/>
    <w:next w:val="Standard"/>
    <w:qFormat/>
    <w:rsid w:val="00A250E3"/>
    <w:pPr>
      <w:spacing w:before="240" w:after="60" w:line="240" w:lineRule="auto"/>
      <w:outlineLvl w:val="6"/>
    </w:pPr>
    <w:rPr>
      <w:rFonts w:ascii="Times New Roman" w:hAnsi="Times New Roman"/>
      <w:color w:val="000000"/>
      <w:sz w:val="24"/>
    </w:rPr>
  </w:style>
  <w:style w:type="paragraph" w:styleId="berschrift8">
    <w:name w:val="heading 8"/>
    <w:basedOn w:val="Standard"/>
    <w:next w:val="Standard"/>
    <w:qFormat/>
    <w:rsid w:val="00A250E3"/>
    <w:pPr>
      <w:spacing w:before="240" w:after="60" w:line="240" w:lineRule="auto"/>
      <w:outlineLvl w:val="7"/>
    </w:pPr>
    <w:rPr>
      <w:rFonts w:ascii="Times New Roman" w:hAnsi="Times New Roman"/>
      <w:i/>
      <w:iCs/>
      <w:color w:val="000000"/>
      <w:sz w:val="24"/>
    </w:rPr>
  </w:style>
  <w:style w:type="paragraph" w:styleId="berschrift9">
    <w:name w:val="heading 9"/>
    <w:basedOn w:val="Standard"/>
    <w:next w:val="Standard"/>
    <w:qFormat/>
    <w:rsid w:val="00A250E3"/>
    <w:pPr>
      <w:spacing w:before="240" w:after="60" w:line="240" w:lineRule="auto"/>
      <w:outlineLvl w:val="8"/>
    </w:pPr>
    <w:rPr>
      <w:rFonts w:cs="Arial"/>
      <w:color w:val="000000"/>
      <w:sz w:val="20"/>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250E3"/>
    <w:rPr>
      <w:sz w:val="18"/>
      <w:szCs w:val="20"/>
    </w:rPr>
  </w:style>
  <w:style w:type="paragraph" w:styleId="Fuzeile">
    <w:name w:val="footer"/>
    <w:basedOn w:val="Standard"/>
    <w:link w:val="FuzeileZchn"/>
    <w:uiPriority w:val="99"/>
    <w:rsid w:val="00A250E3"/>
    <w:pPr>
      <w:tabs>
        <w:tab w:val="center" w:pos="4536"/>
        <w:tab w:val="right" w:pos="9072"/>
      </w:tabs>
    </w:pPr>
  </w:style>
  <w:style w:type="character" w:styleId="Seitenzahl">
    <w:name w:val="page number"/>
    <w:basedOn w:val="Absatz-Standardschriftart"/>
    <w:semiHidden/>
    <w:rsid w:val="00A250E3"/>
    <w:rPr>
      <w:rFonts w:ascii="Arial" w:hAnsi="Arial"/>
    </w:rPr>
  </w:style>
  <w:style w:type="paragraph" w:styleId="Kopfzeile">
    <w:name w:val="header"/>
    <w:basedOn w:val="Standard"/>
    <w:link w:val="KopfzeileZchn"/>
    <w:rsid w:val="00A250E3"/>
    <w:pPr>
      <w:tabs>
        <w:tab w:val="center" w:pos="4536"/>
        <w:tab w:val="right" w:pos="9072"/>
      </w:tabs>
    </w:pPr>
  </w:style>
  <w:style w:type="paragraph" w:styleId="Textkrper-Zeileneinzug">
    <w:name w:val="Body Text Indent"/>
    <w:basedOn w:val="Standard"/>
    <w:semiHidden/>
    <w:rsid w:val="00A250E3"/>
    <w:pPr>
      <w:spacing w:before="120"/>
      <w:ind w:left="708"/>
    </w:pPr>
  </w:style>
  <w:style w:type="character" w:styleId="Funotenzeichen">
    <w:name w:val="footnote reference"/>
    <w:basedOn w:val="Absatz-Standardschriftart"/>
    <w:semiHidden/>
    <w:rsid w:val="00A250E3"/>
    <w:rPr>
      <w:rFonts w:ascii="Arial" w:hAnsi="Arial"/>
      <w:vertAlign w:val="superscript"/>
    </w:rPr>
  </w:style>
  <w:style w:type="paragraph" w:styleId="Textkrper-Einzug2">
    <w:name w:val="Body Text Indent 2"/>
    <w:basedOn w:val="Standard"/>
    <w:semiHidden/>
    <w:rsid w:val="00A250E3"/>
    <w:pPr>
      <w:ind w:left="708"/>
    </w:pPr>
    <w:rPr>
      <w:sz w:val="20"/>
    </w:rPr>
  </w:style>
  <w:style w:type="paragraph" w:styleId="Textkrper">
    <w:name w:val="Body Text"/>
    <w:basedOn w:val="Standard"/>
    <w:semiHidden/>
    <w:rsid w:val="00A250E3"/>
    <w:rPr>
      <w:u w:val="single"/>
    </w:rPr>
  </w:style>
  <w:style w:type="paragraph" w:styleId="Textkrper-Einzug3">
    <w:name w:val="Body Text Indent 3"/>
    <w:basedOn w:val="Standard"/>
    <w:semiHidden/>
    <w:rsid w:val="00A250E3"/>
    <w:pPr>
      <w:ind w:left="708"/>
    </w:pPr>
    <w:rPr>
      <w:i/>
      <w:iCs/>
      <w:sz w:val="20"/>
    </w:rPr>
  </w:style>
  <w:style w:type="paragraph" w:styleId="Textkrper2">
    <w:name w:val="Body Text 2"/>
    <w:basedOn w:val="Standard"/>
    <w:semiHidden/>
    <w:rsid w:val="00A250E3"/>
    <w:pPr>
      <w:spacing w:after="120"/>
    </w:pPr>
    <w:rPr>
      <w:color w:val="0000FF"/>
    </w:rPr>
  </w:style>
  <w:style w:type="paragraph" w:styleId="Textkrper3">
    <w:name w:val="Body Text 3"/>
    <w:basedOn w:val="Standard"/>
    <w:semiHidden/>
    <w:rsid w:val="00A250E3"/>
    <w:rPr>
      <w:b/>
      <w:bCs/>
    </w:rPr>
  </w:style>
  <w:style w:type="paragraph" w:styleId="Verzeichnis1">
    <w:name w:val="toc 1"/>
    <w:basedOn w:val="Standard"/>
    <w:next w:val="Standard"/>
    <w:autoRedefine/>
    <w:uiPriority w:val="39"/>
    <w:rsid w:val="00EE6314"/>
    <w:pPr>
      <w:tabs>
        <w:tab w:val="left" w:pos="880"/>
        <w:tab w:val="right" w:leader="dot" w:pos="9060"/>
      </w:tabs>
      <w:spacing w:after="120" w:line="240" w:lineRule="auto"/>
      <w:ind w:left="624" w:hanging="624"/>
    </w:pPr>
    <w:rPr>
      <w:b/>
      <w:noProof/>
    </w:rPr>
  </w:style>
  <w:style w:type="paragraph" w:styleId="Verzeichnis2">
    <w:name w:val="toc 2"/>
    <w:basedOn w:val="Standard"/>
    <w:next w:val="Standard"/>
    <w:autoRedefine/>
    <w:uiPriority w:val="39"/>
    <w:rsid w:val="00EE6314"/>
    <w:pPr>
      <w:tabs>
        <w:tab w:val="left" w:pos="880"/>
        <w:tab w:val="right" w:leader="dot" w:pos="9060"/>
      </w:tabs>
      <w:spacing w:before="240" w:after="60" w:line="240" w:lineRule="auto"/>
      <w:ind w:left="624" w:hanging="624"/>
    </w:pPr>
    <w:rPr>
      <w:bCs/>
      <w:noProof/>
    </w:rPr>
  </w:style>
  <w:style w:type="paragraph" w:styleId="Verzeichnis3">
    <w:name w:val="toc 3"/>
    <w:basedOn w:val="Standard"/>
    <w:next w:val="Standard"/>
    <w:autoRedefine/>
    <w:uiPriority w:val="39"/>
    <w:rsid w:val="00EE6314"/>
    <w:pPr>
      <w:tabs>
        <w:tab w:val="left" w:pos="880"/>
        <w:tab w:val="right" w:leader="dot" w:pos="9060"/>
      </w:tabs>
      <w:ind w:left="624" w:hanging="624"/>
    </w:pPr>
  </w:style>
  <w:style w:type="paragraph" w:styleId="Verzeichnis4">
    <w:name w:val="toc 4"/>
    <w:basedOn w:val="Standard"/>
    <w:next w:val="Standard"/>
    <w:autoRedefine/>
    <w:uiPriority w:val="39"/>
    <w:rsid w:val="00EE6314"/>
    <w:pPr>
      <w:tabs>
        <w:tab w:val="left" w:pos="880"/>
        <w:tab w:val="right" w:leader="dot" w:pos="9060"/>
      </w:tabs>
      <w:ind w:left="624" w:hanging="624"/>
    </w:pPr>
  </w:style>
  <w:style w:type="paragraph" w:styleId="Verzeichnis5">
    <w:name w:val="toc 5"/>
    <w:basedOn w:val="Standard"/>
    <w:next w:val="Standard"/>
    <w:autoRedefine/>
    <w:semiHidden/>
    <w:rsid w:val="00A250E3"/>
    <w:pPr>
      <w:ind w:left="880"/>
    </w:pPr>
  </w:style>
  <w:style w:type="paragraph" w:styleId="Verzeichnis6">
    <w:name w:val="toc 6"/>
    <w:basedOn w:val="Standard"/>
    <w:next w:val="Standard"/>
    <w:autoRedefine/>
    <w:semiHidden/>
    <w:rsid w:val="00A250E3"/>
    <w:pPr>
      <w:ind w:left="1100"/>
    </w:pPr>
  </w:style>
  <w:style w:type="paragraph" w:styleId="Verzeichnis7">
    <w:name w:val="toc 7"/>
    <w:basedOn w:val="Standard"/>
    <w:next w:val="Standard"/>
    <w:autoRedefine/>
    <w:semiHidden/>
    <w:rsid w:val="00A250E3"/>
    <w:pPr>
      <w:ind w:left="1320"/>
    </w:pPr>
  </w:style>
  <w:style w:type="paragraph" w:styleId="Verzeichnis8">
    <w:name w:val="toc 8"/>
    <w:basedOn w:val="Standard"/>
    <w:next w:val="Standard"/>
    <w:autoRedefine/>
    <w:semiHidden/>
    <w:rsid w:val="00A250E3"/>
    <w:pPr>
      <w:ind w:left="1540"/>
    </w:pPr>
  </w:style>
  <w:style w:type="paragraph" w:styleId="Verzeichnis9">
    <w:name w:val="toc 9"/>
    <w:basedOn w:val="Standard"/>
    <w:next w:val="Standard"/>
    <w:autoRedefine/>
    <w:semiHidden/>
    <w:rsid w:val="00A250E3"/>
    <w:pPr>
      <w:ind w:left="1760"/>
    </w:pPr>
  </w:style>
  <w:style w:type="character" w:styleId="Hyperlink">
    <w:name w:val="Hyperlink"/>
    <w:basedOn w:val="Absatz-Standardschriftart"/>
    <w:uiPriority w:val="99"/>
    <w:rsid w:val="00A250E3"/>
    <w:rPr>
      <w:color w:val="0000FF"/>
      <w:u w:val="single"/>
    </w:rPr>
  </w:style>
  <w:style w:type="paragraph" w:styleId="Listenabsatz">
    <w:name w:val="List Paragraph"/>
    <w:aliases w:val="Tabellentext bullet"/>
    <w:basedOn w:val="Standard"/>
    <w:link w:val="ListenabsatzZchn"/>
    <w:uiPriority w:val="34"/>
    <w:qFormat/>
    <w:rsid w:val="00A250E3"/>
    <w:pPr>
      <w:spacing w:line="240" w:lineRule="auto"/>
      <w:ind w:left="708"/>
    </w:pPr>
  </w:style>
  <w:style w:type="character" w:styleId="Kommentarzeichen">
    <w:name w:val="annotation reference"/>
    <w:basedOn w:val="Absatz-Standardschriftart"/>
    <w:uiPriority w:val="99"/>
    <w:semiHidden/>
    <w:rsid w:val="00A250E3"/>
    <w:rPr>
      <w:sz w:val="16"/>
      <w:szCs w:val="16"/>
    </w:rPr>
  </w:style>
  <w:style w:type="paragraph" w:styleId="Kommentartext">
    <w:name w:val="annotation text"/>
    <w:basedOn w:val="Standard"/>
    <w:link w:val="KommentartextZchn"/>
    <w:uiPriority w:val="99"/>
    <w:semiHidden/>
    <w:rsid w:val="00A250E3"/>
    <w:pPr>
      <w:spacing w:line="240" w:lineRule="auto"/>
    </w:pPr>
    <w:rPr>
      <w:sz w:val="20"/>
      <w:szCs w:val="20"/>
    </w:rPr>
  </w:style>
  <w:style w:type="paragraph" w:customStyle="1" w:styleId="berschriftEbene1">
    <w:name w:val="+Überschrift_Ebene1"/>
    <w:basedOn w:val="Standard"/>
    <w:next w:val="Standard"/>
    <w:autoRedefine/>
    <w:rsid w:val="00A250E3"/>
    <w:pPr>
      <w:spacing w:line="240" w:lineRule="auto"/>
    </w:pPr>
    <w:rPr>
      <w:b/>
      <w:bCs/>
      <w:noProof/>
      <w:szCs w:val="20"/>
    </w:rPr>
  </w:style>
  <w:style w:type="paragraph" w:customStyle="1" w:styleId="Standard0">
    <w:name w:val="+Standard"/>
    <w:basedOn w:val="berschriftEbene1"/>
    <w:rsid w:val="00A250E3"/>
    <w:rPr>
      <w:b w:val="0"/>
    </w:rPr>
  </w:style>
  <w:style w:type="paragraph" w:customStyle="1" w:styleId="projuniortext">
    <w:name w:val="pro junior text"/>
    <w:basedOn w:val="Standard"/>
    <w:rsid w:val="00A250E3"/>
    <w:pPr>
      <w:spacing w:line="240" w:lineRule="auto"/>
      <w:jc w:val="both"/>
    </w:pPr>
  </w:style>
  <w:style w:type="paragraph" w:styleId="Beschriftung">
    <w:name w:val="caption"/>
    <w:basedOn w:val="Standard"/>
    <w:next w:val="Standard"/>
    <w:qFormat/>
    <w:rsid w:val="00A250E3"/>
    <w:pPr>
      <w:spacing w:before="120" w:after="120" w:line="240" w:lineRule="auto"/>
    </w:pPr>
    <w:rPr>
      <w:b/>
      <w:bCs/>
      <w:sz w:val="20"/>
      <w:szCs w:val="20"/>
    </w:rPr>
  </w:style>
  <w:style w:type="paragraph" w:customStyle="1" w:styleId="Tabellenkopf">
    <w:name w:val="Tabellenkopf"/>
    <w:basedOn w:val="Standard"/>
    <w:rsid w:val="00A250E3"/>
    <w:pPr>
      <w:spacing w:before="40" w:after="40" w:line="240" w:lineRule="auto"/>
    </w:pPr>
    <w:rPr>
      <w:rFonts w:ascii="Tahoma" w:hAnsi="Tahoma"/>
      <w:b/>
      <w:sz w:val="18"/>
      <w:szCs w:val="18"/>
    </w:rPr>
  </w:style>
  <w:style w:type="paragraph" w:styleId="Sprechblasentext">
    <w:name w:val="Balloon Text"/>
    <w:basedOn w:val="Standard"/>
    <w:link w:val="SprechblasentextZchn"/>
    <w:uiPriority w:val="99"/>
    <w:semiHidden/>
    <w:unhideWhenUsed/>
    <w:rsid w:val="003F53A7"/>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F53A7"/>
    <w:rPr>
      <w:rFonts w:ascii="Tahoma" w:hAnsi="Tahoma" w:cs="Tahoma"/>
      <w:sz w:val="16"/>
      <w:szCs w:val="16"/>
    </w:rPr>
  </w:style>
  <w:style w:type="paragraph" w:styleId="Kommentarthema">
    <w:name w:val="annotation subject"/>
    <w:basedOn w:val="Kommentartext"/>
    <w:next w:val="Kommentartext"/>
    <w:link w:val="KommentarthemaZchn"/>
    <w:uiPriority w:val="99"/>
    <w:semiHidden/>
    <w:unhideWhenUsed/>
    <w:rsid w:val="005046DD"/>
    <w:pPr>
      <w:spacing w:line="288" w:lineRule="auto"/>
    </w:pPr>
    <w:rPr>
      <w:b/>
      <w:bCs/>
    </w:rPr>
  </w:style>
  <w:style w:type="character" w:customStyle="1" w:styleId="KommentartextZchn">
    <w:name w:val="Kommentartext Zchn"/>
    <w:basedOn w:val="Absatz-Standardschriftart"/>
    <w:link w:val="Kommentartext"/>
    <w:uiPriority w:val="99"/>
    <w:semiHidden/>
    <w:rsid w:val="005046DD"/>
    <w:rPr>
      <w:rFonts w:ascii="Arial" w:hAnsi="Arial"/>
    </w:rPr>
  </w:style>
  <w:style w:type="character" w:customStyle="1" w:styleId="KommentarthemaZchn">
    <w:name w:val="Kommentarthema Zchn"/>
    <w:basedOn w:val="KommentartextZchn"/>
    <w:link w:val="Kommentarthema"/>
    <w:rsid w:val="005046DD"/>
    <w:rPr>
      <w:rFonts w:ascii="Arial" w:hAnsi="Arial"/>
    </w:rPr>
  </w:style>
  <w:style w:type="character" w:customStyle="1" w:styleId="berschrift3Zchn">
    <w:name w:val="Überschrift 3 Zchn"/>
    <w:basedOn w:val="Absatz-Standardschriftart"/>
    <w:link w:val="berschrift3"/>
    <w:rsid w:val="002A2B79"/>
    <w:rPr>
      <w:rFonts w:ascii="Arial" w:hAnsi="Arial"/>
      <w:sz w:val="22"/>
      <w:szCs w:val="24"/>
    </w:rPr>
  </w:style>
  <w:style w:type="paragraph" w:customStyle="1" w:styleId="TabellenschriftArialNarrow">
    <w:name w:val="Tabellenschrift Arial Narrow"/>
    <w:basedOn w:val="Standard"/>
    <w:rsid w:val="00562AB8"/>
    <w:pPr>
      <w:spacing w:before="60" w:after="60" w:line="240" w:lineRule="auto"/>
    </w:pPr>
    <w:rPr>
      <w:rFonts w:ascii="Arial Narrow" w:hAnsi="Arial Narrow" w:cs="Arial"/>
      <w:sz w:val="20"/>
      <w:szCs w:val="20"/>
    </w:rPr>
  </w:style>
  <w:style w:type="paragraph" w:customStyle="1" w:styleId="VorwortInhaltTabellenundAbbildungsverzeichnis">
    <w:name w:val="Vorwort / Inhalt / Tabellen und Abbildungsverzeichnis"/>
    <w:basedOn w:val="Standard"/>
    <w:next w:val="Standard"/>
    <w:rsid w:val="00562AB8"/>
    <w:pPr>
      <w:keepNext/>
      <w:pageBreakBefore/>
      <w:spacing w:before="960" w:after="480" w:line="240" w:lineRule="auto"/>
    </w:pPr>
    <w:rPr>
      <w:b/>
      <w:sz w:val="27"/>
      <w:szCs w:val="20"/>
    </w:rPr>
  </w:style>
  <w:style w:type="table" w:styleId="Tabellenraster">
    <w:name w:val="Table Grid"/>
    <w:basedOn w:val="NormaleTabelle"/>
    <w:uiPriority w:val="59"/>
    <w:rsid w:val="00562AB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rsid w:val="005C0CA8"/>
    <w:rPr>
      <w:rFonts w:ascii="Arial" w:hAnsi="Arial"/>
      <w:sz w:val="22"/>
      <w:szCs w:val="24"/>
    </w:rPr>
  </w:style>
  <w:style w:type="character" w:customStyle="1" w:styleId="ListenabsatzZchn">
    <w:name w:val="Listenabsatz Zchn"/>
    <w:aliases w:val="Tabellentext bullet Zchn"/>
    <w:basedOn w:val="Absatz-Standardschriftart"/>
    <w:link w:val="Listenabsatz"/>
    <w:uiPriority w:val="34"/>
    <w:locked/>
    <w:rsid w:val="00794B36"/>
    <w:rPr>
      <w:rFonts w:ascii="Arial" w:hAnsi="Arial"/>
      <w:sz w:val="22"/>
      <w:szCs w:val="24"/>
    </w:rPr>
  </w:style>
  <w:style w:type="paragraph" w:customStyle="1" w:styleId="KassentextoE">
    <w:name w:val="Kassentexto.E."/>
    <w:basedOn w:val="Standard"/>
    <w:rsid w:val="00D46DAC"/>
    <w:pPr>
      <w:widowControl w:val="0"/>
      <w:spacing w:line="240" w:lineRule="auto"/>
      <w:jc w:val="both"/>
    </w:pPr>
    <w:rPr>
      <w:rFonts w:ascii="Arial Narrow" w:hAnsi="Arial Narrow"/>
      <w:szCs w:val="20"/>
    </w:rPr>
  </w:style>
  <w:style w:type="paragraph" w:customStyle="1" w:styleId="4BVTextnum">
    <w:name w:val="4 BV Text num"/>
    <w:basedOn w:val="Standard"/>
    <w:qFormat/>
    <w:rsid w:val="00D46DAC"/>
    <w:pPr>
      <w:numPr>
        <w:ilvl w:val="1"/>
        <w:numId w:val="2"/>
      </w:numPr>
      <w:tabs>
        <w:tab w:val="left" w:pos="567"/>
      </w:tabs>
      <w:spacing w:before="240" w:after="120" w:line="312" w:lineRule="auto"/>
      <w:ind w:left="567" w:hanging="567"/>
      <w:jc w:val="both"/>
    </w:pPr>
    <w:rPr>
      <w:color w:val="000000"/>
      <w:lang w:eastAsia="en-US"/>
    </w:rPr>
  </w:style>
  <w:style w:type="paragraph" w:customStyle="1" w:styleId="3BVberschriftnum">
    <w:name w:val="3 BV Überschrift num"/>
    <w:basedOn w:val="berschrift1"/>
    <w:qFormat/>
    <w:rsid w:val="00D46DAC"/>
    <w:pPr>
      <w:numPr>
        <w:numId w:val="2"/>
      </w:numPr>
      <w:tabs>
        <w:tab w:val="left" w:pos="567"/>
      </w:tabs>
      <w:spacing w:line="360" w:lineRule="auto"/>
      <w:ind w:left="567" w:hanging="567"/>
      <w:jc w:val="both"/>
    </w:pPr>
    <w:rPr>
      <w:bCs w:val="0"/>
      <w:spacing w:val="5"/>
      <w:lang w:eastAsia="en-US"/>
    </w:rPr>
  </w:style>
  <w:style w:type="paragraph" w:customStyle="1" w:styleId="Default">
    <w:name w:val="Default"/>
    <w:rsid w:val="00D46DAC"/>
    <w:pPr>
      <w:autoSpaceDE w:val="0"/>
      <w:autoSpaceDN w:val="0"/>
      <w:adjustRightInd w:val="0"/>
    </w:pPr>
    <w:rPr>
      <w:rFonts w:ascii="Arial" w:hAnsi="Arial" w:cs="Arial"/>
      <w:color w:val="000000"/>
      <w:sz w:val="24"/>
      <w:szCs w:val="24"/>
    </w:rPr>
  </w:style>
  <w:style w:type="character" w:customStyle="1" w:styleId="berschrift2Zchn">
    <w:name w:val="Überschrift 2 Zchn"/>
    <w:basedOn w:val="Absatz-Standardschriftart"/>
    <w:link w:val="berschrift2"/>
    <w:rsid w:val="00EE6314"/>
    <w:rPr>
      <w:rFonts w:ascii="Arial" w:hAnsi="Arial" w:cs="Arial"/>
      <w:b/>
      <w:bCs/>
      <w:iCs/>
      <w:sz w:val="22"/>
      <w:szCs w:val="28"/>
    </w:rPr>
  </w:style>
  <w:style w:type="character" w:customStyle="1" w:styleId="zit">
    <w:name w:val="zit"/>
    <w:basedOn w:val="Absatz-Standardschriftart"/>
    <w:rsid w:val="00B86D1C"/>
  </w:style>
  <w:style w:type="paragraph" w:styleId="StandardWeb">
    <w:name w:val="Normal (Web)"/>
    <w:basedOn w:val="Standard"/>
    <w:uiPriority w:val="99"/>
    <w:semiHidden/>
    <w:unhideWhenUsed/>
    <w:rsid w:val="00B86D1C"/>
    <w:pPr>
      <w:spacing w:before="100" w:beforeAutospacing="1" w:after="100" w:afterAutospacing="1" w:line="240" w:lineRule="auto"/>
    </w:pPr>
    <w:rPr>
      <w:rFonts w:ascii="Times New Roman" w:hAnsi="Times New Roman"/>
      <w:sz w:val="24"/>
    </w:rPr>
  </w:style>
  <w:style w:type="character" w:styleId="Hervorhebung">
    <w:name w:val="Emphasis"/>
    <w:basedOn w:val="Absatz-Standardschriftart"/>
    <w:uiPriority w:val="20"/>
    <w:qFormat/>
    <w:rsid w:val="00B86D1C"/>
    <w:rPr>
      <w:i/>
      <w:iCs/>
    </w:rPr>
  </w:style>
  <w:style w:type="character" w:styleId="BesuchterLink">
    <w:name w:val="FollowedHyperlink"/>
    <w:basedOn w:val="Absatz-Standardschriftart"/>
    <w:uiPriority w:val="99"/>
    <w:semiHidden/>
    <w:unhideWhenUsed/>
    <w:rsid w:val="00FE6A70"/>
    <w:rPr>
      <w:color w:val="800080" w:themeColor="followedHyperlink"/>
      <w:u w:val="single"/>
    </w:rPr>
  </w:style>
  <w:style w:type="paragraph" w:styleId="berarbeitung">
    <w:name w:val="Revision"/>
    <w:hidden/>
    <w:uiPriority w:val="99"/>
    <w:semiHidden/>
    <w:rsid w:val="00F02FF5"/>
    <w:rPr>
      <w:rFonts w:ascii="Arial" w:hAnsi="Arial"/>
      <w:sz w:val="22"/>
      <w:szCs w:val="24"/>
    </w:rPr>
  </w:style>
  <w:style w:type="character" w:customStyle="1" w:styleId="FuzeileZchn">
    <w:name w:val="Fußzeile Zchn"/>
    <w:basedOn w:val="Absatz-Standardschriftart"/>
    <w:link w:val="Fuzeile"/>
    <w:uiPriority w:val="99"/>
    <w:locked/>
    <w:rsid w:val="001A0377"/>
    <w:rPr>
      <w:rFonts w:ascii="Arial" w:hAnsi="Arial"/>
      <w:sz w:val="22"/>
      <w:szCs w:val="24"/>
    </w:rPr>
  </w:style>
  <w:style w:type="paragraph" w:customStyle="1" w:styleId="KeineGliederung">
    <w:name w:val="Keine Gliederung"/>
    <w:basedOn w:val="Standard"/>
    <w:qFormat/>
    <w:rsid w:val="00511B4E"/>
    <w:pPr>
      <w:numPr>
        <w:numId w:val="3"/>
      </w:numPr>
      <w:autoSpaceDE w:val="0"/>
      <w:autoSpaceDN w:val="0"/>
      <w:adjustRightInd w:val="0"/>
      <w:spacing w:before="360" w:after="120" w:line="240" w:lineRule="auto"/>
    </w:pPr>
    <w:rPr>
      <w:rFonts w:ascii="Arial Fett" w:hAnsi="Arial Fett" w:cs="Arial"/>
      <w:b/>
      <w:bCs/>
      <w:szCs w:val="22"/>
    </w:rPr>
  </w:style>
  <w:style w:type="paragraph" w:customStyle="1" w:styleId="GleissTextformat">
    <w:name w:val="Gleiss Textformat"/>
    <w:rsid w:val="0018203C"/>
    <w:pPr>
      <w:spacing w:after="240" w:line="340" w:lineRule="atLeast"/>
      <w:jc w:val="both"/>
    </w:pPr>
    <w:rPr>
      <w:sz w:val="24"/>
    </w:rPr>
  </w:style>
  <w:style w:type="character" w:styleId="Platzhaltertext">
    <w:name w:val="Placeholder Text"/>
    <w:basedOn w:val="Absatz-Standardschriftart"/>
    <w:uiPriority w:val="99"/>
    <w:semiHidden/>
    <w:rsid w:val="0018203C"/>
    <w:rPr>
      <w:color w:val="808080"/>
    </w:rPr>
  </w:style>
  <w:style w:type="character" w:customStyle="1" w:styleId="Formatvorlage1">
    <w:name w:val="Formatvorlage1"/>
    <w:basedOn w:val="Absatz-Standardschriftart"/>
    <w:uiPriority w:val="1"/>
    <w:rsid w:val="0018203C"/>
    <w:rPr>
      <w:rFonts w:ascii="Arial" w:hAnsi="Arial"/>
      <w:sz w:val="22"/>
    </w:rPr>
  </w:style>
  <w:style w:type="character" w:customStyle="1" w:styleId="berschrift4Zchn">
    <w:name w:val="Überschrift 4 Zchn"/>
    <w:basedOn w:val="Absatz-Standardschriftart"/>
    <w:link w:val="berschrift4"/>
    <w:rsid w:val="0008631B"/>
    <w:rPr>
      <w:rFonts w:ascii="Arial" w:hAnsi="Arial"/>
      <w:b/>
      <w:bCs/>
      <w:sz w:val="22"/>
      <w:szCs w:val="24"/>
    </w:rPr>
  </w:style>
  <w:style w:type="paragraph" w:customStyle="1" w:styleId="Absatz">
    <w:name w:val="Absatz"/>
    <w:autoRedefine/>
    <w:qFormat/>
    <w:rsid w:val="00321867"/>
    <w:pPr>
      <w:numPr>
        <w:numId w:val="5"/>
      </w:numPr>
      <w:spacing w:before="240"/>
      <w:jc w:val="both"/>
    </w:pPr>
    <w:rPr>
      <w:rFonts w:ascii="Arial" w:hAnsi="Arial" w:cs="Arial"/>
      <w:bCs/>
      <w:sz w:val="22"/>
    </w:rPr>
  </w:style>
  <w:style w:type="paragraph" w:customStyle="1" w:styleId="pf0">
    <w:name w:val="pf0"/>
    <w:basedOn w:val="Standard"/>
    <w:rsid w:val="00140AAF"/>
    <w:pPr>
      <w:spacing w:before="100" w:beforeAutospacing="1" w:after="100" w:afterAutospacing="1" w:line="240" w:lineRule="auto"/>
    </w:pPr>
    <w:rPr>
      <w:rFonts w:ascii="Times New Roman" w:hAnsi="Times New Roman"/>
      <w:sz w:val="24"/>
    </w:rPr>
  </w:style>
  <w:style w:type="character" w:customStyle="1" w:styleId="cf01">
    <w:name w:val="cf01"/>
    <w:basedOn w:val="Absatz-Standardschriftart"/>
    <w:rsid w:val="00140AAF"/>
    <w:rPr>
      <w:rFonts w:ascii="Segoe UI" w:hAnsi="Segoe UI" w:cs="Segoe UI" w:hint="default"/>
      <w:sz w:val="18"/>
      <w:szCs w:val="18"/>
    </w:rPr>
  </w:style>
  <w:style w:type="character" w:styleId="NichtaufgelsteErwhnung">
    <w:name w:val="Unresolved Mention"/>
    <w:basedOn w:val="Absatz-Standardschriftart"/>
    <w:uiPriority w:val="99"/>
    <w:semiHidden/>
    <w:unhideWhenUsed/>
    <w:rsid w:val="001517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732748">
      <w:bodyDiv w:val="1"/>
      <w:marLeft w:val="0"/>
      <w:marRight w:val="0"/>
      <w:marTop w:val="0"/>
      <w:marBottom w:val="0"/>
      <w:divBdr>
        <w:top w:val="none" w:sz="0" w:space="0" w:color="auto"/>
        <w:left w:val="none" w:sz="0" w:space="0" w:color="auto"/>
        <w:bottom w:val="none" w:sz="0" w:space="0" w:color="auto"/>
        <w:right w:val="none" w:sz="0" w:space="0" w:color="auto"/>
      </w:divBdr>
    </w:div>
    <w:div w:id="524094447">
      <w:bodyDiv w:val="1"/>
      <w:marLeft w:val="0"/>
      <w:marRight w:val="0"/>
      <w:marTop w:val="0"/>
      <w:marBottom w:val="0"/>
      <w:divBdr>
        <w:top w:val="none" w:sz="0" w:space="0" w:color="auto"/>
        <w:left w:val="none" w:sz="0" w:space="0" w:color="auto"/>
        <w:bottom w:val="none" w:sz="0" w:space="0" w:color="auto"/>
        <w:right w:val="none" w:sz="0" w:space="0" w:color="auto"/>
      </w:divBdr>
    </w:div>
    <w:div w:id="701247390">
      <w:bodyDiv w:val="1"/>
      <w:marLeft w:val="0"/>
      <w:marRight w:val="0"/>
      <w:marTop w:val="0"/>
      <w:marBottom w:val="0"/>
      <w:divBdr>
        <w:top w:val="none" w:sz="0" w:space="0" w:color="auto"/>
        <w:left w:val="none" w:sz="0" w:space="0" w:color="auto"/>
        <w:bottom w:val="none" w:sz="0" w:space="0" w:color="auto"/>
        <w:right w:val="none" w:sz="0" w:space="0" w:color="auto"/>
      </w:divBdr>
    </w:div>
    <w:div w:id="873809960">
      <w:bodyDiv w:val="1"/>
      <w:marLeft w:val="0"/>
      <w:marRight w:val="0"/>
      <w:marTop w:val="0"/>
      <w:marBottom w:val="0"/>
      <w:divBdr>
        <w:top w:val="none" w:sz="0" w:space="0" w:color="auto"/>
        <w:left w:val="none" w:sz="0" w:space="0" w:color="auto"/>
        <w:bottom w:val="none" w:sz="0" w:space="0" w:color="auto"/>
        <w:right w:val="none" w:sz="0" w:space="0" w:color="auto"/>
      </w:divBdr>
    </w:div>
    <w:div w:id="875701563">
      <w:bodyDiv w:val="1"/>
      <w:marLeft w:val="0"/>
      <w:marRight w:val="0"/>
      <w:marTop w:val="0"/>
      <w:marBottom w:val="0"/>
      <w:divBdr>
        <w:top w:val="none" w:sz="0" w:space="0" w:color="auto"/>
        <w:left w:val="none" w:sz="0" w:space="0" w:color="auto"/>
        <w:bottom w:val="none" w:sz="0" w:space="0" w:color="auto"/>
        <w:right w:val="none" w:sz="0" w:space="0" w:color="auto"/>
      </w:divBdr>
    </w:div>
    <w:div w:id="1324965962">
      <w:bodyDiv w:val="1"/>
      <w:marLeft w:val="0"/>
      <w:marRight w:val="0"/>
      <w:marTop w:val="0"/>
      <w:marBottom w:val="0"/>
      <w:divBdr>
        <w:top w:val="none" w:sz="0" w:space="0" w:color="auto"/>
        <w:left w:val="none" w:sz="0" w:space="0" w:color="auto"/>
        <w:bottom w:val="none" w:sz="0" w:space="0" w:color="auto"/>
        <w:right w:val="none" w:sz="0" w:space="0" w:color="auto"/>
      </w:divBdr>
    </w:div>
    <w:div w:id="1470317049">
      <w:bodyDiv w:val="1"/>
      <w:marLeft w:val="0"/>
      <w:marRight w:val="0"/>
      <w:marTop w:val="0"/>
      <w:marBottom w:val="0"/>
      <w:divBdr>
        <w:top w:val="none" w:sz="0" w:space="0" w:color="auto"/>
        <w:left w:val="none" w:sz="0" w:space="0" w:color="auto"/>
        <w:bottom w:val="none" w:sz="0" w:space="0" w:color="auto"/>
        <w:right w:val="none" w:sz="0" w:space="0" w:color="auto"/>
      </w:divBdr>
    </w:div>
    <w:div w:id="1828932118">
      <w:bodyDiv w:val="1"/>
      <w:marLeft w:val="0"/>
      <w:marRight w:val="0"/>
      <w:marTop w:val="0"/>
      <w:marBottom w:val="0"/>
      <w:divBdr>
        <w:top w:val="none" w:sz="0" w:space="0" w:color="auto"/>
        <w:left w:val="none" w:sz="0" w:space="0" w:color="auto"/>
        <w:bottom w:val="none" w:sz="0" w:space="0" w:color="auto"/>
        <w:right w:val="none" w:sz="0" w:space="0" w:color="auto"/>
      </w:divBdr>
    </w:div>
    <w:div w:id="2097240397">
      <w:bodyDiv w:val="1"/>
      <w:marLeft w:val="0"/>
      <w:marRight w:val="0"/>
      <w:marTop w:val="0"/>
      <w:marBottom w:val="0"/>
      <w:divBdr>
        <w:top w:val="none" w:sz="0" w:space="0" w:color="auto"/>
        <w:left w:val="none" w:sz="0" w:space="0" w:color="auto"/>
        <w:bottom w:val="none" w:sz="0" w:space="0" w:color="auto"/>
        <w:right w:val="none" w:sz="0" w:space="0" w:color="auto"/>
      </w:divBdr>
    </w:div>
    <w:div w:id="2139906113">
      <w:bodyDiv w:val="1"/>
      <w:marLeft w:val="0"/>
      <w:marRight w:val="0"/>
      <w:marTop w:val="0"/>
      <w:marBottom w:val="0"/>
      <w:divBdr>
        <w:top w:val="none" w:sz="0" w:space="0" w:color="auto"/>
        <w:left w:val="none" w:sz="0" w:space="0" w:color="auto"/>
        <w:bottom w:val="none" w:sz="0" w:space="0" w:color="auto"/>
        <w:right w:val="none" w:sz="0" w:space="0" w:color="auto"/>
      </w:divBdr>
      <w:divsChild>
        <w:div w:id="956834811">
          <w:marLeft w:val="0"/>
          <w:marRight w:val="750"/>
          <w:marTop w:val="0"/>
          <w:marBottom w:val="0"/>
          <w:divBdr>
            <w:top w:val="none" w:sz="0" w:space="0" w:color="auto"/>
            <w:left w:val="none" w:sz="0" w:space="0" w:color="auto"/>
            <w:bottom w:val="none" w:sz="0" w:space="0" w:color="auto"/>
            <w:right w:val="none" w:sz="0" w:space="0" w:color="auto"/>
          </w:divBdr>
        </w:div>
        <w:div w:id="1417628927">
          <w:marLeft w:val="0"/>
          <w:marRight w:val="750"/>
          <w:marTop w:val="0"/>
          <w:marBottom w:val="0"/>
          <w:divBdr>
            <w:top w:val="none" w:sz="0" w:space="0" w:color="auto"/>
            <w:left w:val="none" w:sz="0" w:space="0" w:color="auto"/>
            <w:bottom w:val="none" w:sz="0" w:space="0" w:color="auto"/>
            <w:right w:val="none" w:sz="0" w:space="0" w:color="auto"/>
          </w:divBdr>
        </w:div>
        <w:div w:id="1623923085">
          <w:marLeft w:val="0"/>
          <w:marRight w:val="75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mmo-service@he.aok.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h9022284\Anwendungsdaten\Microsoft\Vorlagen\Konzept.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35A3101-7812-445A-9588-5EF2E3C61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Konzept.dot</Template>
  <TotalTime>0</TotalTime>
  <Pages>14</Pages>
  <Words>4023</Words>
  <Characters>29667</Characters>
  <Application>Microsoft Office Word</Application>
  <DocSecurity>8</DocSecurity>
  <Lines>247</Lines>
  <Paragraphs>67</Paragraphs>
  <ScaleCrop>false</ScaleCrop>
  <HeadingPairs>
    <vt:vector size="2" baseType="variant">
      <vt:variant>
        <vt:lpstr>Titel</vt:lpstr>
      </vt:variant>
      <vt:variant>
        <vt:i4>1</vt:i4>
      </vt:variant>
    </vt:vector>
  </HeadingPairs>
  <TitlesOfParts>
    <vt:vector size="1" baseType="lpstr">
      <vt:lpstr>Projektbericht "AOK aktiv + vital"</vt:lpstr>
    </vt:vector>
  </TitlesOfParts>
  <Company>AOK</Company>
  <LinksUpToDate>false</LinksUpToDate>
  <CharactersWithSpaces>33623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Projektbericht "AOK aktiv + vital"</dc:title>
  <dc:subject/>
  <dc:creator>Mitarbeiter</dc:creator>
  <cp:keywords/>
  <dc:description/>
  <cp:lastModifiedBy>Önkilic, Cemal [HE] SRG-SAV, 32115</cp:lastModifiedBy>
  <cp:revision>22</cp:revision>
  <cp:lastPrinted>2012-08-29T14:23:00Z</cp:lastPrinted>
  <dcterms:created xsi:type="dcterms:W3CDTF">2026-10-05T12:21:00Z</dcterms:created>
  <dcterms:modified xsi:type="dcterms:W3CDTF">2026-10-23T09:48:00Z</dcterms:modified>
</cp:coreProperties>
</file>