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D1715" w14:textId="77777777" w:rsidR="00056C23" w:rsidRPr="00056C23" w:rsidRDefault="00056C23" w:rsidP="00565B59">
      <w:pPr>
        <w:spacing w:before="240" w:after="240" w:line="360" w:lineRule="auto"/>
        <w:ind w:right="-170"/>
        <w:jc w:val="center"/>
        <w:rPr>
          <w:rFonts w:ascii="Arial" w:eastAsia="Arial" w:hAnsi="Arial" w:cs="Arial"/>
          <w:b/>
          <w:bCs/>
          <w:color w:val="auto"/>
          <w:sz w:val="22"/>
          <w:szCs w:val="22"/>
        </w:rPr>
      </w:pPr>
      <w:r w:rsidRPr="00056C23">
        <w:rPr>
          <w:rFonts w:ascii="Arial" w:eastAsia="Arial" w:hAnsi="Arial" w:cs="Arial"/>
          <w:b/>
          <w:bCs/>
          <w:color w:val="auto"/>
          <w:sz w:val="22"/>
          <w:szCs w:val="22"/>
        </w:rPr>
        <w:t>Vereinbarung zur Auftragsverarbeitung (Anlage AVV)</w:t>
      </w:r>
    </w:p>
    <w:p w14:paraId="585B54D9" w14:textId="77777777" w:rsidR="00056C23" w:rsidRPr="00056C23" w:rsidRDefault="00056C23" w:rsidP="00565B59">
      <w:pPr>
        <w:spacing w:before="240" w:after="240" w:line="360" w:lineRule="auto"/>
        <w:ind w:right="-170"/>
        <w:jc w:val="center"/>
        <w:rPr>
          <w:rFonts w:ascii="Arial" w:hAnsi="Arial" w:cs="Arial"/>
          <w:color w:val="auto"/>
          <w:sz w:val="22"/>
          <w:szCs w:val="22"/>
        </w:rPr>
      </w:pPr>
      <w:r w:rsidRPr="00056C23">
        <w:rPr>
          <w:rFonts w:ascii="Arial" w:eastAsia="Arial" w:hAnsi="Arial" w:cs="Arial"/>
          <w:b/>
          <w:bCs/>
          <w:color w:val="auto"/>
          <w:sz w:val="22"/>
          <w:szCs w:val="22"/>
        </w:rPr>
        <w:t>gemäß Art. 28 DSGVO / § 62 BDSG</w:t>
      </w:r>
    </w:p>
    <w:p w14:paraId="42D2E8F7" w14:textId="77777777" w:rsidR="00056C23" w:rsidRPr="00056C23" w:rsidRDefault="00056C23" w:rsidP="00565B59">
      <w:pPr>
        <w:spacing w:before="240" w:after="240" w:line="360" w:lineRule="auto"/>
        <w:ind w:right="-170"/>
        <w:rPr>
          <w:rFonts w:ascii="Arial" w:hAnsi="Arial" w:cs="Arial"/>
          <w:color w:val="auto"/>
          <w:sz w:val="22"/>
          <w:szCs w:val="22"/>
        </w:rPr>
      </w:pPr>
      <w:r w:rsidRPr="00056C23">
        <w:rPr>
          <w:rFonts w:ascii="Arial" w:eastAsia="Arial" w:hAnsi="Arial" w:cs="Arial"/>
          <w:color w:val="auto"/>
          <w:sz w:val="22"/>
          <w:szCs w:val="22"/>
        </w:rPr>
        <w:t>zwischen der</w:t>
      </w:r>
    </w:p>
    <w:p w14:paraId="3040274B" w14:textId="77777777" w:rsidR="00056C23" w:rsidRPr="00056C23" w:rsidRDefault="00056C23" w:rsidP="00565B59">
      <w:pPr>
        <w:spacing w:before="120" w:after="120" w:line="360" w:lineRule="auto"/>
        <w:ind w:right="-170"/>
        <w:rPr>
          <w:rFonts w:ascii="Arial" w:eastAsia="Arial" w:hAnsi="Arial" w:cs="Arial"/>
          <w:color w:val="auto"/>
          <w:sz w:val="22"/>
          <w:szCs w:val="22"/>
        </w:rPr>
      </w:pPr>
      <w:r w:rsidRPr="00056C23">
        <w:rPr>
          <w:rFonts w:ascii="Arial" w:eastAsia="Arial" w:hAnsi="Arial" w:cs="Arial"/>
          <w:b/>
          <w:bCs/>
          <w:color w:val="auto"/>
          <w:sz w:val="22"/>
          <w:szCs w:val="22"/>
        </w:rPr>
        <w:t>WWB Wasserwerk Besitz- und Betriebsgesellschaft mbH</w:t>
      </w:r>
      <w:r w:rsidRPr="00056C23">
        <w:rPr>
          <w:rFonts w:ascii="Arial" w:eastAsia="Arial" w:hAnsi="Arial" w:cs="Arial"/>
          <w:color w:val="auto"/>
          <w:sz w:val="22"/>
          <w:szCs w:val="22"/>
        </w:rPr>
        <w:t xml:space="preserve"> </w:t>
      </w:r>
    </w:p>
    <w:p w14:paraId="283040BD" w14:textId="77777777" w:rsidR="00056C23" w:rsidRPr="00056C23" w:rsidRDefault="00056C23" w:rsidP="00565B59">
      <w:pPr>
        <w:spacing w:before="120" w:after="120" w:line="360" w:lineRule="auto"/>
        <w:ind w:right="-170"/>
        <w:rPr>
          <w:rFonts w:ascii="Arial" w:eastAsia="Arial" w:hAnsi="Arial" w:cs="Arial"/>
          <w:color w:val="auto"/>
          <w:sz w:val="22"/>
          <w:szCs w:val="22"/>
        </w:rPr>
      </w:pPr>
      <w:r w:rsidRPr="00056C23">
        <w:rPr>
          <w:rFonts w:ascii="Arial" w:eastAsia="Arial" w:hAnsi="Arial" w:cs="Arial"/>
          <w:color w:val="auto"/>
          <w:sz w:val="22"/>
          <w:szCs w:val="22"/>
        </w:rPr>
        <w:t>Bornknechtstraße 5</w:t>
      </w:r>
    </w:p>
    <w:p w14:paraId="5E3059FE" w14:textId="77777777" w:rsidR="00056C23" w:rsidRPr="00056C23" w:rsidRDefault="00056C23" w:rsidP="00565B59">
      <w:pPr>
        <w:spacing w:before="120" w:after="120" w:line="360" w:lineRule="auto"/>
        <w:ind w:right="-170"/>
        <w:rPr>
          <w:rFonts w:ascii="Arial" w:eastAsia="Arial" w:hAnsi="Arial" w:cs="Arial"/>
          <w:color w:val="auto"/>
          <w:sz w:val="22"/>
          <w:szCs w:val="22"/>
        </w:rPr>
      </w:pPr>
      <w:r w:rsidRPr="00056C23">
        <w:rPr>
          <w:rFonts w:ascii="Arial" w:eastAsia="Arial" w:hAnsi="Arial" w:cs="Arial"/>
          <w:color w:val="auto"/>
          <w:sz w:val="22"/>
          <w:szCs w:val="22"/>
        </w:rPr>
        <w:t>06108 Halle (Saale)</w:t>
      </w:r>
    </w:p>
    <w:p w14:paraId="7FF93C1D" w14:textId="77777777" w:rsidR="00056C23" w:rsidRPr="00056C23" w:rsidRDefault="00056C23" w:rsidP="00565B59">
      <w:pPr>
        <w:spacing w:before="120" w:after="120" w:line="360" w:lineRule="auto"/>
        <w:ind w:right="-170"/>
        <w:rPr>
          <w:rFonts w:ascii="Arial" w:hAnsi="Arial" w:cs="Arial"/>
          <w:color w:val="auto"/>
          <w:sz w:val="22"/>
          <w:szCs w:val="22"/>
        </w:rPr>
      </w:pPr>
      <w:r w:rsidRPr="00056C23">
        <w:rPr>
          <w:rFonts w:ascii="Arial" w:eastAsia="Arial" w:hAnsi="Arial" w:cs="Arial"/>
          <w:color w:val="auto"/>
          <w:sz w:val="22"/>
          <w:szCs w:val="22"/>
        </w:rPr>
        <w:t>vertreten durch die Geschäftsführer Jörg Schulze und Dirk Brinschwitz</w:t>
      </w:r>
    </w:p>
    <w:p w14:paraId="17841262" w14:textId="77777777" w:rsidR="00056C23" w:rsidRPr="00056C23" w:rsidRDefault="00056C23" w:rsidP="00565B59">
      <w:pPr>
        <w:spacing w:before="240" w:after="240" w:line="360" w:lineRule="auto"/>
        <w:ind w:right="-170"/>
        <w:jc w:val="right"/>
        <w:rPr>
          <w:rFonts w:ascii="Arial" w:hAnsi="Arial" w:cs="Arial"/>
          <w:color w:val="auto"/>
          <w:sz w:val="22"/>
          <w:szCs w:val="22"/>
        </w:rPr>
      </w:pPr>
      <w:r w:rsidRPr="00056C23">
        <w:rPr>
          <w:rFonts w:ascii="Arial" w:eastAsia="Arial" w:hAnsi="Arial" w:cs="Arial"/>
          <w:color w:val="auto"/>
          <w:sz w:val="22"/>
          <w:szCs w:val="22"/>
        </w:rPr>
        <w:t xml:space="preserve">– nachfolgend </w:t>
      </w:r>
      <w:r w:rsidRPr="00056C23">
        <w:rPr>
          <w:rFonts w:ascii="Arial" w:eastAsia="Arial" w:hAnsi="Arial" w:cs="Arial"/>
          <w:b/>
          <w:bCs/>
          <w:color w:val="auto"/>
          <w:sz w:val="22"/>
          <w:szCs w:val="22"/>
        </w:rPr>
        <w:t>„Verantwortlicher"</w:t>
      </w:r>
      <w:r w:rsidRPr="00056C23">
        <w:rPr>
          <w:rFonts w:ascii="Arial" w:eastAsia="Arial" w:hAnsi="Arial" w:cs="Arial"/>
          <w:color w:val="auto"/>
          <w:sz w:val="22"/>
          <w:szCs w:val="22"/>
        </w:rPr>
        <w:t xml:space="preserve"> –</w:t>
      </w:r>
    </w:p>
    <w:p w14:paraId="40C1F82B" w14:textId="77777777" w:rsidR="00056C23" w:rsidRPr="00056C23" w:rsidRDefault="00056C23" w:rsidP="00565B59">
      <w:pPr>
        <w:spacing w:before="240" w:after="240" w:line="360" w:lineRule="auto"/>
        <w:ind w:right="-170"/>
        <w:rPr>
          <w:rFonts w:ascii="Arial" w:hAnsi="Arial" w:cs="Arial"/>
          <w:color w:val="auto"/>
          <w:sz w:val="22"/>
          <w:szCs w:val="22"/>
        </w:rPr>
      </w:pPr>
      <w:r w:rsidRPr="00056C23">
        <w:rPr>
          <w:rFonts w:ascii="Arial" w:eastAsia="Arial" w:hAnsi="Arial" w:cs="Arial"/>
          <w:color w:val="auto"/>
          <w:sz w:val="22"/>
          <w:szCs w:val="22"/>
        </w:rPr>
        <w:t>und</w:t>
      </w:r>
    </w:p>
    <w:p w14:paraId="6C5A56CB" w14:textId="77777777" w:rsidR="00056C23" w:rsidRPr="00056C23" w:rsidRDefault="00056C23" w:rsidP="00565B59">
      <w:pPr>
        <w:spacing w:before="120" w:after="120" w:line="360" w:lineRule="auto"/>
        <w:ind w:right="-170"/>
        <w:rPr>
          <w:rFonts w:ascii="Arial" w:eastAsia="Arial" w:hAnsi="Arial" w:cs="Arial"/>
          <w:b/>
          <w:bCs/>
          <w:color w:val="auto"/>
          <w:sz w:val="22"/>
          <w:szCs w:val="22"/>
        </w:rPr>
      </w:pPr>
      <w:r w:rsidRPr="00056C23">
        <w:rPr>
          <w:rFonts w:ascii="Arial" w:eastAsia="Arial" w:hAnsi="Arial" w:cs="Arial"/>
          <w:b/>
          <w:bCs/>
          <w:color w:val="auto"/>
          <w:sz w:val="22"/>
          <w:szCs w:val="22"/>
        </w:rPr>
        <w:t>[Firma Auftragnehmer]</w:t>
      </w:r>
    </w:p>
    <w:p w14:paraId="60C0AD65" w14:textId="77777777" w:rsidR="00056C23" w:rsidRPr="00056C23" w:rsidRDefault="00056C23" w:rsidP="00565B59">
      <w:pPr>
        <w:spacing w:before="120" w:after="120" w:line="360" w:lineRule="auto"/>
        <w:ind w:right="-170"/>
        <w:rPr>
          <w:rFonts w:ascii="Arial" w:eastAsia="Arial" w:hAnsi="Arial" w:cs="Arial"/>
          <w:color w:val="auto"/>
          <w:sz w:val="22"/>
          <w:szCs w:val="22"/>
        </w:rPr>
      </w:pPr>
      <w:r w:rsidRPr="00056C23">
        <w:rPr>
          <w:rFonts w:ascii="Arial" w:eastAsia="Arial" w:hAnsi="Arial" w:cs="Arial"/>
          <w:color w:val="auto"/>
          <w:sz w:val="22"/>
          <w:szCs w:val="22"/>
        </w:rPr>
        <w:t>[Anschrift]</w:t>
      </w:r>
    </w:p>
    <w:p w14:paraId="5AC8DB13" w14:textId="77777777" w:rsidR="00056C23" w:rsidRPr="00056C23" w:rsidRDefault="00056C23" w:rsidP="00565B59">
      <w:pPr>
        <w:spacing w:before="120" w:after="120" w:line="360" w:lineRule="auto"/>
        <w:ind w:right="-170"/>
        <w:rPr>
          <w:rFonts w:ascii="Arial" w:eastAsia="Arial" w:hAnsi="Arial" w:cs="Arial"/>
          <w:color w:val="auto"/>
          <w:sz w:val="22"/>
          <w:szCs w:val="22"/>
        </w:rPr>
      </w:pPr>
      <w:r w:rsidRPr="00056C23">
        <w:rPr>
          <w:rFonts w:ascii="Arial" w:eastAsia="Arial" w:hAnsi="Arial" w:cs="Arial"/>
          <w:color w:val="auto"/>
          <w:sz w:val="22"/>
          <w:szCs w:val="22"/>
        </w:rPr>
        <w:t>[PLZ und Ort]</w:t>
      </w:r>
    </w:p>
    <w:p w14:paraId="66894A82" w14:textId="77777777" w:rsidR="00056C23" w:rsidRPr="00056C23" w:rsidRDefault="00056C23" w:rsidP="00565B59">
      <w:pPr>
        <w:spacing w:before="120" w:after="120" w:line="360" w:lineRule="auto"/>
        <w:ind w:right="-170"/>
        <w:rPr>
          <w:rFonts w:ascii="Arial" w:eastAsia="Arial" w:hAnsi="Arial" w:cs="Arial"/>
          <w:color w:val="auto"/>
          <w:sz w:val="22"/>
          <w:szCs w:val="22"/>
        </w:rPr>
      </w:pPr>
      <w:r w:rsidRPr="00056C23">
        <w:rPr>
          <w:rFonts w:ascii="Arial" w:eastAsia="Arial" w:hAnsi="Arial" w:cs="Arial"/>
          <w:color w:val="auto"/>
          <w:sz w:val="22"/>
          <w:szCs w:val="22"/>
        </w:rPr>
        <w:t>vertreten durch [Name, Funktion]</w:t>
      </w:r>
    </w:p>
    <w:p w14:paraId="3BFC3891" w14:textId="77777777" w:rsidR="00056C23" w:rsidRPr="00056C23" w:rsidRDefault="00056C23" w:rsidP="00565B59">
      <w:pPr>
        <w:spacing w:before="240" w:after="240" w:line="360" w:lineRule="auto"/>
        <w:ind w:right="-170"/>
        <w:jc w:val="right"/>
        <w:rPr>
          <w:rFonts w:ascii="Arial" w:hAnsi="Arial" w:cs="Arial"/>
          <w:color w:val="auto"/>
          <w:sz w:val="22"/>
          <w:szCs w:val="22"/>
        </w:rPr>
      </w:pPr>
      <w:r w:rsidRPr="00056C23">
        <w:rPr>
          <w:rFonts w:ascii="Arial" w:eastAsia="Arial" w:hAnsi="Arial" w:cs="Arial"/>
          <w:color w:val="auto"/>
          <w:sz w:val="22"/>
          <w:szCs w:val="22"/>
        </w:rPr>
        <w:t xml:space="preserve">– nachfolgend </w:t>
      </w:r>
      <w:r w:rsidRPr="00056C23">
        <w:rPr>
          <w:rFonts w:ascii="Arial" w:eastAsia="Arial" w:hAnsi="Arial" w:cs="Arial"/>
          <w:b/>
          <w:bCs/>
          <w:color w:val="auto"/>
          <w:sz w:val="22"/>
          <w:szCs w:val="22"/>
        </w:rPr>
        <w:t>„Auftragsverarbeiter"</w:t>
      </w:r>
      <w:r w:rsidRPr="00056C23">
        <w:rPr>
          <w:rFonts w:ascii="Arial" w:eastAsia="Arial" w:hAnsi="Arial" w:cs="Arial"/>
          <w:color w:val="auto"/>
          <w:sz w:val="22"/>
          <w:szCs w:val="22"/>
        </w:rPr>
        <w:t xml:space="preserve"> –</w:t>
      </w:r>
    </w:p>
    <w:p w14:paraId="5612D643" w14:textId="77777777" w:rsidR="00056C23" w:rsidRPr="00056C23" w:rsidRDefault="00056C23" w:rsidP="00565B59">
      <w:pPr>
        <w:spacing w:before="240" w:after="240" w:line="360" w:lineRule="auto"/>
        <w:ind w:right="-170"/>
        <w:jc w:val="right"/>
        <w:rPr>
          <w:rFonts w:ascii="Arial" w:hAnsi="Arial" w:cs="Arial"/>
          <w:color w:val="auto"/>
          <w:sz w:val="22"/>
          <w:szCs w:val="22"/>
        </w:rPr>
      </w:pPr>
      <w:r w:rsidRPr="00056C23">
        <w:rPr>
          <w:rFonts w:ascii="Arial" w:eastAsia="Arial" w:hAnsi="Arial" w:cs="Arial"/>
          <w:color w:val="auto"/>
          <w:sz w:val="22"/>
          <w:szCs w:val="22"/>
        </w:rPr>
        <w:t xml:space="preserve">– beide nachfolgend gemeinsam </w:t>
      </w:r>
      <w:r w:rsidRPr="00056C23">
        <w:rPr>
          <w:rFonts w:ascii="Arial" w:eastAsia="Arial" w:hAnsi="Arial" w:cs="Arial"/>
          <w:b/>
          <w:bCs/>
          <w:color w:val="auto"/>
          <w:sz w:val="22"/>
          <w:szCs w:val="22"/>
        </w:rPr>
        <w:t>„Vertragsparteien"</w:t>
      </w:r>
      <w:r w:rsidRPr="00056C23">
        <w:rPr>
          <w:rFonts w:ascii="Arial" w:eastAsia="Arial" w:hAnsi="Arial" w:cs="Arial"/>
          <w:color w:val="auto"/>
          <w:sz w:val="22"/>
          <w:szCs w:val="22"/>
        </w:rPr>
        <w:t xml:space="preserve"> –</w:t>
      </w:r>
    </w:p>
    <w:p w14:paraId="2BB29C09" w14:textId="77777777" w:rsidR="00056C23" w:rsidRPr="00056C23" w:rsidRDefault="00056C23" w:rsidP="00565B59">
      <w:pPr>
        <w:spacing w:before="240" w:after="240" w:line="360" w:lineRule="auto"/>
        <w:ind w:right="-170"/>
        <w:rPr>
          <w:rFonts w:ascii="Arial" w:hAnsi="Arial" w:cs="Arial"/>
          <w:color w:val="auto"/>
          <w:sz w:val="22"/>
          <w:szCs w:val="22"/>
        </w:rPr>
      </w:pPr>
      <w:r w:rsidRPr="00056C23">
        <w:rPr>
          <w:rFonts w:ascii="Arial" w:eastAsia="Arial" w:hAnsi="Arial" w:cs="Arial"/>
          <w:color w:val="auto"/>
          <w:sz w:val="22"/>
          <w:szCs w:val="22"/>
        </w:rPr>
        <w:t>wird die folgende Vereinbarung zur Auftragsverarbeitung geschlossen:</w:t>
      </w:r>
    </w:p>
    <w:p w14:paraId="7E18DAFC" w14:textId="77777777" w:rsidR="00056C23" w:rsidRPr="00056C23" w:rsidRDefault="00056C23" w:rsidP="00565B59">
      <w:pPr>
        <w:pStyle w:val="berschrift2"/>
        <w:spacing w:before="240" w:after="240" w:line="360" w:lineRule="auto"/>
        <w:ind w:right="-170"/>
        <w:jc w:val="center"/>
        <w:rPr>
          <w:rFonts w:ascii="Arial" w:hAnsi="Arial" w:cs="Arial"/>
          <w:b/>
          <w:bCs/>
          <w:color w:val="auto"/>
          <w:sz w:val="22"/>
          <w:szCs w:val="22"/>
        </w:rPr>
      </w:pPr>
      <w:r w:rsidRPr="00056C23">
        <w:rPr>
          <w:rFonts w:ascii="Arial" w:eastAsia="Arial" w:hAnsi="Arial" w:cs="Arial"/>
          <w:b/>
          <w:bCs/>
          <w:color w:val="auto"/>
          <w:sz w:val="22"/>
          <w:szCs w:val="22"/>
        </w:rPr>
        <w:t>Präambel</w:t>
      </w:r>
    </w:p>
    <w:p w14:paraId="1A95EDF6" w14:textId="77777777" w:rsidR="00056C23" w:rsidRPr="00056C23" w:rsidRDefault="00056C23" w:rsidP="00565B59">
      <w:pPr>
        <w:spacing w:before="120" w:after="120" w:line="360" w:lineRule="auto"/>
        <w:ind w:right="-170"/>
        <w:jc w:val="both"/>
        <w:rPr>
          <w:rFonts w:ascii="Arial" w:hAnsi="Arial" w:cs="Arial"/>
          <w:color w:val="auto"/>
          <w:sz w:val="22"/>
          <w:szCs w:val="22"/>
        </w:rPr>
      </w:pPr>
      <w:r w:rsidRPr="00056C23">
        <w:rPr>
          <w:rFonts w:ascii="Arial" w:eastAsia="Arial" w:hAnsi="Arial" w:cs="Arial"/>
          <w:color w:val="auto"/>
          <w:sz w:val="22"/>
          <w:szCs w:val="22"/>
        </w:rPr>
        <w:t>Die Vertragsparteien sind mit dem Bauvertrag ein Auftragsverarbeitungsverhältnis eingegangen. Um die sich hieraus ergebenden Rechte und Pflichten gemäß den Vorgaben der europäischen Datenschutz-Grundverordnung (DSGVO) und des Bundesdatenschutzgesetzes (BDSG) zu konkretisieren, schließen die Vertragsparteien die nachfolgende Vereinbarung.</w:t>
      </w:r>
    </w:p>
    <w:p w14:paraId="04D6A5F3" w14:textId="77777777" w:rsidR="00056C23" w:rsidRPr="00056C23" w:rsidRDefault="00056C23" w:rsidP="00565B59">
      <w:pPr>
        <w:spacing w:before="120" w:after="120" w:line="360" w:lineRule="auto"/>
        <w:ind w:right="-170"/>
        <w:jc w:val="both"/>
        <w:rPr>
          <w:rFonts w:ascii="Arial" w:hAnsi="Arial" w:cs="Arial"/>
          <w:color w:val="auto"/>
          <w:sz w:val="22"/>
          <w:szCs w:val="22"/>
        </w:rPr>
      </w:pPr>
      <w:r w:rsidRPr="00056C23">
        <w:rPr>
          <w:rFonts w:ascii="Arial" w:eastAsia="Arial" w:hAnsi="Arial" w:cs="Arial"/>
          <w:color w:val="auto"/>
          <w:sz w:val="22"/>
          <w:szCs w:val="22"/>
        </w:rPr>
        <w:t>Diese Vereinbarung wird abgeschlossen, soweit der Auftragsverarbeiter im Rahmen der Erfüllung des Bauvertrags personenbezogene Daten im Auftrag des Verantwortlichen verarbeitet. Der Verantwortliche hat für die Einhaltung der Vorschriften des Datenschutzgesetzes und anderer Vorschriften über den Datenschutz zu sorgen; die Rechte der betroffenen Personen auf Auskunft, Berichtigung, Löschung, Einschränkung der Verarbeitung und Schadensersatz sind in diesem Fall gegenüber dem Verantwortlichen geltend zu machen.</w:t>
      </w:r>
    </w:p>
    <w:p w14:paraId="39A91BDE" w14:textId="77777777" w:rsidR="00056C23" w:rsidRPr="00056C23" w:rsidRDefault="00056C23" w:rsidP="00565B59">
      <w:pPr>
        <w:pStyle w:val="berschrift2"/>
        <w:spacing w:before="240" w:after="240" w:line="360" w:lineRule="auto"/>
        <w:ind w:right="-170"/>
        <w:jc w:val="both"/>
        <w:rPr>
          <w:rFonts w:ascii="Arial" w:hAnsi="Arial" w:cs="Arial"/>
          <w:b/>
          <w:bCs/>
          <w:color w:val="auto"/>
          <w:sz w:val="22"/>
          <w:szCs w:val="22"/>
        </w:rPr>
      </w:pPr>
      <w:r w:rsidRPr="00056C23">
        <w:rPr>
          <w:rFonts w:ascii="Arial" w:eastAsia="Arial" w:hAnsi="Arial" w:cs="Arial"/>
          <w:b/>
          <w:bCs/>
          <w:color w:val="auto"/>
          <w:sz w:val="22"/>
          <w:szCs w:val="22"/>
        </w:rPr>
        <w:lastRenderedPageBreak/>
        <w:t>§ 1</w:t>
      </w:r>
      <w:r w:rsidRPr="00056C23">
        <w:rPr>
          <w:rFonts w:ascii="Arial" w:eastAsia="Arial" w:hAnsi="Arial" w:cs="Arial"/>
          <w:b/>
          <w:bCs/>
          <w:color w:val="auto"/>
          <w:sz w:val="22"/>
          <w:szCs w:val="22"/>
        </w:rPr>
        <w:tab/>
        <w:t>Anwendungsbereich</w:t>
      </w:r>
    </w:p>
    <w:p w14:paraId="279EDD28" w14:textId="77777777" w:rsidR="00056C23" w:rsidRPr="00056C23" w:rsidRDefault="00056C23" w:rsidP="00565B59">
      <w:pPr>
        <w:pStyle w:val="Listenabsatz"/>
        <w:numPr>
          <w:ilvl w:val="0"/>
          <w:numId w:val="2"/>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Die Vereinbarung findet Anwendung auf die Verarbeitung aller personenbezogenen Daten, die Gegenstand des Bauvertrags sind oder im Rahmen von dessen Durchführung anfallen und auf Weisung des Verantwortlichen verarbeitet werden. Nicht unter den Anwendungsbereich fallen Daten von Mitarbeitern des Auftragsverarbeiters, soweit sie ausschließlich das Beschäftigungsverhältnis mit dem Auftragsverarbeiter betreffen.</w:t>
      </w:r>
    </w:p>
    <w:p w14:paraId="14970247" w14:textId="77777777" w:rsidR="00056C23" w:rsidRPr="00056C23" w:rsidRDefault="00056C23" w:rsidP="00565B59">
      <w:pPr>
        <w:pStyle w:val="Listenabsatz"/>
        <w:numPr>
          <w:ilvl w:val="0"/>
          <w:numId w:val="2"/>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Diese Vereinbarung gilt vorrangig vor anderen Vereinbarungen und Abreden zwischen den Parteien, es sei denn, zwischen den Parteien wird ausdrücklich etwas anderes vereinbart.</w:t>
      </w:r>
    </w:p>
    <w:p w14:paraId="003F20DC" w14:textId="77777777" w:rsidR="00056C23" w:rsidRPr="00056C23" w:rsidRDefault="00056C23" w:rsidP="00565B59">
      <w:pPr>
        <w:pStyle w:val="berschrift2"/>
        <w:spacing w:before="240" w:after="240" w:line="360" w:lineRule="auto"/>
        <w:ind w:right="-170"/>
        <w:jc w:val="both"/>
        <w:rPr>
          <w:rFonts w:ascii="Arial" w:eastAsia="Arial" w:hAnsi="Arial" w:cs="Arial"/>
          <w:b/>
          <w:bCs/>
          <w:color w:val="auto"/>
          <w:sz w:val="22"/>
          <w:szCs w:val="22"/>
        </w:rPr>
      </w:pPr>
      <w:r w:rsidRPr="00056C23">
        <w:rPr>
          <w:rFonts w:ascii="Arial" w:eastAsia="Arial" w:hAnsi="Arial" w:cs="Arial"/>
          <w:b/>
          <w:bCs/>
          <w:color w:val="auto"/>
          <w:sz w:val="22"/>
          <w:szCs w:val="22"/>
        </w:rPr>
        <w:t>§ 2</w:t>
      </w:r>
      <w:r w:rsidRPr="00056C23">
        <w:rPr>
          <w:rFonts w:ascii="Arial" w:eastAsia="Arial" w:hAnsi="Arial" w:cs="Arial"/>
          <w:b/>
          <w:bCs/>
          <w:color w:val="auto"/>
          <w:sz w:val="22"/>
          <w:szCs w:val="22"/>
        </w:rPr>
        <w:tab/>
        <w:t>Konkretisierung des Auftragsinhalts</w:t>
      </w:r>
    </w:p>
    <w:p w14:paraId="10DC3AD7" w14:textId="77777777" w:rsidR="00056C23" w:rsidRPr="00056C23" w:rsidRDefault="00056C23" w:rsidP="00565B59">
      <w:pPr>
        <w:pStyle w:val="Listenabsatz"/>
        <w:numPr>
          <w:ilvl w:val="0"/>
          <w:numId w:val="3"/>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Gegenstand und Dauer der Auftragsverarbeitung sowie Umfang, Art und Zweck der vorgesehenen Verarbeitung von Daten bestimmen sich nach dem Bauvertrag, dem diese Vereinbarung angefügt ist.</w:t>
      </w:r>
    </w:p>
    <w:p w14:paraId="6BCA164F" w14:textId="354A2B58" w:rsidR="00056C23" w:rsidRPr="00056C23" w:rsidRDefault="00056C23" w:rsidP="00565B59">
      <w:pPr>
        <w:pStyle w:val="Listenabsatz"/>
        <w:numPr>
          <w:ilvl w:val="0"/>
          <w:numId w:val="3"/>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Im Rahmen der Durchführung des Bauvertrags (</w:t>
      </w:r>
      <w:r w:rsidR="0009309A">
        <w:rPr>
          <w:rFonts w:ascii="Arial" w:eastAsia="Arial" w:hAnsi="Arial" w:cs="Arial"/>
          <w:color w:val="auto"/>
          <w:sz w:val="22"/>
          <w:szCs w:val="22"/>
        </w:rPr>
        <w:t>Vergabe von Generalunternehmerleistungen</w:t>
      </w:r>
      <w:r w:rsidRPr="00056C23">
        <w:rPr>
          <w:rFonts w:ascii="Arial" w:eastAsia="Arial" w:hAnsi="Arial" w:cs="Arial"/>
          <w:color w:val="auto"/>
          <w:sz w:val="22"/>
          <w:szCs w:val="22"/>
        </w:rPr>
        <w:t>) können folgende Datenkategorien anfallen:</w:t>
      </w:r>
    </w:p>
    <w:p w14:paraId="42C6B27E" w14:textId="77777777" w:rsidR="00056C23" w:rsidRPr="00056C23" w:rsidRDefault="00056C23" w:rsidP="00565B59">
      <w:pPr>
        <w:pStyle w:val="Listenabsatz"/>
        <w:numPr>
          <w:ilvl w:val="0"/>
          <w:numId w:val="1"/>
        </w:numPr>
        <w:spacing w:before="120" w:after="120" w:line="360" w:lineRule="auto"/>
        <w:ind w:left="1134"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Namen und Kontaktdaten (Telefon, E-Mail) von Bauleitern, Fachbauleitern, Projektverantwortlichen und Ansprechpartnern</w:t>
      </w:r>
    </w:p>
    <w:p w14:paraId="5BBA5713" w14:textId="77777777" w:rsidR="00056C23" w:rsidRPr="00056C23" w:rsidRDefault="00056C23" w:rsidP="00565B59">
      <w:pPr>
        <w:pStyle w:val="Listenabsatz"/>
        <w:numPr>
          <w:ilvl w:val="0"/>
          <w:numId w:val="1"/>
        </w:numPr>
        <w:spacing w:before="120" w:after="120" w:line="360" w:lineRule="auto"/>
        <w:ind w:left="1134"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Berufsbezeichnungen und Funktionen</w:t>
      </w:r>
    </w:p>
    <w:p w14:paraId="16AB62CD" w14:textId="77777777" w:rsidR="00056C23" w:rsidRPr="00056C23" w:rsidRDefault="00056C23" w:rsidP="00565B59">
      <w:pPr>
        <w:pStyle w:val="Listenabsatz"/>
        <w:numPr>
          <w:ilvl w:val="0"/>
          <w:numId w:val="1"/>
        </w:numPr>
        <w:spacing w:before="120" w:after="120" w:line="360" w:lineRule="auto"/>
        <w:ind w:left="1134"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Benutzerdaten für das elektronische Plan- und Dokumentenmanagement-System des AG</w:t>
      </w:r>
    </w:p>
    <w:p w14:paraId="47F9FF5B" w14:textId="77777777" w:rsidR="00056C23" w:rsidRPr="00056C23" w:rsidRDefault="00056C23" w:rsidP="00565B59">
      <w:pPr>
        <w:pStyle w:val="Listenabsatz"/>
        <w:numPr>
          <w:ilvl w:val="0"/>
          <w:numId w:val="1"/>
        </w:numPr>
        <w:spacing w:before="120" w:after="120" w:line="360" w:lineRule="auto"/>
        <w:ind w:left="1134"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Daten aus Besprechungsprotokollen und Bautagesbüchern (soweit personenbezogen)</w:t>
      </w:r>
    </w:p>
    <w:p w14:paraId="5CC61854" w14:textId="77777777" w:rsidR="00056C23" w:rsidRPr="00056C23" w:rsidRDefault="00056C23" w:rsidP="00565B59">
      <w:pPr>
        <w:pStyle w:val="Listenabsatz"/>
        <w:numPr>
          <w:ilvl w:val="0"/>
          <w:numId w:val="1"/>
        </w:numPr>
        <w:spacing w:before="120" w:after="120" w:line="360" w:lineRule="auto"/>
        <w:ind w:left="1134"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Lichtbilder (z. B. Baudokumentation, soweit Personen abgebildet sind)</w:t>
      </w:r>
    </w:p>
    <w:p w14:paraId="36A0394A" w14:textId="77777777" w:rsidR="00056C23" w:rsidRPr="00056C23" w:rsidRDefault="00056C23" w:rsidP="00565B59">
      <w:pPr>
        <w:pStyle w:val="Listenabsatz"/>
        <w:numPr>
          <w:ilvl w:val="0"/>
          <w:numId w:val="1"/>
        </w:numPr>
        <w:spacing w:before="120" w:after="120" w:line="360" w:lineRule="auto"/>
        <w:ind w:left="1134"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Daten aus Unbedenklichkeitsbescheinigungen und Freistellungsbescheinigungen (soweit personenbezogen)</w:t>
      </w:r>
    </w:p>
    <w:p w14:paraId="3BC29F81" w14:textId="77777777" w:rsidR="00056C23" w:rsidRPr="00056C23" w:rsidRDefault="00056C23" w:rsidP="00565B59">
      <w:pPr>
        <w:pStyle w:val="Listenabsatz"/>
        <w:numPr>
          <w:ilvl w:val="0"/>
          <w:numId w:val="1"/>
        </w:numPr>
        <w:spacing w:before="120" w:after="120" w:line="360" w:lineRule="auto"/>
        <w:ind w:left="1134"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Daten zu eingesetzten Arbeitnehmern (Name, Arbeitserlaubnis, Qualifikation)</w:t>
      </w:r>
    </w:p>
    <w:p w14:paraId="346DE69D" w14:textId="77777777" w:rsidR="00056C23" w:rsidRPr="00056C23" w:rsidRDefault="00056C23" w:rsidP="00565B59">
      <w:pPr>
        <w:pStyle w:val="Listenabsatz"/>
        <w:keepNext/>
        <w:numPr>
          <w:ilvl w:val="0"/>
          <w:numId w:val="3"/>
        </w:numPr>
        <w:spacing w:before="120" w:after="120" w:line="360" w:lineRule="auto"/>
        <w:ind w:left="567" w:right="-170" w:hanging="567"/>
        <w:contextualSpacing w:val="0"/>
        <w:jc w:val="both"/>
        <w:rPr>
          <w:rFonts w:ascii="Arial" w:eastAsia="Arial" w:hAnsi="Arial" w:cs="Arial"/>
          <w:color w:val="auto"/>
          <w:sz w:val="22"/>
          <w:szCs w:val="22"/>
        </w:rPr>
      </w:pPr>
      <w:r w:rsidRPr="00056C23">
        <w:rPr>
          <w:rFonts w:ascii="Arial" w:eastAsia="Arial" w:hAnsi="Arial" w:cs="Arial"/>
          <w:color w:val="auto"/>
          <w:sz w:val="22"/>
          <w:szCs w:val="22"/>
        </w:rPr>
        <w:t>Der Kreis der betroffenen Personen umfasst:</w:t>
      </w:r>
    </w:p>
    <w:p w14:paraId="7734EB33" w14:textId="77777777" w:rsidR="00056C23" w:rsidRPr="00056C23" w:rsidRDefault="00056C23" w:rsidP="00565B59">
      <w:pPr>
        <w:pStyle w:val="Listenabsatz"/>
        <w:numPr>
          <w:ilvl w:val="0"/>
          <w:numId w:val="1"/>
        </w:numPr>
        <w:spacing w:before="120" w:after="120" w:line="360" w:lineRule="auto"/>
        <w:ind w:left="1134" w:right="-170" w:hanging="567"/>
        <w:contextualSpacing w:val="0"/>
        <w:jc w:val="both"/>
        <w:rPr>
          <w:rFonts w:ascii="Arial" w:eastAsia="Arial" w:hAnsi="Arial" w:cs="Arial"/>
          <w:color w:val="auto"/>
          <w:sz w:val="22"/>
          <w:szCs w:val="22"/>
        </w:rPr>
      </w:pPr>
      <w:r w:rsidRPr="00056C23">
        <w:rPr>
          <w:rFonts w:ascii="Arial" w:eastAsia="Arial" w:hAnsi="Arial" w:cs="Arial"/>
          <w:color w:val="auto"/>
          <w:sz w:val="22"/>
          <w:szCs w:val="22"/>
        </w:rPr>
        <w:t>Mitarbeiter und Vertreter des Auftraggebers (WWB), insbesondere Bauüberwachungspersonal und Projektverantwortliche</w:t>
      </w:r>
    </w:p>
    <w:p w14:paraId="442FFF62" w14:textId="4453A4DF" w:rsidR="00056C23" w:rsidRPr="00056C23" w:rsidRDefault="00056C23" w:rsidP="00565B59">
      <w:pPr>
        <w:pStyle w:val="Listenabsatz"/>
        <w:numPr>
          <w:ilvl w:val="0"/>
          <w:numId w:val="1"/>
        </w:numPr>
        <w:spacing w:before="120" w:after="120" w:line="360" w:lineRule="auto"/>
        <w:ind w:left="1134" w:right="-170" w:hanging="567"/>
        <w:contextualSpacing w:val="0"/>
        <w:jc w:val="both"/>
        <w:rPr>
          <w:rFonts w:ascii="Arial" w:eastAsia="Arial" w:hAnsi="Arial" w:cs="Arial"/>
          <w:color w:val="auto"/>
          <w:sz w:val="22"/>
          <w:szCs w:val="22"/>
        </w:rPr>
      </w:pPr>
      <w:r w:rsidRPr="00056C23">
        <w:rPr>
          <w:rFonts w:ascii="Arial" w:eastAsia="Arial" w:hAnsi="Arial" w:cs="Arial"/>
          <w:color w:val="auto"/>
          <w:sz w:val="22"/>
          <w:szCs w:val="22"/>
        </w:rPr>
        <w:t>Beauftragte Dritte des AG, insbesondere das Planungsbüro BAURCONSULT</w:t>
      </w:r>
    </w:p>
    <w:p w14:paraId="0065362F" w14:textId="77777777" w:rsidR="00056C23" w:rsidRPr="00056C23" w:rsidRDefault="00056C23" w:rsidP="00565B59">
      <w:pPr>
        <w:pStyle w:val="Listenabsatz"/>
        <w:numPr>
          <w:ilvl w:val="0"/>
          <w:numId w:val="1"/>
        </w:numPr>
        <w:spacing w:before="120" w:after="120" w:line="360" w:lineRule="auto"/>
        <w:ind w:left="1134" w:right="-170" w:hanging="567"/>
        <w:contextualSpacing w:val="0"/>
        <w:jc w:val="both"/>
        <w:rPr>
          <w:rFonts w:ascii="Arial" w:eastAsia="Arial" w:hAnsi="Arial" w:cs="Arial"/>
          <w:color w:val="auto"/>
          <w:sz w:val="22"/>
          <w:szCs w:val="22"/>
        </w:rPr>
      </w:pPr>
      <w:r w:rsidRPr="00056C23">
        <w:rPr>
          <w:rFonts w:ascii="Arial" w:eastAsia="Arial" w:hAnsi="Arial" w:cs="Arial"/>
          <w:color w:val="auto"/>
          <w:sz w:val="22"/>
          <w:szCs w:val="22"/>
        </w:rPr>
        <w:t>Ansprechpartner der Auftragnehmer der Lose 2 und 3</w:t>
      </w:r>
    </w:p>
    <w:p w14:paraId="45DC6BE9" w14:textId="77777777" w:rsidR="00056C23" w:rsidRPr="00056C23" w:rsidRDefault="00056C23" w:rsidP="00565B59">
      <w:pPr>
        <w:pStyle w:val="Listenabsatz"/>
        <w:numPr>
          <w:ilvl w:val="0"/>
          <w:numId w:val="1"/>
        </w:numPr>
        <w:spacing w:before="120" w:after="120" w:line="360" w:lineRule="auto"/>
        <w:ind w:left="1134" w:right="-170" w:hanging="567"/>
        <w:contextualSpacing w:val="0"/>
        <w:jc w:val="both"/>
        <w:rPr>
          <w:rFonts w:ascii="Arial" w:eastAsia="Arial" w:hAnsi="Arial" w:cs="Arial"/>
          <w:color w:val="auto"/>
          <w:sz w:val="22"/>
          <w:szCs w:val="22"/>
        </w:rPr>
      </w:pPr>
      <w:r w:rsidRPr="00056C23">
        <w:rPr>
          <w:rFonts w:ascii="Arial" w:eastAsia="Arial" w:hAnsi="Arial" w:cs="Arial"/>
          <w:color w:val="auto"/>
          <w:sz w:val="22"/>
          <w:szCs w:val="22"/>
        </w:rPr>
        <w:lastRenderedPageBreak/>
        <w:t>Auf der Baustelle eingesetzte Arbeitnehmer des Auftragnehmers und seiner Nachunternehmer</w:t>
      </w:r>
    </w:p>
    <w:p w14:paraId="3424A463" w14:textId="77777777" w:rsidR="00056C23" w:rsidRPr="00056C23" w:rsidRDefault="00056C23" w:rsidP="00565B59">
      <w:pPr>
        <w:pStyle w:val="Listenabsatz"/>
        <w:numPr>
          <w:ilvl w:val="0"/>
          <w:numId w:val="1"/>
        </w:numPr>
        <w:spacing w:before="120" w:after="120" w:line="360" w:lineRule="auto"/>
        <w:ind w:left="1134" w:right="-170" w:hanging="567"/>
        <w:contextualSpacing w:val="0"/>
        <w:jc w:val="both"/>
        <w:rPr>
          <w:rFonts w:ascii="Arial" w:eastAsia="Arial" w:hAnsi="Arial" w:cs="Arial"/>
          <w:color w:val="auto"/>
          <w:sz w:val="22"/>
          <w:szCs w:val="22"/>
        </w:rPr>
      </w:pPr>
      <w:r w:rsidRPr="00056C23">
        <w:rPr>
          <w:rFonts w:ascii="Arial" w:eastAsia="Arial" w:hAnsi="Arial" w:cs="Arial"/>
          <w:color w:val="auto"/>
          <w:sz w:val="22"/>
          <w:szCs w:val="22"/>
        </w:rPr>
        <w:t>Behördenvertreter und sonstige Dritte, die im Rahmen des Projekts auftreten</w:t>
      </w:r>
    </w:p>
    <w:p w14:paraId="7CC32A8D" w14:textId="77777777" w:rsidR="00056C23" w:rsidRPr="00056C23" w:rsidRDefault="00056C23" w:rsidP="00565B59">
      <w:pPr>
        <w:pStyle w:val="Listenabsatz"/>
        <w:numPr>
          <w:ilvl w:val="0"/>
          <w:numId w:val="3"/>
        </w:numPr>
        <w:spacing w:before="120" w:after="120" w:line="360" w:lineRule="auto"/>
        <w:ind w:left="567" w:right="-170" w:hanging="567"/>
        <w:contextualSpacing w:val="0"/>
        <w:jc w:val="both"/>
        <w:rPr>
          <w:rFonts w:ascii="Arial" w:eastAsia="Arial" w:hAnsi="Arial" w:cs="Arial"/>
          <w:color w:val="auto"/>
          <w:sz w:val="22"/>
          <w:szCs w:val="22"/>
        </w:rPr>
      </w:pPr>
      <w:r w:rsidRPr="00056C23">
        <w:rPr>
          <w:rFonts w:ascii="Arial" w:eastAsia="Arial" w:hAnsi="Arial" w:cs="Arial"/>
          <w:color w:val="auto"/>
          <w:sz w:val="22"/>
          <w:szCs w:val="22"/>
        </w:rPr>
        <w:t>Im Rahmen der Auftragsverarbeitung werden keine besonderen Kategorien personenbezogener Daten im Sinne von Art. 9 DSGVO verarbeitet, sofern sich aus dem konkreten Verarbeitungsvorgang nichts anderes ergibt.</w:t>
      </w:r>
    </w:p>
    <w:p w14:paraId="66445317" w14:textId="77777777" w:rsidR="00056C23" w:rsidRPr="00056C23" w:rsidRDefault="00056C23" w:rsidP="00565B59">
      <w:pPr>
        <w:pStyle w:val="Listenabsatz"/>
        <w:numPr>
          <w:ilvl w:val="0"/>
          <w:numId w:val="3"/>
        </w:numPr>
        <w:spacing w:before="120" w:after="120" w:line="360" w:lineRule="auto"/>
        <w:ind w:left="567" w:right="-170" w:hanging="567"/>
        <w:contextualSpacing w:val="0"/>
        <w:jc w:val="both"/>
        <w:rPr>
          <w:rFonts w:ascii="Arial" w:eastAsia="Arial" w:hAnsi="Arial" w:cs="Arial"/>
          <w:color w:val="auto"/>
          <w:sz w:val="22"/>
          <w:szCs w:val="22"/>
        </w:rPr>
      </w:pPr>
      <w:r w:rsidRPr="00056C23">
        <w:rPr>
          <w:rFonts w:ascii="Arial" w:eastAsia="Arial" w:hAnsi="Arial" w:cs="Arial"/>
          <w:color w:val="auto"/>
          <w:sz w:val="22"/>
          <w:szCs w:val="22"/>
        </w:rPr>
        <w:t>Die verarbeiteten personenbezogenen Daten haben einen normalen Schutzbedarf.</w:t>
      </w:r>
    </w:p>
    <w:p w14:paraId="66347A89" w14:textId="77777777" w:rsidR="00056C23" w:rsidRPr="00056C23" w:rsidRDefault="00056C23" w:rsidP="00565B59">
      <w:pPr>
        <w:pStyle w:val="berschrift2"/>
        <w:spacing w:before="240" w:after="240" w:line="360" w:lineRule="auto"/>
        <w:ind w:right="-170"/>
        <w:jc w:val="both"/>
        <w:rPr>
          <w:rFonts w:ascii="Arial" w:eastAsia="Arial" w:hAnsi="Arial" w:cs="Arial"/>
          <w:b/>
          <w:bCs/>
          <w:color w:val="auto"/>
          <w:sz w:val="22"/>
          <w:szCs w:val="22"/>
        </w:rPr>
      </w:pPr>
      <w:r w:rsidRPr="00056C23">
        <w:rPr>
          <w:rFonts w:ascii="Arial" w:eastAsia="Arial" w:hAnsi="Arial" w:cs="Arial"/>
          <w:b/>
          <w:bCs/>
          <w:color w:val="auto"/>
          <w:sz w:val="22"/>
          <w:szCs w:val="22"/>
        </w:rPr>
        <w:t>§ 3</w:t>
      </w:r>
      <w:r w:rsidRPr="00056C23">
        <w:rPr>
          <w:rFonts w:ascii="Arial" w:eastAsia="Arial" w:hAnsi="Arial" w:cs="Arial"/>
          <w:b/>
          <w:bCs/>
          <w:color w:val="auto"/>
          <w:sz w:val="22"/>
          <w:szCs w:val="22"/>
        </w:rPr>
        <w:tab/>
        <w:t>Verpflichtungen und Weisungsbefugnis</w:t>
      </w:r>
    </w:p>
    <w:p w14:paraId="064DCA2A" w14:textId="77777777" w:rsidR="00056C23" w:rsidRPr="00056C23" w:rsidRDefault="00056C23" w:rsidP="00565B59">
      <w:pPr>
        <w:pStyle w:val="Listenabsatz"/>
        <w:numPr>
          <w:ilvl w:val="0"/>
          <w:numId w:val="4"/>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Die Vertragsparteien sind verpflichtet, die ihnen durch datenschutzrechtliche Vorschriften (insbesondere die DSGVO) auferlegten Pflichten einzuhalten. Der Verantwortliche kann jederzeit die Herausgabe, Berichtigung, Anpassung, Löschung und Einschränkung der Verarbeitung der Daten verlangen.</w:t>
      </w:r>
    </w:p>
    <w:p w14:paraId="7151726A" w14:textId="77777777" w:rsidR="00056C23" w:rsidRPr="00056C23" w:rsidRDefault="00056C23" w:rsidP="00565B59">
      <w:pPr>
        <w:pStyle w:val="Listenabsatz"/>
        <w:numPr>
          <w:ilvl w:val="0"/>
          <w:numId w:val="4"/>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Zur Gewährleistung des Schutzes der Rechte der betroffenen Personen unterstützt der Auftragsverarbeiter den Verantwortlichen angemessen, insbesondere durch die Gewährleistung geeigneter technischer und organisatorischer Maßnahmen.</w:t>
      </w:r>
    </w:p>
    <w:p w14:paraId="5C9F3F72" w14:textId="77777777" w:rsidR="00056C23" w:rsidRPr="00056C23" w:rsidRDefault="00056C23" w:rsidP="00565B59">
      <w:pPr>
        <w:pStyle w:val="Listenabsatz"/>
        <w:numPr>
          <w:ilvl w:val="0"/>
          <w:numId w:val="4"/>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Soweit sich eine betroffene Person zwecks Geltendmachung eines Betroffenenrechts unmittelbar an den Auftragsverarbeiter wendet, wird der Auftragsverarbeiter dieses Ersuchen unverzüglich an den Verantwortlichen weiterleiten.</w:t>
      </w:r>
    </w:p>
    <w:p w14:paraId="6451EAD4" w14:textId="77777777" w:rsidR="00056C23" w:rsidRPr="00056C23" w:rsidRDefault="00056C23" w:rsidP="00565B59">
      <w:pPr>
        <w:pStyle w:val="Listenabsatz"/>
        <w:numPr>
          <w:ilvl w:val="0"/>
          <w:numId w:val="4"/>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Der Auftragsverarbeiter darf Daten ausschließlich im Rahmen der Weisungen des Verantwortlichen verarbeiten, sofern er nicht zu einer anderen Verarbeitung durch das Recht der Union oder eines Mitgliedstaates verpflichtet ist. In einem solchen Fall teilt der Auftragsverarbeiter dem Verantwortlichen diese rechtlichen Anforderungen vor der Verarbeitung mit, sofern das betreffende Recht eine solche Mitteilung nicht wegen eines wichtigen öffentlichen Interesses verbietet.</w:t>
      </w:r>
    </w:p>
    <w:p w14:paraId="35AAAEDE" w14:textId="0C300647" w:rsidR="00056C23" w:rsidRPr="00056C23" w:rsidRDefault="00056C23" w:rsidP="00565B59">
      <w:pPr>
        <w:pStyle w:val="Listenabsatz"/>
        <w:numPr>
          <w:ilvl w:val="0"/>
          <w:numId w:val="4"/>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Der Auftragsverarbeiter hat den Verantwortlichen unverzüglich zu informieren, wenn er der Meinung ist, eine Weisung verstoße gegen datenschutzrechtliche Vorschriften. Der Auftragsverarbeiter ist berechtigt, die Durchführung der entsprechenden Weisung solange auszusetzen, bis sie von Seiten des Verantwortlichen bestätigt oder geändert wird. Die weisungsberechtigten Personen auf Seiten des Verantwortlichen sowie die zum Empfang der Weisungen berechtigten Personen auf Seiten des Auftragsverarbeiters sind im Anhang „Weisungsbefugnis" zu § 3 festgelegt (nach Zuschlagserteilung auszufüllen).</w:t>
      </w:r>
      <w:r w:rsidR="00F13A20">
        <w:rPr>
          <w:rFonts w:ascii="Arial" w:eastAsia="Arial" w:hAnsi="Arial" w:cs="Arial"/>
          <w:color w:val="auto"/>
          <w:sz w:val="22"/>
          <w:szCs w:val="22"/>
        </w:rPr>
        <w:t xml:space="preserve"> </w:t>
      </w:r>
      <w:r w:rsidR="00F13A20" w:rsidRPr="00F13A20">
        <w:rPr>
          <w:rFonts w:ascii="Arial" w:eastAsia="Arial" w:hAnsi="Arial" w:cs="Arial"/>
          <w:color w:val="auto"/>
          <w:sz w:val="22"/>
          <w:szCs w:val="22"/>
        </w:rPr>
        <w:t>Mündliche Weisungen sind unverzüglich schriftlich oder in elektronischer Form zu bestätigen.</w:t>
      </w:r>
      <w:r w:rsidR="00F13A20">
        <w:rPr>
          <w:rFonts w:ascii="Arial" w:eastAsia="Arial" w:hAnsi="Arial" w:cs="Arial"/>
          <w:color w:val="auto"/>
          <w:sz w:val="22"/>
          <w:szCs w:val="22"/>
        </w:rPr>
        <w:t xml:space="preserve"> </w:t>
      </w:r>
      <w:r w:rsidR="00F13A20" w:rsidRPr="00F13A20">
        <w:rPr>
          <w:rFonts w:ascii="Arial" w:eastAsia="Arial" w:hAnsi="Arial" w:cs="Arial"/>
          <w:color w:val="auto"/>
          <w:sz w:val="22"/>
          <w:szCs w:val="22"/>
        </w:rPr>
        <w:t>Der Auftragsverarbeiter hat das Recht, eine offensichtlich rechtswidrige Weisung zu verweigern.</w:t>
      </w:r>
    </w:p>
    <w:p w14:paraId="70034B0B" w14:textId="77777777" w:rsidR="00056C23" w:rsidRPr="00056C23" w:rsidRDefault="00056C23" w:rsidP="00565B59">
      <w:pPr>
        <w:pStyle w:val="Listenabsatz"/>
        <w:numPr>
          <w:ilvl w:val="0"/>
          <w:numId w:val="4"/>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lastRenderedPageBreak/>
        <w:t>Änderungen des Verarbeitungsgegenstandes mit Verfahrensänderungen sind gemeinsam abzustimmen und zu dokumentieren.</w:t>
      </w:r>
    </w:p>
    <w:p w14:paraId="4962E160" w14:textId="77777777" w:rsidR="00056C23" w:rsidRPr="00056C23" w:rsidRDefault="00056C23" w:rsidP="00565B59">
      <w:pPr>
        <w:pStyle w:val="Listenabsatz"/>
        <w:numPr>
          <w:ilvl w:val="0"/>
          <w:numId w:val="4"/>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Auskünfte an Dritte oder die betroffene Person darf der Auftragsverarbeiter nur nach vorheriger ausdrücklicher schriftlicher Zustimmung durch den Verantwortlichen erteilen, es sei denn, er ist nach dem Unionsrecht oder dem Recht eines Mitgliedstaats zur Herausgabe verpflichtet.</w:t>
      </w:r>
    </w:p>
    <w:p w14:paraId="716D0DCB" w14:textId="00E10316" w:rsidR="00056C23" w:rsidRPr="0045528D" w:rsidRDefault="00056C23" w:rsidP="00565B59">
      <w:pPr>
        <w:pStyle w:val="Listenabsatz"/>
        <w:numPr>
          <w:ilvl w:val="0"/>
          <w:numId w:val="4"/>
        </w:numPr>
        <w:spacing w:before="120" w:after="120" w:line="360" w:lineRule="auto"/>
        <w:ind w:left="567" w:right="-170" w:hanging="567"/>
        <w:contextualSpacing w:val="0"/>
        <w:jc w:val="both"/>
        <w:rPr>
          <w:rFonts w:ascii="Arial" w:eastAsia="Arial" w:hAnsi="Arial" w:cs="Arial"/>
          <w:color w:val="auto"/>
          <w:sz w:val="22"/>
          <w:szCs w:val="22"/>
        </w:rPr>
      </w:pPr>
      <w:r w:rsidRPr="00056C23">
        <w:rPr>
          <w:rFonts w:ascii="Arial" w:eastAsia="Arial" w:hAnsi="Arial" w:cs="Arial"/>
          <w:color w:val="auto"/>
          <w:sz w:val="22"/>
          <w:szCs w:val="22"/>
        </w:rPr>
        <w:t xml:space="preserve">Der Auftragsverarbeiter verwendet die Daten für keine anderen Zwecke und ist insbesondere nicht berechtigt, sie an Dritte weiterzugeben. Kopien und Duplikate werden ohne Wissen des Verantwortlichen </w:t>
      </w:r>
      <w:r w:rsidR="00F5248B" w:rsidRPr="00F5248B">
        <w:rPr>
          <w:rFonts w:ascii="Arial" w:eastAsia="Arial" w:hAnsi="Arial" w:cs="Arial"/>
          <w:color w:val="auto"/>
          <w:sz w:val="22"/>
          <w:szCs w:val="22"/>
        </w:rPr>
        <w:t>nicht erstellt; hiervon ausgenommen sind Sicherungskopien, die zur ordnungsgemäßen Datensicherung technisch erforderlich sind.</w:t>
      </w:r>
    </w:p>
    <w:p w14:paraId="7FB7107D" w14:textId="77777777" w:rsidR="00056C23" w:rsidRPr="0045528D" w:rsidRDefault="00056C23" w:rsidP="00565B59">
      <w:pPr>
        <w:pStyle w:val="Listenabsatz"/>
        <w:numPr>
          <w:ilvl w:val="0"/>
          <w:numId w:val="4"/>
        </w:numPr>
        <w:spacing w:before="120" w:after="120" w:line="360" w:lineRule="auto"/>
        <w:ind w:left="567" w:right="-170" w:hanging="567"/>
        <w:contextualSpacing w:val="0"/>
        <w:jc w:val="both"/>
        <w:rPr>
          <w:rFonts w:ascii="Arial" w:eastAsia="Arial" w:hAnsi="Arial" w:cs="Arial"/>
          <w:color w:val="auto"/>
          <w:sz w:val="22"/>
          <w:szCs w:val="22"/>
        </w:rPr>
      </w:pPr>
      <w:r w:rsidRPr="00056C23">
        <w:rPr>
          <w:rFonts w:ascii="Arial" w:eastAsia="Arial" w:hAnsi="Arial" w:cs="Arial"/>
          <w:color w:val="auto"/>
          <w:sz w:val="22"/>
          <w:szCs w:val="22"/>
        </w:rPr>
        <w:t>Der Verantwortliche führt das Verzeichnis von Verarbeitungstätigkeiten i.S.d. Art. 30 Abs. 1 DSGVO. Der Auftragsverarbeiter stellt dem Verantwortlichen auf dessen Wunsch Informationen zur Aufnahme in das Verzeichnis zur Verfügung. Der Auftragsverarbeiter führt entsprechend den Vorgaben des Art. 30 Abs. 2 DSGVO ein Verzeichnis zu allen Kategorien von im Auftrag des Verantwortlichen durchgeführten Tätigkeiten der Verarbeitung.</w:t>
      </w:r>
    </w:p>
    <w:p w14:paraId="2D009368" w14:textId="77777777" w:rsidR="00056C23" w:rsidRPr="00056C23" w:rsidRDefault="00056C23" w:rsidP="00565B59">
      <w:pPr>
        <w:pStyle w:val="Listenabsatz"/>
        <w:numPr>
          <w:ilvl w:val="0"/>
          <w:numId w:val="4"/>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Die Verarbeitung der Daten im Auftrag des Verantwortlichen findet ausschließlich auf dem Gebiet der Europäischen Union (EU) bzw. des Europäischen Wirtschaftsraumes (EWR) statt. Jede Übermittlung von Daten durch den Auftragsverarbeiter an ein Drittland oder eine internationale Organisation erfolgt ausschließlich auf der Grundlage schriftlicher Weisungen des Verantwortlichen und muss mit Kapitel V der DSGVO im Einklang stehen.</w:t>
      </w:r>
    </w:p>
    <w:p w14:paraId="0A23CA56" w14:textId="77777777" w:rsidR="00056C23" w:rsidRPr="00056C23" w:rsidRDefault="00056C23" w:rsidP="00565B59">
      <w:pPr>
        <w:pStyle w:val="Listenabsatz"/>
        <w:numPr>
          <w:ilvl w:val="0"/>
          <w:numId w:val="4"/>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Eine Verarbeitung von Daten außerhalb der Betriebsräume des Auftragsverarbeiters (z.B. Telearbeit, Heimarbeit, Home Office, mobiles Arbeiten auf der Baustelle) bedarf der vorherigen ausdrücklichen schriftlichen Zustimmung des Verantwortlichen, die erst nach Festlegung angemessener technischer und organisatorischer Maßnahmen erteilt werden kann.</w:t>
      </w:r>
    </w:p>
    <w:p w14:paraId="1A15F8A5" w14:textId="77777777" w:rsidR="00056C23" w:rsidRPr="00056C23" w:rsidRDefault="00056C23" w:rsidP="00565B59">
      <w:pPr>
        <w:pStyle w:val="berschrift2"/>
        <w:spacing w:before="240" w:after="240" w:line="360" w:lineRule="auto"/>
        <w:ind w:right="-170"/>
        <w:jc w:val="both"/>
        <w:rPr>
          <w:rFonts w:ascii="Arial" w:eastAsia="Arial" w:hAnsi="Arial" w:cs="Arial"/>
          <w:b/>
          <w:bCs/>
          <w:color w:val="auto"/>
          <w:sz w:val="22"/>
          <w:szCs w:val="22"/>
        </w:rPr>
      </w:pPr>
      <w:r w:rsidRPr="00056C23">
        <w:rPr>
          <w:rFonts w:ascii="Arial" w:eastAsia="Arial" w:hAnsi="Arial" w:cs="Arial"/>
          <w:b/>
          <w:bCs/>
          <w:color w:val="auto"/>
          <w:sz w:val="22"/>
          <w:szCs w:val="22"/>
        </w:rPr>
        <w:t>§ 4</w:t>
      </w:r>
      <w:r w:rsidRPr="00056C23">
        <w:rPr>
          <w:rFonts w:ascii="Arial" w:eastAsia="Arial" w:hAnsi="Arial" w:cs="Arial"/>
          <w:b/>
          <w:bCs/>
          <w:color w:val="auto"/>
          <w:sz w:val="22"/>
          <w:szCs w:val="22"/>
        </w:rPr>
        <w:tab/>
        <w:t>Beachtung zwingender gesetzlicher Pflichten durch den Auftragsverarbeiter</w:t>
      </w:r>
    </w:p>
    <w:p w14:paraId="57F09CA5" w14:textId="77777777" w:rsidR="00056C23" w:rsidRPr="00056C23" w:rsidRDefault="00056C23" w:rsidP="00565B59">
      <w:pPr>
        <w:pStyle w:val="Listenabsatz"/>
        <w:numPr>
          <w:ilvl w:val="0"/>
          <w:numId w:val="5"/>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Der Auftragsverarbeiter gewährleistet, dass sich die zur Verarbeitung der Daten befugten Personen zur Vertraulichkeit verpflichtet haben oder einer angemessenen gesetzlichen Verschwiegenheitspflicht unterliegen und weist dies dem Verantwortlichen auf Wunsch nach. Dies umfasst auch die Belehrung über die in diesem Auftragsverarbeitungsverhältnis bestehende Weisungs- und Zweckbindung.</w:t>
      </w:r>
    </w:p>
    <w:p w14:paraId="44B64374" w14:textId="77777777" w:rsidR="00056C23" w:rsidRPr="00056C23" w:rsidRDefault="00056C23" w:rsidP="00565B59">
      <w:pPr>
        <w:pStyle w:val="Listenabsatz"/>
        <w:numPr>
          <w:ilvl w:val="0"/>
          <w:numId w:val="5"/>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 xml:space="preserve">Die Vertragsparteien unterstützen sich gegenseitig beim Nachweis und der Dokumentation der ihnen obliegenden Rechenschaftspflicht im Hinblick auf die Grundsätze </w:t>
      </w:r>
      <w:r w:rsidRPr="00056C23">
        <w:rPr>
          <w:rFonts w:ascii="Arial" w:eastAsia="Arial" w:hAnsi="Arial" w:cs="Arial"/>
          <w:color w:val="auto"/>
          <w:sz w:val="22"/>
          <w:szCs w:val="22"/>
        </w:rPr>
        <w:lastRenderedPageBreak/>
        <w:t>ordnungsgemäßer Datenverarbeitung einschließlich der Umsetzung der notwendigen technischen und organisatorischen Maßnahmen (Art. 5 Abs. 2, Art. 24 Abs. 1 DSGVO).</w:t>
      </w:r>
    </w:p>
    <w:p w14:paraId="1F4686FE" w14:textId="77777777" w:rsidR="00056C23" w:rsidRPr="00056C23" w:rsidRDefault="00056C23" w:rsidP="00565B59">
      <w:pPr>
        <w:pStyle w:val="Listenabsatz"/>
        <w:numPr>
          <w:ilvl w:val="0"/>
          <w:numId w:val="5"/>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Sofern der Auftragsverarbeiter der gesetzlichen Pflicht zur Benennung einer Datenschutzbeauftragten/eines Datenschutzbeauftragten unterliegt, sind die Kontaktdaten dem Verantwortlichen zum Zwecke der direkten Kontaktaufnahme mitzuteilen. Unterliegt der Auftragsverarbeiter nicht der Benennungspflicht, teilt er dem Verantwortlichen die Kontaktdaten eines Ansprechpartners für den Datenschutz mit.</w:t>
      </w:r>
    </w:p>
    <w:p w14:paraId="6FB58D8C" w14:textId="77777777" w:rsidR="00056C23" w:rsidRPr="00056C23" w:rsidRDefault="00056C23" w:rsidP="00565B59">
      <w:pPr>
        <w:pStyle w:val="Listenabsatz"/>
        <w:spacing w:before="120" w:after="120" w:line="360" w:lineRule="auto"/>
        <w:ind w:left="567" w:right="-170"/>
        <w:contextualSpacing w:val="0"/>
        <w:jc w:val="both"/>
        <w:rPr>
          <w:rFonts w:ascii="Arial" w:eastAsia="Arial" w:hAnsi="Arial" w:cs="Arial"/>
          <w:color w:val="auto"/>
          <w:sz w:val="22"/>
          <w:szCs w:val="22"/>
        </w:rPr>
      </w:pPr>
      <w:r w:rsidRPr="00056C23">
        <w:rPr>
          <w:rFonts w:ascii="Arial" w:eastAsia="Arial" w:hAnsi="Arial" w:cs="Arial"/>
          <w:color w:val="auto"/>
          <w:sz w:val="22"/>
          <w:szCs w:val="22"/>
        </w:rPr>
        <w:t xml:space="preserve">Datenschutzbeauftragte/r oder Datenschutz-Ansprechpartner des Auftragsverarbeiters: Name: ___________________________ </w:t>
      </w:r>
    </w:p>
    <w:p w14:paraId="23041472" w14:textId="77777777" w:rsidR="00056C23" w:rsidRPr="00056C23" w:rsidRDefault="00056C23" w:rsidP="00565B59">
      <w:pPr>
        <w:pStyle w:val="Listenabsatz"/>
        <w:spacing w:before="120" w:after="120" w:line="360" w:lineRule="auto"/>
        <w:ind w:left="567" w:right="-170"/>
        <w:contextualSpacing w:val="0"/>
        <w:jc w:val="both"/>
        <w:rPr>
          <w:rFonts w:ascii="Arial" w:hAnsi="Arial" w:cs="Arial"/>
          <w:color w:val="auto"/>
          <w:sz w:val="22"/>
          <w:szCs w:val="22"/>
        </w:rPr>
      </w:pPr>
      <w:r w:rsidRPr="00056C23">
        <w:rPr>
          <w:rFonts w:ascii="Arial" w:eastAsia="Arial" w:hAnsi="Arial" w:cs="Arial"/>
          <w:color w:val="auto"/>
          <w:sz w:val="22"/>
          <w:szCs w:val="22"/>
        </w:rPr>
        <w:t>Kontaktdaten: ___________________________</w:t>
      </w:r>
    </w:p>
    <w:p w14:paraId="6E911222" w14:textId="77777777" w:rsidR="00056C23" w:rsidRPr="00056C23" w:rsidRDefault="00056C23" w:rsidP="00565B59">
      <w:pPr>
        <w:pStyle w:val="Listenabsatz"/>
        <w:numPr>
          <w:ilvl w:val="0"/>
          <w:numId w:val="5"/>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Der Auftragsverarbeiter informiert den Verantwortlichen unverzüglich über Kontrollen und Maßnahmen durch die Aufsichtsbehörden oder falls eine Aufsichtsbehörde im Rahmen ihrer Zuständigkeit bei dem Auftragsverarbeiter anfragt, ermittelt oder sonstige Erkundigungen einzieht.</w:t>
      </w:r>
    </w:p>
    <w:p w14:paraId="4E718F72" w14:textId="77777777" w:rsidR="00056C23" w:rsidRPr="00056C23" w:rsidRDefault="00056C23" w:rsidP="00565B59">
      <w:pPr>
        <w:pStyle w:val="berschrift2"/>
        <w:spacing w:before="240" w:after="240" w:line="360" w:lineRule="auto"/>
        <w:ind w:right="-170"/>
        <w:jc w:val="both"/>
        <w:rPr>
          <w:rFonts w:ascii="Arial" w:eastAsia="Arial" w:hAnsi="Arial" w:cs="Arial"/>
          <w:b/>
          <w:bCs/>
          <w:color w:val="auto"/>
          <w:sz w:val="22"/>
          <w:szCs w:val="22"/>
        </w:rPr>
      </w:pPr>
      <w:r w:rsidRPr="00056C23">
        <w:rPr>
          <w:rFonts w:ascii="Arial" w:eastAsia="Arial" w:hAnsi="Arial" w:cs="Arial"/>
          <w:b/>
          <w:bCs/>
          <w:color w:val="auto"/>
          <w:sz w:val="22"/>
          <w:szCs w:val="22"/>
        </w:rPr>
        <w:t>§ 5</w:t>
      </w:r>
      <w:r w:rsidRPr="00056C23">
        <w:rPr>
          <w:rFonts w:ascii="Arial" w:eastAsia="Arial" w:hAnsi="Arial" w:cs="Arial"/>
          <w:b/>
          <w:bCs/>
          <w:color w:val="auto"/>
          <w:sz w:val="22"/>
          <w:szCs w:val="22"/>
        </w:rPr>
        <w:tab/>
        <w:t>Technisch-organisatorische Maßnahmen und deren Kontrolle</w:t>
      </w:r>
    </w:p>
    <w:p w14:paraId="7598F43C" w14:textId="77777777" w:rsidR="00056C23" w:rsidRPr="00056C23" w:rsidRDefault="00056C23" w:rsidP="00565B59">
      <w:pPr>
        <w:pStyle w:val="Listenabsatz"/>
        <w:numPr>
          <w:ilvl w:val="0"/>
          <w:numId w:val="6"/>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Die Vertragsparteien vereinbaren die in dem Anhang „Technisch-organisatorische Maßnahmen (TOM)" zu dieser Vereinbarung niedergelegten konkreten technischen und organisatorischen Sicherheitsmaßnahmen. Der Anhang „TOM" wird Gegenstand dieser Vereinbarung.</w:t>
      </w:r>
    </w:p>
    <w:p w14:paraId="07DE8A40" w14:textId="77777777" w:rsidR="00056C23" w:rsidRPr="00056C23" w:rsidRDefault="00056C23" w:rsidP="00565B59">
      <w:pPr>
        <w:pStyle w:val="Listenabsatz"/>
        <w:numPr>
          <w:ilvl w:val="0"/>
          <w:numId w:val="6"/>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Der Auftragsverarbeiter hat mit geeigneten technischen und organisatorischen Maßnahmen sicherzustellen, dass die Verarbeitung im Einklang mit den gesetzlichen Anforderungen erfolgt und der Schutz der Rechte der betroffenen Personen gewährleistet wird.</w:t>
      </w:r>
    </w:p>
    <w:p w14:paraId="7F6A74D0" w14:textId="77777777" w:rsidR="00056C23" w:rsidRPr="00056C23" w:rsidRDefault="00056C23" w:rsidP="00565B59">
      <w:pPr>
        <w:pStyle w:val="Listenabsatz"/>
        <w:numPr>
          <w:ilvl w:val="0"/>
          <w:numId w:val="6"/>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Ergibt eine Prüfung des Verantwortlichen einen Anpassungsbedarf der vom Auftragsverarbeiter zu ergreifenden technisch-organisatorischen Maßnahmen gemäß Art. 32 DSGVO, sind die Anpassungen vom Auftragsverarbeiter umzusetzen.</w:t>
      </w:r>
    </w:p>
    <w:p w14:paraId="32105F47" w14:textId="77777777" w:rsidR="00056C23" w:rsidRPr="00056C23" w:rsidRDefault="00056C23" w:rsidP="00565B59">
      <w:pPr>
        <w:pStyle w:val="Listenabsatz"/>
        <w:numPr>
          <w:ilvl w:val="0"/>
          <w:numId w:val="6"/>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Der Auftragsverarbeiter wird dem Verantwortlichen alle erforderlichen Informationen zur Verfügung stellen, die zum Nachweis der Einhaltung der in dieser Vereinbarung getroffenen und der gesetzlichen Vorgaben erforderlich sind. Er wird insbesondere Überprüfungen/Inspektionen, die vom Verantwortlichen oder einem von diesem beauftragten Prüfer durchgeführt werden, ermöglichen und deren Durchführung unterstützen.</w:t>
      </w:r>
    </w:p>
    <w:p w14:paraId="3923E941" w14:textId="77777777" w:rsidR="00056C23" w:rsidRPr="00056C23" w:rsidRDefault="00056C23" w:rsidP="00565B59">
      <w:pPr>
        <w:pStyle w:val="Listenabsatz"/>
        <w:numPr>
          <w:ilvl w:val="0"/>
          <w:numId w:val="6"/>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Die Überprüfung kann auch auf der Grundlage vorgelegter aktueller Testate, von Berichten hinreichend qualifizierter und unabhängiger Instanzen (z.B. Wirtschaftsprüfer, unabhängige Datenschutzauditoren), durch die Einhaltung genehmigter Verhaltensregeln nach Art. 40 DSGVO oder einer Zertifizierung nach Art. 42 DSGVO erfolgen.</w:t>
      </w:r>
    </w:p>
    <w:p w14:paraId="31B840E0" w14:textId="77777777" w:rsidR="00056C23" w:rsidRPr="00056C23" w:rsidRDefault="00056C23" w:rsidP="00565B59">
      <w:pPr>
        <w:pStyle w:val="Listenabsatz"/>
        <w:numPr>
          <w:ilvl w:val="0"/>
          <w:numId w:val="6"/>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lastRenderedPageBreak/>
        <w:t>Die Überprüfung kann auch durch eine Inspektion vor Ort erfolgen. Der Verantwortliche kann sich hierzu in den Betriebsstätten des Auftragsverarbeiters zu den üblichen Geschäftszeiten ohne Störung des Betriebsablaufs von der Angemessenheit der Maßnahmen überzeugen.</w:t>
      </w:r>
    </w:p>
    <w:p w14:paraId="049D9830" w14:textId="77777777" w:rsidR="00056C23" w:rsidRPr="00D66C71" w:rsidRDefault="00056C23" w:rsidP="00565B59">
      <w:pPr>
        <w:pStyle w:val="Listenabsatz"/>
        <w:numPr>
          <w:ilvl w:val="0"/>
          <w:numId w:val="6"/>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Der Auftragsverarbeiter stellt dem Verantwortlichen darüber hinaus alle erforderlichen Informationen für eine Datenschutz-Folgenabschätzung i.S.d. Art. 35 DSGVO zur Verfügung.</w:t>
      </w:r>
    </w:p>
    <w:p w14:paraId="44B7D078" w14:textId="61C6DF22" w:rsidR="00D66C71" w:rsidRPr="00D66C71" w:rsidRDefault="00D66C71" w:rsidP="00565B59">
      <w:pPr>
        <w:pStyle w:val="Listenabsatz"/>
        <w:numPr>
          <w:ilvl w:val="0"/>
          <w:numId w:val="6"/>
        </w:numPr>
        <w:spacing w:before="120" w:after="120" w:line="360" w:lineRule="auto"/>
        <w:ind w:left="567" w:right="-170" w:hanging="567"/>
        <w:contextualSpacing w:val="0"/>
        <w:jc w:val="both"/>
        <w:rPr>
          <w:rFonts w:ascii="Arial" w:eastAsia="Arial" w:hAnsi="Arial" w:cs="Arial"/>
          <w:color w:val="auto"/>
          <w:sz w:val="22"/>
          <w:szCs w:val="22"/>
        </w:rPr>
      </w:pPr>
      <w:r w:rsidRPr="0045528D">
        <w:rPr>
          <w:rFonts w:ascii="Arial" w:eastAsia="Arial" w:hAnsi="Arial" w:cs="Arial"/>
          <w:color w:val="auto"/>
          <w:sz w:val="22"/>
          <w:szCs w:val="22"/>
        </w:rPr>
        <w:t>Der Auftragsverarbeiter überwacht in regelmäßigen Abständen die internen Prozesse sowie die technischen und organisatorischen Maßnahmen, um sicherzustellen, dass die Verarbeitung in seinem Verantwortungsbereich mit den Anforderungen des geltenden Datenschutzrechts übereinstimmt. Soweit der Verantwortliche selbst Gegenstand einer Kontrolle durch die Aufsichtsbehörde oder eines Haftungsanspruchs einer betroffenen Person im Zusammenhang mit der Auftragsverarbeitung ist, wird sich der Auftragsverarbeiter nach besten Kräften bemühen, den Verantwortlichen zu unterstützen.</w:t>
      </w:r>
    </w:p>
    <w:p w14:paraId="2CE40F81" w14:textId="77777777" w:rsidR="00056C23" w:rsidRPr="00056C23" w:rsidRDefault="00056C23" w:rsidP="00565B59">
      <w:pPr>
        <w:pStyle w:val="berschrift2"/>
        <w:spacing w:before="240" w:after="240" w:line="360" w:lineRule="auto"/>
        <w:ind w:right="-170"/>
        <w:jc w:val="both"/>
        <w:rPr>
          <w:rFonts w:ascii="Arial" w:eastAsia="Arial" w:hAnsi="Arial" w:cs="Arial"/>
          <w:b/>
          <w:bCs/>
          <w:color w:val="auto"/>
          <w:sz w:val="22"/>
          <w:szCs w:val="22"/>
        </w:rPr>
      </w:pPr>
      <w:r w:rsidRPr="00056C23">
        <w:rPr>
          <w:rFonts w:ascii="Arial" w:eastAsia="Arial" w:hAnsi="Arial" w:cs="Arial"/>
          <w:b/>
          <w:bCs/>
          <w:color w:val="auto"/>
          <w:sz w:val="22"/>
          <w:szCs w:val="22"/>
        </w:rPr>
        <w:t>§ 6</w:t>
      </w:r>
      <w:r w:rsidRPr="00056C23">
        <w:rPr>
          <w:rFonts w:ascii="Arial" w:eastAsia="Arial" w:hAnsi="Arial" w:cs="Arial"/>
          <w:b/>
          <w:bCs/>
          <w:color w:val="auto"/>
          <w:sz w:val="22"/>
          <w:szCs w:val="22"/>
        </w:rPr>
        <w:tab/>
        <w:t>Mitteilung bei Verstößen durch den Auftragsverarbeiter</w:t>
      </w:r>
    </w:p>
    <w:p w14:paraId="443385D4" w14:textId="2EDFF44F" w:rsidR="00056C23" w:rsidRPr="00673B2A" w:rsidRDefault="00056C23" w:rsidP="00565B59">
      <w:pPr>
        <w:pStyle w:val="Listenabsatz"/>
        <w:spacing w:before="120" w:after="120" w:line="360" w:lineRule="auto"/>
        <w:ind w:left="567" w:right="-170"/>
        <w:jc w:val="both"/>
        <w:rPr>
          <w:rFonts w:ascii="Arial" w:eastAsia="Arial" w:hAnsi="Arial" w:cs="Arial"/>
          <w:color w:val="auto"/>
          <w:sz w:val="22"/>
          <w:szCs w:val="22"/>
        </w:rPr>
      </w:pPr>
      <w:r w:rsidRPr="00056C23">
        <w:rPr>
          <w:rFonts w:ascii="Arial" w:eastAsia="Arial" w:hAnsi="Arial" w:cs="Arial"/>
          <w:color w:val="auto"/>
          <w:sz w:val="22"/>
          <w:szCs w:val="22"/>
        </w:rPr>
        <w:t xml:space="preserve">Der Auftragsverarbeiter unterrichtet den Verantwortlichen umgehend bei schwerwiegenden Störungen seines Betriebsablaufes, bei Verdacht auf Verstöße gegen diese Vereinbarung sowie gesetzliche Datenschutzbestimmungen, bei Verstößen gegen solche Bestimmungen oder anderen Unregelmäßigkeiten bei der Verarbeitung der Daten des Verantwortlichen. Ein Auftragsverarbeiter hat eine Verletzung des Schutzes personenbezogener Daten </w:t>
      </w:r>
      <w:r w:rsidR="00B83666" w:rsidRPr="00B83666">
        <w:rPr>
          <w:rFonts w:ascii="Arial" w:eastAsia="Arial" w:hAnsi="Arial" w:cs="Arial"/>
          <w:color w:val="auto"/>
          <w:sz w:val="22"/>
          <w:szCs w:val="22"/>
        </w:rPr>
        <w:t>unverzüglich, spätestens jedoch binnen 48 Stunden nach Bekanntwerden</w:t>
      </w:r>
      <w:r w:rsidR="00B83666">
        <w:rPr>
          <w:rFonts w:ascii="Arial" w:eastAsia="Arial" w:hAnsi="Arial" w:cs="Arial"/>
          <w:color w:val="auto"/>
          <w:sz w:val="22"/>
          <w:szCs w:val="22"/>
        </w:rPr>
        <w:t xml:space="preserve">, </w:t>
      </w:r>
      <w:r w:rsidRPr="00056C23">
        <w:rPr>
          <w:rFonts w:ascii="Arial" w:eastAsia="Arial" w:hAnsi="Arial" w:cs="Arial"/>
          <w:color w:val="auto"/>
          <w:sz w:val="22"/>
          <w:szCs w:val="22"/>
        </w:rPr>
        <w:t>dem Verantwortlichen zu melden</w:t>
      </w:r>
      <w:r w:rsidR="00673B2A">
        <w:rPr>
          <w:rFonts w:ascii="Arial" w:eastAsia="Arial" w:hAnsi="Arial" w:cs="Arial"/>
          <w:color w:val="auto"/>
          <w:sz w:val="22"/>
          <w:szCs w:val="22"/>
        </w:rPr>
        <w:t xml:space="preserve"> </w:t>
      </w:r>
      <w:r w:rsidR="00673B2A" w:rsidRPr="00673B2A">
        <w:rPr>
          <w:rFonts w:ascii="Arial" w:eastAsia="Arial" w:hAnsi="Arial" w:cs="Arial"/>
          <w:color w:val="auto"/>
          <w:sz w:val="22"/>
          <w:szCs w:val="22"/>
        </w:rPr>
        <w:t>mit Angabe der Art der Verletzung, der betroffenen Datenkategorien und der ungefähren Anzahl betroffener Personen, einer Beschreibung der wahrscheinlichen Folgen sowie der ergriffenen oder vorgeschlagenen Maßnahmen</w:t>
      </w:r>
      <w:r w:rsidRPr="00673B2A">
        <w:rPr>
          <w:rFonts w:ascii="Arial" w:eastAsia="Arial" w:hAnsi="Arial" w:cs="Arial"/>
          <w:color w:val="auto"/>
          <w:sz w:val="22"/>
          <w:szCs w:val="22"/>
        </w:rPr>
        <w:t>. Dies gilt insbesondere im Hinblick auf die Meldepflicht nach Art. 33 Abs. 2 DSGVO sowie auf korrespondierende Pflichten des Verantwortlichen nach Art. 33 und Art. 34 DSGVO. Der Auftragsverarbeiter sichert zu, den Verantwortlichen erforderlichenfalls bei seinen Pflichten nach Art. 33 und 34 DSGVO angemessen zu unterstützen. Meldungen nach Art. 33 oder 34 DSGVO für den Verantwortlichen darf der Auftragsverarbeiter nur nach vorheriger Weisung gem. § 3 dieser Vereinbarung durchführen.</w:t>
      </w:r>
    </w:p>
    <w:p w14:paraId="07A1F82D" w14:textId="77777777" w:rsidR="00056C23" w:rsidRPr="00056C23" w:rsidRDefault="00056C23" w:rsidP="00565B59">
      <w:pPr>
        <w:pStyle w:val="berschrift2"/>
        <w:spacing w:before="240" w:after="240" w:line="360" w:lineRule="auto"/>
        <w:ind w:right="-170"/>
        <w:jc w:val="both"/>
        <w:rPr>
          <w:rFonts w:ascii="Arial" w:eastAsia="Arial" w:hAnsi="Arial" w:cs="Arial"/>
          <w:b/>
          <w:bCs/>
          <w:color w:val="auto"/>
          <w:sz w:val="22"/>
          <w:szCs w:val="22"/>
        </w:rPr>
      </w:pPr>
      <w:r w:rsidRPr="00056C23">
        <w:rPr>
          <w:rFonts w:ascii="Arial" w:eastAsia="Arial" w:hAnsi="Arial" w:cs="Arial"/>
          <w:b/>
          <w:bCs/>
          <w:color w:val="auto"/>
          <w:sz w:val="22"/>
          <w:szCs w:val="22"/>
        </w:rPr>
        <w:t>§ 7</w:t>
      </w:r>
      <w:r w:rsidRPr="00056C23">
        <w:rPr>
          <w:rFonts w:ascii="Arial" w:eastAsia="Arial" w:hAnsi="Arial" w:cs="Arial"/>
          <w:b/>
          <w:bCs/>
          <w:color w:val="auto"/>
          <w:sz w:val="22"/>
          <w:szCs w:val="22"/>
        </w:rPr>
        <w:tab/>
        <w:t>Löschung und Rückgabe von Daten</w:t>
      </w:r>
    </w:p>
    <w:p w14:paraId="6BBA87DF" w14:textId="77777777" w:rsidR="00056C23" w:rsidRPr="00056C23" w:rsidRDefault="00056C23" w:rsidP="00565B59">
      <w:pPr>
        <w:pStyle w:val="Listenabsatz"/>
        <w:numPr>
          <w:ilvl w:val="0"/>
          <w:numId w:val="7"/>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Überlassene Datenträger und Datensätze verbleiben im Eigentum des Verantwortlichen.</w:t>
      </w:r>
    </w:p>
    <w:p w14:paraId="257C0DA7" w14:textId="77777777" w:rsidR="001D330E" w:rsidRDefault="001D330E" w:rsidP="00565B59">
      <w:pPr>
        <w:pStyle w:val="Listenabsatz"/>
        <w:numPr>
          <w:ilvl w:val="0"/>
          <w:numId w:val="7"/>
        </w:numPr>
        <w:spacing w:before="120" w:after="120" w:line="360" w:lineRule="auto"/>
        <w:ind w:left="567" w:right="-170" w:hanging="567"/>
        <w:contextualSpacing w:val="0"/>
        <w:jc w:val="both"/>
        <w:rPr>
          <w:rFonts w:ascii="Arial" w:eastAsia="Arial" w:hAnsi="Arial" w:cs="Arial"/>
          <w:color w:val="auto"/>
          <w:sz w:val="22"/>
          <w:szCs w:val="22"/>
        </w:rPr>
      </w:pPr>
      <w:r w:rsidRPr="001D330E">
        <w:rPr>
          <w:rFonts w:ascii="Arial" w:eastAsia="Arial" w:hAnsi="Arial" w:cs="Arial"/>
          <w:color w:val="auto"/>
          <w:sz w:val="22"/>
          <w:szCs w:val="22"/>
        </w:rPr>
        <w:lastRenderedPageBreak/>
        <w:t>Diese Vereinbarung gilt für die Dauer des Bauvertrags und darüber hinaus solange der Auftragsverarbeiter noch personenbezogene Daten des Verantwortlichen (einschließlich Sicherungskopien) in seinem Besitz hat.</w:t>
      </w:r>
    </w:p>
    <w:p w14:paraId="0F283758" w14:textId="5CA79E98" w:rsidR="008B165C" w:rsidRPr="001D330E" w:rsidRDefault="00056C23" w:rsidP="00565B59">
      <w:pPr>
        <w:pStyle w:val="Listenabsatz"/>
        <w:spacing w:before="120" w:after="120" w:line="360" w:lineRule="auto"/>
        <w:ind w:left="567" w:right="-170"/>
        <w:contextualSpacing w:val="0"/>
        <w:jc w:val="both"/>
        <w:rPr>
          <w:rFonts w:ascii="Arial" w:eastAsia="Arial" w:hAnsi="Arial" w:cs="Arial"/>
          <w:color w:val="auto"/>
          <w:sz w:val="22"/>
          <w:szCs w:val="22"/>
        </w:rPr>
      </w:pPr>
      <w:r w:rsidRPr="001D330E">
        <w:rPr>
          <w:rFonts w:ascii="Arial" w:eastAsia="Arial" w:hAnsi="Arial" w:cs="Arial"/>
          <w:color w:val="auto"/>
          <w:sz w:val="22"/>
          <w:szCs w:val="22"/>
        </w:rPr>
        <w:t>Nach Abschluss der vertraglich vereinbarten Leistungen oder früher nach Aufforderung durch den Verantwortlichen, jedoch spätestens mit Beendigung des Bauvertrags, hat der Auftragsverarbeiter sämtliche im Auftrag des Verantwortlichen verarbeitete personenbezogene Daten dem Verantwortlichen zurückzugeben oder nach vorheriger Zustimmung des Verantwortlichen datenschutzgerecht zu löschen bzw. zu vernichten. Dies umfasst insbesondere dem Auftragsverarbeiter überlassene Daten, erstellte Verarbeitungs- und Nutzungsergebnisse sowie Datenbestände (wie auch hiervon gefertigte Kopien oder Reproduktionen), die im Zusammenhang mit dem Auftragsverhältnis stehen. Eine weitere Speicherung ist nur zulässig, wenn hierzu eine Verpflichtung nach dem Unionsrecht oder dem Recht eines Mitgliedstaats besteht. Ein Löschungsprotokoll ist dem Verantwortlichen auf Anforderung vorzulegen.</w:t>
      </w:r>
      <w:r w:rsidR="008B165C" w:rsidRPr="001D330E">
        <w:rPr>
          <w:rFonts w:ascii="Arial" w:eastAsia="Arial" w:hAnsi="Arial" w:cs="Arial"/>
          <w:color w:val="auto"/>
          <w:sz w:val="22"/>
          <w:szCs w:val="22"/>
        </w:rPr>
        <w:t xml:space="preserve"> Hiervon ausgenommen sind Sicherungskopien, soweit sie zur Gewährleistung einer ordnungsgemäßen Datenverarbeitung erforderlich sind, sowie Daten, die zur Erfüllung gesetzlicher Aufbewahrungspflichten benötigt werden.</w:t>
      </w:r>
    </w:p>
    <w:p w14:paraId="6351C962" w14:textId="77777777" w:rsidR="00056C23" w:rsidRPr="00056C23" w:rsidRDefault="00056C23" w:rsidP="00565B59">
      <w:pPr>
        <w:pStyle w:val="Listenabsatz"/>
        <w:spacing w:before="120" w:after="120" w:line="360" w:lineRule="auto"/>
        <w:ind w:left="567" w:right="-170"/>
        <w:contextualSpacing w:val="0"/>
        <w:jc w:val="both"/>
        <w:rPr>
          <w:rFonts w:ascii="Arial" w:hAnsi="Arial" w:cs="Arial"/>
          <w:color w:val="auto"/>
          <w:sz w:val="22"/>
          <w:szCs w:val="22"/>
        </w:rPr>
      </w:pPr>
      <w:r w:rsidRPr="00056C23">
        <w:rPr>
          <w:rFonts w:ascii="Arial" w:eastAsia="Arial" w:hAnsi="Arial" w:cs="Arial"/>
          <w:i/>
          <w:iCs/>
          <w:color w:val="auto"/>
          <w:sz w:val="22"/>
          <w:szCs w:val="22"/>
        </w:rPr>
        <w:t>Hinweis: Soweit Unterlagen aufgrund des Bauvertrags aufbewahrungspflichtig sind</w:t>
      </w:r>
      <w:r w:rsidRPr="00056C23">
        <w:rPr>
          <w:rFonts w:ascii="Arial" w:eastAsia="Arial" w:hAnsi="Arial" w:cs="Arial"/>
          <w:color w:val="auto"/>
          <w:sz w:val="22"/>
          <w:szCs w:val="22"/>
        </w:rPr>
        <w:t xml:space="preserve"> </w:t>
      </w:r>
      <w:r w:rsidRPr="00056C23">
        <w:rPr>
          <w:rFonts w:ascii="Arial" w:eastAsia="Arial" w:hAnsi="Arial" w:cs="Arial"/>
          <w:i/>
          <w:iCs/>
          <w:color w:val="auto"/>
          <w:sz w:val="22"/>
          <w:szCs w:val="22"/>
        </w:rPr>
        <w:t xml:space="preserve">(insbesondere projektbezogene Unterlagen für mindestens 10 Jahre nach dem </w:t>
      </w:r>
      <w:r w:rsidRPr="00056C23">
        <w:rPr>
          <w:rFonts w:ascii="Arial" w:eastAsia="Arial" w:hAnsi="Arial" w:cs="Arial"/>
          <w:color w:val="auto"/>
          <w:sz w:val="22"/>
          <w:szCs w:val="22"/>
        </w:rPr>
        <w:t>fördermittelrechtlichen</w:t>
      </w:r>
      <w:r w:rsidRPr="00056C23">
        <w:rPr>
          <w:rFonts w:ascii="Arial" w:eastAsia="Arial" w:hAnsi="Arial" w:cs="Arial"/>
          <w:i/>
          <w:iCs/>
          <w:color w:val="auto"/>
          <w:sz w:val="22"/>
          <w:szCs w:val="22"/>
        </w:rPr>
        <w:t xml:space="preserve"> Abschluss des Vorhabens), gehen diese Aufbewahrungspflichten einer datenschutzrechtlichen Löschpflicht vor. Der Auftragsverarbeiter hat in diesem Fall den Verantwortlichen über die fortbestehende Speicherung und deren Rechtsgrundlage zu informieren.</w:t>
      </w:r>
    </w:p>
    <w:p w14:paraId="53A79F86" w14:textId="3D3F794B" w:rsidR="00056C23" w:rsidRPr="007418F7" w:rsidRDefault="00056C23" w:rsidP="00565B59">
      <w:pPr>
        <w:pStyle w:val="Listenabsatz"/>
        <w:numPr>
          <w:ilvl w:val="0"/>
          <w:numId w:val="7"/>
        </w:numPr>
        <w:spacing w:before="120" w:after="120" w:line="360" w:lineRule="auto"/>
        <w:ind w:left="567" w:right="-170" w:hanging="567"/>
        <w:contextualSpacing w:val="0"/>
        <w:jc w:val="both"/>
        <w:rPr>
          <w:rFonts w:ascii="Arial" w:eastAsia="Arial" w:hAnsi="Arial" w:cs="Arial"/>
          <w:color w:val="auto"/>
          <w:sz w:val="22"/>
          <w:szCs w:val="22"/>
        </w:rPr>
      </w:pPr>
      <w:r w:rsidRPr="00056C23">
        <w:rPr>
          <w:rFonts w:ascii="Arial" w:eastAsia="Arial" w:hAnsi="Arial" w:cs="Arial"/>
          <w:color w:val="auto"/>
          <w:sz w:val="22"/>
          <w:szCs w:val="22"/>
        </w:rPr>
        <w:t xml:space="preserve">Der Auftragsverarbeiter kann </w:t>
      </w:r>
      <w:r w:rsidR="007418F7" w:rsidRPr="007418F7">
        <w:rPr>
          <w:rFonts w:ascii="Arial" w:eastAsia="Arial" w:hAnsi="Arial" w:cs="Arial"/>
          <w:color w:val="auto"/>
          <w:sz w:val="22"/>
          <w:szCs w:val="22"/>
        </w:rPr>
        <w:t>Dokumentationen, die dem Nachweis der auftrags- und ordnungsgemäßen Datenverarbeitung dienen und keine über diesen Zweck hinausgehenden personenbezogenen Daten enthalten</w:t>
      </w:r>
      <w:r w:rsidRPr="007418F7">
        <w:rPr>
          <w:rFonts w:ascii="Arial" w:eastAsia="Arial" w:hAnsi="Arial" w:cs="Arial"/>
          <w:color w:val="auto"/>
          <w:sz w:val="22"/>
          <w:szCs w:val="22"/>
        </w:rPr>
        <w:t>, entsprechend der jeweiligen Aufbewahrungsfristen bis zu deren Ende auch über das Vertragsende hinaus aufbewahren. Alternativ kann er sie zu seiner Entlastung bei Vertragsende dem Verantwortlichen übergeben.</w:t>
      </w:r>
    </w:p>
    <w:p w14:paraId="609FB93C" w14:textId="77777777" w:rsidR="00056C23" w:rsidRPr="00056C23" w:rsidRDefault="00056C23" w:rsidP="00565B59">
      <w:pPr>
        <w:pStyle w:val="berschrift2"/>
        <w:spacing w:before="240" w:after="240" w:line="360" w:lineRule="auto"/>
        <w:ind w:right="-170"/>
        <w:jc w:val="both"/>
        <w:rPr>
          <w:rFonts w:ascii="Arial" w:eastAsia="Arial" w:hAnsi="Arial" w:cs="Arial"/>
          <w:b/>
          <w:bCs/>
          <w:color w:val="auto"/>
          <w:sz w:val="22"/>
          <w:szCs w:val="22"/>
        </w:rPr>
      </w:pPr>
      <w:r w:rsidRPr="00056C23">
        <w:rPr>
          <w:rFonts w:ascii="Arial" w:eastAsia="Arial" w:hAnsi="Arial" w:cs="Arial"/>
          <w:b/>
          <w:bCs/>
          <w:color w:val="auto"/>
          <w:sz w:val="22"/>
          <w:szCs w:val="22"/>
        </w:rPr>
        <w:t>§ 8</w:t>
      </w:r>
      <w:r w:rsidRPr="00056C23">
        <w:rPr>
          <w:rFonts w:ascii="Arial" w:eastAsia="Arial" w:hAnsi="Arial" w:cs="Arial"/>
          <w:b/>
          <w:bCs/>
          <w:color w:val="auto"/>
          <w:sz w:val="22"/>
          <w:szCs w:val="22"/>
        </w:rPr>
        <w:tab/>
        <w:t>Subunternehmen (Weitere Auftragsverarbeiter)</w:t>
      </w:r>
    </w:p>
    <w:p w14:paraId="6A921FAA" w14:textId="77777777" w:rsidR="00056C23" w:rsidRPr="00056C23" w:rsidRDefault="00056C23" w:rsidP="00565B59">
      <w:pPr>
        <w:pStyle w:val="Listenabsatz"/>
        <w:numPr>
          <w:ilvl w:val="0"/>
          <w:numId w:val="8"/>
        </w:numPr>
        <w:spacing w:before="120" w:after="120" w:line="360" w:lineRule="auto"/>
        <w:ind w:left="567" w:right="-170" w:hanging="567"/>
        <w:contextualSpacing w:val="0"/>
        <w:jc w:val="both"/>
        <w:rPr>
          <w:rFonts w:ascii="Arial" w:eastAsia="Arial" w:hAnsi="Arial" w:cs="Arial"/>
          <w:color w:val="auto"/>
          <w:sz w:val="22"/>
          <w:szCs w:val="22"/>
        </w:rPr>
      </w:pPr>
      <w:r w:rsidRPr="00056C23">
        <w:rPr>
          <w:rFonts w:ascii="Arial" w:eastAsia="Arial" w:hAnsi="Arial" w:cs="Arial"/>
          <w:color w:val="auto"/>
          <w:sz w:val="22"/>
          <w:szCs w:val="22"/>
        </w:rPr>
        <w:t>Auftragsverarbeiter dürfen ohne vorherige schriftliche Genehmigung des Verantwortlichen keine weiteren Auftragsverarbeiter hinzuziehen. Hat der Verantwortliche dem Auftragsverarbeiter eine allgemeine Genehmigung zur Hinzuziehung weiterer Auftragsverarbeiter erteilt, hat der Auftragsverarbeiter den Verantwortlichen über jede beabsichtigte Hinzuziehung oder Ersetzung zu informieren. Der Verantwortliche kann in diesem Fall die Hinzuziehung oder Ersetzung untersagen.</w:t>
      </w:r>
    </w:p>
    <w:p w14:paraId="02D5BA0B" w14:textId="77777777" w:rsidR="00056C23" w:rsidRPr="00056C23" w:rsidRDefault="00056C23" w:rsidP="00565B59">
      <w:pPr>
        <w:pStyle w:val="Listenabsatz"/>
        <w:spacing w:before="120" w:after="120" w:line="360" w:lineRule="auto"/>
        <w:ind w:left="567" w:right="-170"/>
        <w:contextualSpacing w:val="0"/>
        <w:jc w:val="both"/>
        <w:rPr>
          <w:rFonts w:ascii="Arial" w:eastAsia="Arial" w:hAnsi="Arial" w:cs="Arial"/>
          <w:color w:val="auto"/>
          <w:sz w:val="22"/>
          <w:szCs w:val="22"/>
        </w:rPr>
      </w:pPr>
      <w:r w:rsidRPr="00056C23">
        <w:rPr>
          <w:rFonts w:ascii="Arial" w:eastAsia="Arial" w:hAnsi="Arial" w:cs="Arial"/>
          <w:color w:val="auto"/>
          <w:sz w:val="22"/>
          <w:szCs w:val="22"/>
        </w:rPr>
        <w:lastRenderedPageBreak/>
        <w:t>Der Auftragsverarbeiter darf weitere Auftragsverarbeiter (Subunternehmen) nur nach einem der nachfolgenden Verfahren einsetzen: (Zutreffendes bitte ankreuzen)</w:t>
      </w:r>
    </w:p>
    <w:p w14:paraId="5C4EE015" w14:textId="7FEC2A67" w:rsidR="00056C23" w:rsidRPr="00056C23" w:rsidRDefault="00000000" w:rsidP="00565B59">
      <w:pPr>
        <w:pStyle w:val="Listenabsatz"/>
        <w:shd w:val="clear" w:color="auto" w:fill="FFFFFF" w:themeFill="background1"/>
        <w:spacing w:before="120" w:after="120" w:line="360" w:lineRule="auto"/>
        <w:ind w:left="1407" w:right="-170" w:hanging="840"/>
        <w:contextualSpacing w:val="0"/>
        <w:jc w:val="both"/>
        <w:rPr>
          <w:rFonts w:ascii="Arial" w:eastAsia="Arial" w:hAnsi="Arial" w:cs="Arial"/>
          <w:color w:val="auto"/>
          <w:sz w:val="22"/>
          <w:szCs w:val="22"/>
        </w:rPr>
      </w:pPr>
      <w:sdt>
        <w:sdtPr>
          <w:rPr>
            <w:rFonts w:ascii="Arial" w:eastAsia="Aptos" w:hAnsi="Arial" w:cs="Arial"/>
            <w:sz w:val="22"/>
            <w:szCs w:val="22"/>
          </w:rPr>
          <w:id w:val="2114776604"/>
          <w14:checkbox>
            <w14:checked w14:val="0"/>
            <w14:checkedState w14:val="2612" w14:font="MS Gothic"/>
            <w14:uncheckedState w14:val="2610" w14:font="MS Gothic"/>
          </w14:checkbox>
        </w:sdtPr>
        <w:sdtContent>
          <w:r w:rsidR="008938DD">
            <w:rPr>
              <w:rFonts w:ascii="MS Gothic" w:eastAsia="MS Gothic" w:hAnsi="MS Gothic" w:cs="Arial" w:hint="eastAsia"/>
              <w:sz w:val="22"/>
              <w:szCs w:val="22"/>
            </w:rPr>
            <w:t>☐</w:t>
          </w:r>
        </w:sdtContent>
      </w:sdt>
      <w:r w:rsidR="00056C23" w:rsidRPr="00056C23">
        <w:rPr>
          <w:rFonts w:ascii="Arial" w:eastAsia="Aptos" w:hAnsi="Arial" w:cs="Arial"/>
          <w:sz w:val="22"/>
          <w:szCs w:val="22"/>
        </w:rPr>
        <w:tab/>
      </w:r>
      <w:r w:rsidR="00056C23" w:rsidRPr="00056C23">
        <w:rPr>
          <w:rFonts w:ascii="Arial" w:eastAsia="Arial" w:hAnsi="Arial" w:cs="Arial"/>
          <w:color w:val="auto"/>
          <w:sz w:val="22"/>
          <w:szCs w:val="22"/>
        </w:rPr>
        <w:t>Der Auftragsverarbeiter darf keinen seiner Verarbeitungsvorgänge, die er im Auftrag des Verantwortlichen gemäß dieser Vereinbarung durchführt, ohne vorherige gesonderte schriftliche Genehmigung des Verantwortlichen an einen Subunternehmer untervergeben. Der Auftragsverarbeiter reicht den Antrag für die gesonderte Genehmigung mindestens vier Wochen vor der Beauftragung des betreffenden Subunternehmers zusammen mit den Informationen ein, die der Verantwortliche benötigt, um über die Genehmigung zu entscheiden.</w:t>
      </w:r>
    </w:p>
    <w:p w14:paraId="58F7664A" w14:textId="40C72B4F" w:rsidR="00056C23" w:rsidRPr="00056C23" w:rsidRDefault="00000000" w:rsidP="00565B59">
      <w:pPr>
        <w:pStyle w:val="Listenabsatz"/>
        <w:shd w:val="clear" w:color="auto" w:fill="FFFFFF" w:themeFill="background1"/>
        <w:spacing w:before="120" w:after="120" w:line="360" w:lineRule="auto"/>
        <w:ind w:left="1407" w:right="-170" w:hanging="840"/>
        <w:contextualSpacing w:val="0"/>
        <w:jc w:val="both"/>
        <w:rPr>
          <w:rFonts w:ascii="Arial" w:eastAsia="Arial" w:hAnsi="Arial" w:cs="Arial"/>
          <w:color w:val="auto"/>
          <w:sz w:val="22"/>
          <w:szCs w:val="22"/>
        </w:rPr>
      </w:pPr>
      <w:sdt>
        <w:sdtPr>
          <w:rPr>
            <w:rFonts w:ascii="Arial" w:eastAsia="Aptos" w:hAnsi="Arial" w:cs="Arial"/>
            <w:sz w:val="22"/>
            <w:szCs w:val="22"/>
          </w:rPr>
          <w:id w:val="-1930575355"/>
          <w14:checkbox>
            <w14:checked w14:val="1"/>
            <w14:checkedState w14:val="2612" w14:font="MS Gothic"/>
            <w14:uncheckedState w14:val="2610" w14:font="MS Gothic"/>
          </w14:checkbox>
        </w:sdtPr>
        <w:sdtContent>
          <w:r w:rsidR="00565B59">
            <w:rPr>
              <w:rFonts w:ascii="MS Gothic" w:eastAsia="MS Gothic" w:hAnsi="MS Gothic" w:cs="Arial" w:hint="eastAsia"/>
              <w:sz w:val="22"/>
              <w:szCs w:val="22"/>
            </w:rPr>
            <w:t>☒</w:t>
          </w:r>
        </w:sdtContent>
      </w:sdt>
      <w:r w:rsidR="00056C23" w:rsidRPr="00056C23">
        <w:rPr>
          <w:rFonts w:ascii="Arial" w:eastAsia="Aptos" w:hAnsi="Arial" w:cs="Arial"/>
          <w:sz w:val="22"/>
          <w:szCs w:val="22"/>
        </w:rPr>
        <w:tab/>
      </w:r>
      <w:r w:rsidR="00056C23" w:rsidRPr="00056C23">
        <w:rPr>
          <w:rFonts w:ascii="Arial" w:eastAsia="Arial" w:hAnsi="Arial" w:cs="Arial"/>
          <w:color w:val="auto"/>
          <w:sz w:val="22"/>
          <w:szCs w:val="22"/>
        </w:rPr>
        <w:t>Der Auftragsverarbeiter erhält die allgemeine Genehmigung des Verantwortlichen für die Beauftragung von Subunternehmen, die in einer vereinbarten Liste (Anhang „Subunternehmen") aufgeführt sind. Der Auftragsverarbeiter unterrichtet den Verantwortlichen mindestens vier Wochen im Voraus ausdrücklich in schriftlicher Form über alle beabsichtigten Änderungen dieser Liste durch Hinzufügen oder Ersetzen von Subunternehmen.</w:t>
      </w:r>
    </w:p>
    <w:p w14:paraId="261BFB80" w14:textId="480CCBF8" w:rsidR="00056C23" w:rsidRPr="00056C23" w:rsidRDefault="00056C23" w:rsidP="00565B59">
      <w:pPr>
        <w:pStyle w:val="Listenabsatz"/>
        <w:spacing w:before="120" w:after="120" w:line="360" w:lineRule="auto"/>
        <w:ind w:left="708" w:right="-170"/>
        <w:contextualSpacing w:val="0"/>
        <w:jc w:val="both"/>
        <w:rPr>
          <w:rFonts w:ascii="Arial" w:eastAsia="Arial" w:hAnsi="Arial" w:cs="Arial"/>
          <w:color w:val="auto"/>
          <w:sz w:val="22"/>
          <w:szCs w:val="22"/>
        </w:rPr>
      </w:pPr>
      <w:r w:rsidRPr="00056C23">
        <w:rPr>
          <w:rFonts w:ascii="Arial" w:eastAsia="Arial" w:hAnsi="Arial" w:cs="Arial"/>
          <w:color w:val="auto"/>
          <w:sz w:val="22"/>
          <w:szCs w:val="22"/>
        </w:rPr>
        <w:t>Nicht als Leistungen von Subunternehmen im Sinne dieser Regelung gelten Dienstleistungen, die der Auftragsverarbeiter bei Dritten als Nebenleistung zur Unterstützung der Auftragsdurchführung in Anspruch nimmt, beispielsweise Telekommunikationsdienstleistungen. Der Auftragsverarbeiter ist jedoch verpflichtet, zur Gewährleistung des Schutzes und der Sicherheit der Daten des Verantwortlichen auch bei fremd vergebenen Nebenleistungen angemessene und gesetzeskonforme vertragliche Vereinbarungen zu treffen sowie Kontrollmaßnahmen zu ergreifen.</w:t>
      </w:r>
    </w:p>
    <w:p w14:paraId="1A8C3671" w14:textId="77777777" w:rsidR="00056C23" w:rsidRPr="00056C23" w:rsidRDefault="00056C23" w:rsidP="00565B59">
      <w:pPr>
        <w:pStyle w:val="Listenabsatz"/>
        <w:numPr>
          <w:ilvl w:val="0"/>
          <w:numId w:val="8"/>
        </w:numPr>
        <w:spacing w:before="120" w:after="120" w:line="360" w:lineRule="auto"/>
        <w:ind w:left="567" w:right="-170" w:hanging="567"/>
        <w:contextualSpacing w:val="0"/>
        <w:jc w:val="both"/>
        <w:rPr>
          <w:rFonts w:ascii="Arial" w:eastAsia="Arial" w:hAnsi="Arial" w:cs="Arial"/>
          <w:color w:val="auto"/>
          <w:sz w:val="22"/>
          <w:szCs w:val="22"/>
        </w:rPr>
      </w:pPr>
      <w:r w:rsidRPr="00056C23">
        <w:rPr>
          <w:rFonts w:ascii="Arial" w:eastAsia="Arial" w:hAnsi="Arial" w:cs="Arial"/>
          <w:color w:val="auto"/>
          <w:sz w:val="22"/>
          <w:szCs w:val="22"/>
        </w:rPr>
        <w:t>Wenn Subunternehmen durch den Auftragsverarbeiter eingeschaltet werden, hat der Auftragsverarbeiter sicherzustellen, dass seine vertraglichen Vereinbarungen mit dem Subunternehmen so gestaltet sind, dass das Datenschutzniveau mindestens der Vereinbarung zwischen dem Verantwortlichen und dem Auftragsverarbeiter entspricht und alle vertraglichen und gesetzlichen Vorgaben beachtet werden.</w:t>
      </w:r>
    </w:p>
    <w:p w14:paraId="101157D5" w14:textId="77777777" w:rsidR="00056C23" w:rsidRPr="00056C23" w:rsidRDefault="00056C23" w:rsidP="00565B59">
      <w:pPr>
        <w:pStyle w:val="Listenabsatz"/>
        <w:numPr>
          <w:ilvl w:val="0"/>
          <w:numId w:val="8"/>
        </w:numPr>
        <w:spacing w:before="120" w:after="120" w:line="360" w:lineRule="auto"/>
        <w:ind w:left="567" w:right="-170" w:hanging="567"/>
        <w:contextualSpacing w:val="0"/>
        <w:jc w:val="both"/>
        <w:rPr>
          <w:rFonts w:ascii="Arial" w:eastAsia="Arial" w:hAnsi="Arial" w:cs="Arial"/>
          <w:color w:val="auto"/>
          <w:sz w:val="22"/>
          <w:szCs w:val="22"/>
        </w:rPr>
      </w:pPr>
      <w:r w:rsidRPr="00056C23">
        <w:rPr>
          <w:rFonts w:ascii="Arial" w:eastAsia="Arial" w:hAnsi="Arial" w:cs="Arial"/>
          <w:color w:val="auto"/>
          <w:sz w:val="22"/>
          <w:szCs w:val="22"/>
        </w:rPr>
        <w:t>Dem Verantwortlichen sind in der vertraglichen Vereinbarung mit dem Subunternehmen Kontroll- und Überprüfungsrechte entsprechend dieser Vereinbarung einzuräumen.</w:t>
      </w:r>
    </w:p>
    <w:p w14:paraId="04634480" w14:textId="77777777" w:rsidR="00056C23" w:rsidRPr="00056C23" w:rsidRDefault="00056C23" w:rsidP="00565B59">
      <w:pPr>
        <w:pStyle w:val="Listenabsatz"/>
        <w:numPr>
          <w:ilvl w:val="0"/>
          <w:numId w:val="8"/>
        </w:numPr>
        <w:spacing w:before="120" w:after="120" w:line="360" w:lineRule="auto"/>
        <w:ind w:left="567" w:right="-170" w:hanging="567"/>
        <w:contextualSpacing w:val="0"/>
        <w:jc w:val="both"/>
        <w:rPr>
          <w:rFonts w:ascii="Arial" w:eastAsia="Arial" w:hAnsi="Arial" w:cs="Arial"/>
          <w:color w:val="auto"/>
          <w:sz w:val="22"/>
          <w:szCs w:val="22"/>
        </w:rPr>
      </w:pPr>
      <w:r w:rsidRPr="00056C23">
        <w:rPr>
          <w:rFonts w:ascii="Arial" w:eastAsia="Arial" w:hAnsi="Arial" w:cs="Arial"/>
          <w:color w:val="auto"/>
          <w:sz w:val="22"/>
          <w:szCs w:val="22"/>
        </w:rPr>
        <w:t>Erfüllt ein weiterer Auftragsverarbeiter seine datenschutzrechtlichen Verpflichtungen nicht, so haftet der ihn beauftragende Auftragsverarbeiter gegenüber dem Verantwortlichen für die Einhaltung der Pflichten des weiteren Auftragsverarbeiters. Der Auftragsverarbeiter hat in diesem Fall auf Verlangen des Verantwortlichen die Beschäftigung des Subunternehmens ganz oder teilweise zu beenden oder das Vertragsverhältnis mit dem Subunternehmen zu lösen, wenn und soweit dies nicht unverhältnismäßig ist.</w:t>
      </w:r>
    </w:p>
    <w:p w14:paraId="6F4785DD" w14:textId="77777777" w:rsidR="00056C23" w:rsidRPr="00056C23" w:rsidRDefault="00056C23" w:rsidP="00565B59">
      <w:pPr>
        <w:pStyle w:val="berschrift2"/>
        <w:spacing w:before="240" w:after="240" w:line="360" w:lineRule="auto"/>
        <w:ind w:right="-170"/>
        <w:jc w:val="both"/>
        <w:rPr>
          <w:rFonts w:ascii="Arial" w:eastAsia="Arial" w:hAnsi="Arial" w:cs="Arial"/>
          <w:b/>
          <w:bCs/>
          <w:color w:val="auto"/>
          <w:sz w:val="22"/>
          <w:szCs w:val="22"/>
        </w:rPr>
      </w:pPr>
      <w:r w:rsidRPr="00056C23">
        <w:rPr>
          <w:rFonts w:ascii="Arial" w:eastAsia="Arial" w:hAnsi="Arial" w:cs="Arial"/>
          <w:b/>
          <w:bCs/>
          <w:color w:val="auto"/>
          <w:sz w:val="22"/>
          <w:szCs w:val="22"/>
        </w:rPr>
        <w:lastRenderedPageBreak/>
        <w:t>§ 9</w:t>
      </w:r>
      <w:r w:rsidRPr="00056C23">
        <w:rPr>
          <w:rFonts w:ascii="Arial" w:eastAsia="Arial" w:hAnsi="Arial" w:cs="Arial"/>
          <w:b/>
          <w:bCs/>
          <w:color w:val="auto"/>
          <w:sz w:val="22"/>
          <w:szCs w:val="22"/>
        </w:rPr>
        <w:tab/>
        <w:t>Datenschutzkontrolle</w:t>
      </w:r>
    </w:p>
    <w:p w14:paraId="25E7654D" w14:textId="77777777" w:rsidR="00056C23" w:rsidRPr="00056C23" w:rsidRDefault="00056C23" w:rsidP="00565B59">
      <w:pPr>
        <w:pStyle w:val="Listenabsatz"/>
        <w:spacing w:before="120" w:after="120" w:line="360" w:lineRule="auto"/>
        <w:ind w:left="567" w:right="-170"/>
        <w:contextualSpacing w:val="0"/>
        <w:jc w:val="both"/>
        <w:rPr>
          <w:rFonts w:ascii="Arial" w:hAnsi="Arial" w:cs="Arial"/>
          <w:color w:val="auto"/>
          <w:sz w:val="22"/>
          <w:szCs w:val="22"/>
        </w:rPr>
      </w:pPr>
      <w:r w:rsidRPr="00056C23">
        <w:rPr>
          <w:rFonts w:ascii="Arial" w:eastAsia="Arial" w:hAnsi="Arial" w:cs="Arial"/>
          <w:color w:val="auto"/>
          <w:sz w:val="22"/>
          <w:szCs w:val="22"/>
        </w:rPr>
        <w:t>Der Auftragsverarbeiter verpflichtet sich, der/dem Datenschutzbeauftragten des Verantwortlichen zur Erfüllung ihrer bzw. seiner jeweiligen gesetzlich zugewiesenen Aufgaben im Zusammenhang mit diesem Auftrag Zugang zu den üblichen Geschäftszeiten zu gewähren. Er duldet insbesondere Betretungs-, Einsichts- und Fragerechte einschließlich der Einsicht in durch Berufsgeheimnisse geschützte Unterlagen. Er wird seine Mitarbeiterinnen und Mitarbeiter anweisen, mit dem/der Datenschutzbeauftragten zu kooperieren, insbesondere ihre bzw. seine Fragen wahrheitsgemäß und vollständig zu beantworten. Die nach Gesetz bestehenden Verschwiegenheitspflichten und Zeugnisverweigerungsrechte der Genannten bleiben davon unberührt.</w:t>
      </w:r>
    </w:p>
    <w:p w14:paraId="3925F1BF" w14:textId="77777777" w:rsidR="00056C23" w:rsidRPr="00056C23" w:rsidRDefault="00056C23" w:rsidP="00565B59">
      <w:pPr>
        <w:pStyle w:val="berschrift2"/>
        <w:spacing w:before="240" w:after="240" w:line="360" w:lineRule="auto"/>
        <w:ind w:right="-170"/>
        <w:jc w:val="both"/>
        <w:rPr>
          <w:rFonts w:ascii="Arial" w:eastAsia="Arial" w:hAnsi="Arial" w:cs="Arial"/>
          <w:b/>
          <w:bCs/>
          <w:color w:val="auto"/>
          <w:sz w:val="22"/>
          <w:szCs w:val="22"/>
        </w:rPr>
      </w:pPr>
      <w:r w:rsidRPr="00056C23">
        <w:rPr>
          <w:rFonts w:ascii="Arial" w:eastAsia="Arial" w:hAnsi="Arial" w:cs="Arial"/>
          <w:b/>
          <w:bCs/>
          <w:color w:val="auto"/>
          <w:sz w:val="22"/>
          <w:szCs w:val="22"/>
        </w:rPr>
        <w:t>§ 10</w:t>
      </w:r>
      <w:r w:rsidRPr="00056C23">
        <w:rPr>
          <w:rFonts w:ascii="Arial" w:eastAsia="Arial" w:hAnsi="Arial" w:cs="Arial"/>
          <w:b/>
          <w:bCs/>
          <w:color w:val="auto"/>
          <w:sz w:val="22"/>
          <w:szCs w:val="22"/>
        </w:rPr>
        <w:tab/>
        <w:t>Haftung und Schadenersatz</w:t>
      </w:r>
    </w:p>
    <w:p w14:paraId="7FB7FDC1" w14:textId="77777777" w:rsidR="00056C23" w:rsidRPr="00056C23" w:rsidRDefault="00056C23" w:rsidP="00565B59">
      <w:pPr>
        <w:pStyle w:val="Listenabsatz"/>
        <w:spacing w:before="120" w:after="120" w:line="360" w:lineRule="auto"/>
        <w:ind w:left="567" w:right="-170"/>
        <w:contextualSpacing w:val="0"/>
        <w:jc w:val="both"/>
        <w:rPr>
          <w:rFonts w:ascii="Arial" w:hAnsi="Arial" w:cs="Arial"/>
          <w:color w:val="auto"/>
          <w:sz w:val="22"/>
          <w:szCs w:val="22"/>
        </w:rPr>
      </w:pPr>
      <w:r w:rsidRPr="00056C23">
        <w:rPr>
          <w:rFonts w:ascii="Arial" w:eastAsia="Arial" w:hAnsi="Arial" w:cs="Arial"/>
          <w:color w:val="auto"/>
          <w:sz w:val="22"/>
          <w:szCs w:val="22"/>
        </w:rPr>
        <w:t>Auf Artikel 82 DSGVO wird bezüglich der Haftung und des Rechts auf Schadenersatz verwiesen. Im Übrigen gelten die Haftungsregelungen des Bauvertrags.</w:t>
      </w:r>
    </w:p>
    <w:p w14:paraId="508EDF5B" w14:textId="77777777" w:rsidR="00056C23" w:rsidRPr="00056C23" w:rsidRDefault="00056C23" w:rsidP="00565B59">
      <w:pPr>
        <w:pStyle w:val="berschrift2"/>
        <w:spacing w:before="240" w:after="240" w:line="360" w:lineRule="auto"/>
        <w:ind w:right="-170"/>
        <w:jc w:val="both"/>
        <w:rPr>
          <w:rFonts w:ascii="Arial" w:eastAsia="Arial" w:hAnsi="Arial" w:cs="Arial"/>
          <w:b/>
          <w:bCs/>
          <w:color w:val="auto"/>
          <w:sz w:val="22"/>
          <w:szCs w:val="22"/>
        </w:rPr>
      </w:pPr>
      <w:r w:rsidRPr="00056C23">
        <w:rPr>
          <w:rFonts w:ascii="Arial" w:eastAsia="Arial" w:hAnsi="Arial" w:cs="Arial"/>
          <w:b/>
          <w:bCs/>
          <w:color w:val="auto"/>
          <w:sz w:val="22"/>
          <w:szCs w:val="22"/>
        </w:rPr>
        <w:t>§ 11</w:t>
      </w:r>
      <w:r w:rsidRPr="00056C23">
        <w:rPr>
          <w:rFonts w:ascii="Arial" w:eastAsia="Arial" w:hAnsi="Arial" w:cs="Arial"/>
          <w:b/>
          <w:bCs/>
          <w:color w:val="auto"/>
          <w:sz w:val="22"/>
          <w:szCs w:val="22"/>
        </w:rPr>
        <w:tab/>
        <w:t>Schlussbestimmungen</w:t>
      </w:r>
    </w:p>
    <w:p w14:paraId="141B84D9" w14:textId="77777777" w:rsidR="00056C23" w:rsidRPr="00056C23" w:rsidRDefault="00056C23" w:rsidP="00565B59">
      <w:pPr>
        <w:pStyle w:val="Listenabsatz"/>
        <w:numPr>
          <w:ilvl w:val="0"/>
          <w:numId w:val="9"/>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Änderungen und Ergänzungen dieser Vereinbarung und aller ihrer Bestandteile bedürfen einer schriftlichen Vereinbarung und des ausdrücklichen Hinweises darauf, dass es sich um eine Änderung bzw. Ergänzung dieser Bedingungen handelt. Dies gilt auch für den Verzicht auf dieses Formerfordernis.</w:t>
      </w:r>
    </w:p>
    <w:p w14:paraId="7EC423B0" w14:textId="77777777" w:rsidR="00056C23" w:rsidRPr="00056C23" w:rsidRDefault="00056C23" w:rsidP="00565B59">
      <w:pPr>
        <w:pStyle w:val="Listenabsatz"/>
        <w:numPr>
          <w:ilvl w:val="0"/>
          <w:numId w:val="9"/>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Diese Vereinbarung unterliegt deutschem Recht. Ausschließlicher Gerichtsstand ist Halle (Saale).</w:t>
      </w:r>
    </w:p>
    <w:p w14:paraId="459A133E" w14:textId="77777777" w:rsidR="00056C23" w:rsidRPr="00056C23" w:rsidRDefault="00056C23" w:rsidP="00565B59">
      <w:pPr>
        <w:pStyle w:val="Listenabsatz"/>
        <w:numPr>
          <w:ilvl w:val="0"/>
          <w:numId w:val="9"/>
        </w:numPr>
        <w:spacing w:before="120" w:after="120" w:line="360" w:lineRule="auto"/>
        <w:ind w:left="567" w:right="-170" w:hanging="567"/>
        <w:contextualSpacing w:val="0"/>
        <w:jc w:val="both"/>
        <w:rPr>
          <w:rFonts w:ascii="Arial" w:hAnsi="Arial" w:cs="Arial"/>
          <w:color w:val="auto"/>
          <w:sz w:val="22"/>
          <w:szCs w:val="22"/>
        </w:rPr>
      </w:pPr>
      <w:r w:rsidRPr="00056C23">
        <w:rPr>
          <w:rFonts w:ascii="Arial" w:eastAsia="Arial" w:hAnsi="Arial" w:cs="Arial"/>
          <w:color w:val="auto"/>
          <w:sz w:val="22"/>
          <w:szCs w:val="22"/>
        </w:rPr>
        <w:t>Sollten einzelne Regelungen dieser Vereinbarung unwirksam oder undurchführbar sein, wird davon die Wirksamkeit der übrigen Regelungen nicht berührt. An die Stelle der unwirksamen oder undurchführbaren Regelung tritt diejenige wirksame und durchführbare Regelung, deren Wirkungen der Zielsetzung am nächsten kommt.</w:t>
      </w:r>
    </w:p>
    <w:p w14:paraId="4E5653AE" w14:textId="6A9E5222" w:rsidR="00EF255C" w:rsidRPr="00565B59" w:rsidRDefault="00056C23" w:rsidP="00565B59">
      <w:pPr>
        <w:pStyle w:val="Listenabsatz"/>
        <w:numPr>
          <w:ilvl w:val="0"/>
          <w:numId w:val="9"/>
        </w:numPr>
        <w:spacing w:before="120" w:after="120" w:line="360" w:lineRule="auto"/>
        <w:ind w:left="567" w:right="-170" w:hanging="567"/>
        <w:contextualSpacing w:val="0"/>
        <w:jc w:val="both"/>
        <w:rPr>
          <w:rFonts w:ascii="Arial" w:hAnsi="Arial" w:cs="Arial"/>
        </w:rPr>
      </w:pPr>
      <w:r w:rsidRPr="00565B59">
        <w:rPr>
          <w:rFonts w:ascii="Arial" w:eastAsia="Arial" w:hAnsi="Arial" w:cs="Arial"/>
          <w:color w:val="auto"/>
          <w:sz w:val="22"/>
          <w:szCs w:val="22"/>
        </w:rPr>
        <w:t>Der Vertrag ist schriftlich oder elektronisch abzufassen.</w:t>
      </w:r>
    </w:p>
    <w:p w14:paraId="74DBD6B7" w14:textId="77777777" w:rsidR="00565B59" w:rsidRDefault="00565B59" w:rsidP="00565B59">
      <w:pPr>
        <w:spacing w:before="120" w:after="120" w:line="360" w:lineRule="auto"/>
        <w:ind w:right="-170"/>
        <w:jc w:val="both"/>
        <w:rPr>
          <w:rFonts w:ascii="Arial" w:hAnsi="Arial" w:cs="Arial"/>
        </w:rPr>
      </w:pPr>
    </w:p>
    <w:p w14:paraId="0AF2C2E8" w14:textId="77777777" w:rsidR="00565B59" w:rsidRPr="00565B59" w:rsidRDefault="00565B59" w:rsidP="00565B59">
      <w:pPr>
        <w:spacing w:before="120" w:after="120" w:line="360" w:lineRule="auto"/>
        <w:ind w:right="-170"/>
        <w:jc w:val="both"/>
        <w:rPr>
          <w:rFonts w:ascii="Arial" w:hAnsi="Arial" w:cs="Arial"/>
        </w:rPr>
      </w:pPr>
    </w:p>
    <w:tbl>
      <w:tblPr>
        <w:tblW w:w="0" w:type="auto"/>
        <w:tblLook w:val="04A0" w:firstRow="1" w:lastRow="0" w:firstColumn="1" w:lastColumn="0" w:noHBand="0" w:noVBand="1"/>
      </w:tblPr>
      <w:tblGrid>
        <w:gridCol w:w="4536"/>
        <w:gridCol w:w="4536"/>
      </w:tblGrid>
      <w:tr w:rsidR="00EF255C" w:rsidRPr="00EA0D8E" w14:paraId="2824E407" w14:textId="77777777" w:rsidTr="00CF6B5B">
        <w:tc>
          <w:tcPr>
            <w:tcW w:w="4605" w:type="dxa"/>
          </w:tcPr>
          <w:p w14:paraId="60D52488" w14:textId="75981A9A" w:rsidR="00EF255C" w:rsidRDefault="00EF255C" w:rsidP="00565B59">
            <w:pPr>
              <w:pStyle w:val="Textkrper3"/>
              <w:spacing w:before="80" w:after="160" w:line="300" w:lineRule="exact"/>
              <w:ind w:right="-170"/>
              <w:rPr>
                <w:rFonts w:ascii="Arial" w:hAnsi="Arial" w:cs="Arial"/>
                <w:sz w:val="22"/>
                <w:szCs w:val="22"/>
              </w:rPr>
            </w:pPr>
            <w:r>
              <w:rPr>
                <w:rFonts w:ascii="Arial" w:hAnsi="Arial"/>
                <w:sz w:val="22"/>
              </w:rPr>
              <w:t>___________,</w:t>
            </w:r>
            <w:r w:rsidR="00A47FF4">
              <w:rPr>
                <w:rFonts w:ascii="Arial" w:hAnsi="Arial"/>
                <w:sz w:val="22"/>
              </w:rPr>
              <w:t xml:space="preserve"> </w:t>
            </w:r>
            <w:r>
              <w:rPr>
                <w:rFonts w:ascii="Arial" w:hAnsi="Arial"/>
                <w:sz w:val="22"/>
              </w:rPr>
              <w:t>den (Datum)_____________</w:t>
            </w:r>
          </w:p>
        </w:tc>
        <w:tc>
          <w:tcPr>
            <w:tcW w:w="4605" w:type="dxa"/>
          </w:tcPr>
          <w:p w14:paraId="6BE76BF1" w14:textId="24679FCD" w:rsidR="00EF255C" w:rsidRDefault="00EF255C" w:rsidP="00565B59">
            <w:pPr>
              <w:pStyle w:val="Textkrper3"/>
              <w:spacing w:before="80" w:after="160" w:line="300" w:lineRule="exact"/>
              <w:ind w:right="-170"/>
              <w:rPr>
                <w:rFonts w:ascii="Arial" w:hAnsi="Arial" w:cs="Arial"/>
                <w:sz w:val="22"/>
                <w:szCs w:val="22"/>
              </w:rPr>
            </w:pPr>
            <w:r>
              <w:rPr>
                <w:rFonts w:ascii="Arial" w:hAnsi="Arial"/>
                <w:sz w:val="22"/>
              </w:rPr>
              <w:t xml:space="preserve">___________, </w:t>
            </w:r>
            <w:r w:rsidR="00A47FF4">
              <w:rPr>
                <w:rFonts w:ascii="Arial" w:hAnsi="Arial"/>
                <w:sz w:val="22"/>
              </w:rPr>
              <w:t xml:space="preserve">den </w:t>
            </w:r>
            <w:r>
              <w:rPr>
                <w:rFonts w:ascii="Arial" w:hAnsi="Arial"/>
                <w:sz w:val="22"/>
              </w:rPr>
              <w:t>(Datum)_____________</w:t>
            </w:r>
          </w:p>
        </w:tc>
      </w:tr>
      <w:tr w:rsidR="00EF255C" w:rsidRPr="00EA0D8E" w14:paraId="11584FC5" w14:textId="77777777" w:rsidTr="00CF6B5B">
        <w:tc>
          <w:tcPr>
            <w:tcW w:w="4605" w:type="dxa"/>
          </w:tcPr>
          <w:p w14:paraId="2A4CB48A" w14:textId="77777777" w:rsidR="00EF255C" w:rsidRPr="00EA0D8E" w:rsidRDefault="00EF255C" w:rsidP="00565B59">
            <w:pPr>
              <w:pStyle w:val="Textkrper3"/>
              <w:spacing w:before="80" w:line="300" w:lineRule="exact"/>
              <w:ind w:right="-170"/>
              <w:rPr>
                <w:rFonts w:ascii="Arial" w:hAnsi="Arial" w:cs="Arial"/>
                <w:sz w:val="22"/>
                <w:szCs w:val="22"/>
              </w:rPr>
            </w:pPr>
          </w:p>
          <w:p w14:paraId="5BB6DD5C" w14:textId="77777777" w:rsidR="00EF255C" w:rsidRDefault="00EF255C" w:rsidP="00565B59">
            <w:pPr>
              <w:pStyle w:val="Textkrper3"/>
              <w:spacing w:before="80" w:line="300" w:lineRule="exact"/>
              <w:ind w:right="-170"/>
              <w:rPr>
                <w:rFonts w:ascii="Arial" w:hAnsi="Arial" w:cs="Arial"/>
                <w:sz w:val="22"/>
                <w:szCs w:val="22"/>
              </w:rPr>
            </w:pPr>
            <w:r>
              <w:rPr>
                <w:rFonts w:ascii="Arial" w:hAnsi="Arial"/>
                <w:sz w:val="22"/>
              </w:rPr>
              <w:t>_______________________________</w:t>
            </w:r>
          </w:p>
          <w:p w14:paraId="1156FA5A" w14:textId="0DBE49AD" w:rsidR="00EF255C" w:rsidRDefault="00EF255C" w:rsidP="00565B59">
            <w:pPr>
              <w:pStyle w:val="Textkrper3"/>
              <w:spacing w:before="80" w:after="160" w:line="300" w:lineRule="exact"/>
              <w:ind w:right="-170"/>
              <w:rPr>
                <w:rFonts w:ascii="Arial" w:hAnsi="Arial" w:cs="Arial"/>
                <w:sz w:val="22"/>
                <w:szCs w:val="22"/>
              </w:rPr>
            </w:pPr>
            <w:r w:rsidRPr="00056C23">
              <w:rPr>
                <w:rFonts w:ascii="Arial" w:eastAsia="Arial" w:hAnsi="Arial" w:cs="Arial"/>
                <w:sz w:val="22"/>
                <w:szCs w:val="22"/>
              </w:rPr>
              <w:t>Für den Verantwortlichen</w:t>
            </w:r>
          </w:p>
        </w:tc>
        <w:tc>
          <w:tcPr>
            <w:tcW w:w="4605" w:type="dxa"/>
          </w:tcPr>
          <w:p w14:paraId="50CEFFB3" w14:textId="77777777" w:rsidR="00EF255C" w:rsidRPr="00EA0D8E" w:rsidRDefault="00EF255C" w:rsidP="00565B59">
            <w:pPr>
              <w:pStyle w:val="Textkrper3"/>
              <w:spacing w:before="80" w:line="300" w:lineRule="exact"/>
              <w:ind w:right="-170"/>
              <w:rPr>
                <w:rFonts w:ascii="Arial" w:hAnsi="Arial" w:cs="Arial"/>
                <w:sz w:val="22"/>
                <w:szCs w:val="22"/>
              </w:rPr>
            </w:pPr>
          </w:p>
          <w:p w14:paraId="303447ED" w14:textId="77777777" w:rsidR="00EF255C" w:rsidRDefault="00EF255C" w:rsidP="00565B59">
            <w:pPr>
              <w:pStyle w:val="Textkrper3"/>
              <w:spacing w:before="80" w:line="300" w:lineRule="exact"/>
              <w:ind w:right="-170"/>
              <w:rPr>
                <w:rFonts w:ascii="Arial" w:hAnsi="Arial" w:cs="Arial"/>
                <w:sz w:val="22"/>
                <w:szCs w:val="22"/>
              </w:rPr>
            </w:pPr>
            <w:r>
              <w:rPr>
                <w:rFonts w:ascii="Arial" w:hAnsi="Arial"/>
                <w:sz w:val="22"/>
              </w:rPr>
              <w:t>_______________________________</w:t>
            </w:r>
          </w:p>
          <w:p w14:paraId="60B81707" w14:textId="748CF539" w:rsidR="00EF255C" w:rsidRDefault="00EF255C" w:rsidP="00565B59">
            <w:pPr>
              <w:pStyle w:val="Textkrper3"/>
              <w:spacing w:before="80" w:after="160" w:line="300" w:lineRule="exact"/>
              <w:ind w:right="-170"/>
              <w:rPr>
                <w:rFonts w:ascii="Arial" w:hAnsi="Arial" w:cs="Arial"/>
                <w:sz w:val="22"/>
                <w:szCs w:val="22"/>
              </w:rPr>
            </w:pPr>
            <w:r w:rsidRPr="00056C23">
              <w:rPr>
                <w:rFonts w:ascii="Arial" w:eastAsia="Arial" w:hAnsi="Arial" w:cs="Arial"/>
                <w:sz w:val="22"/>
                <w:szCs w:val="22"/>
              </w:rPr>
              <w:t>Für den Auftragsverarbeiter</w:t>
            </w:r>
          </w:p>
        </w:tc>
      </w:tr>
    </w:tbl>
    <w:p w14:paraId="17CB4D0B" w14:textId="77777777" w:rsidR="00056C23" w:rsidRPr="00056C23" w:rsidRDefault="00056C23" w:rsidP="00181D97">
      <w:pPr>
        <w:pStyle w:val="berschrift2"/>
        <w:spacing w:before="240" w:after="240" w:line="360" w:lineRule="auto"/>
        <w:jc w:val="both"/>
        <w:rPr>
          <w:rFonts w:ascii="Arial" w:hAnsi="Arial" w:cs="Arial"/>
          <w:b/>
          <w:bCs/>
          <w:color w:val="auto"/>
          <w:sz w:val="22"/>
          <w:szCs w:val="22"/>
        </w:rPr>
      </w:pPr>
      <w:r w:rsidRPr="00056C23">
        <w:rPr>
          <w:rFonts w:ascii="Arial" w:eastAsia="Arial" w:hAnsi="Arial" w:cs="Arial"/>
          <w:b/>
          <w:bCs/>
          <w:color w:val="auto"/>
          <w:sz w:val="22"/>
          <w:szCs w:val="22"/>
        </w:rPr>
        <w:lastRenderedPageBreak/>
        <w:t>Anhang „Weisungsbefugnis" zu § 3</w:t>
      </w:r>
    </w:p>
    <w:p w14:paraId="4AAA7621" w14:textId="77777777" w:rsidR="00056C23" w:rsidRPr="00056C23" w:rsidRDefault="00056C23" w:rsidP="00181D97">
      <w:pPr>
        <w:keepNext/>
        <w:keepLines/>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Der Auftragsverarbeiter hat den Verantwortlichen unverzüglich zu informieren, wenn er der Meinung ist, eine Weisung verstoße gegen datenschutzrechtliche Vorschriften. Der Auftragsverarbeiter ist berechtigt, die Durchführung der entsprechenden Weisung solange auszusetzen, bis sie von Seiten des Verantwortlichen bestätigt oder geändert wird.</w:t>
      </w:r>
    </w:p>
    <w:p w14:paraId="0882A08A" w14:textId="77777777" w:rsidR="00056C23" w:rsidRPr="00056C23" w:rsidRDefault="00056C23" w:rsidP="00181D97">
      <w:pPr>
        <w:keepNext/>
        <w:keepLines/>
        <w:spacing w:before="240" w:after="240" w:line="360" w:lineRule="auto"/>
        <w:jc w:val="both"/>
        <w:rPr>
          <w:rFonts w:ascii="Arial" w:hAnsi="Arial" w:cs="Arial"/>
          <w:color w:val="auto"/>
          <w:sz w:val="22"/>
          <w:szCs w:val="22"/>
        </w:rPr>
      </w:pPr>
      <w:r w:rsidRPr="00056C23">
        <w:rPr>
          <w:rFonts w:ascii="Arial" w:eastAsia="Arial" w:hAnsi="Arial" w:cs="Arial"/>
          <w:b/>
          <w:bCs/>
          <w:color w:val="auto"/>
          <w:sz w:val="22"/>
          <w:szCs w:val="22"/>
        </w:rPr>
        <w:t>Weisungsberechtigte Personen auf Seiten des Verantwortlichen (WWB):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71"/>
        <w:gridCol w:w="3091"/>
        <w:gridCol w:w="3119"/>
      </w:tblGrid>
      <w:tr w:rsidR="00056C23" w:rsidRPr="00056C23" w14:paraId="73ECEF05" w14:textId="77777777" w:rsidTr="00CF6B5B">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6558BBA"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Funktion</w:t>
            </w:r>
          </w:p>
        </w:tc>
        <w:tc>
          <w:tcPr>
            <w:tcW w:w="3091"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ADE1DE2"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Name</w:t>
            </w:r>
          </w:p>
        </w:tc>
        <w:tc>
          <w:tcPr>
            <w:tcW w:w="3119"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62D5399"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Kontakt</w:t>
            </w:r>
          </w:p>
        </w:tc>
      </w:tr>
      <w:tr w:rsidR="00056C23" w:rsidRPr="00056C23" w14:paraId="4DC3F79A" w14:textId="77777777" w:rsidTr="00CF6B5B">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39A75DF"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Weisungsbefugte Person</w:t>
            </w:r>
          </w:p>
        </w:tc>
        <w:tc>
          <w:tcPr>
            <w:tcW w:w="3091"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7A8CAF2"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_______________</w:t>
            </w:r>
          </w:p>
        </w:tc>
        <w:tc>
          <w:tcPr>
            <w:tcW w:w="3119"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17E8512"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_______________</w:t>
            </w:r>
          </w:p>
        </w:tc>
      </w:tr>
      <w:tr w:rsidR="00056C23" w:rsidRPr="00056C23" w14:paraId="6FD764E8" w14:textId="77777777" w:rsidTr="00CF6B5B">
        <w:tc>
          <w:tcPr>
            <w:tcW w:w="0" w:type="auto"/>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1FEB6A5"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Stellvertretung</w:t>
            </w:r>
          </w:p>
        </w:tc>
        <w:tc>
          <w:tcPr>
            <w:tcW w:w="3091"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3B1C0C4"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_______________</w:t>
            </w:r>
          </w:p>
        </w:tc>
        <w:tc>
          <w:tcPr>
            <w:tcW w:w="3119"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53CFD89"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_______________</w:t>
            </w:r>
          </w:p>
        </w:tc>
      </w:tr>
    </w:tbl>
    <w:p w14:paraId="354706F4"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b/>
          <w:bCs/>
          <w:color w:val="auto"/>
          <w:sz w:val="22"/>
          <w:szCs w:val="22"/>
        </w:rPr>
        <w:t>Zum Empfang der Weisungen berechtigte Personen auf Seiten des Auftragsverarbeiters: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44"/>
        <w:gridCol w:w="3118"/>
        <w:gridCol w:w="3119"/>
      </w:tblGrid>
      <w:tr w:rsidR="00056C23" w:rsidRPr="00056C23" w14:paraId="1C00AF4B" w14:textId="77777777" w:rsidTr="00837BA4">
        <w:tc>
          <w:tcPr>
            <w:tcW w:w="2544"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0E27D0F"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Funktion/Bereich</w:t>
            </w:r>
          </w:p>
        </w:tc>
        <w:tc>
          <w:tcPr>
            <w:tcW w:w="311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BE467B1"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Name</w:t>
            </w:r>
          </w:p>
        </w:tc>
        <w:tc>
          <w:tcPr>
            <w:tcW w:w="3119"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46AB077"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Kontakt</w:t>
            </w:r>
          </w:p>
        </w:tc>
      </w:tr>
      <w:tr w:rsidR="00056C23" w:rsidRPr="00056C23" w14:paraId="317665AE" w14:textId="77777777" w:rsidTr="00837BA4">
        <w:tc>
          <w:tcPr>
            <w:tcW w:w="2544"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1519B2C"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_______________</w:t>
            </w:r>
          </w:p>
        </w:tc>
        <w:tc>
          <w:tcPr>
            <w:tcW w:w="311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12BAD967"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_______________</w:t>
            </w:r>
          </w:p>
        </w:tc>
        <w:tc>
          <w:tcPr>
            <w:tcW w:w="3119"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53305E8"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_______________</w:t>
            </w:r>
          </w:p>
        </w:tc>
      </w:tr>
      <w:tr w:rsidR="00056C23" w:rsidRPr="00056C23" w14:paraId="40F07F83" w14:textId="77777777" w:rsidTr="00837BA4">
        <w:tc>
          <w:tcPr>
            <w:tcW w:w="2544"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26279A3B"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Stellvertretung</w:t>
            </w:r>
          </w:p>
        </w:tc>
        <w:tc>
          <w:tcPr>
            <w:tcW w:w="311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85490FD"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_______________</w:t>
            </w:r>
          </w:p>
        </w:tc>
        <w:tc>
          <w:tcPr>
            <w:tcW w:w="3119"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F4B25A8"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_______________</w:t>
            </w:r>
          </w:p>
        </w:tc>
      </w:tr>
    </w:tbl>
    <w:p w14:paraId="6558AA7E"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b/>
          <w:bCs/>
          <w:color w:val="auto"/>
          <w:sz w:val="22"/>
          <w:szCs w:val="22"/>
        </w:rPr>
        <w:t>Vorgesehene Informationswege, wenn eine Weisung nach Meinung des Auftragsverarbeiters gegen datenschutzrechtliche Vorschriften verstößt:</w:t>
      </w:r>
      <w:r w:rsidRPr="00056C23">
        <w:rPr>
          <w:rFonts w:ascii="Arial" w:eastAsia="Arial" w:hAnsi="Arial" w:cs="Arial"/>
          <w:color w:val="auto"/>
          <w:sz w:val="22"/>
          <w:szCs w:val="22"/>
        </w:rPr>
        <w:t xml:space="preserve"> </w:t>
      </w:r>
      <w:r w:rsidRPr="00056C23">
        <w:rPr>
          <w:rFonts w:ascii="Arial" w:eastAsia="Arial" w:hAnsi="Arial" w:cs="Arial"/>
          <w:i/>
          <w:iCs/>
          <w:color w:val="auto"/>
          <w:sz w:val="22"/>
          <w:szCs w:val="22"/>
        </w:rPr>
        <w:t>(Zutreffendes bitte ankreuzen)</w:t>
      </w:r>
    </w:p>
    <w:p w14:paraId="15917ED0" w14:textId="7E0895CE" w:rsidR="00056C23" w:rsidRPr="00056C23" w:rsidRDefault="00000000" w:rsidP="00181D97">
      <w:pPr>
        <w:spacing w:before="240" w:after="240" w:line="360" w:lineRule="auto"/>
        <w:jc w:val="both"/>
        <w:rPr>
          <w:rFonts w:ascii="Arial" w:hAnsi="Arial" w:cs="Arial"/>
          <w:color w:val="auto"/>
          <w:sz w:val="22"/>
          <w:szCs w:val="22"/>
        </w:rPr>
      </w:pPr>
      <w:sdt>
        <w:sdtPr>
          <w:rPr>
            <w:rFonts w:ascii="Arial" w:eastAsia="Aptos" w:hAnsi="Arial" w:cs="Arial"/>
            <w:sz w:val="22"/>
            <w:szCs w:val="22"/>
          </w:rPr>
          <w:id w:val="334895244"/>
          <w14:checkbox>
            <w14:checked w14:val="0"/>
            <w14:checkedState w14:val="2612" w14:font="MS Gothic"/>
            <w14:uncheckedState w14:val="2610" w14:font="MS Gothic"/>
          </w14:checkbox>
        </w:sdtPr>
        <w:sdtContent>
          <w:r w:rsidR="00780AE0">
            <w:rPr>
              <w:rFonts w:ascii="MS Gothic" w:eastAsia="MS Gothic" w:hAnsi="MS Gothic" w:cs="Arial" w:hint="eastAsia"/>
              <w:sz w:val="22"/>
              <w:szCs w:val="22"/>
            </w:rPr>
            <w:t>☐</w:t>
          </w:r>
        </w:sdtContent>
      </w:sdt>
      <w:r w:rsidR="00056C23" w:rsidRPr="00056C23">
        <w:rPr>
          <w:rFonts w:ascii="Arial" w:eastAsia="Arial" w:hAnsi="Arial" w:cs="Arial"/>
          <w:color w:val="auto"/>
          <w:sz w:val="22"/>
          <w:szCs w:val="22"/>
        </w:rPr>
        <w:t xml:space="preserve"> schriftliche Information </w:t>
      </w:r>
      <w:sdt>
        <w:sdtPr>
          <w:rPr>
            <w:rFonts w:ascii="Arial" w:eastAsia="Aptos" w:hAnsi="Arial" w:cs="Arial"/>
            <w:sz w:val="22"/>
            <w:szCs w:val="22"/>
          </w:rPr>
          <w:id w:val="-243109681"/>
          <w14:checkbox>
            <w14:checked w14:val="0"/>
            <w14:checkedState w14:val="2612" w14:font="MS Gothic"/>
            <w14:uncheckedState w14:val="2610" w14:font="MS Gothic"/>
          </w14:checkbox>
        </w:sdtPr>
        <w:sdtContent>
          <w:r w:rsidR="002129D4">
            <w:rPr>
              <w:rFonts w:ascii="MS Gothic" w:eastAsia="MS Gothic" w:hAnsi="MS Gothic" w:cs="Arial" w:hint="eastAsia"/>
              <w:sz w:val="22"/>
              <w:szCs w:val="22"/>
            </w:rPr>
            <w:t>☐</w:t>
          </w:r>
        </w:sdtContent>
      </w:sdt>
      <w:r w:rsidR="00056C23" w:rsidRPr="00056C23">
        <w:rPr>
          <w:rFonts w:ascii="Arial" w:eastAsia="Arial" w:hAnsi="Arial" w:cs="Arial"/>
          <w:color w:val="auto"/>
          <w:sz w:val="22"/>
          <w:szCs w:val="22"/>
        </w:rPr>
        <w:t xml:space="preserve"> elektronische Information </w:t>
      </w:r>
      <w:sdt>
        <w:sdtPr>
          <w:rPr>
            <w:rFonts w:ascii="Arial" w:eastAsia="Aptos" w:hAnsi="Arial" w:cs="Arial"/>
            <w:sz w:val="22"/>
            <w:szCs w:val="22"/>
          </w:rPr>
          <w:id w:val="-1438527142"/>
          <w14:checkbox>
            <w14:checked w14:val="0"/>
            <w14:checkedState w14:val="2612" w14:font="MS Gothic"/>
            <w14:uncheckedState w14:val="2610" w14:font="MS Gothic"/>
          </w14:checkbox>
        </w:sdtPr>
        <w:sdtContent>
          <w:r w:rsidR="002129D4">
            <w:rPr>
              <w:rFonts w:ascii="MS Gothic" w:eastAsia="MS Gothic" w:hAnsi="MS Gothic" w:cs="Arial" w:hint="eastAsia"/>
              <w:sz w:val="22"/>
              <w:szCs w:val="22"/>
            </w:rPr>
            <w:t>☐</w:t>
          </w:r>
        </w:sdtContent>
      </w:sdt>
      <w:r w:rsidR="00056C23" w:rsidRPr="00056C23">
        <w:rPr>
          <w:rFonts w:ascii="Arial" w:eastAsia="Arial" w:hAnsi="Arial" w:cs="Arial"/>
          <w:color w:val="auto"/>
          <w:sz w:val="22"/>
          <w:szCs w:val="22"/>
        </w:rPr>
        <w:t xml:space="preserve"> mündliche Information (mit nachfolgender schriftlicher Dokumentation)</w:t>
      </w:r>
    </w:p>
    <w:p w14:paraId="09BABFA4" w14:textId="77777777" w:rsidR="00056C23" w:rsidRPr="00056C23" w:rsidRDefault="00056C23" w:rsidP="00181D97">
      <w:pPr>
        <w:pStyle w:val="berschrift2"/>
        <w:pageBreakBefore/>
        <w:spacing w:before="240" w:after="240" w:line="360" w:lineRule="auto"/>
        <w:jc w:val="both"/>
        <w:rPr>
          <w:rFonts w:ascii="Arial" w:hAnsi="Arial" w:cs="Arial"/>
          <w:b/>
          <w:bCs/>
          <w:color w:val="auto"/>
          <w:sz w:val="22"/>
          <w:szCs w:val="22"/>
        </w:rPr>
      </w:pPr>
      <w:r w:rsidRPr="00056C23">
        <w:rPr>
          <w:rFonts w:ascii="Arial" w:eastAsia="Arial" w:hAnsi="Arial" w:cs="Arial"/>
          <w:b/>
          <w:bCs/>
          <w:color w:val="auto"/>
          <w:sz w:val="22"/>
          <w:szCs w:val="22"/>
        </w:rPr>
        <w:lastRenderedPageBreak/>
        <w:t>Anhang „Technisch-organisatorische Maßnahmen (TOM)"</w:t>
      </w:r>
    </w:p>
    <w:p w14:paraId="5C56B464" w14:textId="77777777" w:rsidR="00056C23" w:rsidRPr="00056C23" w:rsidRDefault="00056C23" w:rsidP="00181D97">
      <w:pPr>
        <w:spacing w:before="120" w:after="120" w:line="360" w:lineRule="auto"/>
        <w:jc w:val="both"/>
        <w:rPr>
          <w:rFonts w:ascii="Arial" w:hAnsi="Arial" w:cs="Arial"/>
          <w:color w:val="auto"/>
          <w:sz w:val="22"/>
          <w:szCs w:val="22"/>
        </w:rPr>
      </w:pPr>
      <w:r w:rsidRPr="00056C23">
        <w:rPr>
          <w:rFonts w:ascii="Arial" w:eastAsia="Arial" w:hAnsi="Arial" w:cs="Arial"/>
          <w:color w:val="auto"/>
          <w:sz w:val="22"/>
          <w:szCs w:val="22"/>
        </w:rPr>
        <w:t>§ 5 der Vereinbarung zur Auftragsverarbeitung verweist zur Konkretisierung der technisch-organisatorischen Maßnahmen auf diesen Anhang.</w:t>
      </w:r>
    </w:p>
    <w:p w14:paraId="05535AEA" w14:textId="77777777" w:rsidR="00056C23" w:rsidRDefault="00056C23" w:rsidP="00181D97">
      <w:pPr>
        <w:spacing w:before="120" w:after="120" w:line="360" w:lineRule="auto"/>
        <w:jc w:val="both"/>
        <w:rPr>
          <w:rFonts w:ascii="Arial" w:eastAsia="Arial" w:hAnsi="Arial" w:cs="Arial"/>
          <w:color w:val="auto"/>
          <w:sz w:val="22"/>
          <w:szCs w:val="22"/>
        </w:rPr>
      </w:pPr>
      <w:r w:rsidRPr="00056C23">
        <w:rPr>
          <w:rFonts w:ascii="Arial" w:eastAsia="Arial" w:hAnsi="Arial" w:cs="Arial"/>
          <w:color w:val="auto"/>
          <w:sz w:val="22"/>
          <w:szCs w:val="22"/>
        </w:rPr>
        <w:t>Im Fall automatisierter Verarbeitung sind insbesondere Maßnahmen zu ergreifen im Hinblick auf Zugangskontrolle, Datenträgerkontrolle, Speicherkontrolle, Benutzerkontrolle, Zugriffskontrolle, Übertragungskontrolle, Eingabekontrolle, Transportkontrolle, Wiederherstellbarkeit, Zuverlässigkeit, Datenintegrität, Auftragskontrolle, Verfügbarkeitskontrolle und Trennbarkeit.</w:t>
      </w:r>
    </w:p>
    <w:p w14:paraId="4F8E8C87" w14:textId="6558B3F6" w:rsidR="00C53802" w:rsidRPr="00C53802" w:rsidRDefault="00181D97" w:rsidP="00181D97">
      <w:pPr>
        <w:spacing w:before="120" w:after="120" w:line="360" w:lineRule="auto"/>
        <w:jc w:val="both"/>
        <w:rPr>
          <w:rFonts w:ascii="Arial" w:hAnsi="Arial" w:cs="Arial"/>
          <w:bCs/>
          <w:i/>
          <w:iCs/>
          <w:color w:val="auto"/>
          <w:sz w:val="22"/>
          <w:szCs w:val="22"/>
          <w:lang w:bidi="de-DE"/>
        </w:rPr>
      </w:pPr>
      <w:r w:rsidRPr="00181D97">
        <w:rPr>
          <w:rFonts w:ascii="Arial" w:hAnsi="Arial" w:cs="Arial"/>
          <w:bCs/>
          <w:i/>
          <w:iCs/>
          <w:color w:val="auto"/>
          <w:sz w:val="22"/>
          <w:szCs w:val="22"/>
          <w:lang w:bidi="de-DE"/>
        </w:rPr>
        <w:t>(</w:t>
      </w:r>
      <w:r w:rsidR="00C53802" w:rsidRPr="00C53802">
        <w:rPr>
          <w:rFonts w:ascii="Arial" w:hAnsi="Arial" w:cs="Arial"/>
          <w:bCs/>
          <w:i/>
          <w:iCs/>
          <w:color w:val="auto"/>
          <w:sz w:val="22"/>
          <w:szCs w:val="22"/>
          <w:lang w:bidi="de-DE"/>
        </w:rPr>
        <w:t>In den Tabellen die jeweils zutreffenden Maßnahmen ankreuzen und ggf. durch zusätzliche, noch nicht aufgeführte Maßnahmen ergänzen. Maßnahmen die für mehrere Schutzziele geeignet sind werden aus Vereinfachungsgründen nur einmal aufgeführt. In der Spalte „Beschreibung“ sollen ergänzende Informationen zur Maßnahme dokumentiert werden.</w:t>
      </w:r>
      <w:r w:rsidRPr="00181D97">
        <w:rPr>
          <w:rFonts w:ascii="Arial" w:hAnsi="Arial" w:cs="Arial"/>
          <w:bCs/>
          <w:i/>
          <w:iCs/>
          <w:color w:val="auto"/>
          <w:sz w:val="22"/>
          <w:szCs w:val="22"/>
          <w:lang w:bidi="de-DE"/>
        </w:rPr>
        <w:t>)</w:t>
      </w:r>
    </w:p>
    <w:p w14:paraId="09D1647D" w14:textId="77777777" w:rsidR="00C53802" w:rsidRPr="00C53802" w:rsidRDefault="00C53802" w:rsidP="00181D97">
      <w:pPr>
        <w:numPr>
          <w:ilvl w:val="0"/>
          <w:numId w:val="10"/>
        </w:numPr>
        <w:spacing w:before="120" w:after="120" w:line="360" w:lineRule="auto"/>
        <w:ind w:left="0"/>
        <w:jc w:val="both"/>
        <w:rPr>
          <w:rFonts w:ascii="Arial" w:hAnsi="Arial" w:cs="Arial"/>
          <w:color w:val="auto"/>
          <w:sz w:val="22"/>
          <w:szCs w:val="22"/>
        </w:rPr>
      </w:pPr>
      <w:r w:rsidRPr="00C53802">
        <w:rPr>
          <w:rFonts w:ascii="Arial" w:hAnsi="Arial" w:cs="Arial"/>
          <w:b/>
          <w:bCs/>
          <w:color w:val="auto"/>
          <w:sz w:val="22"/>
          <w:szCs w:val="22"/>
        </w:rPr>
        <w:t xml:space="preserve">Vertraulichkeit (Art. 32 Abs. 1 lit. b DS-GVO) </w:t>
      </w:r>
    </w:p>
    <w:p w14:paraId="4108CF40" w14:textId="77777777" w:rsidR="00C53802" w:rsidRPr="00C53802" w:rsidRDefault="00C53802" w:rsidP="00181D97">
      <w:pPr>
        <w:numPr>
          <w:ilvl w:val="1"/>
          <w:numId w:val="11"/>
        </w:numPr>
        <w:spacing w:before="120" w:after="120" w:line="360" w:lineRule="auto"/>
        <w:ind w:left="0"/>
        <w:jc w:val="both"/>
        <w:rPr>
          <w:rFonts w:ascii="Arial" w:hAnsi="Arial" w:cs="Arial"/>
          <w:color w:val="auto"/>
          <w:sz w:val="22"/>
          <w:szCs w:val="22"/>
        </w:rPr>
      </w:pPr>
      <w:r w:rsidRPr="00C53802">
        <w:rPr>
          <w:rFonts w:ascii="Arial" w:hAnsi="Arial" w:cs="Arial"/>
          <w:b/>
          <w:bCs/>
          <w:iCs/>
          <w:color w:val="auto"/>
          <w:sz w:val="22"/>
          <w:szCs w:val="22"/>
        </w:rPr>
        <w:t>Zutrittskontrolle</w:t>
      </w:r>
    </w:p>
    <w:p w14:paraId="0A039ACD" w14:textId="2DC5E15D" w:rsidR="00C53802" w:rsidRPr="00C53802" w:rsidRDefault="00B775C8" w:rsidP="00181D97">
      <w:pPr>
        <w:spacing w:before="120" w:after="120" w:line="360" w:lineRule="auto"/>
        <w:jc w:val="both"/>
        <w:rPr>
          <w:rFonts w:ascii="Arial" w:hAnsi="Arial" w:cs="Arial"/>
          <w:color w:val="auto"/>
          <w:sz w:val="22"/>
          <w:szCs w:val="22"/>
        </w:rPr>
      </w:pPr>
      <w:r w:rsidRPr="00B775C8">
        <w:rPr>
          <w:rFonts w:ascii="Arial" w:hAnsi="Arial" w:cs="Arial"/>
          <w:color w:val="auto"/>
          <w:sz w:val="22"/>
          <w:szCs w:val="22"/>
        </w:rPr>
        <w:t>Maßnahmen, die geeignet sind, Unbefugten den Zutritt zu Datenverarbeitungsanlagen, mit denen personenbezogene Daten verarbeitet oder genutzt werden, zu verwehren. Als Maßnahmen zur Zutrittskontrolle können zur Gebäude- und Raumsicherung unter anderem automatische Zutrittskontrollsysteme, Einsatz von Chipkarten und Transponder, Kontrolle des Zutritts durch Pförtnerdienste und Alarmanlagen eingesetzt werden. Server, Telekommunikationsanlagen, Netzwerktechnik und ähnliche Anlagen sind in verschließbaren Serverschränken zu schützen. Darüber hinaus ist es sinnvoll, die Zutrittskontrolle auch durch organisatorische Maßnahmen (z.B. Dienstanweisung, die das Verschließen der Diensträume bei Abwesenheit vorsieht) zu stützen.</w:t>
      </w:r>
    </w:p>
    <w:tbl>
      <w:tblPr>
        <w:tblStyle w:val="Tabellenraster"/>
        <w:tblW w:w="8755" w:type="dxa"/>
        <w:tblLook w:val="04A0" w:firstRow="1" w:lastRow="0" w:firstColumn="1" w:lastColumn="0" w:noHBand="0" w:noVBand="1"/>
      </w:tblPr>
      <w:tblGrid>
        <w:gridCol w:w="465"/>
        <w:gridCol w:w="5200"/>
        <w:gridCol w:w="3090"/>
      </w:tblGrid>
      <w:tr w:rsidR="00C53802" w:rsidRPr="00C53802" w14:paraId="44CA34B8" w14:textId="77777777" w:rsidTr="00A63A5B">
        <w:tc>
          <w:tcPr>
            <w:tcW w:w="5665" w:type="dxa"/>
            <w:gridSpan w:val="2"/>
            <w:hideMark/>
          </w:tcPr>
          <w:p w14:paraId="58E3137D" w14:textId="77777777" w:rsidR="00C53802" w:rsidRPr="00C53802" w:rsidRDefault="00C53802" w:rsidP="00181D97">
            <w:pPr>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Maßnahme</w:t>
            </w:r>
          </w:p>
        </w:tc>
        <w:tc>
          <w:tcPr>
            <w:tcW w:w="3090" w:type="dxa"/>
            <w:hideMark/>
          </w:tcPr>
          <w:p w14:paraId="1A6F8EE9" w14:textId="77777777" w:rsidR="00C53802" w:rsidRPr="00C53802" w:rsidRDefault="00C53802" w:rsidP="00181D97">
            <w:pPr>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Beschreibung</w:t>
            </w:r>
          </w:p>
        </w:tc>
      </w:tr>
      <w:tr w:rsidR="00181D97" w:rsidRPr="00C53802" w14:paraId="54C80FF5" w14:textId="77777777" w:rsidTr="00A63A5B">
        <w:tc>
          <w:tcPr>
            <w:tcW w:w="465" w:type="dxa"/>
            <w:hideMark/>
          </w:tcPr>
          <w:p w14:paraId="1C5559E7" w14:textId="1515358E"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357353610"/>
                <w14:checkbox>
                  <w14:checked w14:val="0"/>
                  <w14:checkedState w14:val="2612" w14:font="MS Gothic"/>
                  <w14:uncheckedState w14:val="2610" w14:font="MS Gothic"/>
                </w14:checkbox>
              </w:sdtPr>
              <w:sdtContent>
                <w:r w:rsidR="00A63A5B">
                  <w:rPr>
                    <w:rFonts w:ascii="MS Gothic" w:eastAsia="MS Gothic" w:hAnsi="MS Gothic" w:cs="Arial" w:hint="eastAsia"/>
                    <w:sz w:val="22"/>
                    <w:szCs w:val="22"/>
                  </w:rPr>
                  <w:t>☐</w:t>
                </w:r>
              </w:sdtContent>
            </w:sdt>
          </w:p>
        </w:tc>
        <w:tc>
          <w:tcPr>
            <w:tcW w:w="5200" w:type="dxa"/>
            <w:hideMark/>
          </w:tcPr>
          <w:p w14:paraId="1166AB58"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Absicherung von Gebäudeschächten</w:t>
            </w:r>
          </w:p>
        </w:tc>
        <w:tc>
          <w:tcPr>
            <w:tcW w:w="3090" w:type="dxa"/>
          </w:tcPr>
          <w:p w14:paraId="2AC7F9D4"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FDDE24D" w14:textId="77777777" w:rsidTr="00A63A5B">
        <w:tc>
          <w:tcPr>
            <w:tcW w:w="465" w:type="dxa"/>
            <w:hideMark/>
          </w:tcPr>
          <w:p w14:paraId="1A1910F5" w14:textId="0AA770C2"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668984179"/>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4EAC5082"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Alarmanlage / Einbruchmeldesystem</w:t>
            </w:r>
          </w:p>
        </w:tc>
        <w:tc>
          <w:tcPr>
            <w:tcW w:w="3090" w:type="dxa"/>
          </w:tcPr>
          <w:p w14:paraId="43996C55"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6712F72" w14:textId="77777777" w:rsidTr="00A63A5B">
        <w:tc>
          <w:tcPr>
            <w:tcW w:w="465" w:type="dxa"/>
            <w:hideMark/>
          </w:tcPr>
          <w:p w14:paraId="2E3F939E" w14:textId="09C87728"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896622742"/>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580EE0C0"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Automatisches Zugangskontrollsystem</w:t>
            </w:r>
          </w:p>
        </w:tc>
        <w:tc>
          <w:tcPr>
            <w:tcW w:w="3090" w:type="dxa"/>
          </w:tcPr>
          <w:p w14:paraId="4DD1031C"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3DF3C08D" w14:textId="77777777" w:rsidTr="00A63A5B">
        <w:tc>
          <w:tcPr>
            <w:tcW w:w="465" w:type="dxa"/>
            <w:hideMark/>
          </w:tcPr>
          <w:p w14:paraId="1F36264C" w14:textId="606B1531"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636143265"/>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7B67EB13"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Begleitung von Besuchern und Fremdpersonal</w:t>
            </w:r>
          </w:p>
        </w:tc>
        <w:tc>
          <w:tcPr>
            <w:tcW w:w="3090" w:type="dxa"/>
          </w:tcPr>
          <w:p w14:paraId="5CB24451"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3346027D" w14:textId="77777777" w:rsidTr="00A63A5B">
        <w:tc>
          <w:tcPr>
            <w:tcW w:w="465" w:type="dxa"/>
            <w:hideMark/>
          </w:tcPr>
          <w:p w14:paraId="4B2EB4FE" w14:textId="79215530"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076900507"/>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59E250F5"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Besucherbuch / Protokollierung der Besucher  </w:t>
            </w:r>
          </w:p>
        </w:tc>
        <w:tc>
          <w:tcPr>
            <w:tcW w:w="3090" w:type="dxa"/>
          </w:tcPr>
          <w:p w14:paraId="5A48BB4B"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889BEF2" w14:textId="77777777" w:rsidTr="00A63A5B">
        <w:tc>
          <w:tcPr>
            <w:tcW w:w="465" w:type="dxa"/>
            <w:hideMark/>
          </w:tcPr>
          <w:p w14:paraId="1FDA51E0" w14:textId="28D30BFC"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584576488"/>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1583B766"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Biometrische Zugangskontrollen</w:t>
            </w:r>
          </w:p>
        </w:tc>
        <w:tc>
          <w:tcPr>
            <w:tcW w:w="3090" w:type="dxa"/>
          </w:tcPr>
          <w:p w14:paraId="791F804B"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BBE622A" w14:textId="77777777" w:rsidTr="00A63A5B">
        <w:tc>
          <w:tcPr>
            <w:tcW w:w="465" w:type="dxa"/>
            <w:hideMark/>
          </w:tcPr>
          <w:p w14:paraId="676F33EF" w14:textId="661DB9D4"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577016776"/>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302858DA"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Chipkarten- / Transponder-Schließsystem</w:t>
            </w:r>
          </w:p>
        </w:tc>
        <w:tc>
          <w:tcPr>
            <w:tcW w:w="3090" w:type="dxa"/>
          </w:tcPr>
          <w:p w14:paraId="16E574CC"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F16FC85" w14:textId="77777777" w:rsidTr="00A63A5B">
        <w:tc>
          <w:tcPr>
            <w:tcW w:w="465" w:type="dxa"/>
            <w:hideMark/>
          </w:tcPr>
          <w:p w14:paraId="51C8DDF7" w14:textId="2CD6E373"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132237977"/>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21F83E8C"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Drehkreuz mit Chipkarte</w:t>
            </w:r>
          </w:p>
        </w:tc>
        <w:tc>
          <w:tcPr>
            <w:tcW w:w="3090" w:type="dxa"/>
          </w:tcPr>
          <w:p w14:paraId="4B845754"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582F9DEE" w14:textId="77777777" w:rsidTr="00A63A5B">
        <w:tc>
          <w:tcPr>
            <w:tcW w:w="465" w:type="dxa"/>
            <w:hideMark/>
          </w:tcPr>
          <w:p w14:paraId="1FE24D57" w14:textId="25B4049B"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179776809"/>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47BDBFF9"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Einfriedung des Geländes</w:t>
            </w:r>
          </w:p>
        </w:tc>
        <w:tc>
          <w:tcPr>
            <w:tcW w:w="3090" w:type="dxa"/>
          </w:tcPr>
          <w:p w14:paraId="557A843B"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CE6F4B0" w14:textId="77777777" w:rsidTr="00A63A5B">
        <w:tc>
          <w:tcPr>
            <w:tcW w:w="465" w:type="dxa"/>
            <w:hideMark/>
          </w:tcPr>
          <w:p w14:paraId="35CA8CC7" w14:textId="2182D515"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746950038"/>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3687758D"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Festlegung von Sicherheitsbereichen</w:t>
            </w:r>
          </w:p>
        </w:tc>
        <w:tc>
          <w:tcPr>
            <w:tcW w:w="3090" w:type="dxa"/>
          </w:tcPr>
          <w:p w14:paraId="05B5721A"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333ACD43" w14:textId="77777777" w:rsidTr="00A63A5B">
        <w:tc>
          <w:tcPr>
            <w:tcW w:w="465" w:type="dxa"/>
            <w:hideMark/>
          </w:tcPr>
          <w:p w14:paraId="6345C1FA" w14:textId="61995283"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992611415"/>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062F7CF3"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Festlegung zutrittsberechtigter Personen</w:t>
            </w:r>
          </w:p>
        </w:tc>
        <w:tc>
          <w:tcPr>
            <w:tcW w:w="3090" w:type="dxa"/>
          </w:tcPr>
          <w:p w14:paraId="66D923AF"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8E70D35" w14:textId="77777777" w:rsidTr="00A63A5B">
        <w:tc>
          <w:tcPr>
            <w:tcW w:w="465" w:type="dxa"/>
            <w:hideMark/>
          </w:tcPr>
          <w:p w14:paraId="71E15143" w14:textId="674ED7DA"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691755210"/>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6BF773F1"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Lichtschranken / Bewegungsmelder</w:t>
            </w:r>
          </w:p>
        </w:tc>
        <w:tc>
          <w:tcPr>
            <w:tcW w:w="3090" w:type="dxa"/>
          </w:tcPr>
          <w:p w14:paraId="0F27E774"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278B7AE" w14:textId="77777777" w:rsidTr="00A63A5B">
        <w:tc>
          <w:tcPr>
            <w:tcW w:w="465" w:type="dxa"/>
            <w:hideMark/>
          </w:tcPr>
          <w:p w14:paraId="22F26958" w14:textId="77CC02BE"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26860936"/>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48C02C8F"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Manuelles Schließsystem</w:t>
            </w:r>
          </w:p>
        </w:tc>
        <w:tc>
          <w:tcPr>
            <w:tcW w:w="3090" w:type="dxa"/>
          </w:tcPr>
          <w:p w14:paraId="0F7A50C1"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5BC45D4" w14:textId="77777777" w:rsidTr="00A63A5B">
        <w:tc>
          <w:tcPr>
            <w:tcW w:w="465" w:type="dxa"/>
            <w:hideMark/>
          </w:tcPr>
          <w:p w14:paraId="4C2B778F" w14:textId="12800C87"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780950998"/>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3A9691A0"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Personenkontrolle beim Pförtner / Empfang</w:t>
            </w:r>
          </w:p>
        </w:tc>
        <w:tc>
          <w:tcPr>
            <w:tcW w:w="3090" w:type="dxa"/>
          </w:tcPr>
          <w:p w14:paraId="3D5D7773"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BC88C8E" w14:textId="77777777" w:rsidTr="00A63A5B">
        <w:tc>
          <w:tcPr>
            <w:tcW w:w="465" w:type="dxa"/>
            <w:hideMark/>
          </w:tcPr>
          <w:p w14:paraId="62CFA1B1" w14:textId="7871EE21"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080442855"/>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527AEEAC"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Regelungen für firmenfremdes Wartungspersonal vor Ort</w:t>
            </w:r>
          </w:p>
        </w:tc>
        <w:tc>
          <w:tcPr>
            <w:tcW w:w="3090" w:type="dxa"/>
          </w:tcPr>
          <w:p w14:paraId="5123217D"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22B84E8" w14:textId="77777777" w:rsidTr="00A63A5B">
        <w:tc>
          <w:tcPr>
            <w:tcW w:w="465" w:type="dxa"/>
            <w:hideMark/>
          </w:tcPr>
          <w:p w14:paraId="67C4FCC0" w14:textId="11F66CC1"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210725011"/>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0B213170"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Regelungen für Reinigungskräfte (-firmen)</w:t>
            </w:r>
          </w:p>
        </w:tc>
        <w:tc>
          <w:tcPr>
            <w:tcW w:w="3090" w:type="dxa"/>
          </w:tcPr>
          <w:p w14:paraId="13724771"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F4365FC" w14:textId="77777777" w:rsidTr="00A63A5B">
        <w:tc>
          <w:tcPr>
            <w:tcW w:w="465" w:type="dxa"/>
            <w:hideMark/>
          </w:tcPr>
          <w:p w14:paraId="7A967D5D" w14:textId="67EDE61E"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939213354"/>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7A5444C1"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Schließsystem mit Codesperre</w:t>
            </w:r>
          </w:p>
        </w:tc>
        <w:tc>
          <w:tcPr>
            <w:tcW w:w="3090" w:type="dxa"/>
          </w:tcPr>
          <w:p w14:paraId="0DDE9694"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CF2B985" w14:textId="77777777" w:rsidTr="00A63A5B">
        <w:tc>
          <w:tcPr>
            <w:tcW w:w="465" w:type="dxa"/>
            <w:hideMark/>
          </w:tcPr>
          <w:p w14:paraId="47AC538E" w14:textId="7B958F8A"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073745697"/>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390E54B7"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Schlüsselregelung / Schlüsselbuch</w:t>
            </w:r>
          </w:p>
        </w:tc>
        <w:tc>
          <w:tcPr>
            <w:tcW w:w="3090" w:type="dxa"/>
          </w:tcPr>
          <w:p w14:paraId="75D4BA0F"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08F7E51" w14:textId="77777777" w:rsidTr="00A63A5B">
        <w:tc>
          <w:tcPr>
            <w:tcW w:w="465" w:type="dxa"/>
            <w:hideMark/>
          </w:tcPr>
          <w:p w14:paraId="06C42F10" w14:textId="2F48CB82"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787544977"/>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2F4E2326"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Sicherheitsschlösser</w:t>
            </w:r>
          </w:p>
        </w:tc>
        <w:tc>
          <w:tcPr>
            <w:tcW w:w="3090" w:type="dxa"/>
          </w:tcPr>
          <w:p w14:paraId="63A73455"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0FFE8A1" w14:textId="77777777" w:rsidTr="00A63A5B">
        <w:tc>
          <w:tcPr>
            <w:tcW w:w="465" w:type="dxa"/>
            <w:hideMark/>
          </w:tcPr>
          <w:p w14:paraId="3BEDB04F" w14:textId="29E5E646"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657117213"/>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28919A19"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Sorgfältige Auswahl von Sicherheitspersonal </w:t>
            </w:r>
          </w:p>
        </w:tc>
        <w:tc>
          <w:tcPr>
            <w:tcW w:w="3090" w:type="dxa"/>
          </w:tcPr>
          <w:p w14:paraId="74D16AEC"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E8198A3" w14:textId="77777777" w:rsidTr="00A63A5B">
        <w:tc>
          <w:tcPr>
            <w:tcW w:w="465" w:type="dxa"/>
            <w:hideMark/>
          </w:tcPr>
          <w:p w14:paraId="148C3CEF" w14:textId="5E3CF090"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176156717"/>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630A6B7F"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Tragepflicht von Mitarbeiter- / Gästeausweisen</w:t>
            </w:r>
          </w:p>
        </w:tc>
        <w:tc>
          <w:tcPr>
            <w:tcW w:w="3090" w:type="dxa"/>
          </w:tcPr>
          <w:p w14:paraId="21CADCB4"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1C751E0" w14:textId="77777777" w:rsidTr="00A63A5B">
        <w:tc>
          <w:tcPr>
            <w:tcW w:w="465" w:type="dxa"/>
            <w:hideMark/>
          </w:tcPr>
          <w:p w14:paraId="4CC9AEB5" w14:textId="52D18D92"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138066095"/>
                <w14:checkbox>
                  <w14:checked w14:val="0"/>
                  <w14:checkedState w14:val="2612" w14:font="MS Gothic"/>
                  <w14:uncheckedState w14:val="2610" w14:font="MS Gothic"/>
                </w14:checkbox>
              </w:sdtPr>
              <w:sdtContent>
                <w:r w:rsidR="00A63A5B">
                  <w:rPr>
                    <w:rFonts w:ascii="MS Gothic" w:eastAsia="MS Gothic" w:hAnsi="MS Gothic" w:cs="Arial" w:hint="eastAsia"/>
                    <w:sz w:val="22"/>
                    <w:szCs w:val="22"/>
                  </w:rPr>
                  <w:t>☐</w:t>
                </w:r>
              </w:sdtContent>
            </w:sdt>
          </w:p>
        </w:tc>
        <w:tc>
          <w:tcPr>
            <w:tcW w:w="5200" w:type="dxa"/>
            <w:hideMark/>
          </w:tcPr>
          <w:p w14:paraId="70403B94"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Vereinzelungsanlage</w:t>
            </w:r>
          </w:p>
        </w:tc>
        <w:tc>
          <w:tcPr>
            <w:tcW w:w="3090" w:type="dxa"/>
          </w:tcPr>
          <w:p w14:paraId="6B3A9732"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04145BF" w14:textId="77777777" w:rsidTr="00A63A5B">
        <w:tc>
          <w:tcPr>
            <w:tcW w:w="465" w:type="dxa"/>
            <w:hideMark/>
          </w:tcPr>
          <w:p w14:paraId="169CC9D5" w14:textId="6E4FEB98"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389915845"/>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hideMark/>
          </w:tcPr>
          <w:p w14:paraId="17F7A07C"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Videoüberwachung der Zugänge</w:t>
            </w:r>
          </w:p>
        </w:tc>
        <w:tc>
          <w:tcPr>
            <w:tcW w:w="3090" w:type="dxa"/>
          </w:tcPr>
          <w:p w14:paraId="11D4800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3A4548AF" w14:textId="77777777" w:rsidTr="00A63A5B">
        <w:tc>
          <w:tcPr>
            <w:tcW w:w="465" w:type="dxa"/>
            <w:hideMark/>
          </w:tcPr>
          <w:p w14:paraId="031D6DC2" w14:textId="4E031394"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864234061"/>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tcPr>
          <w:p w14:paraId="1B0855E3" w14:textId="77777777" w:rsidR="00181D97" w:rsidRPr="00C53802" w:rsidRDefault="00181D97" w:rsidP="00181D97">
            <w:pPr>
              <w:spacing w:before="120" w:after="120" w:line="360" w:lineRule="auto"/>
              <w:jc w:val="both"/>
              <w:rPr>
                <w:rFonts w:ascii="Arial" w:hAnsi="Arial" w:cs="Arial"/>
                <w:color w:val="auto"/>
                <w:sz w:val="22"/>
                <w:szCs w:val="22"/>
              </w:rPr>
            </w:pPr>
          </w:p>
        </w:tc>
        <w:tc>
          <w:tcPr>
            <w:tcW w:w="3090" w:type="dxa"/>
          </w:tcPr>
          <w:p w14:paraId="29D3B7F7"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7A201AB" w14:textId="77777777" w:rsidTr="00A63A5B">
        <w:tc>
          <w:tcPr>
            <w:tcW w:w="465" w:type="dxa"/>
            <w:hideMark/>
          </w:tcPr>
          <w:p w14:paraId="0F024622" w14:textId="40F7969E"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088619950"/>
                <w14:checkbox>
                  <w14:checked w14:val="0"/>
                  <w14:checkedState w14:val="2612" w14:font="MS Gothic"/>
                  <w14:uncheckedState w14:val="2610" w14:font="MS Gothic"/>
                </w14:checkbox>
              </w:sdtPr>
              <w:sdtContent>
                <w:r w:rsidR="00181D97" w:rsidRPr="00563D06">
                  <w:rPr>
                    <w:rFonts w:ascii="MS Gothic" w:eastAsia="MS Gothic" w:hAnsi="MS Gothic" w:cs="Arial" w:hint="eastAsia"/>
                    <w:sz w:val="22"/>
                    <w:szCs w:val="22"/>
                  </w:rPr>
                  <w:t>☐</w:t>
                </w:r>
              </w:sdtContent>
            </w:sdt>
          </w:p>
        </w:tc>
        <w:tc>
          <w:tcPr>
            <w:tcW w:w="5200" w:type="dxa"/>
          </w:tcPr>
          <w:p w14:paraId="654930AF" w14:textId="77777777" w:rsidR="00181D97" w:rsidRPr="00C53802" w:rsidRDefault="00181D97" w:rsidP="00181D97">
            <w:pPr>
              <w:spacing w:before="120" w:after="120" w:line="360" w:lineRule="auto"/>
              <w:jc w:val="both"/>
              <w:rPr>
                <w:rFonts w:ascii="Arial" w:hAnsi="Arial" w:cs="Arial"/>
                <w:color w:val="auto"/>
                <w:sz w:val="22"/>
                <w:szCs w:val="22"/>
              </w:rPr>
            </w:pPr>
          </w:p>
        </w:tc>
        <w:tc>
          <w:tcPr>
            <w:tcW w:w="3090" w:type="dxa"/>
          </w:tcPr>
          <w:p w14:paraId="43DD9B77" w14:textId="77777777" w:rsidR="00181D97" w:rsidRPr="00C53802" w:rsidRDefault="00181D97" w:rsidP="00181D97">
            <w:pPr>
              <w:spacing w:before="120" w:after="120" w:line="360" w:lineRule="auto"/>
              <w:jc w:val="both"/>
              <w:rPr>
                <w:rFonts w:ascii="Arial" w:hAnsi="Arial" w:cs="Arial"/>
                <w:color w:val="auto"/>
                <w:sz w:val="22"/>
                <w:szCs w:val="22"/>
              </w:rPr>
            </w:pPr>
          </w:p>
        </w:tc>
      </w:tr>
    </w:tbl>
    <w:p w14:paraId="233A2DC3" w14:textId="77777777" w:rsidR="00C53802" w:rsidRPr="00C53802" w:rsidRDefault="00C53802" w:rsidP="00122CFB">
      <w:pPr>
        <w:keepNext/>
        <w:numPr>
          <w:ilvl w:val="1"/>
          <w:numId w:val="11"/>
        </w:numPr>
        <w:spacing w:before="120" w:after="120" w:line="360" w:lineRule="auto"/>
        <w:ind w:left="0"/>
        <w:jc w:val="both"/>
        <w:rPr>
          <w:rFonts w:ascii="Arial" w:hAnsi="Arial" w:cs="Arial"/>
          <w:b/>
          <w:bCs/>
          <w:iCs/>
          <w:color w:val="auto"/>
          <w:sz w:val="22"/>
          <w:szCs w:val="22"/>
        </w:rPr>
      </w:pPr>
      <w:r w:rsidRPr="00C53802">
        <w:rPr>
          <w:rFonts w:ascii="Arial" w:hAnsi="Arial" w:cs="Arial"/>
          <w:b/>
          <w:bCs/>
          <w:iCs/>
          <w:color w:val="auto"/>
          <w:sz w:val="22"/>
          <w:szCs w:val="22"/>
        </w:rPr>
        <w:lastRenderedPageBreak/>
        <w:t>Zugangskontrolle</w:t>
      </w:r>
    </w:p>
    <w:p w14:paraId="09FA4BB0" w14:textId="4F12DF4B" w:rsidR="00C53802" w:rsidRPr="00C53802" w:rsidRDefault="00122CFB" w:rsidP="00122CFB">
      <w:pPr>
        <w:spacing w:before="120" w:after="120" w:line="360" w:lineRule="auto"/>
        <w:jc w:val="both"/>
        <w:rPr>
          <w:rFonts w:ascii="Arial" w:hAnsi="Arial" w:cs="Arial"/>
          <w:color w:val="auto"/>
          <w:sz w:val="22"/>
          <w:szCs w:val="22"/>
        </w:rPr>
      </w:pPr>
      <w:r w:rsidRPr="00122CFB">
        <w:rPr>
          <w:rFonts w:ascii="Arial" w:hAnsi="Arial" w:cs="Arial"/>
          <w:color w:val="auto"/>
          <w:sz w:val="22"/>
          <w:szCs w:val="22"/>
        </w:rPr>
        <w:t>Maßnahmen, die geeignet sind zu verhindern, dass Datenverarbeitungssysteme (Computer) von Unbefugten genutzt werden können. Mit Zugangskontrolle ist die unbefugte Verhinderung der Nutzung von Anlagen gemeint. Möglichkeiten sind beispielsweise Bootpasswort, Benutzerkennung mit Passwort für Betriebssysteme und eingesetzte Softwareprodukte, Bildschirmschoner mit Passwort, der Einsatz von Chipkarten zur Anmeldung wie auch der Einsatz von CallBack-Verfahren. Darüber hinaus können auch organisatorische Maßnahmen notwendig sein, um beispielsweise eine unbefugte Einsichtnahme zu verhindern (z.B. Vorgaben zur Aufstellung von Bildschirmen, Herausgabe von Orientierungshilfen für die Anwender zur Wahl eines „guten“ Passworts).</w:t>
      </w:r>
    </w:p>
    <w:tbl>
      <w:tblPr>
        <w:tblStyle w:val="Tabellenraster"/>
        <w:tblW w:w="8755" w:type="dxa"/>
        <w:tblLook w:val="04A0" w:firstRow="1" w:lastRow="0" w:firstColumn="1" w:lastColumn="0" w:noHBand="0" w:noVBand="1"/>
      </w:tblPr>
      <w:tblGrid>
        <w:gridCol w:w="458"/>
        <w:gridCol w:w="5207"/>
        <w:gridCol w:w="3090"/>
      </w:tblGrid>
      <w:tr w:rsidR="00C53802" w:rsidRPr="00C53802" w14:paraId="1591FF32" w14:textId="77777777" w:rsidTr="00A63A5B">
        <w:tc>
          <w:tcPr>
            <w:tcW w:w="5665" w:type="dxa"/>
            <w:gridSpan w:val="2"/>
            <w:hideMark/>
          </w:tcPr>
          <w:p w14:paraId="5A51EF2D" w14:textId="77777777" w:rsidR="00C53802" w:rsidRPr="00C53802" w:rsidRDefault="00C53802" w:rsidP="00122CFB">
            <w:pPr>
              <w:keepNext/>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Maßnahme</w:t>
            </w:r>
          </w:p>
        </w:tc>
        <w:tc>
          <w:tcPr>
            <w:tcW w:w="3090" w:type="dxa"/>
            <w:hideMark/>
          </w:tcPr>
          <w:p w14:paraId="14517F6C" w14:textId="77777777" w:rsidR="00C53802" w:rsidRPr="00C53802" w:rsidRDefault="00C53802" w:rsidP="00122CFB">
            <w:pPr>
              <w:keepNext/>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Beschreibung</w:t>
            </w:r>
          </w:p>
        </w:tc>
      </w:tr>
      <w:tr w:rsidR="00181D97" w:rsidRPr="00C53802" w14:paraId="5DEE012E" w14:textId="77777777" w:rsidTr="00A63A5B">
        <w:tc>
          <w:tcPr>
            <w:tcW w:w="458" w:type="dxa"/>
            <w:hideMark/>
          </w:tcPr>
          <w:p w14:paraId="1CF7D40B" w14:textId="27CF3460"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813327437"/>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6A8E6A48"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Anweisung zur manuellen Zugangssperre bei vorübergehendem Verlassen des Arbeitsplatzes </w:t>
            </w:r>
          </w:p>
        </w:tc>
        <w:tc>
          <w:tcPr>
            <w:tcW w:w="3090" w:type="dxa"/>
          </w:tcPr>
          <w:p w14:paraId="74904683"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265D379" w14:textId="77777777" w:rsidTr="00A63A5B">
        <w:tc>
          <w:tcPr>
            <w:tcW w:w="458" w:type="dxa"/>
            <w:hideMark/>
          </w:tcPr>
          <w:p w14:paraId="0EB029A4" w14:textId="68E84C93"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93601667"/>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173A2996"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Authentifikation mit Benutzername + Passwort</w:t>
            </w:r>
          </w:p>
        </w:tc>
        <w:tc>
          <w:tcPr>
            <w:tcW w:w="3090" w:type="dxa"/>
          </w:tcPr>
          <w:p w14:paraId="2D5A0B07"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502C5A8E" w14:textId="77777777" w:rsidTr="00A63A5B">
        <w:tc>
          <w:tcPr>
            <w:tcW w:w="458" w:type="dxa"/>
            <w:hideMark/>
          </w:tcPr>
          <w:p w14:paraId="476EB12F" w14:textId="4E6A4CE4"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980802533"/>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7C902506"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Authentifikation mit biometrischen Daten</w:t>
            </w:r>
          </w:p>
        </w:tc>
        <w:tc>
          <w:tcPr>
            <w:tcW w:w="3090" w:type="dxa"/>
          </w:tcPr>
          <w:p w14:paraId="40E945ED"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0589C45" w14:textId="77777777" w:rsidTr="00A63A5B">
        <w:tc>
          <w:tcPr>
            <w:tcW w:w="458" w:type="dxa"/>
            <w:hideMark/>
          </w:tcPr>
          <w:p w14:paraId="509AE209" w14:textId="24680581"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759167779"/>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60DE550D"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Authentifikation mit Chipkarte / Zertifikaten und PIN </w:t>
            </w:r>
          </w:p>
        </w:tc>
        <w:tc>
          <w:tcPr>
            <w:tcW w:w="3090" w:type="dxa"/>
          </w:tcPr>
          <w:p w14:paraId="4C71AF22"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652E05B" w14:textId="77777777" w:rsidTr="00A63A5B">
        <w:tc>
          <w:tcPr>
            <w:tcW w:w="458" w:type="dxa"/>
            <w:hideMark/>
          </w:tcPr>
          <w:p w14:paraId="226FD2A4" w14:textId="0572090D"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398655360"/>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36F0B3AC"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Automatische Abmeldevorgänge</w:t>
            </w:r>
          </w:p>
        </w:tc>
        <w:tc>
          <w:tcPr>
            <w:tcW w:w="3090" w:type="dxa"/>
          </w:tcPr>
          <w:p w14:paraId="4B299C02"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2E559F9" w14:textId="77777777" w:rsidTr="00A63A5B">
        <w:tc>
          <w:tcPr>
            <w:tcW w:w="458" w:type="dxa"/>
            <w:hideMark/>
          </w:tcPr>
          <w:p w14:paraId="0475BE8E" w14:textId="21CF52C9"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833906234"/>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341C099B"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Automatische Zugangssperre durch kennwortgeschützte Bildschirmschoner</w:t>
            </w:r>
          </w:p>
        </w:tc>
        <w:tc>
          <w:tcPr>
            <w:tcW w:w="3090" w:type="dxa"/>
          </w:tcPr>
          <w:p w14:paraId="32A945B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FF9B46B" w14:textId="77777777" w:rsidTr="00A63A5B">
        <w:tc>
          <w:tcPr>
            <w:tcW w:w="458" w:type="dxa"/>
            <w:hideMark/>
          </w:tcPr>
          <w:p w14:paraId="53B97807" w14:textId="3558CBDF"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119721017"/>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0D3E84D4"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Einsatz von Löschsoftware</w:t>
            </w:r>
          </w:p>
        </w:tc>
        <w:tc>
          <w:tcPr>
            <w:tcW w:w="3090" w:type="dxa"/>
          </w:tcPr>
          <w:p w14:paraId="327A7C27"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577F8D19" w14:textId="77777777" w:rsidTr="00A63A5B">
        <w:tc>
          <w:tcPr>
            <w:tcW w:w="458" w:type="dxa"/>
            <w:hideMark/>
          </w:tcPr>
          <w:p w14:paraId="498B34F4" w14:textId="24EEB7E9"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000611545"/>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7C7B4470"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Einsatz von Mobile Device Management</w:t>
            </w:r>
          </w:p>
        </w:tc>
        <w:tc>
          <w:tcPr>
            <w:tcW w:w="3090" w:type="dxa"/>
          </w:tcPr>
          <w:p w14:paraId="1FFD67B0"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0AC0D8F" w14:textId="77777777" w:rsidTr="00A63A5B">
        <w:tc>
          <w:tcPr>
            <w:tcW w:w="458" w:type="dxa"/>
            <w:hideMark/>
          </w:tcPr>
          <w:p w14:paraId="5354E0D5" w14:textId="4BCF0654"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432967794"/>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7A4222AB"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Einsatz von VPN-Technologie</w:t>
            </w:r>
          </w:p>
        </w:tc>
        <w:tc>
          <w:tcPr>
            <w:tcW w:w="3090" w:type="dxa"/>
          </w:tcPr>
          <w:p w14:paraId="5638EB69"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7DCA576" w14:textId="77777777" w:rsidTr="00A63A5B">
        <w:tc>
          <w:tcPr>
            <w:tcW w:w="458" w:type="dxa"/>
            <w:hideMark/>
          </w:tcPr>
          <w:p w14:paraId="43910ECD" w14:textId="62B7C7CD"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680791728"/>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2EF19EDF"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Gehäuseverriegelungen</w:t>
            </w:r>
          </w:p>
        </w:tc>
        <w:tc>
          <w:tcPr>
            <w:tcW w:w="3090" w:type="dxa"/>
          </w:tcPr>
          <w:p w14:paraId="0668A709"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413B861" w14:textId="77777777" w:rsidTr="00A63A5B">
        <w:tc>
          <w:tcPr>
            <w:tcW w:w="458" w:type="dxa"/>
            <w:hideMark/>
          </w:tcPr>
          <w:p w14:paraId="66C48B9D" w14:textId="7DB48AF4"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953057721"/>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1D2CE7AB"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Gesicherte Übertragung von Authentisierungsgeheimnissen (z. B. Verschlüsselung der Übertragungsstrecke)</w:t>
            </w:r>
          </w:p>
        </w:tc>
        <w:tc>
          <w:tcPr>
            <w:tcW w:w="3090" w:type="dxa"/>
          </w:tcPr>
          <w:p w14:paraId="5EC05898"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AE8F52F" w14:textId="77777777" w:rsidTr="00A63A5B">
        <w:tc>
          <w:tcPr>
            <w:tcW w:w="458" w:type="dxa"/>
            <w:hideMark/>
          </w:tcPr>
          <w:p w14:paraId="53953010" w14:textId="641E59F0"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883233010"/>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1D61B2F3"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Kontensperrung nach mehrmaliger Falscheingabe des Passworts</w:t>
            </w:r>
          </w:p>
        </w:tc>
        <w:tc>
          <w:tcPr>
            <w:tcW w:w="3090" w:type="dxa"/>
          </w:tcPr>
          <w:p w14:paraId="481AE5A6"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668E680" w14:textId="77777777" w:rsidTr="00A63A5B">
        <w:tc>
          <w:tcPr>
            <w:tcW w:w="458" w:type="dxa"/>
            <w:hideMark/>
          </w:tcPr>
          <w:p w14:paraId="6612EAC8" w14:textId="5628FAFD"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359706964"/>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7EC5EB45"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Passwortvergabe / Passwortregeln (gemäß akt. Empfehlungen des BSI)</w:t>
            </w:r>
          </w:p>
        </w:tc>
        <w:tc>
          <w:tcPr>
            <w:tcW w:w="3090" w:type="dxa"/>
          </w:tcPr>
          <w:p w14:paraId="09DFB67F"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9ACD658" w14:textId="77777777" w:rsidTr="00A63A5B">
        <w:tc>
          <w:tcPr>
            <w:tcW w:w="458" w:type="dxa"/>
            <w:hideMark/>
          </w:tcPr>
          <w:p w14:paraId="615F9776" w14:textId="0DE0A0F2"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354506454"/>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2B427757"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Protokollierung des Zugangs</w:t>
            </w:r>
          </w:p>
        </w:tc>
        <w:tc>
          <w:tcPr>
            <w:tcW w:w="3090" w:type="dxa"/>
          </w:tcPr>
          <w:p w14:paraId="2FE9068B"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CB2302F" w14:textId="77777777" w:rsidTr="00A63A5B">
        <w:tc>
          <w:tcPr>
            <w:tcW w:w="458" w:type="dxa"/>
            <w:hideMark/>
          </w:tcPr>
          <w:p w14:paraId="16A7AB43" w14:textId="3CCD15AE"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226287443"/>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3961F325"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Prozess zur Rücksetzung gesperrter </w:t>
            </w:r>
          </w:p>
          <w:p w14:paraId="7DB9A90E"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Zugangskennungen</w:t>
            </w:r>
          </w:p>
        </w:tc>
        <w:tc>
          <w:tcPr>
            <w:tcW w:w="3090" w:type="dxa"/>
          </w:tcPr>
          <w:p w14:paraId="56977D63"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A7BEC02" w14:textId="77777777" w:rsidTr="00A63A5B">
        <w:tc>
          <w:tcPr>
            <w:tcW w:w="458" w:type="dxa"/>
            <w:hideMark/>
          </w:tcPr>
          <w:p w14:paraId="2AEF4029" w14:textId="06B86A98"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416065380"/>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377D2A81"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Regelungen beim Ausscheiden von Mitarbeitern </w:t>
            </w:r>
          </w:p>
        </w:tc>
        <w:tc>
          <w:tcPr>
            <w:tcW w:w="3090" w:type="dxa"/>
          </w:tcPr>
          <w:p w14:paraId="57D466E3"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1D03EE6" w14:textId="77777777" w:rsidTr="00A63A5B">
        <w:tc>
          <w:tcPr>
            <w:tcW w:w="458" w:type="dxa"/>
            <w:hideMark/>
          </w:tcPr>
          <w:p w14:paraId="4F19BE86" w14:textId="4B65D734"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139912190"/>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29AF048E"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Single Sign-On</w:t>
            </w:r>
          </w:p>
        </w:tc>
        <w:tc>
          <w:tcPr>
            <w:tcW w:w="3090" w:type="dxa"/>
          </w:tcPr>
          <w:p w14:paraId="3A4E8850"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9936E12" w14:textId="77777777" w:rsidTr="00A63A5B">
        <w:tc>
          <w:tcPr>
            <w:tcW w:w="458" w:type="dxa"/>
            <w:hideMark/>
          </w:tcPr>
          <w:p w14:paraId="5D09F597" w14:textId="2C7FED0E"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578820148"/>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621F7B65"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Sperren der Bootkonfiguration (BIOS, UEFI)</w:t>
            </w:r>
          </w:p>
        </w:tc>
        <w:tc>
          <w:tcPr>
            <w:tcW w:w="3090" w:type="dxa"/>
          </w:tcPr>
          <w:p w14:paraId="6CCDADDA"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7DA0C38" w14:textId="77777777" w:rsidTr="00A63A5B">
        <w:tc>
          <w:tcPr>
            <w:tcW w:w="458" w:type="dxa"/>
            <w:hideMark/>
          </w:tcPr>
          <w:p w14:paraId="17F27558" w14:textId="612D8072"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173720042"/>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4B8C6B6A"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Sperrung bei Fehlversuchen/Inaktivität </w:t>
            </w:r>
          </w:p>
        </w:tc>
        <w:tc>
          <w:tcPr>
            <w:tcW w:w="3090" w:type="dxa"/>
          </w:tcPr>
          <w:p w14:paraId="65018F0F"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5BE945BE" w14:textId="77777777" w:rsidTr="00A63A5B">
        <w:tc>
          <w:tcPr>
            <w:tcW w:w="458" w:type="dxa"/>
            <w:hideMark/>
          </w:tcPr>
          <w:p w14:paraId="531364AF" w14:textId="2E6B5863"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773923376"/>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2A0A6B16"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Sperrung externer Schnittstellen (z.B. USB-Anschlüsse)</w:t>
            </w:r>
          </w:p>
        </w:tc>
        <w:tc>
          <w:tcPr>
            <w:tcW w:w="3090" w:type="dxa"/>
          </w:tcPr>
          <w:p w14:paraId="6CBAF8D7"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280A9A6" w14:textId="77777777" w:rsidTr="00A63A5B">
        <w:tc>
          <w:tcPr>
            <w:tcW w:w="458" w:type="dxa"/>
            <w:hideMark/>
          </w:tcPr>
          <w:p w14:paraId="1F256AC2" w14:textId="2BE9BB83"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765926633"/>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797D5B0E"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Verbot Speicherfunktion für Passwörter und/oder Formulareingaben</w:t>
            </w:r>
          </w:p>
        </w:tc>
        <w:tc>
          <w:tcPr>
            <w:tcW w:w="3090" w:type="dxa"/>
          </w:tcPr>
          <w:p w14:paraId="591B2C55"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9080620" w14:textId="77777777" w:rsidTr="00A63A5B">
        <w:tc>
          <w:tcPr>
            <w:tcW w:w="458" w:type="dxa"/>
            <w:hideMark/>
          </w:tcPr>
          <w:p w14:paraId="1CF906F2" w14:textId="78D62279"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557621421"/>
                <w14:checkbox>
                  <w14:checked w14:val="0"/>
                  <w14:checkedState w14:val="2612" w14:font="MS Gothic"/>
                  <w14:uncheckedState w14:val="2610" w14:font="MS Gothic"/>
                </w14:checkbox>
              </w:sdtPr>
              <w:sdtContent>
                <w:r w:rsidR="00181D97" w:rsidRPr="0020365A">
                  <w:rPr>
                    <w:rFonts w:ascii="MS Gothic" w:eastAsia="MS Gothic" w:hAnsi="MS Gothic" w:cs="Arial" w:hint="eastAsia"/>
                    <w:sz w:val="22"/>
                    <w:szCs w:val="22"/>
                  </w:rPr>
                  <w:t>☐</w:t>
                </w:r>
              </w:sdtContent>
            </w:sdt>
          </w:p>
        </w:tc>
        <w:tc>
          <w:tcPr>
            <w:tcW w:w="5207" w:type="dxa"/>
            <w:hideMark/>
          </w:tcPr>
          <w:p w14:paraId="188C29E4"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Verschlüsselung von Datenträgern</w:t>
            </w:r>
          </w:p>
        </w:tc>
        <w:tc>
          <w:tcPr>
            <w:tcW w:w="3090" w:type="dxa"/>
          </w:tcPr>
          <w:p w14:paraId="542FCE3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559B9F3F" w14:textId="77777777" w:rsidTr="00A63A5B">
        <w:tc>
          <w:tcPr>
            <w:tcW w:w="458" w:type="dxa"/>
            <w:hideMark/>
          </w:tcPr>
          <w:p w14:paraId="0488116B" w14:textId="1A0F1D77"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208794913"/>
                <w14:checkbox>
                  <w14:checked w14:val="0"/>
                  <w14:checkedState w14:val="2612" w14:font="MS Gothic"/>
                  <w14:uncheckedState w14:val="2610" w14:font="MS Gothic"/>
                </w14:checkbox>
              </w:sdtPr>
              <w:sdtContent>
                <w:r w:rsidR="00181D97" w:rsidRPr="001C5C0F">
                  <w:rPr>
                    <w:rFonts w:ascii="MS Gothic" w:eastAsia="MS Gothic" w:hAnsi="MS Gothic" w:cs="Arial" w:hint="eastAsia"/>
                    <w:sz w:val="22"/>
                    <w:szCs w:val="22"/>
                  </w:rPr>
                  <w:t>☐</w:t>
                </w:r>
              </w:sdtContent>
            </w:sdt>
          </w:p>
        </w:tc>
        <w:tc>
          <w:tcPr>
            <w:tcW w:w="5207" w:type="dxa"/>
            <w:hideMark/>
          </w:tcPr>
          <w:p w14:paraId="7310E393"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Verschlüsselung von Smartphones</w:t>
            </w:r>
          </w:p>
        </w:tc>
        <w:tc>
          <w:tcPr>
            <w:tcW w:w="3090" w:type="dxa"/>
          </w:tcPr>
          <w:p w14:paraId="69F776F6"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EB22D90" w14:textId="77777777" w:rsidTr="00A63A5B">
        <w:tc>
          <w:tcPr>
            <w:tcW w:w="458" w:type="dxa"/>
            <w:hideMark/>
          </w:tcPr>
          <w:p w14:paraId="4E391298" w14:textId="213B1FD3"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124449723"/>
                <w14:checkbox>
                  <w14:checked w14:val="0"/>
                  <w14:checkedState w14:val="2612" w14:font="MS Gothic"/>
                  <w14:uncheckedState w14:val="2610" w14:font="MS Gothic"/>
                </w14:checkbox>
              </w:sdtPr>
              <w:sdtContent>
                <w:r w:rsidR="00181D97" w:rsidRPr="001C5C0F">
                  <w:rPr>
                    <w:rFonts w:ascii="MS Gothic" w:eastAsia="MS Gothic" w:hAnsi="MS Gothic" w:cs="Arial" w:hint="eastAsia"/>
                    <w:sz w:val="22"/>
                    <w:szCs w:val="22"/>
                  </w:rPr>
                  <w:t>☐</w:t>
                </w:r>
              </w:sdtContent>
            </w:sdt>
          </w:p>
        </w:tc>
        <w:tc>
          <w:tcPr>
            <w:tcW w:w="5207" w:type="dxa"/>
            <w:hideMark/>
          </w:tcPr>
          <w:p w14:paraId="7E8B41D5"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Verwendung von Benutzerprofilen</w:t>
            </w:r>
          </w:p>
        </w:tc>
        <w:tc>
          <w:tcPr>
            <w:tcW w:w="3090" w:type="dxa"/>
          </w:tcPr>
          <w:p w14:paraId="3F6988C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3174A68" w14:textId="77777777" w:rsidTr="00A63A5B">
        <w:tc>
          <w:tcPr>
            <w:tcW w:w="458" w:type="dxa"/>
            <w:hideMark/>
          </w:tcPr>
          <w:p w14:paraId="248AC847" w14:textId="2AE71E8A"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557474627"/>
                <w14:checkbox>
                  <w14:checked w14:val="0"/>
                  <w14:checkedState w14:val="2612" w14:font="MS Gothic"/>
                  <w14:uncheckedState w14:val="2610" w14:font="MS Gothic"/>
                </w14:checkbox>
              </w:sdtPr>
              <w:sdtContent>
                <w:r w:rsidR="00181D97" w:rsidRPr="001C5C0F">
                  <w:rPr>
                    <w:rFonts w:ascii="MS Gothic" w:eastAsia="MS Gothic" w:hAnsi="MS Gothic" w:cs="Arial" w:hint="eastAsia"/>
                    <w:sz w:val="22"/>
                    <w:szCs w:val="22"/>
                  </w:rPr>
                  <w:t>☐</w:t>
                </w:r>
              </w:sdtContent>
            </w:sdt>
          </w:p>
        </w:tc>
        <w:tc>
          <w:tcPr>
            <w:tcW w:w="5207" w:type="dxa"/>
            <w:hideMark/>
          </w:tcPr>
          <w:p w14:paraId="7B3212E6"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Vorliegen eines Firewallkonzeptes</w:t>
            </w:r>
          </w:p>
        </w:tc>
        <w:tc>
          <w:tcPr>
            <w:tcW w:w="3090" w:type="dxa"/>
          </w:tcPr>
          <w:p w14:paraId="4B0BE9DB"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532AE73" w14:textId="77777777" w:rsidTr="00A63A5B">
        <w:tc>
          <w:tcPr>
            <w:tcW w:w="458" w:type="dxa"/>
            <w:hideMark/>
          </w:tcPr>
          <w:p w14:paraId="4F8E3512" w14:textId="4D22A667"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021135756"/>
                <w14:checkbox>
                  <w14:checked w14:val="0"/>
                  <w14:checkedState w14:val="2612" w14:font="MS Gothic"/>
                  <w14:uncheckedState w14:val="2610" w14:font="MS Gothic"/>
                </w14:checkbox>
              </w:sdtPr>
              <w:sdtContent>
                <w:r w:rsidR="00181D97" w:rsidRPr="001C5C0F">
                  <w:rPr>
                    <w:rFonts w:ascii="MS Gothic" w:eastAsia="MS Gothic" w:hAnsi="MS Gothic" w:cs="Arial" w:hint="eastAsia"/>
                    <w:sz w:val="22"/>
                    <w:szCs w:val="22"/>
                  </w:rPr>
                  <w:t>☐</w:t>
                </w:r>
              </w:sdtContent>
            </w:sdt>
          </w:p>
        </w:tc>
        <w:tc>
          <w:tcPr>
            <w:tcW w:w="5207" w:type="dxa"/>
            <w:hideMark/>
          </w:tcPr>
          <w:p w14:paraId="1D96E3B6"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Vorliegen eines Virenschutzkonzeptes </w:t>
            </w:r>
          </w:p>
        </w:tc>
        <w:tc>
          <w:tcPr>
            <w:tcW w:w="3090" w:type="dxa"/>
          </w:tcPr>
          <w:p w14:paraId="40AA6D5F"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5BF894BF" w14:textId="77777777" w:rsidTr="00A63A5B">
        <w:tc>
          <w:tcPr>
            <w:tcW w:w="458" w:type="dxa"/>
            <w:hideMark/>
          </w:tcPr>
          <w:p w14:paraId="645B62EB" w14:textId="112B0731"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287238979"/>
                <w14:checkbox>
                  <w14:checked w14:val="0"/>
                  <w14:checkedState w14:val="2612" w14:font="MS Gothic"/>
                  <w14:uncheckedState w14:val="2610" w14:font="MS Gothic"/>
                </w14:checkbox>
              </w:sdtPr>
              <w:sdtContent>
                <w:r w:rsidR="00181D97" w:rsidRPr="001C5C0F">
                  <w:rPr>
                    <w:rFonts w:ascii="MS Gothic" w:eastAsia="MS Gothic" w:hAnsi="MS Gothic" w:cs="Arial" w:hint="eastAsia"/>
                    <w:sz w:val="22"/>
                    <w:szCs w:val="22"/>
                  </w:rPr>
                  <w:t>☐</w:t>
                </w:r>
              </w:sdtContent>
            </w:sdt>
          </w:p>
        </w:tc>
        <w:tc>
          <w:tcPr>
            <w:tcW w:w="5207" w:type="dxa"/>
            <w:hideMark/>
          </w:tcPr>
          <w:p w14:paraId="20EEB5DA"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Zugangsberechtigungen verwalten (Prinzip der minimalen Berechtigung)</w:t>
            </w:r>
          </w:p>
        </w:tc>
        <w:tc>
          <w:tcPr>
            <w:tcW w:w="3090" w:type="dxa"/>
          </w:tcPr>
          <w:p w14:paraId="00C335E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6E37FB8" w14:textId="77777777" w:rsidTr="00A63A5B">
        <w:tc>
          <w:tcPr>
            <w:tcW w:w="458" w:type="dxa"/>
            <w:hideMark/>
          </w:tcPr>
          <w:p w14:paraId="6A6F4072" w14:textId="03EC450E"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911306556"/>
                <w14:checkbox>
                  <w14:checked w14:val="0"/>
                  <w14:checkedState w14:val="2612" w14:font="MS Gothic"/>
                  <w14:uncheckedState w14:val="2610" w14:font="MS Gothic"/>
                </w14:checkbox>
              </w:sdtPr>
              <w:sdtContent>
                <w:r w:rsidR="00181D97" w:rsidRPr="001C5C0F">
                  <w:rPr>
                    <w:rFonts w:ascii="MS Gothic" w:eastAsia="MS Gothic" w:hAnsi="MS Gothic" w:cs="Arial" w:hint="eastAsia"/>
                    <w:sz w:val="22"/>
                    <w:szCs w:val="22"/>
                  </w:rPr>
                  <w:t>☐</w:t>
                </w:r>
              </w:sdtContent>
            </w:sdt>
          </w:p>
        </w:tc>
        <w:tc>
          <w:tcPr>
            <w:tcW w:w="5207" w:type="dxa"/>
          </w:tcPr>
          <w:p w14:paraId="490851A5" w14:textId="77777777" w:rsidR="00181D97" w:rsidRPr="00C53802" w:rsidRDefault="00181D97" w:rsidP="00181D97">
            <w:pPr>
              <w:spacing w:before="120" w:after="120" w:line="360" w:lineRule="auto"/>
              <w:jc w:val="both"/>
              <w:rPr>
                <w:rFonts w:ascii="Arial" w:hAnsi="Arial" w:cs="Arial"/>
                <w:color w:val="auto"/>
                <w:sz w:val="22"/>
                <w:szCs w:val="22"/>
              </w:rPr>
            </w:pPr>
          </w:p>
        </w:tc>
        <w:tc>
          <w:tcPr>
            <w:tcW w:w="3090" w:type="dxa"/>
          </w:tcPr>
          <w:p w14:paraId="5F3106EC"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9446661" w14:textId="77777777" w:rsidTr="00A63A5B">
        <w:tc>
          <w:tcPr>
            <w:tcW w:w="458" w:type="dxa"/>
            <w:hideMark/>
          </w:tcPr>
          <w:p w14:paraId="10A7BCF1" w14:textId="0FD0E551"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122500165"/>
                <w14:checkbox>
                  <w14:checked w14:val="0"/>
                  <w14:checkedState w14:val="2612" w14:font="MS Gothic"/>
                  <w14:uncheckedState w14:val="2610" w14:font="MS Gothic"/>
                </w14:checkbox>
              </w:sdtPr>
              <w:sdtContent>
                <w:r w:rsidR="00181D97" w:rsidRPr="001C5C0F">
                  <w:rPr>
                    <w:rFonts w:ascii="MS Gothic" w:eastAsia="MS Gothic" w:hAnsi="MS Gothic" w:cs="Arial" w:hint="eastAsia"/>
                    <w:sz w:val="22"/>
                    <w:szCs w:val="22"/>
                  </w:rPr>
                  <w:t>☐</w:t>
                </w:r>
              </w:sdtContent>
            </w:sdt>
          </w:p>
        </w:tc>
        <w:tc>
          <w:tcPr>
            <w:tcW w:w="5207" w:type="dxa"/>
          </w:tcPr>
          <w:p w14:paraId="0E083036" w14:textId="77777777" w:rsidR="00181D97" w:rsidRPr="00C53802" w:rsidRDefault="00181D97" w:rsidP="00181D97">
            <w:pPr>
              <w:spacing w:before="120" w:after="120" w:line="360" w:lineRule="auto"/>
              <w:jc w:val="both"/>
              <w:rPr>
                <w:rFonts w:ascii="Arial" w:hAnsi="Arial" w:cs="Arial"/>
                <w:color w:val="auto"/>
                <w:sz w:val="22"/>
                <w:szCs w:val="22"/>
              </w:rPr>
            </w:pPr>
          </w:p>
        </w:tc>
        <w:tc>
          <w:tcPr>
            <w:tcW w:w="3090" w:type="dxa"/>
          </w:tcPr>
          <w:p w14:paraId="6B2E461B" w14:textId="77777777" w:rsidR="00181D97" w:rsidRPr="00C53802" w:rsidRDefault="00181D97" w:rsidP="00181D97">
            <w:pPr>
              <w:spacing w:before="120" w:after="120" w:line="360" w:lineRule="auto"/>
              <w:jc w:val="both"/>
              <w:rPr>
                <w:rFonts w:ascii="Arial" w:hAnsi="Arial" w:cs="Arial"/>
                <w:color w:val="auto"/>
                <w:sz w:val="22"/>
                <w:szCs w:val="22"/>
              </w:rPr>
            </w:pPr>
          </w:p>
        </w:tc>
      </w:tr>
    </w:tbl>
    <w:p w14:paraId="45DC10BF" w14:textId="77777777" w:rsidR="00C53802" w:rsidRPr="00C53802" w:rsidRDefault="00C53802" w:rsidP="00181D97">
      <w:pPr>
        <w:numPr>
          <w:ilvl w:val="1"/>
          <w:numId w:val="11"/>
        </w:numPr>
        <w:spacing w:before="120" w:after="120" w:line="360" w:lineRule="auto"/>
        <w:ind w:left="0"/>
        <w:jc w:val="both"/>
        <w:rPr>
          <w:rFonts w:ascii="Arial" w:hAnsi="Arial" w:cs="Arial"/>
          <w:b/>
          <w:bCs/>
          <w:iCs/>
          <w:color w:val="auto"/>
          <w:sz w:val="22"/>
          <w:szCs w:val="22"/>
        </w:rPr>
      </w:pPr>
      <w:r w:rsidRPr="00C53802">
        <w:rPr>
          <w:rFonts w:ascii="Arial" w:hAnsi="Arial" w:cs="Arial"/>
          <w:b/>
          <w:bCs/>
          <w:iCs/>
          <w:color w:val="auto"/>
          <w:sz w:val="22"/>
          <w:szCs w:val="22"/>
        </w:rPr>
        <w:t>Zugriffskontrolle</w:t>
      </w:r>
    </w:p>
    <w:p w14:paraId="267B4A6E" w14:textId="6E9DCB03" w:rsidR="00C53802" w:rsidRPr="00C53802" w:rsidRDefault="00C55E80" w:rsidP="00181D97">
      <w:pPr>
        <w:spacing w:before="120" w:after="120" w:line="360" w:lineRule="auto"/>
        <w:jc w:val="both"/>
        <w:rPr>
          <w:rFonts w:ascii="Arial" w:hAnsi="Arial" w:cs="Arial"/>
          <w:color w:val="auto"/>
          <w:sz w:val="22"/>
          <w:szCs w:val="22"/>
        </w:rPr>
      </w:pPr>
      <w:r w:rsidRPr="00C55E80">
        <w:rPr>
          <w:rFonts w:ascii="Arial" w:hAnsi="Arial" w:cs="Arial"/>
          <w:color w:val="auto"/>
          <w:sz w:val="22"/>
          <w:szCs w:val="22"/>
        </w:rPr>
        <w:t>Maßnahmen, die gewährleisten, dass die zur Benutzung eines Datenverarbeitungssystems Berechtigten ausschließlich auf die ihrer Zugriffsberechtigung unterliegenden Daten zugreifen können, und dass personenbezogene Daten bei der Verarbeitung, Nutzung und nach der Speicherung nicht unbefugt gelesen, kopiert, verändert oder entfernt werden können. Die Zugriffskontrolle kann unter anderem gewährleistet werden durch geeignete Berechtigungskonzepte, die eine differenzierte Steuerung des Zugriffs auf Daten ermöglichen. Dabei gilt, sowohl eine Differenzierung auf den Inhalt der Daten vorzunehmen als auch auf die möglichen Zugriffsfunktionen auf die Daten. Weiterhin sind geeignete Kontrollmechanismen und Verantwortlichkeiten zu definieren, um die Vergabe und den Entzug der Berechtigungen zu dokumentieren und auf einem aktuellen Stand zu halten (z.B. bei Einstellung, Wechsel des Arbeitsplatzes, Beendigung des Arbeitsverhältnisses). Besondere Aufmerksamkeit ist immer auch auf die Rolle und Möglichkeiten der Administratoren zu richten.</w:t>
      </w:r>
    </w:p>
    <w:tbl>
      <w:tblPr>
        <w:tblStyle w:val="Tabellenraster"/>
        <w:tblW w:w="8755" w:type="dxa"/>
        <w:tblLook w:val="04A0" w:firstRow="1" w:lastRow="0" w:firstColumn="1" w:lastColumn="0" w:noHBand="0" w:noVBand="1"/>
      </w:tblPr>
      <w:tblGrid>
        <w:gridCol w:w="514"/>
        <w:gridCol w:w="5151"/>
        <w:gridCol w:w="3090"/>
      </w:tblGrid>
      <w:tr w:rsidR="00C53802" w:rsidRPr="00C53802" w14:paraId="1BFFE7DC" w14:textId="77777777" w:rsidTr="00EF487B">
        <w:tc>
          <w:tcPr>
            <w:tcW w:w="5665" w:type="dxa"/>
            <w:gridSpan w:val="2"/>
            <w:hideMark/>
          </w:tcPr>
          <w:p w14:paraId="3C68A420" w14:textId="77777777" w:rsidR="00C53802" w:rsidRPr="00C53802" w:rsidRDefault="00C53802" w:rsidP="00181D97">
            <w:pPr>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Maßnahme</w:t>
            </w:r>
          </w:p>
        </w:tc>
        <w:tc>
          <w:tcPr>
            <w:tcW w:w="3090" w:type="dxa"/>
            <w:hideMark/>
          </w:tcPr>
          <w:p w14:paraId="156D4515" w14:textId="77777777" w:rsidR="00C53802" w:rsidRPr="00C53802" w:rsidRDefault="00C53802" w:rsidP="00181D97">
            <w:pPr>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Beschreibung</w:t>
            </w:r>
          </w:p>
        </w:tc>
      </w:tr>
      <w:tr w:rsidR="00181D97" w:rsidRPr="00C53802" w14:paraId="057A0EAD" w14:textId="77777777" w:rsidTr="00EF487B">
        <w:tc>
          <w:tcPr>
            <w:tcW w:w="514" w:type="dxa"/>
            <w:hideMark/>
          </w:tcPr>
          <w:p w14:paraId="436EA35C" w14:textId="33714D7F"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026092107"/>
                <w14:checkbox>
                  <w14:checked w14:val="0"/>
                  <w14:checkedState w14:val="2612" w14:font="MS Gothic"/>
                  <w14:uncheckedState w14:val="2610" w14:font="MS Gothic"/>
                </w14:checkbox>
              </w:sdtPr>
              <w:sdtContent>
                <w:r w:rsidR="00181D97" w:rsidRPr="00C61C1B">
                  <w:rPr>
                    <w:rFonts w:ascii="MS Gothic" w:eastAsia="MS Gothic" w:hAnsi="MS Gothic" w:cs="Arial" w:hint="eastAsia"/>
                    <w:sz w:val="22"/>
                    <w:szCs w:val="22"/>
                  </w:rPr>
                  <w:t>☐</w:t>
                </w:r>
              </w:sdtContent>
            </w:sdt>
          </w:p>
        </w:tc>
        <w:tc>
          <w:tcPr>
            <w:tcW w:w="5151" w:type="dxa"/>
            <w:hideMark/>
          </w:tcPr>
          <w:p w14:paraId="067DE25B"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Anzahl der Administratoren auf das „Notwendigste“ reduzieren</w:t>
            </w:r>
          </w:p>
        </w:tc>
        <w:tc>
          <w:tcPr>
            <w:tcW w:w="3090" w:type="dxa"/>
          </w:tcPr>
          <w:p w14:paraId="2661800C"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503D978" w14:textId="77777777" w:rsidTr="00EF487B">
        <w:tc>
          <w:tcPr>
            <w:tcW w:w="514" w:type="dxa"/>
            <w:hideMark/>
          </w:tcPr>
          <w:p w14:paraId="3691ACCF" w14:textId="32758F2F"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447579648"/>
                <w14:checkbox>
                  <w14:checked w14:val="0"/>
                  <w14:checkedState w14:val="2612" w14:font="MS Gothic"/>
                  <w14:uncheckedState w14:val="2610" w14:font="MS Gothic"/>
                </w14:checkbox>
              </w:sdtPr>
              <w:sdtContent>
                <w:r w:rsidR="00181D97" w:rsidRPr="00C61C1B">
                  <w:rPr>
                    <w:rFonts w:ascii="MS Gothic" w:eastAsia="MS Gothic" w:hAnsi="MS Gothic" w:cs="Arial" w:hint="eastAsia"/>
                    <w:sz w:val="22"/>
                    <w:szCs w:val="22"/>
                  </w:rPr>
                  <w:t>☐</w:t>
                </w:r>
              </w:sdtContent>
            </w:sdt>
          </w:p>
        </w:tc>
        <w:tc>
          <w:tcPr>
            <w:tcW w:w="5151" w:type="dxa"/>
            <w:hideMark/>
          </w:tcPr>
          <w:p w14:paraId="0D9F5041"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Berechtigungen verknüpft mit Rollen</w:t>
            </w:r>
          </w:p>
        </w:tc>
        <w:tc>
          <w:tcPr>
            <w:tcW w:w="3090" w:type="dxa"/>
          </w:tcPr>
          <w:p w14:paraId="33D672E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2E0F622" w14:textId="77777777" w:rsidTr="00EF487B">
        <w:tc>
          <w:tcPr>
            <w:tcW w:w="514" w:type="dxa"/>
            <w:hideMark/>
          </w:tcPr>
          <w:p w14:paraId="3FBAB599" w14:textId="7B05645D"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56637454"/>
                <w14:checkbox>
                  <w14:checked w14:val="0"/>
                  <w14:checkedState w14:val="2612" w14:font="MS Gothic"/>
                  <w14:uncheckedState w14:val="2610" w14:font="MS Gothic"/>
                </w14:checkbox>
              </w:sdtPr>
              <w:sdtContent>
                <w:r w:rsidR="00181D97" w:rsidRPr="00C61C1B">
                  <w:rPr>
                    <w:rFonts w:ascii="MS Gothic" w:eastAsia="MS Gothic" w:hAnsi="MS Gothic" w:cs="Arial" w:hint="eastAsia"/>
                    <w:sz w:val="22"/>
                    <w:szCs w:val="22"/>
                  </w:rPr>
                  <w:t>☐</w:t>
                </w:r>
              </w:sdtContent>
            </w:sdt>
          </w:p>
        </w:tc>
        <w:tc>
          <w:tcPr>
            <w:tcW w:w="5151" w:type="dxa"/>
            <w:hideMark/>
          </w:tcPr>
          <w:p w14:paraId="78D582B9"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Berechtigungskonzept („Need-to-know-Prinzip“)</w:t>
            </w:r>
          </w:p>
        </w:tc>
        <w:tc>
          <w:tcPr>
            <w:tcW w:w="3090" w:type="dxa"/>
          </w:tcPr>
          <w:p w14:paraId="3204F2BC"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E2BDA26" w14:textId="77777777" w:rsidTr="00EF487B">
        <w:tc>
          <w:tcPr>
            <w:tcW w:w="514" w:type="dxa"/>
            <w:hideMark/>
          </w:tcPr>
          <w:p w14:paraId="0B4F360B" w14:textId="3DE19DFF"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189110890"/>
                <w14:checkbox>
                  <w14:checked w14:val="0"/>
                  <w14:checkedState w14:val="2612" w14:font="MS Gothic"/>
                  <w14:uncheckedState w14:val="2610" w14:font="MS Gothic"/>
                </w14:checkbox>
              </w:sdtPr>
              <w:sdtContent>
                <w:r w:rsidR="00181D97" w:rsidRPr="00C61C1B">
                  <w:rPr>
                    <w:rFonts w:ascii="MS Gothic" w:eastAsia="MS Gothic" w:hAnsi="MS Gothic" w:cs="Arial" w:hint="eastAsia"/>
                    <w:sz w:val="22"/>
                    <w:szCs w:val="22"/>
                  </w:rPr>
                  <w:t>☐</w:t>
                </w:r>
              </w:sdtContent>
            </w:sdt>
          </w:p>
        </w:tc>
        <w:tc>
          <w:tcPr>
            <w:tcW w:w="5151" w:type="dxa"/>
            <w:hideMark/>
          </w:tcPr>
          <w:p w14:paraId="78D9069B"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Einsatz von Aktenvernichtern</w:t>
            </w:r>
          </w:p>
        </w:tc>
        <w:tc>
          <w:tcPr>
            <w:tcW w:w="3090" w:type="dxa"/>
          </w:tcPr>
          <w:p w14:paraId="38DF6B80"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898F090" w14:textId="77777777" w:rsidTr="00EF487B">
        <w:tc>
          <w:tcPr>
            <w:tcW w:w="514" w:type="dxa"/>
            <w:hideMark/>
          </w:tcPr>
          <w:p w14:paraId="235CDD0A" w14:textId="2F1AD652"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246949454"/>
                <w14:checkbox>
                  <w14:checked w14:val="0"/>
                  <w14:checkedState w14:val="2612" w14:font="MS Gothic"/>
                  <w14:uncheckedState w14:val="2610" w14:font="MS Gothic"/>
                </w14:checkbox>
              </w:sdtPr>
              <w:sdtContent>
                <w:r w:rsidR="00181D97" w:rsidRPr="00C61C1B">
                  <w:rPr>
                    <w:rFonts w:ascii="MS Gothic" w:eastAsia="MS Gothic" w:hAnsi="MS Gothic" w:cs="Arial" w:hint="eastAsia"/>
                    <w:sz w:val="22"/>
                    <w:szCs w:val="22"/>
                  </w:rPr>
                  <w:t>☐</w:t>
                </w:r>
              </w:sdtContent>
            </w:sdt>
          </w:p>
        </w:tc>
        <w:tc>
          <w:tcPr>
            <w:tcW w:w="5151" w:type="dxa"/>
            <w:hideMark/>
          </w:tcPr>
          <w:p w14:paraId="3C989E93"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Einsatz von Dienstleistern zur Akten- und Datenvernichtung (mit Zertifikat)</w:t>
            </w:r>
          </w:p>
        </w:tc>
        <w:tc>
          <w:tcPr>
            <w:tcW w:w="3090" w:type="dxa"/>
          </w:tcPr>
          <w:p w14:paraId="4608545B"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F632E07" w14:textId="77777777" w:rsidTr="00EF487B">
        <w:tc>
          <w:tcPr>
            <w:tcW w:w="514" w:type="dxa"/>
            <w:hideMark/>
          </w:tcPr>
          <w:p w14:paraId="2E51A56C" w14:textId="3C29612F"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176467800"/>
                <w14:checkbox>
                  <w14:checked w14:val="0"/>
                  <w14:checkedState w14:val="2612" w14:font="MS Gothic"/>
                  <w14:uncheckedState w14:val="2610" w14:font="MS Gothic"/>
                </w14:checkbox>
              </w:sdtPr>
              <w:sdtContent>
                <w:r w:rsidR="00181D97" w:rsidRPr="00C61C1B">
                  <w:rPr>
                    <w:rFonts w:ascii="MS Gothic" w:eastAsia="MS Gothic" w:hAnsi="MS Gothic" w:cs="Arial" w:hint="eastAsia"/>
                    <w:sz w:val="22"/>
                    <w:szCs w:val="22"/>
                  </w:rPr>
                  <w:t>☐</w:t>
                </w:r>
              </w:sdtContent>
            </w:sdt>
          </w:p>
        </w:tc>
        <w:tc>
          <w:tcPr>
            <w:tcW w:w="5151" w:type="dxa"/>
            <w:hideMark/>
          </w:tcPr>
          <w:p w14:paraId="0D43E34C"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Fernlöschung von mobilen Endgeräten</w:t>
            </w:r>
          </w:p>
        </w:tc>
        <w:tc>
          <w:tcPr>
            <w:tcW w:w="3090" w:type="dxa"/>
          </w:tcPr>
          <w:p w14:paraId="0073A3E5"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03C684F" w14:textId="77777777" w:rsidTr="00EF487B">
        <w:tc>
          <w:tcPr>
            <w:tcW w:w="514" w:type="dxa"/>
            <w:hideMark/>
          </w:tcPr>
          <w:p w14:paraId="4AE9B855" w14:textId="2FE9E1B0"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382299388"/>
                <w14:checkbox>
                  <w14:checked w14:val="0"/>
                  <w14:checkedState w14:val="2612" w14:font="MS Gothic"/>
                  <w14:uncheckedState w14:val="2610" w14:font="MS Gothic"/>
                </w14:checkbox>
              </w:sdtPr>
              <w:sdtContent>
                <w:r w:rsidR="00181D97" w:rsidRPr="00C61C1B">
                  <w:rPr>
                    <w:rFonts w:ascii="MS Gothic" w:eastAsia="MS Gothic" w:hAnsi="MS Gothic" w:cs="Arial" w:hint="eastAsia"/>
                    <w:sz w:val="22"/>
                    <w:szCs w:val="22"/>
                  </w:rPr>
                  <w:t>☐</w:t>
                </w:r>
              </w:sdtContent>
            </w:sdt>
          </w:p>
        </w:tc>
        <w:tc>
          <w:tcPr>
            <w:tcW w:w="5151" w:type="dxa"/>
            <w:hideMark/>
          </w:tcPr>
          <w:p w14:paraId="03516894"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Ordnungsgemäße Vernichtung von Datenträgern (DIN 66399)</w:t>
            </w:r>
          </w:p>
        </w:tc>
        <w:tc>
          <w:tcPr>
            <w:tcW w:w="3090" w:type="dxa"/>
          </w:tcPr>
          <w:p w14:paraId="6525A51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47963B0" w14:textId="77777777" w:rsidTr="00EF487B">
        <w:tc>
          <w:tcPr>
            <w:tcW w:w="514" w:type="dxa"/>
            <w:hideMark/>
          </w:tcPr>
          <w:p w14:paraId="587A8B92" w14:textId="4E5CF635"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473767183"/>
                <w14:checkbox>
                  <w14:checked w14:val="0"/>
                  <w14:checkedState w14:val="2612" w14:font="MS Gothic"/>
                  <w14:uncheckedState w14:val="2610" w14:font="MS Gothic"/>
                </w14:checkbox>
              </w:sdtPr>
              <w:sdtContent>
                <w:r w:rsidR="00181D97" w:rsidRPr="00C61C1B">
                  <w:rPr>
                    <w:rFonts w:ascii="MS Gothic" w:eastAsia="MS Gothic" w:hAnsi="MS Gothic" w:cs="Arial" w:hint="eastAsia"/>
                    <w:sz w:val="22"/>
                    <w:szCs w:val="22"/>
                  </w:rPr>
                  <w:t>☐</w:t>
                </w:r>
              </w:sdtContent>
            </w:sdt>
          </w:p>
        </w:tc>
        <w:tc>
          <w:tcPr>
            <w:tcW w:w="5151" w:type="dxa"/>
            <w:hideMark/>
          </w:tcPr>
          <w:p w14:paraId="70493707"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Physische Löschung von Datenträgern vor deren Wiederverwendung</w:t>
            </w:r>
          </w:p>
        </w:tc>
        <w:tc>
          <w:tcPr>
            <w:tcW w:w="3090" w:type="dxa"/>
          </w:tcPr>
          <w:p w14:paraId="43D10353"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3AD3D938" w14:textId="77777777" w:rsidTr="00EF487B">
        <w:tc>
          <w:tcPr>
            <w:tcW w:w="514" w:type="dxa"/>
            <w:hideMark/>
          </w:tcPr>
          <w:p w14:paraId="7FF23D49" w14:textId="407B2097"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001840082"/>
                <w14:checkbox>
                  <w14:checked w14:val="0"/>
                  <w14:checkedState w14:val="2612" w14:font="MS Gothic"/>
                  <w14:uncheckedState w14:val="2610" w14:font="MS Gothic"/>
                </w14:checkbox>
              </w:sdtPr>
              <w:sdtContent>
                <w:r w:rsidR="00181D97" w:rsidRPr="00C61C1B">
                  <w:rPr>
                    <w:rFonts w:ascii="MS Gothic" w:eastAsia="MS Gothic" w:hAnsi="MS Gothic" w:cs="Arial" w:hint="eastAsia"/>
                    <w:sz w:val="22"/>
                    <w:szCs w:val="22"/>
                  </w:rPr>
                  <w:t>☐</w:t>
                </w:r>
              </w:sdtContent>
            </w:sdt>
          </w:p>
        </w:tc>
        <w:tc>
          <w:tcPr>
            <w:tcW w:w="5151" w:type="dxa"/>
            <w:hideMark/>
          </w:tcPr>
          <w:p w14:paraId="0B261E5F"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Protokollierung der Vernichtung von Daten</w:t>
            </w:r>
          </w:p>
        </w:tc>
        <w:tc>
          <w:tcPr>
            <w:tcW w:w="3090" w:type="dxa"/>
          </w:tcPr>
          <w:p w14:paraId="5067D7EF"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801678A" w14:textId="77777777" w:rsidTr="00EF487B">
        <w:tc>
          <w:tcPr>
            <w:tcW w:w="514" w:type="dxa"/>
            <w:hideMark/>
          </w:tcPr>
          <w:p w14:paraId="6C411AAC" w14:textId="22724F75"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152874638"/>
                <w14:checkbox>
                  <w14:checked w14:val="0"/>
                  <w14:checkedState w14:val="2612" w14:font="MS Gothic"/>
                  <w14:uncheckedState w14:val="2610" w14:font="MS Gothic"/>
                </w14:checkbox>
              </w:sdtPr>
              <w:sdtContent>
                <w:r w:rsidR="00181D97" w:rsidRPr="00C61C1B">
                  <w:rPr>
                    <w:rFonts w:ascii="MS Gothic" w:eastAsia="MS Gothic" w:hAnsi="MS Gothic" w:cs="Arial" w:hint="eastAsia"/>
                    <w:sz w:val="22"/>
                    <w:szCs w:val="22"/>
                  </w:rPr>
                  <w:t>☐</w:t>
                </w:r>
              </w:sdtContent>
            </w:sdt>
          </w:p>
        </w:tc>
        <w:tc>
          <w:tcPr>
            <w:tcW w:w="5151" w:type="dxa"/>
            <w:hideMark/>
          </w:tcPr>
          <w:p w14:paraId="18A936D1"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Protokollierung von Zugriffen auf Anwendungen</w:t>
            </w:r>
          </w:p>
        </w:tc>
        <w:tc>
          <w:tcPr>
            <w:tcW w:w="3090" w:type="dxa"/>
          </w:tcPr>
          <w:p w14:paraId="2EA8ACF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519E5362" w14:textId="77777777" w:rsidTr="00EF487B">
        <w:tc>
          <w:tcPr>
            <w:tcW w:w="514" w:type="dxa"/>
            <w:hideMark/>
          </w:tcPr>
          <w:p w14:paraId="08EDD5C1" w14:textId="19A7E4A0"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438819952"/>
                <w14:checkbox>
                  <w14:checked w14:val="0"/>
                  <w14:checkedState w14:val="2612" w14:font="MS Gothic"/>
                  <w14:uncheckedState w14:val="2610" w14:font="MS Gothic"/>
                </w14:checkbox>
              </w:sdtPr>
              <w:sdtContent>
                <w:r w:rsidR="00181D97" w:rsidRPr="00C61C1B">
                  <w:rPr>
                    <w:rFonts w:ascii="MS Gothic" w:eastAsia="MS Gothic" w:hAnsi="MS Gothic" w:cs="Arial" w:hint="eastAsia"/>
                    <w:sz w:val="22"/>
                    <w:szCs w:val="22"/>
                  </w:rPr>
                  <w:t>☐</w:t>
                </w:r>
              </w:sdtContent>
            </w:sdt>
          </w:p>
        </w:tc>
        <w:tc>
          <w:tcPr>
            <w:tcW w:w="5151" w:type="dxa"/>
            <w:hideMark/>
          </w:tcPr>
          <w:p w14:paraId="272DFE91"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Prozess zur Beantragung, Genehmigung, Vergabe und Rücknahme von Zugriffsberechtigungen </w:t>
            </w:r>
          </w:p>
        </w:tc>
        <w:tc>
          <w:tcPr>
            <w:tcW w:w="3090" w:type="dxa"/>
          </w:tcPr>
          <w:p w14:paraId="2A8BD605"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70E82E6" w14:textId="77777777" w:rsidTr="00EF487B">
        <w:tc>
          <w:tcPr>
            <w:tcW w:w="514" w:type="dxa"/>
            <w:hideMark/>
          </w:tcPr>
          <w:p w14:paraId="41F1C113" w14:textId="4B7C3A8A"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055201744"/>
                <w14:checkbox>
                  <w14:checked w14:val="0"/>
                  <w14:checkedState w14:val="2612" w14:font="MS Gothic"/>
                  <w14:uncheckedState w14:val="2610" w14:font="MS Gothic"/>
                </w14:checkbox>
              </w:sdtPr>
              <w:sdtContent>
                <w:r w:rsidR="00181D97" w:rsidRPr="00C61C1B">
                  <w:rPr>
                    <w:rFonts w:ascii="MS Gothic" w:eastAsia="MS Gothic" w:hAnsi="MS Gothic" w:cs="Arial" w:hint="eastAsia"/>
                    <w:sz w:val="22"/>
                    <w:szCs w:val="22"/>
                  </w:rPr>
                  <w:t>☐</w:t>
                </w:r>
              </w:sdtContent>
            </w:sdt>
          </w:p>
        </w:tc>
        <w:tc>
          <w:tcPr>
            <w:tcW w:w="5151" w:type="dxa"/>
            <w:hideMark/>
          </w:tcPr>
          <w:p w14:paraId="7288D402"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Sichere Aufbewahrung von Datenträgern</w:t>
            </w:r>
          </w:p>
        </w:tc>
        <w:tc>
          <w:tcPr>
            <w:tcW w:w="3090" w:type="dxa"/>
          </w:tcPr>
          <w:p w14:paraId="063A5654"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7EF51F9" w14:textId="77777777" w:rsidTr="00EF487B">
        <w:tc>
          <w:tcPr>
            <w:tcW w:w="514" w:type="dxa"/>
            <w:hideMark/>
          </w:tcPr>
          <w:p w14:paraId="52C075BD" w14:textId="3742C604"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671595089"/>
                <w14:checkbox>
                  <w14:checked w14:val="0"/>
                  <w14:checkedState w14:val="2612" w14:font="MS Gothic"/>
                  <w14:uncheckedState w14:val="2610" w14:font="MS Gothic"/>
                </w14:checkbox>
              </w:sdtPr>
              <w:sdtContent>
                <w:r w:rsidR="00181D97" w:rsidRPr="00C61C1B">
                  <w:rPr>
                    <w:rFonts w:ascii="MS Gothic" w:eastAsia="MS Gothic" w:hAnsi="MS Gothic" w:cs="Arial" w:hint="eastAsia"/>
                    <w:sz w:val="22"/>
                    <w:szCs w:val="22"/>
                  </w:rPr>
                  <w:t>☐</w:t>
                </w:r>
              </w:sdtContent>
            </w:sdt>
          </w:p>
        </w:tc>
        <w:tc>
          <w:tcPr>
            <w:tcW w:w="5151" w:type="dxa"/>
            <w:hideMark/>
          </w:tcPr>
          <w:p w14:paraId="3C71B8BD"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Sperrung der Nutzung von persönlichem Cloud-Speicher am Arbeitsplatz-PC</w:t>
            </w:r>
          </w:p>
        </w:tc>
        <w:tc>
          <w:tcPr>
            <w:tcW w:w="3090" w:type="dxa"/>
          </w:tcPr>
          <w:p w14:paraId="71C905C5"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34D9E11E" w14:textId="77777777" w:rsidTr="00EF487B">
        <w:tc>
          <w:tcPr>
            <w:tcW w:w="514" w:type="dxa"/>
            <w:hideMark/>
          </w:tcPr>
          <w:p w14:paraId="43289D97" w14:textId="7B41DF55"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343929545"/>
                <w14:checkbox>
                  <w14:checked w14:val="0"/>
                  <w14:checkedState w14:val="2612" w14:font="MS Gothic"/>
                  <w14:uncheckedState w14:val="2610" w14:font="MS Gothic"/>
                </w14:checkbox>
              </w:sdtPr>
              <w:sdtContent>
                <w:r w:rsidR="00181D97" w:rsidRPr="00C61C1B">
                  <w:rPr>
                    <w:rFonts w:ascii="MS Gothic" w:eastAsia="MS Gothic" w:hAnsi="MS Gothic" w:cs="Arial" w:hint="eastAsia"/>
                    <w:sz w:val="22"/>
                    <w:szCs w:val="22"/>
                  </w:rPr>
                  <w:t>☐</w:t>
                </w:r>
              </w:sdtContent>
            </w:sdt>
          </w:p>
        </w:tc>
        <w:tc>
          <w:tcPr>
            <w:tcW w:w="5151" w:type="dxa"/>
            <w:hideMark/>
          </w:tcPr>
          <w:p w14:paraId="0832856C"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Verschlüsselung von Datenträgern</w:t>
            </w:r>
          </w:p>
        </w:tc>
        <w:tc>
          <w:tcPr>
            <w:tcW w:w="3090" w:type="dxa"/>
          </w:tcPr>
          <w:p w14:paraId="1535325D"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5619C82E" w14:textId="77777777" w:rsidTr="00EF487B">
        <w:tc>
          <w:tcPr>
            <w:tcW w:w="514" w:type="dxa"/>
            <w:hideMark/>
          </w:tcPr>
          <w:p w14:paraId="259E12BE" w14:textId="5D0B4773"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544806643"/>
                <w14:checkbox>
                  <w14:checked w14:val="0"/>
                  <w14:checkedState w14:val="2612" w14:font="MS Gothic"/>
                  <w14:uncheckedState w14:val="2610" w14:font="MS Gothic"/>
                </w14:checkbox>
              </w:sdtPr>
              <w:sdtContent>
                <w:r w:rsidR="00181D97" w:rsidRPr="00C61C1B">
                  <w:rPr>
                    <w:rFonts w:ascii="MS Gothic" w:eastAsia="MS Gothic" w:hAnsi="MS Gothic" w:cs="Arial" w:hint="eastAsia"/>
                    <w:sz w:val="22"/>
                    <w:szCs w:val="22"/>
                  </w:rPr>
                  <w:t>☐</w:t>
                </w:r>
              </w:sdtContent>
            </w:sdt>
          </w:p>
        </w:tc>
        <w:tc>
          <w:tcPr>
            <w:tcW w:w="5151" w:type="dxa"/>
            <w:hideMark/>
          </w:tcPr>
          <w:p w14:paraId="3C41CA81"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Verwaltung der Benutzerrechte durch Systemadministratoren</w:t>
            </w:r>
          </w:p>
        </w:tc>
        <w:tc>
          <w:tcPr>
            <w:tcW w:w="3090" w:type="dxa"/>
          </w:tcPr>
          <w:p w14:paraId="43029BA4"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3C4EB41C" w14:textId="77777777" w:rsidTr="00EF487B">
        <w:tc>
          <w:tcPr>
            <w:tcW w:w="514" w:type="dxa"/>
            <w:hideMark/>
          </w:tcPr>
          <w:p w14:paraId="21AA43FD" w14:textId="78474697"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916010646"/>
                <w14:checkbox>
                  <w14:checked w14:val="0"/>
                  <w14:checkedState w14:val="2612" w14:font="MS Gothic"/>
                  <w14:uncheckedState w14:val="2610" w14:font="MS Gothic"/>
                </w14:checkbox>
              </w:sdtPr>
              <w:sdtContent>
                <w:r w:rsidR="00181D97" w:rsidRPr="00C61C1B">
                  <w:rPr>
                    <w:rFonts w:ascii="MS Gothic" w:eastAsia="MS Gothic" w:hAnsi="MS Gothic" w:cs="Arial" w:hint="eastAsia"/>
                    <w:sz w:val="22"/>
                    <w:szCs w:val="22"/>
                  </w:rPr>
                  <w:t>☐</w:t>
                </w:r>
              </w:sdtContent>
            </w:sdt>
          </w:p>
        </w:tc>
        <w:tc>
          <w:tcPr>
            <w:tcW w:w="5151" w:type="dxa"/>
          </w:tcPr>
          <w:p w14:paraId="1BFF0060" w14:textId="77777777" w:rsidR="00181D97" w:rsidRPr="00C53802" w:rsidRDefault="00181D97" w:rsidP="00181D97">
            <w:pPr>
              <w:spacing w:before="120" w:after="120" w:line="360" w:lineRule="auto"/>
              <w:jc w:val="both"/>
              <w:rPr>
                <w:rFonts w:ascii="Arial" w:hAnsi="Arial" w:cs="Arial"/>
                <w:color w:val="auto"/>
                <w:sz w:val="22"/>
                <w:szCs w:val="22"/>
              </w:rPr>
            </w:pPr>
          </w:p>
        </w:tc>
        <w:tc>
          <w:tcPr>
            <w:tcW w:w="3090" w:type="dxa"/>
          </w:tcPr>
          <w:p w14:paraId="20BE36F2" w14:textId="77777777" w:rsidR="00181D97" w:rsidRPr="00C53802" w:rsidRDefault="00181D97" w:rsidP="00181D97">
            <w:pPr>
              <w:spacing w:before="120" w:after="120" w:line="360" w:lineRule="auto"/>
              <w:jc w:val="both"/>
              <w:rPr>
                <w:rFonts w:ascii="Arial" w:hAnsi="Arial" w:cs="Arial"/>
                <w:color w:val="auto"/>
                <w:sz w:val="22"/>
                <w:szCs w:val="22"/>
              </w:rPr>
            </w:pPr>
          </w:p>
        </w:tc>
      </w:tr>
    </w:tbl>
    <w:p w14:paraId="3A344390" w14:textId="77777777" w:rsidR="00C53802" w:rsidRPr="00C53802" w:rsidRDefault="00C53802" w:rsidP="00181D97">
      <w:pPr>
        <w:keepNext/>
        <w:numPr>
          <w:ilvl w:val="1"/>
          <w:numId w:val="11"/>
        </w:numPr>
        <w:spacing w:before="120" w:after="120" w:line="360" w:lineRule="auto"/>
        <w:ind w:left="0"/>
        <w:jc w:val="both"/>
        <w:rPr>
          <w:rFonts w:ascii="Arial" w:hAnsi="Arial" w:cs="Arial"/>
          <w:b/>
          <w:bCs/>
          <w:iCs/>
          <w:color w:val="auto"/>
          <w:sz w:val="22"/>
          <w:szCs w:val="22"/>
        </w:rPr>
      </w:pPr>
      <w:r w:rsidRPr="00C53802">
        <w:rPr>
          <w:rFonts w:ascii="Arial" w:hAnsi="Arial" w:cs="Arial"/>
          <w:b/>
          <w:bCs/>
          <w:iCs/>
          <w:color w:val="auto"/>
          <w:sz w:val="22"/>
          <w:szCs w:val="22"/>
        </w:rPr>
        <w:t>Trennungskontrolle</w:t>
      </w:r>
    </w:p>
    <w:p w14:paraId="0210B9B1" w14:textId="7F578A4D" w:rsidR="00C53802" w:rsidRPr="00C53802" w:rsidRDefault="00091352" w:rsidP="00181D97">
      <w:pPr>
        <w:keepNext/>
        <w:spacing w:before="120" w:after="120" w:line="360" w:lineRule="auto"/>
        <w:jc w:val="both"/>
        <w:rPr>
          <w:rFonts w:ascii="Arial" w:hAnsi="Arial" w:cs="Arial"/>
          <w:color w:val="auto"/>
          <w:sz w:val="22"/>
          <w:szCs w:val="22"/>
        </w:rPr>
      </w:pPr>
      <w:r w:rsidRPr="00091352">
        <w:rPr>
          <w:rFonts w:ascii="Arial" w:hAnsi="Arial" w:cs="Arial"/>
          <w:color w:val="auto"/>
          <w:sz w:val="22"/>
          <w:szCs w:val="22"/>
        </w:rPr>
        <w:t>Maßnahmen, die gewährleisten, dass zu unterschiedlichen Zwecken erhobene Daten getrennt verarbeitet werden können. Dieses kann beispielsweise durch logische und physikalische Trennung der Daten gewährleistet werden</w:t>
      </w:r>
      <w:r>
        <w:rPr>
          <w:rFonts w:ascii="Arial" w:hAnsi="Arial" w:cs="Arial"/>
          <w:color w:val="auto"/>
          <w:sz w:val="22"/>
          <w:szCs w:val="22"/>
        </w:rPr>
        <w:t>.</w:t>
      </w:r>
    </w:p>
    <w:tbl>
      <w:tblPr>
        <w:tblStyle w:val="Tabellenraster"/>
        <w:tblW w:w="8755" w:type="dxa"/>
        <w:tblLook w:val="04A0" w:firstRow="1" w:lastRow="0" w:firstColumn="1" w:lastColumn="0" w:noHBand="0" w:noVBand="1"/>
      </w:tblPr>
      <w:tblGrid>
        <w:gridCol w:w="514"/>
        <w:gridCol w:w="5151"/>
        <w:gridCol w:w="3090"/>
      </w:tblGrid>
      <w:tr w:rsidR="00C53802" w:rsidRPr="00C53802" w14:paraId="5510B557" w14:textId="77777777" w:rsidTr="00EF487B">
        <w:tc>
          <w:tcPr>
            <w:tcW w:w="5665" w:type="dxa"/>
            <w:gridSpan w:val="2"/>
            <w:hideMark/>
          </w:tcPr>
          <w:p w14:paraId="56B06EA0" w14:textId="77777777" w:rsidR="00C53802" w:rsidRPr="00C53802" w:rsidRDefault="00C53802" w:rsidP="00181D97">
            <w:pPr>
              <w:keepNext/>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Maßnahme</w:t>
            </w:r>
          </w:p>
        </w:tc>
        <w:tc>
          <w:tcPr>
            <w:tcW w:w="3090" w:type="dxa"/>
            <w:hideMark/>
          </w:tcPr>
          <w:p w14:paraId="4990DA3A" w14:textId="77777777" w:rsidR="00C53802" w:rsidRPr="00C53802" w:rsidRDefault="00C53802" w:rsidP="00181D97">
            <w:pPr>
              <w:keepNext/>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Beschreibung</w:t>
            </w:r>
          </w:p>
        </w:tc>
      </w:tr>
      <w:tr w:rsidR="00181D97" w:rsidRPr="00C53802" w14:paraId="1B2B4FBB" w14:textId="77777777" w:rsidTr="00EF487B">
        <w:tc>
          <w:tcPr>
            <w:tcW w:w="514" w:type="dxa"/>
            <w:hideMark/>
          </w:tcPr>
          <w:p w14:paraId="7D09B560" w14:textId="5BEA0FBF"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048344910"/>
                <w14:checkbox>
                  <w14:checked w14:val="0"/>
                  <w14:checkedState w14:val="2612" w14:font="MS Gothic"/>
                  <w14:uncheckedState w14:val="2610" w14:font="MS Gothic"/>
                </w14:checkbox>
              </w:sdtPr>
              <w:sdtContent>
                <w:r w:rsidR="00181D97" w:rsidRPr="005E3B71">
                  <w:rPr>
                    <w:rFonts w:ascii="MS Gothic" w:eastAsia="MS Gothic" w:hAnsi="MS Gothic" w:cs="Arial" w:hint="eastAsia"/>
                    <w:sz w:val="22"/>
                    <w:szCs w:val="22"/>
                  </w:rPr>
                  <w:t>☐</w:t>
                </w:r>
              </w:sdtContent>
            </w:sdt>
          </w:p>
        </w:tc>
        <w:tc>
          <w:tcPr>
            <w:tcW w:w="5151" w:type="dxa"/>
            <w:hideMark/>
          </w:tcPr>
          <w:p w14:paraId="78801DDB"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Bei pseudonymisierten Daten: Trennung der Zuordnungsdatei und der Aufbewahrung auf einem getrennten, abgesicherten IT-System</w:t>
            </w:r>
          </w:p>
        </w:tc>
        <w:tc>
          <w:tcPr>
            <w:tcW w:w="3090" w:type="dxa"/>
          </w:tcPr>
          <w:p w14:paraId="66064FAB"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5AF158BF" w14:textId="77777777" w:rsidTr="00EF487B">
        <w:tc>
          <w:tcPr>
            <w:tcW w:w="514" w:type="dxa"/>
            <w:hideMark/>
          </w:tcPr>
          <w:p w14:paraId="679E6F08" w14:textId="0200B018"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710492906"/>
                <w14:checkbox>
                  <w14:checked w14:val="0"/>
                  <w14:checkedState w14:val="2612" w14:font="MS Gothic"/>
                  <w14:uncheckedState w14:val="2610" w14:font="MS Gothic"/>
                </w14:checkbox>
              </w:sdtPr>
              <w:sdtContent>
                <w:r w:rsidR="00181D97" w:rsidRPr="005E3B71">
                  <w:rPr>
                    <w:rFonts w:ascii="MS Gothic" w:eastAsia="MS Gothic" w:hAnsi="MS Gothic" w:cs="Arial" w:hint="eastAsia"/>
                    <w:sz w:val="22"/>
                    <w:szCs w:val="22"/>
                  </w:rPr>
                  <w:t>☐</w:t>
                </w:r>
              </w:sdtContent>
            </w:sdt>
          </w:p>
        </w:tc>
        <w:tc>
          <w:tcPr>
            <w:tcW w:w="5151" w:type="dxa"/>
            <w:hideMark/>
          </w:tcPr>
          <w:p w14:paraId="4416654A"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Festlegung von Datenbankrechten</w:t>
            </w:r>
          </w:p>
        </w:tc>
        <w:tc>
          <w:tcPr>
            <w:tcW w:w="3090" w:type="dxa"/>
          </w:tcPr>
          <w:p w14:paraId="2A38AA7D"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60AFD34" w14:textId="77777777" w:rsidTr="00EF487B">
        <w:tc>
          <w:tcPr>
            <w:tcW w:w="514" w:type="dxa"/>
            <w:hideMark/>
          </w:tcPr>
          <w:p w14:paraId="77E68155" w14:textId="5C14848A"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057197944"/>
                <w14:checkbox>
                  <w14:checked w14:val="0"/>
                  <w14:checkedState w14:val="2612" w14:font="MS Gothic"/>
                  <w14:uncheckedState w14:val="2610" w14:font="MS Gothic"/>
                </w14:checkbox>
              </w:sdtPr>
              <w:sdtContent>
                <w:r w:rsidR="00181D97" w:rsidRPr="005E3B71">
                  <w:rPr>
                    <w:rFonts w:ascii="MS Gothic" w:eastAsia="MS Gothic" w:hAnsi="MS Gothic" w:cs="Arial" w:hint="eastAsia"/>
                    <w:sz w:val="22"/>
                    <w:szCs w:val="22"/>
                  </w:rPr>
                  <w:t>☐</w:t>
                </w:r>
              </w:sdtContent>
            </w:sdt>
          </w:p>
        </w:tc>
        <w:tc>
          <w:tcPr>
            <w:tcW w:w="5151" w:type="dxa"/>
            <w:hideMark/>
          </w:tcPr>
          <w:p w14:paraId="60FC93EF"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Logische Mandantentrennung (softwareseitig)</w:t>
            </w:r>
          </w:p>
        </w:tc>
        <w:tc>
          <w:tcPr>
            <w:tcW w:w="3090" w:type="dxa"/>
          </w:tcPr>
          <w:p w14:paraId="54C433FB"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65E9A48" w14:textId="77777777" w:rsidTr="00EF487B">
        <w:tc>
          <w:tcPr>
            <w:tcW w:w="514" w:type="dxa"/>
            <w:hideMark/>
          </w:tcPr>
          <w:p w14:paraId="6EA05F46" w14:textId="6B67C974"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033958139"/>
                <w14:checkbox>
                  <w14:checked w14:val="0"/>
                  <w14:checkedState w14:val="2612" w14:font="MS Gothic"/>
                  <w14:uncheckedState w14:val="2610" w14:font="MS Gothic"/>
                </w14:checkbox>
              </w:sdtPr>
              <w:sdtContent>
                <w:r w:rsidR="00181D97" w:rsidRPr="005E3B71">
                  <w:rPr>
                    <w:rFonts w:ascii="MS Gothic" w:eastAsia="MS Gothic" w:hAnsi="MS Gothic" w:cs="Arial" w:hint="eastAsia"/>
                    <w:sz w:val="22"/>
                    <w:szCs w:val="22"/>
                  </w:rPr>
                  <w:t>☐</w:t>
                </w:r>
              </w:sdtContent>
            </w:sdt>
          </w:p>
        </w:tc>
        <w:tc>
          <w:tcPr>
            <w:tcW w:w="5151" w:type="dxa"/>
            <w:hideMark/>
          </w:tcPr>
          <w:p w14:paraId="1973E0CA"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Physikalisch getrennte Speicherung auf gesonderten Systemen oder Datenträgern</w:t>
            </w:r>
          </w:p>
        </w:tc>
        <w:tc>
          <w:tcPr>
            <w:tcW w:w="3090" w:type="dxa"/>
          </w:tcPr>
          <w:p w14:paraId="0D836FA4"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02E3C3D" w14:textId="77777777" w:rsidTr="00EF487B">
        <w:tc>
          <w:tcPr>
            <w:tcW w:w="514" w:type="dxa"/>
            <w:hideMark/>
          </w:tcPr>
          <w:p w14:paraId="76517C5E" w14:textId="3036C9BB"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107490535"/>
                <w14:checkbox>
                  <w14:checked w14:val="0"/>
                  <w14:checkedState w14:val="2612" w14:font="MS Gothic"/>
                  <w14:uncheckedState w14:val="2610" w14:font="MS Gothic"/>
                </w14:checkbox>
              </w:sdtPr>
              <w:sdtContent>
                <w:r w:rsidR="00181D97" w:rsidRPr="005E3B71">
                  <w:rPr>
                    <w:rFonts w:ascii="MS Gothic" w:eastAsia="MS Gothic" w:hAnsi="MS Gothic" w:cs="Arial" w:hint="eastAsia"/>
                    <w:sz w:val="22"/>
                    <w:szCs w:val="22"/>
                  </w:rPr>
                  <w:t>☐</w:t>
                </w:r>
              </w:sdtContent>
            </w:sdt>
          </w:p>
        </w:tc>
        <w:tc>
          <w:tcPr>
            <w:tcW w:w="5151" w:type="dxa"/>
            <w:hideMark/>
          </w:tcPr>
          <w:p w14:paraId="2F1D158A"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Sparsamkeit der Datenerhebung</w:t>
            </w:r>
          </w:p>
        </w:tc>
        <w:tc>
          <w:tcPr>
            <w:tcW w:w="3090" w:type="dxa"/>
          </w:tcPr>
          <w:p w14:paraId="09D01E7C"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B7A289F" w14:textId="77777777" w:rsidTr="00EF487B">
        <w:tc>
          <w:tcPr>
            <w:tcW w:w="514" w:type="dxa"/>
            <w:hideMark/>
          </w:tcPr>
          <w:p w14:paraId="58C9A4AF" w14:textId="7440C23B"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692145369"/>
                <w14:checkbox>
                  <w14:checked w14:val="0"/>
                  <w14:checkedState w14:val="2612" w14:font="MS Gothic"/>
                  <w14:uncheckedState w14:val="2610" w14:font="MS Gothic"/>
                </w14:checkbox>
              </w:sdtPr>
              <w:sdtContent>
                <w:r w:rsidR="00181D97" w:rsidRPr="005E3B71">
                  <w:rPr>
                    <w:rFonts w:ascii="MS Gothic" w:eastAsia="MS Gothic" w:hAnsi="MS Gothic" w:cs="Arial" w:hint="eastAsia"/>
                    <w:sz w:val="22"/>
                    <w:szCs w:val="22"/>
                  </w:rPr>
                  <w:t>☐</w:t>
                </w:r>
              </w:sdtContent>
            </w:sdt>
          </w:p>
        </w:tc>
        <w:tc>
          <w:tcPr>
            <w:tcW w:w="5151" w:type="dxa"/>
            <w:hideMark/>
          </w:tcPr>
          <w:p w14:paraId="4ABFB413"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Trennung von Produktiv- und Testsystemen</w:t>
            </w:r>
          </w:p>
        </w:tc>
        <w:tc>
          <w:tcPr>
            <w:tcW w:w="3090" w:type="dxa"/>
          </w:tcPr>
          <w:p w14:paraId="376C2953"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3555BB3" w14:textId="77777777" w:rsidTr="00EF487B">
        <w:tc>
          <w:tcPr>
            <w:tcW w:w="514" w:type="dxa"/>
            <w:hideMark/>
          </w:tcPr>
          <w:p w14:paraId="287542F1" w14:textId="3CC63B26"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7918036"/>
                <w14:checkbox>
                  <w14:checked w14:val="0"/>
                  <w14:checkedState w14:val="2612" w14:font="MS Gothic"/>
                  <w14:uncheckedState w14:val="2610" w14:font="MS Gothic"/>
                </w14:checkbox>
              </w:sdtPr>
              <w:sdtContent>
                <w:r w:rsidR="00181D97" w:rsidRPr="005E3B71">
                  <w:rPr>
                    <w:rFonts w:ascii="MS Gothic" w:eastAsia="MS Gothic" w:hAnsi="MS Gothic" w:cs="Arial" w:hint="eastAsia"/>
                    <w:sz w:val="22"/>
                    <w:szCs w:val="22"/>
                  </w:rPr>
                  <w:t>☐</w:t>
                </w:r>
              </w:sdtContent>
            </w:sdt>
          </w:p>
        </w:tc>
        <w:tc>
          <w:tcPr>
            <w:tcW w:w="5151" w:type="dxa"/>
            <w:hideMark/>
          </w:tcPr>
          <w:p w14:paraId="3595CF99"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Versehen der Datensätze mit Zweckattributen/Datenfeldern</w:t>
            </w:r>
          </w:p>
        </w:tc>
        <w:tc>
          <w:tcPr>
            <w:tcW w:w="3090" w:type="dxa"/>
          </w:tcPr>
          <w:p w14:paraId="4F49F553"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EFE5559" w14:textId="77777777" w:rsidTr="00EF487B">
        <w:tc>
          <w:tcPr>
            <w:tcW w:w="514" w:type="dxa"/>
            <w:hideMark/>
          </w:tcPr>
          <w:p w14:paraId="5CABC71B" w14:textId="3CF0E536"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835835871"/>
                <w14:checkbox>
                  <w14:checked w14:val="0"/>
                  <w14:checkedState w14:val="2612" w14:font="MS Gothic"/>
                  <w14:uncheckedState w14:val="2610" w14:font="MS Gothic"/>
                </w14:checkbox>
              </w:sdtPr>
              <w:sdtContent>
                <w:r w:rsidR="00181D97" w:rsidRPr="005E3B71">
                  <w:rPr>
                    <w:rFonts w:ascii="MS Gothic" w:eastAsia="MS Gothic" w:hAnsi="MS Gothic" w:cs="Arial" w:hint="eastAsia"/>
                    <w:sz w:val="22"/>
                    <w:szCs w:val="22"/>
                  </w:rPr>
                  <w:t>☐</w:t>
                </w:r>
              </w:sdtContent>
            </w:sdt>
          </w:p>
        </w:tc>
        <w:tc>
          <w:tcPr>
            <w:tcW w:w="5151" w:type="dxa"/>
          </w:tcPr>
          <w:p w14:paraId="450231EC" w14:textId="77777777" w:rsidR="00181D97" w:rsidRPr="00C53802" w:rsidRDefault="00181D97" w:rsidP="00181D97">
            <w:pPr>
              <w:spacing w:before="120" w:after="120" w:line="360" w:lineRule="auto"/>
              <w:jc w:val="both"/>
              <w:rPr>
                <w:rFonts w:ascii="Arial" w:hAnsi="Arial" w:cs="Arial"/>
                <w:color w:val="auto"/>
                <w:sz w:val="22"/>
                <w:szCs w:val="22"/>
              </w:rPr>
            </w:pPr>
          </w:p>
        </w:tc>
        <w:tc>
          <w:tcPr>
            <w:tcW w:w="3090" w:type="dxa"/>
          </w:tcPr>
          <w:p w14:paraId="0041FFC8"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E481FDB" w14:textId="77777777" w:rsidTr="00EF487B">
        <w:tc>
          <w:tcPr>
            <w:tcW w:w="514" w:type="dxa"/>
            <w:hideMark/>
          </w:tcPr>
          <w:p w14:paraId="7E1D324A" w14:textId="151344AE"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853919044"/>
                <w14:checkbox>
                  <w14:checked w14:val="0"/>
                  <w14:checkedState w14:val="2612" w14:font="MS Gothic"/>
                  <w14:uncheckedState w14:val="2610" w14:font="MS Gothic"/>
                </w14:checkbox>
              </w:sdtPr>
              <w:sdtContent>
                <w:r w:rsidR="00181D97" w:rsidRPr="005E3B71">
                  <w:rPr>
                    <w:rFonts w:ascii="MS Gothic" w:eastAsia="MS Gothic" w:hAnsi="MS Gothic" w:cs="Arial" w:hint="eastAsia"/>
                    <w:sz w:val="22"/>
                    <w:szCs w:val="22"/>
                  </w:rPr>
                  <w:t>☐</w:t>
                </w:r>
              </w:sdtContent>
            </w:sdt>
          </w:p>
        </w:tc>
        <w:tc>
          <w:tcPr>
            <w:tcW w:w="5151" w:type="dxa"/>
          </w:tcPr>
          <w:p w14:paraId="411F2BF5" w14:textId="77777777" w:rsidR="00181D97" w:rsidRPr="00C53802" w:rsidRDefault="00181D97" w:rsidP="00181D97">
            <w:pPr>
              <w:spacing w:before="120" w:after="120" w:line="360" w:lineRule="auto"/>
              <w:jc w:val="both"/>
              <w:rPr>
                <w:rFonts w:ascii="Arial" w:hAnsi="Arial" w:cs="Arial"/>
                <w:color w:val="auto"/>
                <w:sz w:val="22"/>
                <w:szCs w:val="22"/>
              </w:rPr>
            </w:pPr>
          </w:p>
        </w:tc>
        <w:tc>
          <w:tcPr>
            <w:tcW w:w="3090" w:type="dxa"/>
          </w:tcPr>
          <w:p w14:paraId="63E61F35" w14:textId="77777777" w:rsidR="00181D97" w:rsidRPr="00C53802" w:rsidRDefault="00181D97" w:rsidP="00181D97">
            <w:pPr>
              <w:spacing w:before="120" w:after="120" w:line="360" w:lineRule="auto"/>
              <w:jc w:val="both"/>
              <w:rPr>
                <w:rFonts w:ascii="Arial" w:hAnsi="Arial" w:cs="Arial"/>
                <w:color w:val="auto"/>
                <w:sz w:val="22"/>
                <w:szCs w:val="22"/>
              </w:rPr>
            </w:pPr>
          </w:p>
        </w:tc>
      </w:tr>
    </w:tbl>
    <w:p w14:paraId="51E75DCE" w14:textId="77777777" w:rsidR="00C53802" w:rsidRPr="00C53802" w:rsidRDefault="00C53802" w:rsidP="00181D97">
      <w:pPr>
        <w:keepNext/>
        <w:numPr>
          <w:ilvl w:val="1"/>
          <w:numId w:val="11"/>
        </w:numPr>
        <w:spacing w:before="120" w:after="120" w:line="360" w:lineRule="auto"/>
        <w:ind w:left="0"/>
        <w:jc w:val="both"/>
        <w:rPr>
          <w:rFonts w:ascii="Arial" w:hAnsi="Arial" w:cs="Arial"/>
          <w:b/>
          <w:bCs/>
          <w:iCs/>
          <w:color w:val="auto"/>
          <w:sz w:val="22"/>
          <w:szCs w:val="22"/>
        </w:rPr>
      </w:pPr>
      <w:r w:rsidRPr="00C53802">
        <w:rPr>
          <w:rFonts w:ascii="Arial" w:hAnsi="Arial" w:cs="Arial"/>
          <w:b/>
          <w:bCs/>
          <w:iCs/>
          <w:color w:val="auto"/>
          <w:sz w:val="22"/>
          <w:szCs w:val="22"/>
        </w:rPr>
        <w:t>Pseudonymisierung</w:t>
      </w:r>
    </w:p>
    <w:p w14:paraId="34068247" w14:textId="3CD13252" w:rsidR="00C53802" w:rsidRPr="00C53802" w:rsidRDefault="004F31E6" w:rsidP="00181D97">
      <w:pPr>
        <w:spacing w:before="120" w:after="120" w:line="360" w:lineRule="auto"/>
        <w:jc w:val="both"/>
        <w:rPr>
          <w:rFonts w:ascii="Arial" w:hAnsi="Arial" w:cs="Arial"/>
          <w:color w:val="auto"/>
          <w:sz w:val="22"/>
          <w:szCs w:val="22"/>
        </w:rPr>
      </w:pPr>
      <w:r w:rsidRPr="004F31E6">
        <w:rPr>
          <w:rFonts w:ascii="Arial" w:hAnsi="Arial" w:cs="Arial"/>
          <w:color w:val="auto"/>
          <w:sz w:val="22"/>
          <w:szCs w:val="22"/>
        </w:rPr>
        <w:t>Die Verarbeitung personenbezogener Daten in einer Weise, dass die Daten ohne Hinzuziehung zusätzlicher Informationen nicht mehr einer spezifischen betroffenen Person zugeordnet werden können, sofern diese zusätzlichen Informationen gesondert aufbewahrt werden und entsprechende technischen und organisatorischen Maßnahmen unterliegen</w:t>
      </w:r>
      <w:r w:rsidR="00CA27A9">
        <w:rPr>
          <w:rFonts w:ascii="Arial" w:hAnsi="Arial" w:cs="Arial"/>
          <w:color w:val="auto"/>
          <w:sz w:val="22"/>
          <w:szCs w:val="22"/>
        </w:rPr>
        <w:t>.</w:t>
      </w:r>
    </w:p>
    <w:tbl>
      <w:tblPr>
        <w:tblStyle w:val="Tabellenraster"/>
        <w:tblW w:w="8755" w:type="dxa"/>
        <w:tblLook w:val="04A0" w:firstRow="1" w:lastRow="0" w:firstColumn="1" w:lastColumn="0" w:noHBand="0" w:noVBand="1"/>
      </w:tblPr>
      <w:tblGrid>
        <w:gridCol w:w="514"/>
        <w:gridCol w:w="5151"/>
        <w:gridCol w:w="3090"/>
      </w:tblGrid>
      <w:tr w:rsidR="00C53802" w:rsidRPr="00C53802" w14:paraId="07966DAE" w14:textId="77777777" w:rsidTr="00EF487B">
        <w:tc>
          <w:tcPr>
            <w:tcW w:w="5665" w:type="dxa"/>
            <w:gridSpan w:val="2"/>
            <w:hideMark/>
          </w:tcPr>
          <w:p w14:paraId="78C09A7B" w14:textId="77777777" w:rsidR="00C53802" w:rsidRPr="00C53802" w:rsidRDefault="00C53802" w:rsidP="00181D97">
            <w:pPr>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Maßnahme</w:t>
            </w:r>
          </w:p>
        </w:tc>
        <w:tc>
          <w:tcPr>
            <w:tcW w:w="3090" w:type="dxa"/>
            <w:hideMark/>
          </w:tcPr>
          <w:p w14:paraId="0FF365D6" w14:textId="77777777" w:rsidR="00C53802" w:rsidRPr="00C53802" w:rsidRDefault="00C53802" w:rsidP="00181D97">
            <w:pPr>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Beschreibung</w:t>
            </w:r>
          </w:p>
        </w:tc>
      </w:tr>
      <w:tr w:rsidR="00181D97" w:rsidRPr="00C53802" w14:paraId="0B1B725B" w14:textId="77777777" w:rsidTr="00EF487B">
        <w:tc>
          <w:tcPr>
            <w:tcW w:w="514" w:type="dxa"/>
            <w:hideMark/>
          </w:tcPr>
          <w:p w14:paraId="30FA62C3" w14:textId="6CA6C2A6"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17948520"/>
                <w14:checkbox>
                  <w14:checked w14:val="0"/>
                  <w14:checkedState w14:val="2612" w14:font="MS Gothic"/>
                  <w14:uncheckedState w14:val="2610" w14:font="MS Gothic"/>
                </w14:checkbox>
              </w:sdtPr>
              <w:sdtContent>
                <w:r w:rsidR="00181D97" w:rsidRPr="008C4904">
                  <w:rPr>
                    <w:rFonts w:ascii="MS Gothic" w:eastAsia="MS Gothic" w:hAnsi="MS Gothic" w:cs="Arial" w:hint="eastAsia"/>
                    <w:sz w:val="22"/>
                    <w:szCs w:val="22"/>
                  </w:rPr>
                  <w:t>☐</w:t>
                </w:r>
              </w:sdtContent>
            </w:sdt>
          </w:p>
        </w:tc>
        <w:tc>
          <w:tcPr>
            <w:tcW w:w="5151" w:type="dxa"/>
            <w:hideMark/>
          </w:tcPr>
          <w:p w14:paraId="10AB8F4F"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Interne Anweisung, personenbezogene Daten im Falle einer Weitergabe oder auch nach Ablauf der gesetzlichen Löschfrist möglichst zu anonymisieren / pseudonymisieren</w:t>
            </w:r>
          </w:p>
        </w:tc>
        <w:tc>
          <w:tcPr>
            <w:tcW w:w="3090" w:type="dxa"/>
          </w:tcPr>
          <w:p w14:paraId="20A59395"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F8408B1" w14:textId="77777777" w:rsidTr="00EF487B">
        <w:tc>
          <w:tcPr>
            <w:tcW w:w="514" w:type="dxa"/>
            <w:hideMark/>
          </w:tcPr>
          <w:p w14:paraId="36FEBB84" w14:textId="05E8F1E3"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116244828"/>
                <w14:checkbox>
                  <w14:checked w14:val="0"/>
                  <w14:checkedState w14:val="2612" w14:font="MS Gothic"/>
                  <w14:uncheckedState w14:val="2610" w14:font="MS Gothic"/>
                </w14:checkbox>
              </w:sdtPr>
              <w:sdtContent>
                <w:r w:rsidR="00181D97" w:rsidRPr="008C4904">
                  <w:rPr>
                    <w:rFonts w:ascii="MS Gothic" w:eastAsia="MS Gothic" w:hAnsi="MS Gothic" w:cs="Arial" w:hint="eastAsia"/>
                    <w:sz w:val="22"/>
                    <w:szCs w:val="22"/>
                  </w:rPr>
                  <w:t>☐</w:t>
                </w:r>
              </w:sdtContent>
            </w:sdt>
          </w:p>
        </w:tc>
        <w:tc>
          <w:tcPr>
            <w:tcW w:w="5151" w:type="dxa"/>
            <w:hideMark/>
          </w:tcPr>
          <w:p w14:paraId="656C821B"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Trennung der Zuordnungsdaten und Aufbewahrung in getrenntem und abgesicherten System (mögl. verschlüsselt)</w:t>
            </w:r>
          </w:p>
        </w:tc>
        <w:tc>
          <w:tcPr>
            <w:tcW w:w="3090" w:type="dxa"/>
          </w:tcPr>
          <w:p w14:paraId="0EC826C5"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AA8DDAC" w14:textId="77777777" w:rsidTr="00EF487B">
        <w:tc>
          <w:tcPr>
            <w:tcW w:w="514" w:type="dxa"/>
            <w:hideMark/>
          </w:tcPr>
          <w:p w14:paraId="774E3FD2" w14:textId="3ED8B973"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405905731"/>
                <w14:checkbox>
                  <w14:checked w14:val="0"/>
                  <w14:checkedState w14:val="2612" w14:font="MS Gothic"/>
                  <w14:uncheckedState w14:val="2610" w14:font="MS Gothic"/>
                </w14:checkbox>
              </w:sdtPr>
              <w:sdtContent>
                <w:r w:rsidR="00181D97" w:rsidRPr="008C4904">
                  <w:rPr>
                    <w:rFonts w:ascii="MS Gothic" w:eastAsia="MS Gothic" w:hAnsi="MS Gothic" w:cs="Arial" w:hint="eastAsia"/>
                    <w:sz w:val="22"/>
                    <w:szCs w:val="22"/>
                  </w:rPr>
                  <w:t>☐</w:t>
                </w:r>
              </w:sdtContent>
            </w:sdt>
          </w:p>
        </w:tc>
        <w:tc>
          <w:tcPr>
            <w:tcW w:w="5151" w:type="dxa"/>
          </w:tcPr>
          <w:p w14:paraId="0FF34D1C" w14:textId="77777777" w:rsidR="00181D97" w:rsidRPr="00C53802" w:rsidRDefault="00181D97" w:rsidP="00181D97">
            <w:pPr>
              <w:spacing w:before="120" w:after="120" w:line="360" w:lineRule="auto"/>
              <w:jc w:val="both"/>
              <w:rPr>
                <w:rFonts w:ascii="Arial" w:hAnsi="Arial" w:cs="Arial"/>
                <w:color w:val="auto"/>
                <w:sz w:val="22"/>
                <w:szCs w:val="22"/>
              </w:rPr>
            </w:pPr>
          </w:p>
        </w:tc>
        <w:tc>
          <w:tcPr>
            <w:tcW w:w="3090" w:type="dxa"/>
          </w:tcPr>
          <w:p w14:paraId="03E1DB5B"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5E397CCD" w14:textId="77777777" w:rsidTr="00EF487B">
        <w:tc>
          <w:tcPr>
            <w:tcW w:w="514" w:type="dxa"/>
            <w:hideMark/>
          </w:tcPr>
          <w:p w14:paraId="0B4CB806" w14:textId="582E6253"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714415111"/>
                <w14:checkbox>
                  <w14:checked w14:val="0"/>
                  <w14:checkedState w14:val="2612" w14:font="MS Gothic"/>
                  <w14:uncheckedState w14:val="2610" w14:font="MS Gothic"/>
                </w14:checkbox>
              </w:sdtPr>
              <w:sdtContent>
                <w:r w:rsidR="00181D97" w:rsidRPr="008C4904">
                  <w:rPr>
                    <w:rFonts w:ascii="MS Gothic" w:eastAsia="MS Gothic" w:hAnsi="MS Gothic" w:cs="Arial" w:hint="eastAsia"/>
                    <w:sz w:val="22"/>
                    <w:szCs w:val="22"/>
                  </w:rPr>
                  <w:t>☐</w:t>
                </w:r>
              </w:sdtContent>
            </w:sdt>
          </w:p>
        </w:tc>
        <w:tc>
          <w:tcPr>
            <w:tcW w:w="5151" w:type="dxa"/>
          </w:tcPr>
          <w:p w14:paraId="193C7BEC" w14:textId="77777777" w:rsidR="00181D97" w:rsidRPr="00C53802" w:rsidRDefault="00181D97" w:rsidP="00181D97">
            <w:pPr>
              <w:spacing w:before="120" w:after="120" w:line="360" w:lineRule="auto"/>
              <w:jc w:val="both"/>
              <w:rPr>
                <w:rFonts w:ascii="Arial" w:hAnsi="Arial" w:cs="Arial"/>
                <w:color w:val="auto"/>
                <w:sz w:val="22"/>
                <w:szCs w:val="22"/>
              </w:rPr>
            </w:pPr>
          </w:p>
        </w:tc>
        <w:tc>
          <w:tcPr>
            <w:tcW w:w="3090" w:type="dxa"/>
          </w:tcPr>
          <w:p w14:paraId="406AD9FC" w14:textId="77777777" w:rsidR="00181D97" w:rsidRPr="00C53802" w:rsidRDefault="00181D97" w:rsidP="00181D97">
            <w:pPr>
              <w:spacing w:before="120" w:after="120" w:line="360" w:lineRule="auto"/>
              <w:jc w:val="both"/>
              <w:rPr>
                <w:rFonts w:ascii="Arial" w:hAnsi="Arial" w:cs="Arial"/>
                <w:color w:val="auto"/>
                <w:sz w:val="22"/>
                <w:szCs w:val="22"/>
              </w:rPr>
            </w:pPr>
          </w:p>
        </w:tc>
      </w:tr>
    </w:tbl>
    <w:p w14:paraId="617AF268" w14:textId="77777777" w:rsidR="00C53802" w:rsidRPr="00C53802" w:rsidRDefault="00C53802" w:rsidP="00616888">
      <w:pPr>
        <w:keepNext/>
        <w:numPr>
          <w:ilvl w:val="0"/>
          <w:numId w:val="10"/>
        </w:numPr>
        <w:spacing w:before="120" w:after="120" w:line="360" w:lineRule="auto"/>
        <w:ind w:left="0"/>
        <w:jc w:val="both"/>
        <w:rPr>
          <w:rFonts w:ascii="Arial" w:hAnsi="Arial" w:cs="Arial"/>
          <w:b/>
          <w:bCs/>
          <w:color w:val="auto"/>
          <w:sz w:val="22"/>
          <w:szCs w:val="22"/>
        </w:rPr>
      </w:pPr>
      <w:r w:rsidRPr="00C53802">
        <w:rPr>
          <w:rFonts w:ascii="Arial" w:hAnsi="Arial" w:cs="Arial"/>
          <w:b/>
          <w:bCs/>
          <w:color w:val="auto"/>
          <w:sz w:val="22"/>
          <w:szCs w:val="22"/>
        </w:rPr>
        <w:t>Integrität (Art. 32 Abs.1 lit. b) DS-GVO)</w:t>
      </w:r>
    </w:p>
    <w:p w14:paraId="44B25BB8" w14:textId="77777777" w:rsidR="00C53802" w:rsidRPr="00C53802" w:rsidRDefault="00C53802" w:rsidP="00616888">
      <w:pPr>
        <w:keepNext/>
        <w:numPr>
          <w:ilvl w:val="1"/>
          <w:numId w:val="12"/>
        </w:numPr>
        <w:spacing w:before="120" w:after="120" w:line="360" w:lineRule="auto"/>
        <w:ind w:left="0"/>
        <w:jc w:val="both"/>
        <w:rPr>
          <w:rFonts w:ascii="Arial" w:hAnsi="Arial" w:cs="Arial"/>
          <w:b/>
          <w:bCs/>
          <w:iCs/>
          <w:color w:val="auto"/>
          <w:sz w:val="22"/>
          <w:szCs w:val="22"/>
        </w:rPr>
      </w:pPr>
      <w:r w:rsidRPr="00C53802">
        <w:rPr>
          <w:rFonts w:ascii="Arial" w:hAnsi="Arial" w:cs="Arial"/>
          <w:b/>
          <w:bCs/>
          <w:iCs/>
          <w:color w:val="auto"/>
          <w:sz w:val="22"/>
          <w:szCs w:val="22"/>
        </w:rPr>
        <w:t>Weitergabekontrolle</w:t>
      </w:r>
    </w:p>
    <w:p w14:paraId="097576D1" w14:textId="75769951" w:rsidR="00C53802" w:rsidRPr="00C53802" w:rsidRDefault="007520CD" w:rsidP="00616888">
      <w:pPr>
        <w:keepNext/>
        <w:spacing w:before="120" w:after="120" w:line="360" w:lineRule="auto"/>
        <w:jc w:val="both"/>
        <w:rPr>
          <w:rFonts w:ascii="Arial" w:hAnsi="Arial" w:cs="Arial"/>
          <w:color w:val="auto"/>
          <w:sz w:val="22"/>
          <w:szCs w:val="22"/>
        </w:rPr>
      </w:pPr>
      <w:r w:rsidRPr="007520CD">
        <w:rPr>
          <w:rFonts w:ascii="Arial" w:hAnsi="Arial" w:cs="Arial"/>
          <w:color w:val="auto"/>
          <w:sz w:val="22"/>
          <w:szCs w:val="22"/>
        </w:rPr>
        <w:t xml:space="preserve">Maßnahmen, die gewährleisten, dass personenbezogene Daten bei der elektronischen Übertragung oder während ihres Transports oder ihrer Speicherung auf Datenträger nicht unbefugt gelesen, kopiert, verändert oder entfernt werden können, und dass überprüft und festgestellt werden kann, an welche Stellen eine Übermittlung personenbezogener Daten durch Einrichtungen zur Datenübertragung vorgesehen ist. Zur Gewährleistung der Vertraulichkeit bei der elektronischen Datenübertragung können z.B. Verschlüsselungstechniken und Virtual Private Network eingesetzt werden. Maßnahmen beim Datenträgertransport bzw. Datenweitergabe </w:t>
      </w:r>
      <w:r w:rsidRPr="007520CD">
        <w:rPr>
          <w:rFonts w:ascii="Arial" w:hAnsi="Arial" w:cs="Arial"/>
          <w:color w:val="auto"/>
          <w:sz w:val="22"/>
          <w:szCs w:val="22"/>
        </w:rPr>
        <w:lastRenderedPageBreak/>
        <w:t>sind Transportbehälter mit Schließvorrichtung und Regelungen für eine datenschutzgerechte Vernichtung von Datenträgern</w:t>
      </w:r>
      <w:r w:rsidR="00C53802" w:rsidRPr="00C53802">
        <w:rPr>
          <w:rFonts w:ascii="Arial" w:hAnsi="Arial" w:cs="Arial"/>
          <w:color w:val="auto"/>
          <w:sz w:val="22"/>
          <w:szCs w:val="22"/>
        </w:rPr>
        <w:t>.</w:t>
      </w:r>
    </w:p>
    <w:tbl>
      <w:tblPr>
        <w:tblStyle w:val="Tabellenraster"/>
        <w:tblW w:w="8755" w:type="dxa"/>
        <w:tblLook w:val="04A0" w:firstRow="1" w:lastRow="0" w:firstColumn="1" w:lastColumn="0" w:noHBand="0" w:noVBand="1"/>
      </w:tblPr>
      <w:tblGrid>
        <w:gridCol w:w="458"/>
        <w:gridCol w:w="5207"/>
        <w:gridCol w:w="3090"/>
      </w:tblGrid>
      <w:tr w:rsidR="00C53802" w:rsidRPr="00C53802" w14:paraId="1CF600D7" w14:textId="77777777" w:rsidTr="00EF487B">
        <w:tc>
          <w:tcPr>
            <w:tcW w:w="5665" w:type="dxa"/>
            <w:gridSpan w:val="2"/>
            <w:hideMark/>
          </w:tcPr>
          <w:p w14:paraId="7A5BE2A6" w14:textId="77777777" w:rsidR="00C53802" w:rsidRPr="00C53802" w:rsidRDefault="00C53802" w:rsidP="00181D97">
            <w:pPr>
              <w:keepNext/>
              <w:keepLines/>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Maßnahme</w:t>
            </w:r>
          </w:p>
        </w:tc>
        <w:tc>
          <w:tcPr>
            <w:tcW w:w="3090" w:type="dxa"/>
            <w:hideMark/>
          </w:tcPr>
          <w:p w14:paraId="3212F962" w14:textId="77777777" w:rsidR="00C53802" w:rsidRPr="00C53802" w:rsidRDefault="00C53802" w:rsidP="00181D97">
            <w:pPr>
              <w:keepNext/>
              <w:keepLines/>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Beschreibung</w:t>
            </w:r>
          </w:p>
        </w:tc>
      </w:tr>
      <w:tr w:rsidR="00181D97" w:rsidRPr="00C53802" w14:paraId="31436BC3" w14:textId="77777777" w:rsidTr="00EF487B">
        <w:tc>
          <w:tcPr>
            <w:tcW w:w="458" w:type="dxa"/>
            <w:hideMark/>
          </w:tcPr>
          <w:p w14:paraId="248B0296" w14:textId="28371BC9"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021278200"/>
                <w14:checkbox>
                  <w14:checked w14:val="0"/>
                  <w14:checkedState w14:val="2612" w14:font="MS Gothic"/>
                  <w14:uncheckedState w14:val="2610" w14:font="MS Gothic"/>
                </w14:checkbox>
              </w:sdtPr>
              <w:sdtContent>
                <w:r w:rsidR="00181D97" w:rsidRPr="003D410B">
                  <w:rPr>
                    <w:rFonts w:ascii="MS Gothic" w:eastAsia="MS Gothic" w:hAnsi="MS Gothic" w:cs="Arial" w:hint="eastAsia"/>
                    <w:sz w:val="22"/>
                    <w:szCs w:val="22"/>
                  </w:rPr>
                  <w:t>☐</w:t>
                </w:r>
              </w:sdtContent>
            </w:sdt>
          </w:p>
        </w:tc>
        <w:tc>
          <w:tcPr>
            <w:tcW w:w="5207" w:type="dxa"/>
            <w:hideMark/>
          </w:tcPr>
          <w:p w14:paraId="03EEFD1A"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Automatisierte Löschung temporärer Zwischenspeicher</w:t>
            </w:r>
          </w:p>
        </w:tc>
        <w:tc>
          <w:tcPr>
            <w:tcW w:w="3090" w:type="dxa"/>
          </w:tcPr>
          <w:p w14:paraId="0270824D"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1C5EE76" w14:textId="77777777" w:rsidTr="00EF487B">
        <w:tc>
          <w:tcPr>
            <w:tcW w:w="458" w:type="dxa"/>
            <w:hideMark/>
          </w:tcPr>
          <w:p w14:paraId="0289DCA1" w14:textId="58168607"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035307332"/>
                <w14:checkbox>
                  <w14:checked w14:val="0"/>
                  <w14:checkedState w14:val="2612" w14:font="MS Gothic"/>
                  <w14:uncheckedState w14:val="2610" w14:font="MS Gothic"/>
                </w14:checkbox>
              </w:sdtPr>
              <w:sdtContent>
                <w:r w:rsidR="00181D97" w:rsidRPr="003D410B">
                  <w:rPr>
                    <w:rFonts w:ascii="MS Gothic" w:eastAsia="MS Gothic" w:hAnsi="MS Gothic" w:cs="Arial" w:hint="eastAsia"/>
                    <w:sz w:val="22"/>
                    <w:szCs w:val="22"/>
                  </w:rPr>
                  <w:t>☐</w:t>
                </w:r>
              </w:sdtContent>
            </w:sdt>
          </w:p>
        </w:tc>
        <w:tc>
          <w:tcPr>
            <w:tcW w:w="5207" w:type="dxa"/>
            <w:hideMark/>
          </w:tcPr>
          <w:p w14:paraId="7DE1CD39"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Automatisierte Updateprozesse für Betriebssysteme, Anwendungen und Dienste</w:t>
            </w:r>
          </w:p>
        </w:tc>
        <w:tc>
          <w:tcPr>
            <w:tcW w:w="3090" w:type="dxa"/>
          </w:tcPr>
          <w:p w14:paraId="5A8B0183"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E6598FC" w14:textId="77777777" w:rsidTr="00EF487B">
        <w:tc>
          <w:tcPr>
            <w:tcW w:w="458" w:type="dxa"/>
            <w:hideMark/>
          </w:tcPr>
          <w:p w14:paraId="4159DF9C" w14:textId="63A717AB"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885870980"/>
                <w14:checkbox>
                  <w14:checked w14:val="0"/>
                  <w14:checkedState w14:val="2612" w14:font="MS Gothic"/>
                  <w14:uncheckedState w14:val="2610" w14:font="MS Gothic"/>
                </w14:checkbox>
              </w:sdtPr>
              <w:sdtContent>
                <w:r w:rsidR="00181D97" w:rsidRPr="003D410B">
                  <w:rPr>
                    <w:rFonts w:ascii="MS Gothic" w:eastAsia="MS Gothic" w:hAnsi="MS Gothic" w:cs="Arial" w:hint="eastAsia"/>
                    <w:sz w:val="22"/>
                    <w:szCs w:val="22"/>
                  </w:rPr>
                  <w:t>☐</w:t>
                </w:r>
              </w:sdtContent>
            </w:sdt>
          </w:p>
        </w:tc>
        <w:tc>
          <w:tcPr>
            <w:tcW w:w="5207" w:type="dxa"/>
            <w:hideMark/>
          </w:tcPr>
          <w:p w14:paraId="2FE44D19"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Datenschutzgerechte Lösch- und Zerstörungsverfahren</w:t>
            </w:r>
          </w:p>
        </w:tc>
        <w:tc>
          <w:tcPr>
            <w:tcW w:w="3090" w:type="dxa"/>
          </w:tcPr>
          <w:p w14:paraId="646E815C"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5029A2B" w14:textId="77777777" w:rsidTr="00EF487B">
        <w:tc>
          <w:tcPr>
            <w:tcW w:w="458" w:type="dxa"/>
            <w:hideMark/>
          </w:tcPr>
          <w:p w14:paraId="1AAAF156" w14:textId="362EEF52"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324366298"/>
                <w14:checkbox>
                  <w14:checked w14:val="0"/>
                  <w14:checkedState w14:val="2612" w14:font="MS Gothic"/>
                  <w14:uncheckedState w14:val="2610" w14:font="MS Gothic"/>
                </w14:checkbox>
              </w:sdtPr>
              <w:sdtContent>
                <w:r w:rsidR="00181D97" w:rsidRPr="003D410B">
                  <w:rPr>
                    <w:rFonts w:ascii="MS Gothic" w:eastAsia="MS Gothic" w:hAnsi="MS Gothic" w:cs="Arial" w:hint="eastAsia"/>
                    <w:sz w:val="22"/>
                    <w:szCs w:val="22"/>
                  </w:rPr>
                  <w:t>☐</w:t>
                </w:r>
              </w:sdtContent>
            </w:sdt>
          </w:p>
        </w:tc>
        <w:tc>
          <w:tcPr>
            <w:tcW w:w="5207" w:type="dxa"/>
            <w:hideMark/>
          </w:tcPr>
          <w:p w14:paraId="2AF93866"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Dedizierte Netze für Systeme mit sensiblen Daten</w:t>
            </w:r>
          </w:p>
        </w:tc>
        <w:tc>
          <w:tcPr>
            <w:tcW w:w="3090" w:type="dxa"/>
          </w:tcPr>
          <w:p w14:paraId="35F577D3"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5498B8C" w14:textId="77777777" w:rsidTr="00EF487B">
        <w:tc>
          <w:tcPr>
            <w:tcW w:w="458" w:type="dxa"/>
            <w:hideMark/>
          </w:tcPr>
          <w:p w14:paraId="6FE12628" w14:textId="5D480481"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576549834"/>
                <w14:checkbox>
                  <w14:checked w14:val="0"/>
                  <w14:checkedState w14:val="2612" w14:font="MS Gothic"/>
                  <w14:uncheckedState w14:val="2610" w14:font="MS Gothic"/>
                </w14:checkbox>
              </w:sdtPr>
              <w:sdtContent>
                <w:r w:rsidR="00181D97" w:rsidRPr="003D410B">
                  <w:rPr>
                    <w:rFonts w:ascii="MS Gothic" w:eastAsia="MS Gothic" w:hAnsi="MS Gothic" w:cs="Arial" w:hint="eastAsia"/>
                    <w:sz w:val="22"/>
                    <w:szCs w:val="22"/>
                  </w:rPr>
                  <w:t>☐</w:t>
                </w:r>
              </w:sdtContent>
            </w:sdt>
          </w:p>
        </w:tc>
        <w:tc>
          <w:tcPr>
            <w:tcW w:w="5207" w:type="dxa"/>
            <w:hideMark/>
          </w:tcPr>
          <w:p w14:paraId="2B81B1C3"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Dokumentation der Empfänger von Daten und </w:t>
            </w:r>
          </w:p>
          <w:p w14:paraId="298D489A"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der Zeitspannen der geplanten Überlassung </w:t>
            </w:r>
          </w:p>
          <w:p w14:paraId="2C270FB7"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bzw. vereinbarter Löschfristen</w:t>
            </w:r>
          </w:p>
        </w:tc>
        <w:tc>
          <w:tcPr>
            <w:tcW w:w="3090" w:type="dxa"/>
          </w:tcPr>
          <w:p w14:paraId="7192BC2A"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933AC5D" w14:textId="77777777" w:rsidTr="00EF487B">
        <w:tc>
          <w:tcPr>
            <w:tcW w:w="458" w:type="dxa"/>
            <w:hideMark/>
          </w:tcPr>
          <w:p w14:paraId="117B501B" w14:textId="13EEB0D8"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157042477"/>
                <w14:checkbox>
                  <w14:checked w14:val="0"/>
                  <w14:checkedState w14:val="2612" w14:font="MS Gothic"/>
                  <w14:uncheckedState w14:val="2610" w14:font="MS Gothic"/>
                </w14:checkbox>
              </w:sdtPr>
              <w:sdtContent>
                <w:r w:rsidR="00181D97" w:rsidRPr="003D410B">
                  <w:rPr>
                    <w:rFonts w:ascii="MS Gothic" w:eastAsia="MS Gothic" w:hAnsi="MS Gothic" w:cs="Arial" w:hint="eastAsia"/>
                    <w:sz w:val="22"/>
                    <w:szCs w:val="22"/>
                  </w:rPr>
                  <w:t>☐</w:t>
                </w:r>
              </w:sdtContent>
            </w:sdt>
          </w:p>
        </w:tc>
        <w:tc>
          <w:tcPr>
            <w:tcW w:w="5207" w:type="dxa"/>
            <w:hideMark/>
          </w:tcPr>
          <w:p w14:paraId="42BCD1E8"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E-Mail-Verschlüsselung</w:t>
            </w:r>
          </w:p>
        </w:tc>
        <w:tc>
          <w:tcPr>
            <w:tcW w:w="3090" w:type="dxa"/>
          </w:tcPr>
          <w:p w14:paraId="60CD90AA"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300959B4" w14:textId="77777777" w:rsidTr="00EF487B">
        <w:tc>
          <w:tcPr>
            <w:tcW w:w="458" w:type="dxa"/>
            <w:hideMark/>
          </w:tcPr>
          <w:p w14:paraId="5E68471F" w14:textId="4FD21A2D"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314875365"/>
                <w14:checkbox>
                  <w14:checked w14:val="0"/>
                  <w14:checkedState w14:val="2612" w14:font="MS Gothic"/>
                  <w14:uncheckedState w14:val="2610" w14:font="MS Gothic"/>
                </w14:checkbox>
              </w:sdtPr>
              <w:sdtContent>
                <w:r w:rsidR="00181D97" w:rsidRPr="003D410B">
                  <w:rPr>
                    <w:rFonts w:ascii="MS Gothic" w:eastAsia="MS Gothic" w:hAnsi="MS Gothic" w:cs="Arial" w:hint="eastAsia"/>
                    <w:sz w:val="22"/>
                    <w:szCs w:val="22"/>
                  </w:rPr>
                  <w:t>☐</w:t>
                </w:r>
              </w:sdtContent>
            </w:sdt>
          </w:p>
        </w:tc>
        <w:tc>
          <w:tcPr>
            <w:tcW w:w="5207" w:type="dxa"/>
            <w:hideMark/>
          </w:tcPr>
          <w:p w14:paraId="617D5A35"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Übersicht von regelmäßigen </w:t>
            </w:r>
          </w:p>
          <w:p w14:paraId="20FA9D50"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Abruf- und Übermittlungsvorgängen</w:t>
            </w:r>
          </w:p>
        </w:tc>
        <w:tc>
          <w:tcPr>
            <w:tcW w:w="3090" w:type="dxa"/>
          </w:tcPr>
          <w:p w14:paraId="4971DBC8"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44261E0" w14:textId="77777777" w:rsidTr="00EF487B">
        <w:tc>
          <w:tcPr>
            <w:tcW w:w="458" w:type="dxa"/>
            <w:hideMark/>
          </w:tcPr>
          <w:p w14:paraId="71C32441" w14:textId="356ADD7D"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37825006"/>
                <w14:checkbox>
                  <w14:checked w14:val="0"/>
                  <w14:checkedState w14:val="2612" w14:font="MS Gothic"/>
                  <w14:uncheckedState w14:val="2610" w14:font="MS Gothic"/>
                </w14:checkbox>
              </w:sdtPr>
              <w:sdtContent>
                <w:r w:rsidR="00181D97" w:rsidRPr="003D410B">
                  <w:rPr>
                    <w:rFonts w:ascii="MS Gothic" w:eastAsia="MS Gothic" w:hAnsi="MS Gothic" w:cs="Arial" w:hint="eastAsia"/>
                    <w:sz w:val="22"/>
                    <w:szCs w:val="22"/>
                  </w:rPr>
                  <w:t>☐</w:t>
                </w:r>
              </w:sdtContent>
            </w:sdt>
          </w:p>
        </w:tc>
        <w:tc>
          <w:tcPr>
            <w:tcW w:w="5207" w:type="dxa"/>
            <w:hideMark/>
          </w:tcPr>
          <w:p w14:paraId="6652D7F5"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Festlegung empfangs- und weitergabeberechtigter Instanzen/Personen</w:t>
            </w:r>
          </w:p>
        </w:tc>
        <w:tc>
          <w:tcPr>
            <w:tcW w:w="3090" w:type="dxa"/>
          </w:tcPr>
          <w:p w14:paraId="1333C612"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3704253A" w14:textId="77777777" w:rsidTr="00EF487B">
        <w:tc>
          <w:tcPr>
            <w:tcW w:w="458" w:type="dxa"/>
            <w:hideMark/>
          </w:tcPr>
          <w:p w14:paraId="41B1B733" w14:textId="21E60915"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193541813"/>
                <w14:checkbox>
                  <w14:checked w14:val="0"/>
                  <w14:checkedState w14:val="2612" w14:font="MS Gothic"/>
                  <w14:uncheckedState w14:val="2610" w14:font="MS Gothic"/>
                </w14:checkbox>
              </w:sdtPr>
              <w:sdtContent>
                <w:r w:rsidR="00181D97" w:rsidRPr="003D410B">
                  <w:rPr>
                    <w:rFonts w:ascii="MS Gothic" w:eastAsia="MS Gothic" w:hAnsi="MS Gothic" w:cs="Arial" w:hint="eastAsia"/>
                    <w:sz w:val="22"/>
                    <w:szCs w:val="22"/>
                  </w:rPr>
                  <w:t>☐</w:t>
                </w:r>
              </w:sdtContent>
            </w:sdt>
          </w:p>
        </w:tc>
        <w:tc>
          <w:tcPr>
            <w:tcW w:w="5207" w:type="dxa"/>
            <w:hideMark/>
          </w:tcPr>
          <w:p w14:paraId="59CDFDC9"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Führung von Löschprotokollen</w:t>
            </w:r>
          </w:p>
        </w:tc>
        <w:tc>
          <w:tcPr>
            <w:tcW w:w="3090" w:type="dxa"/>
          </w:tcPr>
          <w:p w14:paraId="4E8DF531"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F2B0B8B" w14:textId="77777777" w:rsidTr="00EF487B">
        <w:tc>
          <w:tcPr>
            <w:tcW w:w="458" w:type="dxa"/>
            <w:hideMark/>
          </w:tcPr>
          <w:p w14:paraId="35150666" w14:textId="6A3EA2FA"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320969093"/>
                <w14:checkbox>
                  <w14:checked w14:val="0"/>
                  <w14:checkedState w14:val="2612" w14:font="MS Gothic"/>
                  <w14:uncheckedState w14:val="2610" w14:font="MS Gothic"/>
                </w14:checkbox>
              </w:sdtPr>
              <w:sdtContent>
                <w:r w:rsidR="00181D97" w:rsidRPr="003D410B">
                  <w:rPr>
                    <w:rFonts w:ascii="MS Gothic" w:eastAsia="MS Gothic" w:hAnsi="MS Gothic" w:cs="Arial" w:hint="eastAsia"/>
                    <w:sz w:val="22"/>
                    <w:szCs w:val="22"/>
                  </w:rPr>
                  <w:t>☐</w:t>
                </w:r>
              </w:sdtContent>
            </w:sdt>
          </w:p>
        </w:tc>
        <w:tc>
          <w:tcPr>
            <w:tcW w:w="5207" w:type="dxa"/>
            <w:hideMark/>
          </w:tcPr>
          <w:p w14:paraId="02A35937"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Härtung der Backendsysteme</w:t>
            </w:r>
          </w:p>
        </w:tc>
        <w:tc>
          <w:tcPr>
            <w:tcW w:w="3090" w:type="dxa"/>
          </w:tcPr>
          <w:p w14:paraId="4FA24482"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4FC7E00" w14:textId="77777777" w:rsidTr="00EF487B">
        <w:tc>
          <w:tcPr>
            <w:tcW w:w="458" w:type="dxa"/>
            <w:hideMark/>
          </w:tcPr>
          <w:p w14:paraId="51669595" w14:textId="00C8D469"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43668001"/>
                <w14:checkbox>
                  <w14:checked w14:val="0"/>
                  <w14:checkedState w14:val="2612" w14:font="MS Gothic"/>
                  <w14:uncheckedState w14:val="2610" w14:font="MS Gothic"/>
                </w14:checkbox>
              </w:sdtPr>
              <w:sdtContent>
                <w:r w:rsidR="00181D97" w:rsidRPr="003D410B">
                  <w:rPr>
                    <w:rFonts w:ascii="MS Gothic" w:eastAsia="MS Gothic" w:hAnsi="MS Gothic" w:cs="Arial" w:hint="eastAsia"/>
                    <w:sz w:val="22"/>
                    <w:szCs w:val="22"/>
                  </w:rPr>
                  <w:t>☐</w:t>
                </w:r>
              </w:sdtContent>
            </w:sdt>
          </w:p>
        </w:tc>
        <w:tc>
          <w:tcPr>
            <w:tcW w:w="5207" w:type="dxa"/>
            <w:hideMark/>
          </w:tcPr>
          <w:p w14:paraId="678556E9"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Implementation von Sicherheitsgateways an den Netzübergabepunkten</w:t>
            </w:r>
          </w:p>
        </w:tc>
        <w:tc>
          <w:tcPr>
            <w:tcW w:w="3090" w:type="dxa"/>
          </w:tcPr>
          <w:p w14:paraId="01640410"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BCC8201" w14:textId="77777777" w:rsidTr="00EF487B">
        <w:tc>
          <w:tcPr>
            <w:tcW w:w="458" w:type="dxa"/>
            <w:hideMark/>
          </w:tcPr>
          <w:p w14:paraId="157ABBF1" w14:textId="04C6AB47"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883212672"/>
                <w14:checkbox>
                  <w14:checked w14:val="0"/>
                  <w14:checkedState w14:val="2612" w14:font="MS Gothic"/>
                  <w14:uncheckedState w14:val="2610" w14:font="MS Gothic"/>
                </w14:checkbox>
              </w:sdtPr>
              <w:sdtContent>
                <w:r w:rsidR="00181D97" w:rsidRPr="003D410B">
                  <w:rPr>
                    <w:rFonts w:ascii="MS Gothic" w:eastAsia="MS Gothic" w:hAnsi="MS Gothic" w:cs="Arial" w:hint="eastAsia"/>
                    <w:sz w:val="22"/>
                    <w:szCs w:val="22"/>
                  </w:rPr>
                  <w:t>☐</w:t>
                </w:r>
              </w:sdtContent>
            </w:sdt>
          </w:p>
        </w:tc>
        <w:tc>
          <w:tcPr>
            <w:tcW w:w="5207" w:type="dxa"/>
            <w:hideMark/>
          </w:tcPr>
          <w:p w14:paraId="2088C7D2"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Prozess zur sicheren Sammlung und Entsorgung von Datenträgern (Entsorgungskonzept)</w:t>
            </w:r>
          </w:p>
        </w:tc>
        <w:tc>
          <w:tcPr>
            <w:tcW w:w="3090" w:type="dxa"/>
          </w:tcPr>
          <w:p w14:paraId="3A6690C4"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D4488FE" w14:textId="77777777" w:rsidTr="00EF487B">
        <w:tc>
          <w:tcPr>
            <w:tcW w:w="458" w:type="dxa"/>
            <w:hideMark/>
          </w:tcPr>
          <w:p w14:paraId="3FA408D3" w14:textId="4BECB896"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763292271"/>
                <w14:checkbox>
                  <w14:checked w14:val="0"/>
                  <w14:checkedState w14:val="2612" w14:font="MS Gothic"/>
                  <w14:uncheckedState w14:val="2610" w14:font="MS Gothic"/>
                </w14:checkbox>
              </w:sdtPr>
              <w:sdtContent>
                <w:r w:rsidR="00181D97" w:rsidRPr="003D410B">
                  <w:rPr>
                    <w:rFonts w:ascii="MS Gothic" w:eastAsia="MS Gothic" w:hAnsi="MS Gothic" w:cs="Arial" w:hint="eastAsia"/>
                    <w:sz w:val="22"/>
                    <w:szCs w:val="22"/>
                  </w:rPr>
                  <w:t>☐</w:t>
                </w:r>
              </w:sdtContent>
            </w:sdt>
          </w:p>
        </w:tc>
        <w:tc>
          <w:tcPr>
            <w:tcW w:w="5207" w:type="dxa"/>
            <w:hideMark/>
          </w:tcPr>
          <w:p w14:paraId="12F363CB"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Prüfung der Rechtmäßigkeit der Übermittlung ins Drittland</w:t>
            </w:r>
          </w:p>
        </w:tc>
        <w:tc>
          <w:tcPr>
            <w:tcW w:w="3090" w:type="dxa"/>
          </w:tcPr>
          <w:p w14:paraId="1E480DC2"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504DB58" w14:textId="77777777" w:rsidTr="00EF487B">
        <w:tc>
          <w:tcPr>
            <w:tcW w:w="458" w:type="dxa"/>
            <w:hideMark/>
          </w:tcPr>
          <w:p w14:paraId="594856FB" w14:textId="6D1F3214"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189757955"/>
                <w14:checkbox>
                  <w14:checked w14:val="0"/>
                  <w14:checkedState w14:val="2612" w14:font="MS Gothic"/>
                  <w14:uncheckedState w14:val="2610" w14:font="MS Gothic"/>
                </w14:checkbox>
              </w:sdtPr>
              <w:sdtContent>
                <w:r w:rsidR="00181D97" w:rsidRPr="00420974">
                  <w:rPr>
                    <w:rFonts w:ascii="MS Gothic" w:eastAsia="MS Gothic" w:hAnsi="MS Gothic" w:cs="Arial" w:hint="eastAsia"/>
                    <w:sz w:val="22"/>
                    <w:szCs w:val="22"/>
                  </w:rPr>
                  <w:t>☐</w:t>
                </w:r>
              </w:sdtContent>
            </w:sdt>
          </w:p>
        </w:tc>
        <w:tc>
          <w:tcPr>
            <w:tcW w:w="5207" w:type="dxa"/>
            <w:hideMark/>
          </w:tcPr>
          <w:p w14:paraId="473DCBCD"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Qualifizierte Datenträgerverwaltung</w:t>
            </w:r>
          </w:p>
        </w:tc>
        <w:tc>
          <w:tcPr>
            <w:tcW w:w="3090" w:type="dxa"/>
          </w:tcPr>
          <w:p w14:paraId="28C0518A"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0B0C4C9" w14:textId="77777777" w:rsidTr="00EF487B">
        <w:tc>
          <w:tcPr>
            <w:tcW w:w="458" w:type="dxa"/>
            <w:hideMark/>
          </w:tcPr>
          <w:p w14:paraId="565FB25B" w14:textId="7FFD8F86"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572956364"/>
                <w14:checkbox>
                  <w14:checked w14:val="0"/>
                  <w14:checkedState w14:val="2612" w14:font="MS Gothic"/>
                  <w14:uncheckedState w14:val="2610" w14:font="MS Gothic"/>
                </w14:checkbox>
              </w:sdtPr>
              <w:sdtContent>
                <w:r w:rsidR="00181D97" w:rsidRPr="00420974">
                  <w:rPr>
                    <w:rFonts w:ascii="MS Gothic" w:eastAsia="MS Gothic" w:hAnsi="MS Gothic" w:cs="Arial" w:hint="eastAsia"/>
                    <w:sz w:val="22"/>
                    <w:szCs w:val="22"/>
                  </w:rPr>
                  <w:t>☐</w:t>
                </w:r>
              </w:sdtContent>
            </w:sdt>
          </w:p>
        </w:tc>
        <w:tc>
          <w:tcPr>
            <w:tcW w:w="5207" w:type="dxa"/>
            <w:hideMark/>
          </w:tcPr>
          <w:p w14:paraId="304A42C6"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Risikominimierung  durch Netzseparierung</w:t>
            </w:r>
          </w:p>
        </w:tc>
        <w:tc>
          <w:tcPr>
            <w:tcW w:w="3090" w:type="dxa"/>
          </w:tcPr>
          <w:p w14:paraId="2BF0671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A50EE29" w14:textId="77777777" w:rsidTr="00EF487B">
        <w:tc>
          <w:tcPr>
            <w:tcW w:w="458" w:type="dxa"/>
            <w:hideMark/>
          </w:tcPr>
          <w:p w14:paraId="587A3985" w14:textId="52B5128D"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085035403"/>
                <w14:checkbox>
                  <w14:checked w14:val="0"/>
                  <w14:checkedState w14:val="2612" w14:font="MS Gothic"/>
                  <w14:uncheckedState w14:val="2610" w14:font="MS Gothic"/>
                </w14:checkbox>
              </w:sdtPr>
              <w:sdtContent>
                <w:r w:rsidR="00181D97" w:rsidRPr="00420974">
                  <w:rPr>
                    <w:rFonts w:ascii="MS Gothic" w:eastAsia="MS Gothic" w:hAnsi="MS Gothic" w:cs="Arial" w:hint="eastAsia"/>
                    <w:sz w:val="22"/>
                    <w:szCs w:val="22"/>
                  </w:rPr>
                  <w:t>☐</w:t>
                </w:r>
              </w:sdtContent>
            </w:sdt>
          </w:p>
        </w:tc>
        <w:tc>
          <w:tcPr>
            <w:tcW w:w="5207" w:type="dxa"/>
            <w:hideMark/>
          </w:tcPr>
          <w:p w14:paraId="63FD8FBC"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Sichere Datenübertragung zwischen Server und Client</w:t>
            </w:r>
          </w:p>
        </w:tc>
        <w:tc>
          <w:tcPr>
            <w:tcW w:w="3090" w:type="dxa"/>
          </w:tcPr>
          <w:p w14:paraId="11801922"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726E776" w14:textId="77777777" w:rsidTr="00EF487B">
        <w:tc>
          <w:tcPr>
            <w:tcW w:w="458" w:type="dxa"/>
            <w:hideMark/>
          </w:tcPr>
          <w:p w14:paraId="0DCD9FAC" w14:textId="7E952052"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584185339"/>
                <w14:checkbox>
                  <w14:checked w14:val="0"/>
                  <w14:checkedState w14:val="2612" w14:font="MS Gothic"/>
                  <w14:uncheckedState w14:val="2610" w14:font="MS Gothic"/>
                </w14:checkbox>
              </w:sdtPr>
              <w:sdtContent>
                <w:r w:rsidR="00181D97" w:rsidRPr="00420974">
                  <w:rPr>
                    <w:rFonts w:ascii="MS Gothic" w:eastAsia="MS Gothic" w:hAnsi="MS Gothic" w:cs="Arial" w:hint="eastAsia"/>
                    <w:sz w:val="22"/>
                    <w:szCs w:val="22"/>
                  </w:rPr>
                  <w:t>☐</w:t>
                </w:r>
              </w:sdtContent>
            </w:sdt>
          </w:p>
        </w:tc>
        <w:tc>
          <w:tcPr>
            <w:tcW w:w="5207" w:type="dxa"/>
            <w:hideMark/>
          </w:tcPr>
          <w:p w14:paraId="247337DE"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Sichere Transportbehälter/-verpackungen</w:t>
            </w:r>
          </w:p>
        </w:tc>
        <w:tc>
          <w:tcPr>
            <w:tcW w:w="3090" w:type="dxa"/>
          </w:tcPr>
          <w:p w14:paraId="733303D5"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23321F8" w14:textId="77777777" w:rsidTr="00EF487B">
        <w:tc>
          <w:tcPr>
            <w:tcW w:w="458" w:type="dxa"/>
            <w:hideMark/>
          </w:tcPr>
          <w:p w14:paraId="7A8A4EB0" w14:textId="0FC7AC49"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484059078"/>
                <w14:checkbox>
                  <w14:checked w14:val="0"/>
                  <w14:checkedState w14:val="2612" w14:font="MS Gothic"/>
                  <w14:uncheckedState w14:val="2610" w14:font="MS Gothic"/>
                </w14:checkbox>
              </w:sdtPr>
              <w:sdtContent>
                <w:r w:rsidR="00181D97" w:rsidRPr="00420974">
                  <w:rPr>
                    <w:rFonts w:ascii="MS Gothic" w:eastAsia="MS Gothic" w:hAnsi="MS Gothic" w:cs="Arial" w:hint="eastAsia"/>
                    <w:sz w:val="22"/>
                    <w:szCs w:val="22"/>
                  </w:rPr>
                  <w:t>☐</w:t>
                </w:r>
              </w:sdtContent>
            </w:sdt>
          </w:p>
        </w:tc>
        <w:tc>
          <w:tcPr>
            <w:tcW w:w="5207" w:type="dxa"/>
            <w:hideMark/>
          </w:tcPr>
          <w:p w14:paraId="26F9B851"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Signieren elektronischer Dokumente</w:t>
            </w:r>
          </w:p>
        </w:tc>
        <w:tc>
          <w:tcPr>
            <w:tcW w:w="3090" w:type="dxa"/>
          </w:tcPr>
          <w:p w14:paraId="5520B100"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267D147" w14:textId="77777777" w:rsidTr="00EF487B">
        <w:tc>
          <w:tcPr>
            <w:tcW w:w="458" w:type="dxa"/>
            <w:hideMark/>
          </w:tcPr>
          <w:p w14:paraId="5EAB002F" w14:textId="4D84DD92"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752087560"/>
                <w14:checkbox>
                  <w14:checked w14:val="0"/>
                  <w14:checkedState w14:val="2612" w14:font="MS Gothic"/>
                  <w14:uncheckedState w14:val="2610" w14:font="MS Gothic"/>
                </w14:checkbox>
              </w:sdtPr>
              <w:sdtContent>
                <w:r w:rsidR="00181D97" w:rsidRPr="00420974">
                  <w:rPr>
                    <w:rFonts w:ascii="MS Gothic" w:eastAsia="MS Gothic" w:hAnsi="MS Gothic" w:cs="Arial" w:hint="eastAsia"/>
                    <w:sz w:val="22"/>
                    <w:szCs w:val="22"/>
                  </w:rPr>
                  <w:t>☐</w:t>
                </w:r>
              </w:sdtContent>
            </w:sdt>
          </w:p>
        </w:tc>
        <w:tc>
          <w:tcPr>
            <w:tcW w:w="5207" w:type="dxa"/>
            <w:hideMark/>
          </w:tcPr>
          <w:p w14:paraId="7859989E" w14:textId="189B9AEF" w:rsidR="00181D97" w:rsidRPr="00C53802" w:rsidRDefault="00181D97" w:rsidP="00A63A5B">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Sorgfältige Auswahl von Transportpersonal und -fahrze</w:t>
            </w:r>
            <w:r w:rsidR="00845D93">
              <w:rPr>
                <w:rFonts w:ascii="Arial" w:hAnsi="Arial" w:cs="Arial"/>
                <w:color w:val="auto"/>
                <w:sz w:val="22"/>
                <w:szCs w:val="22"/>
              </w:rPr>
              <w:t>u</w:t>
            </w:r>
            <w:r w:rsidRPr="00C53802">
              <w:rPr>
                <w:rFonts w:ascii="Arial" w:hAnsi="Arial" w:cs="Arial"/>
                <w:color w:val="auto"/>
                <w:sz w:val="22"/>
                <w:szCs w:val="22"/>
              </w:rPr>
              <w:t>gen</w:t>
            </w:r>
          </w:p>
        </w:tc>
        <w:tc>
          <w:tcPr>
            <w:tcW w:w="3090" w:type="dxa"/>
          </w:tcPr>
          <w:p w14:paraId="2040D63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AA48B45" w14:textId="77777777" w:rsidTr="00EF487B">
        <w:tc>
          <w:tcPr>
            <w:tcW w:w="458" w:type="dxa"/>
            <w:hideMark/>
          </w:tcPr>
          <w:p w14:paraId="13D478F2" w14:textId="2E54EA47"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303245009"/>
                <w14:checkbox>
                  <w14:checked w14:val="0"/>
                  <w14:checkedState w14:val="2612" w14:font="MS Gothic"/>
                  <w14:uncheckedState w14:val="2610" w14:font="MS Gothic"/>
                </w14:checkbox>
              </w:sdtPr>
              <w:sdtContent>
                <w:r w:rsidR="00181D97" w:rsidRPr="00420974">
                  <w:rPr>
                    <w:rFonts w:ascii="MS Gothic" w:eastAsia="MS Gothic" w:hAnsi="MS Gothic" w:cs="Arial" w:hint="eastAsia"/>
                    <w:sz w:val="22"/>
                    <w:szCs w:val="22"/>
                  </w:rPr>
                  <w:t>☐</w:t>
                </w:r>
              </w:sdtContent>
            </w:sdt>
          </w:p>
        </w:tc>
        <w:tc>
          <w:tcPr>
            <w:tcW w:w="5207" w:type="dxa"/>
            <w:hideMark/>
          </w:tcPr>
          <w:p w14:paraId="5930A1F9"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Sperren externer Schnittstellen wie USB</w:t>
            </w:r>
          </w:p>
        </w:tc>
        <w:tc>
          <w:tcPr>
            <w:tcW w:w="3090" w:type="dxa"/>
          </w:tcPr>
          <w:p w14:paraId="39C2A0E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1206F51" w14:textId="77777777" w:rsidTr="00EF487B">
        <w:tc>
          <w:tcPr>
            <w:tcW w:w="458" w:type="dxa"/>
            <w:hideMark/>
          </w:tcPr>
          <w:p w14:paraId="157FDAD8" w14:textId="359673DE"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719707984"/>
                <w14:checkbox>
                  <w14:checked w14:val="0"/>
                  <w14:checkedState w14:val="2612" w14:font="MS Gothic"/>
                  <w14:uncheckedState w14:val="2610" w14:font="MS Gothic"/>
                </w14:checkbox>
              </w:sdtPr>
              <w:sdtContent>
                <w:r w:rsidR="00181D97" w:rsidRPr="00420974">
                  <w:rPr>
                    <w:rFonts w:ascii="MS Gothic" w:eastAsia="MS Gothic" w:hAnsi="MS Gothic" w:cs="Arial" w:hint="eastAsia"/>
                    <w:sz w:val="22"/>
                    <w:szCs w:val="22"/>
                  </w:rPr>
                  <w:t>☐</w:t>
                </w:r>
              </w:sdtContent>
            </w:sdt>
          </w:p>
        </w:tc>
        <w:tc>
          <w:tcPr>
            <w:tcW w:w="5207" w:type="dxa"/>
            <w:hideMark/>
          </w:tcPr>
          <w:p w14:paraId="64FB3ED9"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Überwachung von Fernwartungsaktivitäten</w:t>
            </w:r>
          </w:p>
        </w:tc>
        <w:tc>
          <w:tcPr>
            <w:tcW w:w="3090" w:type="dxa"/>
          </w:tcPr>
          <w:p w14:paraId="15A6F562"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2C84061" w14:textId="77777777" w:rsidTr="00EF487B">
        <w:tc>
          <w:tcPr>
            <w:tcW w:w="458" w:type="dxa"/>
            <w:hideMark/>
          </w:tcPr>
          <w:p w14:paraId="145B518B" w14:textId="0DDCB001"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021543537"/>
                <w14:checkbox>
                  <w14:checked w14:val="0"/>
                  <w14:checkedState w14:val="2612" w14:font="MS Gothic"/>
                  <w14:uncheckedState w14:val="2610" w14:font="MS Gothic"/>
                </w14:checkbox>
              </w:sdtPr>
              <w:sdtContent>
                <w:r w:rsidR="00181D97" w:rsidRPr="00420974">
                  <w:rPr>
                    <w:rFonts w:ascii="MS Gothic" w:eastAsia="MS Gothic" w:hAnsi="MS Gothic" w:cs="Arial" w:hint="eastAsia"/>
                    <w:sz w:val="22"/>
                    <w:szCs w:val="22"/>
                  </w:rPr>
                  <w:t>☐</w:t>
                </w:r>
              </w:sdtContent>
            </w:sdt>
          </w:p>
        </w:tc>
        <w:tc>
          <w:tcPr>
            <w:tcW w:w="5207" w:type="dxa"/>
            <w:hideMark/>
          </w:tcPr>
          <w:p w14:paraId="0E53F02E"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Verschlüsselte Dateisysteme</w:t>
            </w:r>
          </w:p>
        </w:tc>
        <w:tc>
          <w:tcPr>
            <w:tcW w:w="3090" w:type="dxa"/>
          </w:tcPr>
          <w:p w14:paraId="4531CE68"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35401A8C" w14:textId="77777777" w:rsidTr="00EF487B">
        <w:tc>
          <w:tcPr>
            <w:tcW w:w="458" w:type="dxa"/>
            <w:hideMark/>
          </w:tcPr>
          <w:p w14:paraId="775A7F7C" w14:textId="2D12DD94"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306704863"/>
                <w14:checkbox>
                  <w14:checked w14:val="0"/>
                  <w14:checkedState w14:val="2612" w14:font="MS Gothic"/>
                  <w14:uncheckedState w14:val="2610" w14:font="MS Gothic"/>
                </w14:checkbox>
              </w:sdtPr>
              <w:sdtContent>
                <w:r w:rsidR="00181D97" w:rsidRPr="00420974">
                  <w:rPr>
                    <w:rFonts w:ascii="MS Gothic" w:eastAsia="MS Gothic" w:hAnsi="MS Gothic" w:cs="Arial" w:hint="eastAsia"/>
                    <w:sz w:val="22"/>
                    <w:szCs w:val="22"/>
                  </w:rPr>
                  <w:t>☐</w:t>
                </w:r>
              </w:sdtContent>
            </w:sdt>
          </w:p>
        </w:tc>
        <w:tc>
          <w:tcPr>
            <w:tcW w:w="5207" w:type="dxa"/>
            <w:hideMark/>
          </w:tcPr>
          <w:p w14:paraId="65D9A55E"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Verschlüsselte Datenbanken </w:t>
            </w:r>
          </w:p>
        </w:tc>
        <w:tc>
          <w:tcPr>
            <w:tcW w:w="3090" w:type="dxa"/>
          </w:tcPr>
          <w:p w14:paraId="69A9E196"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5D03227A" w14:textId="77777777" w:rsidTr="00EF487B">
        <w:tc>
          <w:tcPr>
            <w:tcW w:w="458" w:type="dxa"/>
            <w:hideMark/>
          </w:tcPr>
          <w:p w14:paraId="77474BA4" w14:textId="786E9B2D"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315018973"/>
                <w14:checkbox>
                  <w14:checked w14:val="0"/>
                  <w14:checkedState w14:val="2612" w14:font="MS Gothic"/>
                  <w14:uncheckedState w14:val="2610" w14:font="MS Gothic"/>
                </w14:checkbox>
              </w:sdtPr>
              <w:sdtContent>
                <w:r w:rsidR="00181D97" w:rsidRPr="00420974">
                  <w:rPr>
                    <w:rFonts w:ascii="MS Gothic" w:eastAsia="MS Gothic" w:hAnsi="MS Gothic" w:cs="Arial" w:hint="eastAsia"/>
                    <w:sz w:val="22"/>
                    <w:szCs w:val="22"/>
                  </w:rPr>
                  <w:t>☐</w:t>
                </w:r>
              </w:sdtContent>
            </w:sdt>
          </w:p>
        </w:tc>
        <w:tc>
          <w:tcPr>
            <w:tcW w:w="5207" w:type="dxa"/>
            <w:hideMark/>
          </w:tcPr>
          <w:p w14:paraId="052DCA2B"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Verschlüsselte Speicherung auf mobilen Datenträgern</w:t>
            </w:r>
          </w:p>
        </w:tc>
        <w:tc>
          <w:tcPr>
            <w:tcW w:w="3090" w:type="dxa"/>
          </w:tcPr>
          <w:p w14:paraId="48B18333"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024CC05" w14:textId="77777777" w:rsidTr="00EF487B">
        <w:tc>
          <w:tcPr>
            <w:tcW w:w="458" w:type="dxa"/>
            <w:hideMark/>
          </w:tcPr>
          <w:p w14:paraId="5C4E9230" w14:textId="5F5FFACD"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012405319"/>
                <w14:checkbox>
                  <w14:checked w14:val="0"/>
                  <w14:checkedState w14:val="2612" w14:font="MS Gothic"/>
                  <w14:uncheckedState w14:val="2610" w14:font="MS Gothic"/>
                </w14:checkbox>
              </w:sdtPr>
              <w:sdtContent>
                <w:r w:rsidR="00181D97" w:rsidRPr="00420974">
                  <w:rPr>
                    <w:rFonts w:ascii="MS Gothic" w:eastAsia="MS Gothic" w:hAnsi="MS Gothic" w:cs="Arial" w:hint="eastAsia"/>
                    <w:sz w:val="22"/>
                    <w:szCs w:val="22"/>
                  </w:rPr>
                  <w:t>☐</w:t>
                </w:r>
              </w:sdtContent>
            </w:sdt>
          </w:p>
        </w:tc>
        <w:tc>
          <w:tcPr>
            <w:tcW w:w="5207" w:type="dxa"/>
            <w:hideMark/>
          </w:tcPr>
          <w:p w14:paraId="4D4B1C8B"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Verschlüsselung in der Applikation </w:t>
            </w:r>
          </w:p>
        </w:tc>
        <w:tc>
          <w:tcPr>
            <w:tcW w:w="3090" w:type="dxa"/>
          </w:tcPr>
          <w:p w14:paraId="5592E9EB"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A2DC376" w14:textId="77777777" w:rsidTr="00EF487B">
        <w:tc>
          <w:tcPr>
            <w:tcW w:w="458" w:type="dxa"/>
            <w:hideMark/>
          </w:tcPr>
          <w:p w14:paraId="00598256" w14:textId="788AA740"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810278597"/>
                <w14:checkbox>
                  <w14:checked w14:val="0"/>
                  <w14:checkedState w14:val="2612" w14:font="MS Gothic"/>
                  <w14:uncheckedState w14:val="2610" w14:font="MS Gothic"/>
                </w14:checkbox>
              </w:sdtPr>
              <w:sdtContent>
                <w:r w:rsidR="00181D97" w:rsidRPr="00420974">
                  <w:rPr>
                    <w:rFonts w:ascii="MS Gothic" w:eastAsia="MS Gothic" w:hAnsi="MS Gothic" w:cs="Arial" w:hint="eastAsia"/>
                    <w:sz w:val="22"/>
                    <w:szCs w:val="22"/>
                  </w:rPr>
                  <w:t>☐</w:t>
                </w:r>
              </w:sdtContent>
            </w:sdt>
          </w:p>
        </w:tc>
        <w:tc>
          <w:tcPr>
            <w:tcW w:w="5207" w:type="dxa"/>
            <w:hideMark/>
          </w:tcPr>
          <w:p w14:paraId="04E9C5EF"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Verwendung von VPN-Tunneln</w:t>
            </w:r>
          </w:p>
        </w:tc>
        <w:tc>
          <w:tcPr>
            <w:tcW w:w="3090" w:type="dxa"/>
          </w:tcPr>
          <w:p w14:paraId="175B0725"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B478EA8" w14:textId="77777777" w:rsidTr="00EF487B">
        <w:tc>
          <w:tcPr>
            <w:tcW w:w="458" w:type="dxa"/>
            <w:hideMark/>
          </w:tcPr>
          <w:p w14:paraId="68B04F2F" w14:textId="3FD7E31E"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583111722"/>
                <w14:checkbox>
                  <w14:checked w14:val="0"/>
                  <w14:checkedState w14:val="2612" w14:font="MS Gothic"/>
                  <w14:uncheckedState w14:val="2610" w14:font="MS Gothic"/>
                </w14:checkbox>
              </w:sdtPr>
              <w:sdtContent>
                <w:r w:rsidR="00181D97" w:rsidRPr="00420974">
                  <w:rPr>
                    <w:rFonts w:ascii="MS Gothic" w:eastAsia="MS Gothic" w:hAnsi="MS Gothic" w:cs="Arial" w:hint="eastAsia"/>
                    <w:sz w:val="22"/>
                    <w:szCs w:val="22"/>
                  </w:rPr>
                  <w:t>☐</w:t>
                </w:r>
              </w:sdtContent>
            </w:sdt>
          </w:p>
        </w:tc>
        <w:tc>
          <w:tcPr>
            <w:tcW w:w="5207" w:type="dxa"/>
            <w:hideMark/>
          </w:tcPr>
          <w:p w14:paraId="4EDAA0F1"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Weitergabe von Daten in anonymisierter oder </w:t>
            </w:r>
          </w:p>
          <w:p w14:paraId="345D1E0F"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pseudonymisierter Form</w:t>
            </w:r>
          </w:p>
        </w:tc>
        <w:tc>
          <w:tcPr>
            <w:tcW w:w="3090" w:type="dxa"/>
          </w:tcPr>
          <w:p w14:paraId="7356FD7D"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1F5690F" w14:textId="77777777" w:rsidTr="00EF487B">
        <w:tc>
          <w:tcPr>
            <w:tcW w:w="458" w:type="dxa"/>
            <w:hideMark/>
          </w:tcPr>
          <w:p w14:paraId="3338B2C0" w14:textId="3DBAAA2A"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997256293"/>
                <w14:checkbox>
                  <w14:checked w14:val="0"/>
                  <w14:checkedState w14:val="2612" w14:font="MS Gothic"/>
                  <w14:uncheckedState w14:val="2610" w14:font="MS Gothic"/>
                </w14:checkbox>
              </w:sdtPr>
              <w:sdtContent>
                <w:r w:rsidR="00181D97" w:rsidRPr="00420974">
                  <w:rPr>
                    <w:rFonts w:ascii="MS Gothic" w:eastAsia="MS Gothic" w:hAnsi="MS Gothic" w:cs="Arial" w:hint="eastAsia"/>
                    <w:sz w:val="22"/>
                    <w:szCs w:val="22"/>
                  </w:rPr>
                  <w:t>☐</w:t>
                </w:r>
              </w:sdtContent>
            </w:sdt>
          </w:p>
        </w:tc>
        <w:tc>
          <w:tcPr>
            <w:tcW w:w="5207" w:type="dxa"/>
          </w:tcPr>
          <w:p w14:paraId="212E42FF" w14:textId="77777777" w:rsidR="00181D97" w:rsidRPr="00C53802" w:rsidRDefault="00181D97" w:rsidP="00181D97">
            <w:pPr>
              <w:spacing w:before="120" w:after="120" w:line="360" w:lineRule="auto"/>
              <w:jc w:val="both"/>
              <w:rPr>
                <w:rFonts w:ascii="Arial" w:hAnsi="Arial" w:cs="Arial"/>
                <w:color w:val="auto"/>
                <w:sz w:val="22"/>
                <w:szCs w:val="22"/>
              </w:rPr>
            </w:pPr>
          </w:p>
        </w:tc>
        <w:tc>
          <w:tcPr>
            <w:tcW w:w="3090" w:type="dxa"/>
          </w:tcPr>
          <w:p w14:paraId="06CD02E9"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8E652B2" w14:textId="77777777" w:rsidTr="00EF487B">
        <w:tc>
          <w:tcPr>
            <w:tcW w:w="458" w:type="dxa"/>
            <w:hideMark/>
          </w:tcPr>
          <w:p w14:paraId="3ECC11B5" w14:textId="6543290F"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972060712"/>
                <w14:checkbox>
                  <w14:checked w14:val="0"/>
                  <w14:checkedState w14:val="2612" w14:font="MS Gothic"/>
                  <w14:uncheckedState w14:val="2610" w14:font="MS Gothic"/>
                </w14:checkbox>
              </w:sdtPr>
              <w:sdtContent>
                <w:r w:rsidR="00181D97" w:rsidRPr="00420974">
                  <w:rPr>
                    <w:rFonts w:ascii="MS Gothic" w:eastAsia="MS Gothic" w:hAnsi="MS Gothic" w:cs="Arial" w:hint="eastAsia"/>
                    <w:sz w:val="22"/>
                    <w:szCs w:val="22"/>
                  </w:rPr>
                  <w:t>☐</w:t>
                </w:r>
              </w:sdtContent>
            </w:sdt>
          </w:p>
        </w:tc>
        <w:tc>
          <w:tcPr>
            <w:tcW w:w="5207" w:type="dxa"/>
          </w:tcPr>
          <w:p w14:paraId="35D01B82" w14:textId="77777777" w:rsidR="00181D97" w:rsidRPr="00C53802" w:rsidRDefault="00181D97" w:rsidP="00181D97">
            <w:pPr>
              <w:spacing w:before="120" w:after="120" w:line="360" w:lineRule="auto"/>
              <w:jc w:val="both"/>
              <w:rPr>
                <w:rFonts w:ascii="Arial" w:hAnsi="Arial" w:cs="Arial"/>
                <w:color w:val="auto"/>
                <w:sz w:val="22"/>
                <w:szCs w:val="22"/>
              </w:rPr>
            </w:pPr>
          </w:p>
        </w:tc>
        <w:tc>
          <w:tcPr>
            <w:tcW w:w="3090" w:type="dxa"/>
          </w:tcPr>
          <w:p w14:paraId="0BBC110A" w14:textId="77777777" w:rsidR="00181D97" w:rsidRPr="00C53802" w:rsidRDefault="00181D97" w:rsidP="00181D97">
            <w:pPr>
              <w:spacing w:before="120" w:after="120" w:line="360" w:lineRule="auto"/>
              <w:jc w:val="both"/>
              <w:rPr>
                <w:rFonts w:ascii="Arial" w:hAnsi="Arial" w:cs="Arial"/>
                <w:color w:val="auto"/>
                <w:sz w:val="22"/>
                <w:szCs w:val="22"/>
              </w:rPr>
            </w:pPr>
          </w:p>
        </w:tc>
      </w:tr>
    </w:tbl>
    <w:p w14:paraId="4D52A46E" w14:textId="77777777" w:rsidR="00C53802" w:rsidRPr="00C53802" w:rsidRDefault="00C53802" w:rsidP="00181D97">
      <w:pPr>
        <w:keepNext/>
        <w:numPr>
          <w:ilvl w:val="1"/>
          <w:numId w:val="12"/>
        </w:numPr>
        <w:spacing w:before="120" w:after="120" w:line="360" w:lineRule="auto"/>
        <w:ind w:left="0"/>
        <w:jc w:val="both"/>
        <w:rPr>
          <w:rFonts w:ascii="Arial" w:hAnsi="Arial" w:cs="Arial"/>
          <w:b/>
          <w:bCs/>
          <w:iCs/>
          <w:color w:val="auto"/>
          <w:sz w:val="22"/>
          <w:szCs w:val="22"/>
        </w:rPr>
      </w:pPr>
      <w:r w:rsidRPr="00C53802">
        <w:rPr>
          <w:rFonts w:ascii="Arial" w:hAnsi="Arial" w:cs="Arial"/>
          <w:b/>
          <w:bCs/>
          <w:iCs/>
          <w:color w:val="auto"/>
          <w:sz w:val="22"/>
          <w:szCs w:val="22"/>
        </w:rPr>
        <w:t>Eingabekontrolle</w:t>
      </w:r>
    </w:p>
    <w:p w14:paraId="767AE7D9" w14:textId="4DF3F0E9" w:rsidR="00C53802" w:rsidRPr="00C53802" w:rsidRDefault="007031DA" w:rsidP="00181D97">
      <w:pPr>
        <w:keepNext/>
        <w:spacing w:before="120" w:after="120" w:line="360" w:lineRule="auto"/>
        <w:jc w:val="both"/>
        <w:rPr>
          <w:rFonts w:ascii="Arial" w:hAnsi="Arial" w:cs="Arial"/>
          <w:color w:val="auto"/>
          <w:sz w:val="22"/>
          <w:szCs w:val="22"/>
        </w:rPr>
      </w:pPr>
      <w:r w:rsidRPr="007031DA">
        <w:rPr>
          <w:rFonts w:ascii="Arial" w:hAnsi="Arial" w:cs="Arial"/>
          <w:color w:val="auto"/>
          <w:sz w:val="22"/>
          <w:szCs w:val="22"/>
        </w:rPr>
        <w:t xml:space="preserve">Maßnahmen, die gewährleisten, dass nachträglich überprüft und festgestellt werden kann, ob und von wem personenbezogene Daten in Datenverarbeitungssysteme eingegeben, verändert oder entfernt worden sind. Eingabekontrolle wird durch Protokollierungen erreicht, die auf </w:t>
      </w:r>
      <w:r w:rsidRPr="007031DA">
        <w:rPr>
          <w:rFonts w:ascii="Arial" w:hAnsi="Arial" w:cs="Arial"/>
          <w:color w:val="auto"/>
          <w:sz w:val="22"/>
          <w:szCs w:val="22"/>
        </w:rPr>
        <w:lastRenderedPageBreak/>
        <w:t>verschiedenen Ebenen (z.B. Betriebssystem, Netzwerk, Firewall, Datenbank, Anwendung) stattfinden können. Dabei ist weiterhin zu klären, welche Daten protokolliert werden, wer Zugriff auf Protokolle hat, durch wen und bei welchem Anlass/Zeitpunkt diese kontrolliert werden, wie lange eine Aufbewahrung erforderlich ist und wann eine Löschung der Protokolle stattfindet.</w:t>
      </w:r>
    </w:p>
    <w:tbl>
      <w:tblPr>
        <w:tblStyle w:val="Tabellenraster"/>
        <w:tblW w:w="8755" w:type="dxa"/>
        <w:tblLook w:val="04A0" w:firstRow="1" w:lastRow="0" w:firstColumn="1" w:lastColumn="0" w:noHBand="0" w:noVBand="1"/>
      </w:tblPr>
      <w:tblGrid>
        <w:gridCol w:w="514"/>
        <w:gridCol w:w="5151"/>
        <w:gridCol w:w="3090"/>
      </w:tblGrid>
      <w:tr w:rsidR="00C53802" w:rsidRPr="00C53802" w14:paraId="2772CF55" w14:textId="77777777" w:rsidTr="00616888">
        <w:tc>
          <w:tcPr>
            <w:tcW w:w="5665" w:type="dxa"/>
            <w:gridSpan w:val="2"/>
            <w:hideMark/>
          </w:tcPr>
          <w:p w14:paraId="641D7281" w14:textId="77777777" w:rsidR="00C53802" w:rsidRPr="00C53802" w:rsidRDefault="00C53802" w:rsidP="00181D97">
            <w:pPr>
              <w:keepNext/>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Maßnahme</w:t>
            </w:r>
          </w:p>
        </w:tc>
        <w:tc>
          <w:tcPr>
            <w:tcW w:w="3090" w:type="dxa"/>
            <w:hideMark/>
          </w:tcPr>
          <w:p w14:paraId="58BEB6AC" w14:textId="77777777" w:rsidR="00C53802" w:rsidRPr="00C53802" w:rsidRDefault="00C53802" w:rsidP="00181D97">
            <w:pPr>
              <w:keepNext/>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Beschreibung</w:t>
            </w:r>
          </w:p>
        </w:tc>
      </w:tr>
      <w:tr w:rsidR="00181D97" w:rsidRPr="00C53802" w14:paraId="1C140E4D" w14:textId="77777777" w:rsidTr="00616888">
        <w:tc>
          <w:tcPr>
            <w:tcW w:w="514" w:type="dxa"/>
            <w:hideMark/>
          </w:tcPr>
          <w:p w14:paraId="7A88CA77" w14:textId="1364CC03"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368414864"/>
                <w14:checkbox>
                  <w14:checked w14:val="0"/>
                  <w14:checkedState w14:val="2612" w14:font="MS Gothic"/>
                  <w14:uncheckedState w14:val="2610" w14:font="MS Gothic"/>
                </w14:checkbox>
              </w:sdtPr>
              <w:sdtContent>
                <w:r w:rsidR="00181D97" w:rsidRPr="00533C5E">
                  <w:rPr>
                    <w:rFonts w:ascii="MS Gothic" w:eastAsia="MS Gothic" w:hAnsi="MS Gothic" w:cs="Arial" w:hint="eastAsia"/>
                    <w:sz w:val="22"/>
                    <w:szCs w:val="22"/>
                  </w:rPr>
                  <w:t>☐</w:t>
                </w:r>
              </w:sdtContent>
            </w:sdt>
          </w:p>
        </w:tc>
        <w:tc>
          <w:tcPr>
            <w:tcW w:w="5151" w:type="dxa"/>
            <w:hideMark/>
          </w:tcPr>
          <w:p w14:paraId="6CCC2838"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Aufbewahrung von Formularen, von denen Daten in automatisierte Verarbeitungen übernommen worden sind</w:t>
            </w:r>
          </w:p>
        </w:tc>
        <w:tc>
          <w:tcPr>
            <w:tcW w:w="3090" w:type="dxa"/>
          </w:tcPr>
          <w:p w14:paraId="6F2FE93F"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9F26A4D" w14:textId="77777777" w:rsidTr="00616888">
        <w:tc>
          <w:tcPr>
            <w:tcW w:w="514" w:type="dxa"/>
            <w:hideMark/>
          </w:tcPr>
          <w:p w14:paraId="48754F8D" w14:textId="6821CC6E"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071610286"/>
                <w14:checkbox>
                  <w14:checked w14:val="0"/>
                  <w14:checkedState w14:val="2612" w14:font="MS Gothic"/>
                  <w14:uncheckedState w14:val="2610" w14:font="MS Gothic"/>
                </w14:checkbox>
              </w:sdtPr>
              <w:sdtContent>
                <w:r w:rsidR="00181D97" w:rsidRPr="00533C5E">
                  <w:rPr>
                    <w:rFonts w:ascii="MS Gothic" w:eastAsia="MS Gothic" w:hAnsi="MS Gothic" w:cs="Arial" w:hint="eastAsia"/>
                    <w:sz w:val="22"/>
                    <w:szCs w:val="22"/>
                  </w:rPr>
                  <w:t>☐</w:t>
                </w:r>
              </w:sdtContent>
            </w:sdt>
          </w:p>
        </w:tc>
        <w:tc>
          <w:tcPr>
            <w:tcW w:w="5151" w:type="dxa"/>
            <w:hideMark/>
          </w:tcPr>
          <w:p w14:paraId="5779BB2C"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Übersicht, mit welchen Applikationen welche Daten eingegeben, geändert und gelöscht werden können</w:t>
            </w:r>
          </w:p>
        </w:tc>
        <w:tc>
          <w:tcPr>
            <w:tcW w:w="3090" w:type="dxa"/>
          </w:tcPr>
          <w:p w14:paraId="740E76D9"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5A162D6" w14:textId="77777777" w:rsidTr="00616888">
        <w:tc>
          <w:tcPr>
            <w:tcW w:w="514" w:type="dxa"/>
            <w:hideMark/>
          </w:tcPr>
          <w:p w14:paraId="13E4F566" w14:textId="6D3BD67B"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069837612"/>
                <w14:checkbox>
                  <w14:checked w14:val="0"/>
                  <w14:checkedState w14:val="2612" w14:font="MS Gothic"/>
                  <w14:uncheckedState w14:val="2610" w14:font="MS Gothic"/>
                </w14:checkbox>
              </w:sdtPr>
              <w:sdtContent>
                <w:r w:rsidR="00181D97" w:rsidRPr="00533C5E">
                  <w:rPr>
                    <w:rFonts w:ascii="MS Gothic" w:eastAsia="MS Gothic" w:hAnsi="MS Gothic" w:cs="Arial" w:hint="eastAsia"/>
                    <w:sz w:val="22"/>
                    <w:szCs w:val="22"/>
                  </w:rPr>
                  <w:t>☐</w:t>
                </w:r>
              </w:sdtContent>
            </w:sdt>
          </w:p>
        </w:tc>
        <w:tc>
          <w:tcPr>
            <w:tcW w:w="5151" w:type="dxa"/>
            <w:hideMark/>
          </w:tcPr>
          <w:p w14:paraId="51A71355"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Nachvollziehbarkeit von Eingabe, Änderung und Löschung von Daten durch individuelle Benutzernamen (nicht Benutzergruppen)</w:t>
            </w:r>
          </w:p>
        </w:tc>
        <w:tc>
          <w:tcPr>
            <w:tcW w:w="3090" w:type="dxa"/>
          </w:tcPr>
          <w:p w14:paraId="119D9673"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53647737" w14:textId="77777777" w:rsidTr="00616888">
        <w:tc>
          <w:tcPr>
            <w:tcW w:w="514" w:type="dxa"/>
            <w:hideMark/>
          </w:tcPr>
          <w:p w14:paraId="7B599A42" w14:textId="05B9FFF5"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980114358"/>
                <w14:checkbox>
                  <w14:checked w14:val="0"/>
                  <w14:checkedState w14:val="2612" w14:font="MS Gothic"/>
                  <w14:uncheckedState w14:val="2610" w14:font="MS Gothic"/>
                </w14:checkbox>
              </w:sdtPr>
              <w:sdtContent>
                <w:r w:rsidR="00181D97" w:rsidRPr="00533C5E">
                  <w:rPr>
                    <w:rFonts w:ascii="MS Gothic" w:eastAsia="MS Gothic" w:hAnsi="MS Gothic" w:cs="Arial" w:hint="eastAsia"/>
                    <w:sz w:val="22"/>
                    <w:szCs w:val="22"/>
                  </w:rPr>
                  <w:t>☐</w:t>
                </w:r>
              </w:sdtContent>
            </w:sdt>
          </w:p>
        </w:tc>
        <w:tc>
          <w:tcPr>
            <w:tcW w:w="5151" w:type="dxa"/>
            <w:hideMark/>
          </w:tcPr>
          <w:p w14:paraId="377FD31C"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Protokollierung der Eingabe, Änderung und Löschung von Daten</w:t>
            </w:r>
          </w:p>
        </w:tc>
        <w:tc>
          <w:tcPr>
            <w:tcW w:w="3090" w:type="dxa"/>
          </w:tcPr>
          <w:p w14:paraId="3DD299D6"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3DB41238" w14:textId="77777777" w:rsidTr="00616888">
        <w:tc>
          <w:tcPr>
            <w:tcW w:w="514" w:type="dxa"/>
            <w:hideMark/>
          </w:tcPr>
          <w:p w14:paraId="503E55F7" w14:textId="121F6A6A"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022705624"/>
                <w14:checkbox>
                  <w14:checked w14:val="0"/>
                  <w14:checkedState w14:val="2612" w14:font="MS Gothic"/>
                  <w14:uncheckedState w14:val="2610" w14:font="MS Gothic"/>
                </w14:checkbox>
              </w:sdtPr>
              <w:sdtContent>
                <w:r w:rsidR="00181D97" w:rsidRPr="00533C5E">
                  <w:rPr>
                    <w:rFonts w:ascii="MS Gothic" w:eastAsia="MS Gothic" w:hAnsi="MS Gothic" w:cs="Arial" w:hint="eastAsia"/>
                    <w:sz w:val="22"/>
                    <w:szCs w:val="22"/>
                  </w:rPr>
                  <w:t>☐</w:t>
                </w:r>
              </w:sdtContent>
            </w:sdt>
          </w:p>
        </w:tc>
        <w:tc>
          <w:tcPr>
            <w:tcW w:w="5151" w:type="dxa"/>
          </w:tcPr>
          <w:p w14:paraId="0274CE89" w14:textId="77777777" w:rsidR="00181D97" w:rsidRPr="00C53802" w:rsidRDefault="00181D97" w:rsidP="00181D97">
            <w:pPr>
              <w:spacing w:before="120" w:after="120" w:line="360" w:lineRule="auto"/>
              <w:jc w:val="both"/>
              <w:rPr>
                <w:rFonts w:ascii="Arial" w:hAnsi="Arial" w:cs="Arial"/>
                <w:color w:val="auto"/>
                <w:sz w:val="22"/>
                <w:szCs w:val="22"/>
              </w:rPr>
            </w:pPr>
          </w:p>
        </w:tc>
        <w:tc>
          <w:tcPr>
            <w:tcW w:w="3090" w:type="dxa"/>
          </w:tcPr>
          <w:p w14:paraId="5623FD2A"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AB253CC" w14:textId="77777777" w:rsidTr="00616888">
        <w:tc>
          <w:tcPr>
            <w:tcW w:w="514" w:type="dxa"/>
            <w:hideMark/>
          </w:tcPr>
          <w:p w14:paraId="402BD6A5" w14:textId="1DD8FF57"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876805420"/>
                <w14:checkbox>
                  <w14:checked w14:val="0"/>
                  <w14:checkedState w14:val="2612" w14:font="MS Gothic"/>
                  <w14:uncheckedState w14:val="2610" w14:font="MS Gothic"/>
                </w14:checkbox>
              </w:sdtPr>
              <w:sdtContent>
                <w:r w:rsidR="00181D97" w:rsidRPr="00533C5E">
                  <w:rPr>
                    <w:rFonts w:ascii="MS Gothic" w:eastAsia="MS Gothic" w:hAnsi="MS Gothic" w:cs="Arial" w:hint="eastAsia"/>
                    <w:sz w:val="22"/>
                    <w:szCs w:val="22"/>
                  </w:rPr>
                  <w:t>☐</w:t>
                </w:r>
              </w:sdtContent>
            </w:sdt>
          </w:p>
        </w:tc>
        <w:tc>
          <w:tcPr>
            <w:tcW w:w="5151" w:type="dxa"/>
          </w:tcPr>
          <w:p w14:paraId="6CD64BC9" w14:textId="77777777" w:rsidR="00181D97" w:rsidRPr="00C53802" w:rsidRDefault="00181D97" w:rsidP="00181D97">
            <w:pPr>
              <w:spacing w:before="120" w:after="120" w:line="360" w:lineRule="auto"/>
              <w:jc w:val="both"/>
              <w:rPr>
                <w:rFonts w:ascii="Arial" w:hAnsi="Arial" w:cs="Arial"/>
                <w:color w:val="auto"/>
                <w:sz w:val="22"/>
                <w:szCs w:val="22"/>
              </w:rPr>
            </w:pPr>
          </w:p>
        </w:tc>
        <w:tc>
          <w:tcPr>
            <w:tcW w:w="3090" w:type="dxa"/>
          </w:tcPr>
          <w:p w14:paraId="742641AC" w14:textId="77777777" w:rsidR="00181D97" w:rsidRPr="00C53802" w:rsidRDefault="00181D97" w:rsidP="00181D97">
            <w:pPr>
              <w:spacing w:before="120" w:after="120" w:line="360" w:lineRule="auto"/>
              <w:jc w:val="both"/>
              <w:rPr>
                <w:rFonts w:ascii="Arial" w:hAnsi="Arial" w:cs="Arial"/>
                <w:color w:val="auto"/>
                <w:sz w:val="22"/>
                <w:szCs w:val="22"/>
              </w:rPr>
            </w:pPr>
          </w:p>
        </w:tc>
      </w:tr>
    </w:tbl>
    <w:p w14:paraId="5D80F12F" w14:textId="77777777" w:rsidR="00C53802" w:rsidRPr="00C53802" w:rsidRDefault="00C53802" w:rsidP="00181D97">
      <w:pPr>
        <w:keepNext/>
        <w:numPr>
          <w:ilvl w:val="0"/>
          <w:numId w:val="10"/>
        </w:numPr>
        <w:spacing w:before="120" w:after="120" w:line="360" w:lineRule="auto"/>
        <w:ind w:left="0"/>
        <w:jc w:val="both"/>
        <w:rPr>
          <w:rFonts w:ascii="Arial" w:hAnsi="Arial" w:cs="Arial"/>
          <w:b/>
          <w:bCs/>
          <w:color w:val="auto"/>
          <w:sz w:val="22"/>
          <w:szCs w:val="22"/>
        </w:rPr>
      </w:pPr>
      <w:r w:rsidRPr="00C53802">
        <w:rPr>
          <w:rFonts w:ascii="Arial" w:hAnsi="Arial" w:cs="Arial"/>
          <w:b/>
          <w:bCs/>
          <w:color w:val="auto"/>
          <w:sz w:val="22"/>
          <w:szCs w:val="22"/>
        </w:rPr>
        <w:t>Verfügbarkeit und Belastbarkeit (Art. 32 Abs. 1 lit. b) DS-GVO); Rasche Wiederherstellbarkeit (Art. 32 Abs. 1 lit. c) DS-GVO)</w:t>
      </w:r>
    </w:p>
    <w:p w14:paraId="5473E140" w14:textId="0DA9EA88" w:rsidR="00C53802" w:rsidRPr="00C53802" w:rsidRDefault="00F477BC" w:rsidP="00181D97">
      <w:pPr>
        <w:keepNext/>
        <w:spacing w:before="120" w:after="120" w:line="360" w:lineRule="auto"/>
        <w:jc w:val="both"/>
        <w:rPr>
          <w:rFonts w:ascii="Arial" w:hAnsi="Arial" w:cs="Arial"/>
          <w:color w:val="auto"/>
          <w:sz w:val="22"/>
          <w:szCs w:val="22"/>
        </w:rPr>
      </w:pPr>
      <w:r w:rsidRPr="00F477BC">
        <w:rPr>
          <w:rFonts w:ascii="Arial" w:hAnsi="Arial" w:cs="Arial"/>
          <w:color w:val="auto"/>
          <w:sz w:val="22"/>
          <w:szCs w:val="22"/>
        </w:rPr>
        <w:t>Maßnahmen, die gewährleisten, dass personenbezogene Daten gegen zufällige Zerstörung oder Verlust geschützt sind. Hier geht es um Themen wie eine unterbrechungsfreie Stromversorgung, Klimaanlagen, Brandschutz, Datensicherungen, sichere Aufbewahrung von Datenträgern, Virenschutz, Raidsysteme, Plattenspiegelungen etc.</w:t>
      </w:r>
    </w:p>
    <w:tbl>
      <w:tblPr>
        <w:tblStyle w:val="Tabellenraster"/>
        <w:tblW w:w="8755" w:type="dxa"/>
        <w:tblLook w:val="04A0" w:firstRow="1" w:lastRow="0" w:firstColumn="1" w:lastColumn="0" w:noHBand="0" w:noVBand="1"/>
      </w:tblPr>
      <w:tblGrid>
        <w:gridCol w:w="514"/>
        <w:gridCol w:w="5151"/>
        <w:gridCol w:w="3090"/>
      </w:tblGrid>
      <w:tr w:rsidR="00C53802" w:rsidRPr="00C53802" w14:paraId="19D57A49" w14:textId="77777777" w:rsidTr="00616888">
        <w:tc>
          <w:tcPr>
            <w:tcW w:w="5665" w:type="dxa"/>
            <w:gridSpan w:val="2"/>
            <w:hideMark/>
          </w:tcPr>
          <w:p w14:paraId="7C953E58" w14:textId="77777777" w:rsidR="00C53802" w:rsidRPr="00C53802" w:rsidRDefault="00C53802" w:rsidP="00181D97">
            <w:pPr>
              <w:keepNext/>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Maßnahme</w:t>
            </w:r>
          </w:p>
        </w:tc>
        <w:tc>
          <w:tcPr>
            <w:tcW w:w="3090" w:type="dxa"/>
            <w:hideMark/>
          </w:tcPr>
          <w:p w14:paraId="0485BDF8" w14:textId="77777777" w:rsidR="00C53802" w:rsidRPr="00C53802" w:rsidRDefault="00C53802" w:rsidP="00181D97">
            <w:pPr>
              <w:keepNext/>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Beschreibung</w:t>
            </w:r>
          </w:p>
        </w:tc>
      </w:tr>
      <w:tr w:rsidR="00181D97" w:rsidRPr="00C53802" w14:paraId="2D01F161" w14:textId="77777777" w:rsidTr="00616888">
        <w:tc>
          <w:tcPr>
            <w:tcW w:w="514" w:type="dxa"/>
            <w:hideMark/>
          </w:tcPr>
          <w:p w14:paraId="2DC0F5EC" w14:textId="6AC4958C"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952790326"/>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5EA72970"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Alarmmeldung bei unberechtigten Zutritten zu Serverräumen</w:t>
            </w:r>
          </w:p>
        </w:tc>
        <w:tc>
          <w:tcPr>
            <w:tcW w:w="3090" w:type="dxa"/>
          </w:tcPr>
          <w:p w14:paraId="4DED8B33"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321E5F67" w14:textId="77777777" w:rsidTr="00616888">
        <w:tc>
          <w:tcPr>
            <w:tcW w:w="514" w:type="dxa"/>
            <w:hideMark/>
          </w:tcPr>
          <w:p w14:paraId="3E95E583" w14:textId="0F3199B4"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118652961"/>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1792B32D"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Aufbewahrung von Datensicherungen an einem sicheren, ausgelagerten Ort</w:t>
            </w:r>
          </w:p>
        </w:tc>
        <w:tc>
          <w:tcPr>
            <w:tcW w:w="3090" w:type="dxa"/>
          </w:tcPr>
          <w:p w14:paraId="71F07DF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AFD1D18" w14:textId="77777777" w:rsidTr="00616888">
        <w:trPr>
          <w:trHeight w:val="552"/>
        </w:trPr>
        <w:tc>
          <w:tcPr>
            <w:tcW w:w="514" w:type="dxa"/>
            <w:hideMark/>
          </w:tcPr>
          <w:p w14:paraId="523EBC12" w14:textId="4870A50C"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563989745"/>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4BC1ED95"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Automatisches Benachrichtigungssystem bei Erreichung der max. Auslastung</w:t>
            </w:r>
          </w:p>
        </w:tc>
        <w:tc>
          <w:tcPr>
            <w:tcW w:w="3090" w:type="dxa"/>
          </w:tcPr>
          <w:p w14:paraId="69C44E4F"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6249E95" w14:textId="77777777" w:rsidTr="00616888">
        <w:tc>
          <w:tcPr>
            <w:tcW w:w="514" w:type="dxa"/>
            <w:hideMark/>
          </w:tcPr>
          <w:p w14:paraId="57E5656E" w14:textId="44C9005C"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923297806"/>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1671059B"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Backup- &amp; Recoverykonzept</w:t>
            </w:r>
          </w:p>
        </w:tc>
        <w:tc>
          <w:tcPr>
            <w:tcW w:w="3090" w:type="dxa"/>
          </w:tcPr>
          <w:p w14:paraId="08F0BA38"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5983FF1" w14:textId="77777777" w:rsidTr="00616888">
        <w:tc>
          <w:tcPr>
            <w:tcW w:w="514" w:type="dxa"/>
            <w:hideMark/>
          </w:tcPr>
          <w:p w14:paraId="15E4825D" w14:textId="1301970B"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734605988"/>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7A69E127"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Feuer- und Rauchmeldeanlagen</w:t>
            </w:r>
          </w:p>
        </w:tc>
        <w:tc>
          <w:tcPr>
            <w:tcW w:w="3090" w:type="dxa"/>
          </w:tcPr>
          <w:p w14:paraId="4AEF9E49"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937CA90" w14:textId="77777777" w:rsidTr="00616888">
        <w:tc>
          <w:tcPr>
            <w:tcW w:w="514" w:type="dxa"/>
            <w:hideMark/>
          </w:tcPr>
          <w:p w14:paraId="1CD9F032" w14:textId="502F2611"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416084356"/>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6FE07A5D"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Feuerlöschgeräte in Serverräumen</w:t>
            </w:r>
          </w:p>
        </w:tc>
        <w:tc>
          <w:tcPr>
            <w:tcW w:w="3090" w:type="dxa"/>
          </w:tcPr>
          <w:p w14:paraId="11C33793"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DAEB47C" w14:textId="77777777" w:rsidTr="00616888">
        <w:tc>
          <w:tcPr>
            <w:tcW w:w="514" w:type="dxa"/>
            <w:hideMark/>
          </w:tcPr>
          <w:p w14:paraId="3C62A6B7" w14:textId="12BE5B9C"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417777358"/>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2FA2A15C"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Geräte zur Überwachung von Temperatur </w:t>
            </w:r>
          </w:p>
          <w:p w14:paraId="0D1508F6"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und Feuchtigkeit in Serverräumen</w:t>
            </w:r>
          </w:p>
        </w:tc>
        <w:tc>
          <w:tcPr>
            <w:tcW w:w="3090" w:type="dxa"/>
          </w:tcPr>
          <w:p w14:paraId="7B05843B"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44BCF28" w14:textId="77777777" w:rsidTr="00616888">
        <w:tc>
          <w:tcPr>
            <w:tcW w:w="514" w:type="dxa"/>
            <w:hideMark/>
          </w:tcPr>
          <w:p w14:paraId="524EC5FF" w14:textId="5D55CE7F"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329443910"/>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330EB662"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In Hochwassergebieten: Serverräume über der Wassergrenze</w:t>
            </w:r>
          </w:p>
        </w:tc>
        <w:tc>
          <w:tcPr>
            <w:tcW w:w="3090" w:type="dxa"/>
          </w:tcPr>
          <w:p w14:paraId="567792E9"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B735841" w14:textId="77777777" w:rsidTr="00616888">
        <w:tc>
          <w:tcPr>
            <w:tcW w:w="514" w:type="dxa"/>
            <w:hideMark/>
          </w:tcPr>
          <w:p w14:paraId="2B571B8E" w14:textId="081CE043"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79167314"/>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47C8F140"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Klimaanlage in Serverräumen</w:t>
            </w:r>
          </w:p>
        </w:tc>
        <w:tc>
          <w:tcPr>
            <w:tcW w:w="3090" w:type="dxa"/>
          </w:tcPr>
          <w:p w14:paraId="02DBF5DA"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3EC15106" w14:textId="77777777" w:rsidTr="00616888">
        <w:tc>
          <w:tcPr>
            <w:tcW w:w="514" w:type="dxa"/>
            <w:hideMark/>
          </w:tcPr>
          <w:p w14:paraId="230D87F7" w14:textId="24384946"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130129109"/>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5925CABF"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Lastausgleich (load balancing) der Dienste</w:t>
            </w:r>
          </w:p>
        </w:tc>
        <w:tc>
          <w:tcPr>
            <w:tcW w:w="3090" w:type="dxa"/>
          </w:tcPr>
          <w:p w14:paraId="19DFEE2F"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F14A107" w14:textId="77777777" w:rsidTr="00616888">
        <w:tc>
          <w:tcPr>
            <w:tcW w:w="514" w:type="dxa"/>
            <w:hideMark/>
          </w:tcPr>
          <w:p w14:paraId="194E25C1" w14:textId="0762C866"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197081506"/>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660B1708"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Lastausgleich (load balancing) der Netzwerkkomponenten</w:t>
            </w:r>
          </w:p>
        </w:tc>
        <w:tc>
          <w:tcPr>
            <w:tcW w:w="3090" w:type="dxa"/>
          </w:tcPr>
          <w:p w14:paraId="527F7768"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85AB80E" w14:textId="77777777" w:rsidTr="00616888">
        <w:tc>
          <w:tcPr>
            <w:tcW w:w="514" w:type="dxa"/>
            <w:hideMark/>
          </w:tcPr>
          <w:p w14:paraId="557277FC" w14:textId="780D312F"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465474452"/>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2371F4DC"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Lastausgleich (load balancing) der Server</w:t>
            </w:r>
          </w:p>
        </w:tc>
        <w:tc>
          <w:tcPr>
            <w:tcW w:w="3090" w:type="dxa"/>
          </w:tcPr>
          <w:p w14:paraId="65CB6E7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3FDD49C" w14:textId="77777777" w:rsidTr="00616888">
        <w:tc>
          <w:tcPr>
            <w:tcW w:w="514" w:type="dxa"/>
            <w:hideMark/>
          </w:tcPr>
          <w:p w14:paraId="5B53DA95" w14:textId="1ADDE093"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58297263"/>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3AF57CBE"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Notfallplan</w:t>
            </w:r>
          </w:p>
        </w:tc>
        <w:tc>
          <w:tcPr>
            <w:tcW w:w="3090" w:type="dxa"/>
          </w:tcPr>
          <w:p w14:paraId="76BF4D1A"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A0772FA" w14:textId="77777777" w:rsidTr="00616888">
        <w:tc>
          <w:tcPr>
            <w:tcW w:w="514" w:type="dxa"/>
            <w:hideMark/>
          </w:tcPr>
          <w:p w14:paraId="5BD22961" w14:textId="298C46D8"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383904520"/>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288A5DBC"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Schutzsteckdosenleisten in Serverräumen</w:t>
            </w:r>
          </w:p>
        </w:tc>
        <w:tc>
          <w:tcPr>
            <w:tcW w:w="3090" w:type="dxa"/>
          </w:tcPr>
          <w:p w14:paraId="5F3AB390"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50B53ED6" w14:textId="77777777" w:rsidTr="00616888">
        <w:tc>
          <w:tcPr>
            <w:tcW w:w="514" w:type="dxa"/>
            <w:hideMark/>
          </w:tcPr>
          <w:p w14:paraId="3AD2CE97" w14:textId="5FB3D2B8"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830251517"/>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444C54AA"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Serverräume nicht unter sanitären Anlagen</w:t>
            </w:r>
          </w:p>
        </w:tc>
        <w:tc>
          <w:tcPr>
            <w:tcW w:w="3090" w:type="dxa"/>
          </w:tcPr>
          <w:p w14:paraId="3F58E77B"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89D51D1" w14:textId="77777777" w:rsidTr="00616888">
        <w:tc>
          <w:tcPr>
            <w:tcW w:w="514" w:type="dxa"/>
            <w:hideMark/>
          </w:tcPr>
          <w:p w14:paraId="543879D3" w14:textId="69D87C1D"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452529447"/>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15A66494"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Spiegelung von Festplatten (z. B. RAID-Verfahren)</w:t>
            </w:r>
          </w:p>
        </w:tc>
        <w:tc>
          <w:tcPr>
            <w:tcW w:w="3090" w:type="dxa"/>
          </w:tcPr>
          <w:p w14:paraId="2B6D3BD6"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5DAC73F" w14:textId="77777777" w:rsidTr="00616888">
        <w:tc>
          <w:tcPr>
            <w:tcW w:w="514" w:type="dxa"/>
            <w:hideMark/>
          </w:tcPr>
          <w:p w14:paraId="665886EE" w14:textId="1AB6CF13"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446004538"/>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6D3D47A7"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Testen einer raschen Datenwiederherstellung</w:t>
            </w:r>
          </w:p>
        </w:tc>
        <w:tc>
          <w:tcPr>
            <w:tcW w:w="3090" w:type="dxa"/>
          </w:tcPr>
          <w:p w14:paraId="62F2C0C9"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A674528" w14:textId="77777777" w:rsidTr="00616888">
        <w:tc>
          <w:tcPr>
            <w:tcW w:w="514" w:type="dxa"/>
            <w:hideMark/>
          </w:tcPr>
          <w:p w14:paraId="051A88C4" w14:textId="50D8059E"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050190212"/>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65FD889D"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Überspannungsschutz</w:t>
            </w:r>
          </w:p>
        </w:tc>
        <w:tc>
          <w:tcPr>
            <w:tcW w:w="3090" w:type="dxa"/>
          </w:tcPr>
          <w:p w14:paraId="4A6EDED4"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6BAFFF7" w14:textId="77777777" w:rsidTr="00616888">
        <w:tc>
          <w:tcPr>
            <w:tcW w:w="514" w:type="dxa"/>
            <w:hideMark/>
          </w:tcPr>
          <w:p w14:paraId="06D4D6B8" w14:textId="58D04558"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736208384"/>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hideMark/>
          </w:tcPr>
          <w:p w14:paraId="2E3DF363"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Unterbrechungsfreie Stromversorgung (USV)</w:t>
            </w:r>
          </w:p>
        </w:tc>
        <w:tc>
          <w:tcPr>
            <w:tcW w:w="3090" w:type="dxa"/>
          </w:tcPr>
          <w:p w14:paraId="19AEECB1"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1AC715A" w14:textId="77777777" w:rsidTr="00616888">
        <w:tc>
          <w:tcPr>
            <w:tcW w:w="514" w:type="dxa"/>
          </w:tcPr>
          <w:p w14:paraId="2EFA9361" w14:textId="52705518"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845389312"/>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tcPr>
          <w:p w14:paraId="5DF4B240" w14:textId="77777777" w:rsidR="00181D97" w:rsidRPr="00C53802" w:rsidRDefault="00181D97" w:rsidP="00181D97">
            <w:pPr>
              <w:spacing w:before="120" w:after="120" w:line="360" w:lineRule="auto"/>
              <w:jc w:val="both"/>
              <w:rPr>
                <w:rFonts w:ascii="Arial" w:hAnsi="Arial" w:cs="Arial"/>
                <w:color w:val="auto"/>
                <w:sz w:val="22"/>
                <w:szCs w:val="22"/>
              </w:rPr>
            </w:pPr>
          </w:p>
        </w:tc>
        <w:tc>
          <w:tcPr>
            <w:tcW w:w="3090" w:type="dxa"/>
          </w:tcPr>
          <w:p w14:paraId="0F671C11"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8FACB61" w14:textId="77777777" w:rsidTr="00616888">
        <w:tc>
          <w:tcPr>
            <w:tcW w:w="514" w:type="dxa"/>
          </w:tcPr>
          <w:p w14:paraId="4F852D83" w14:textId="22B0618C"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962601139"/>
                <w14:checkbox>
                  <w14:checked w14:val="0"/>
                  <w14:checkedState w14:val="2612" w14:font="MS Gothic"/>
                  <w14:uncheckedState w14:val="2610" w14:font="MS Gothic"/>
                </w14:checkbox>
              </w:sdtPr>
              <w:sdtContent>
                <w:r w:rsidR="00181D97" w:rsidRPr="009F0588">
                  <w:rPr>
                    <w:rFonts w:ascii="MS Gothic" w:eastAsia="MS Gothic" w:hAnsi="MS Gothic" w:cs="Arial" w:hint="eastAsia"/>
                    <w:sz w:val="22"/>
                    <w:szCs w:val="22"/>
                  </w:rPr>
                  <w:t>☐</w:t>
                </w:r>
              </w:sdtContent>
            </w:sdt>
          </w:p>
        </w:tc>
        <w:tc>
          <w:tcPr>
            <w:tcW w:w="5151" w:type="dxa"/>
          </w:tcPr>
          <w:p w14:paraId="432FCDB0" w14:textId="77777777" w:rsidR="00181D97" w:rsidRPr="00C53802" w:rsidRDefault="00181D97" w:rsidP="00181D97">
            <w:pPr>
              <w:spacing w:before="120" w:after="120" w:line="360" w:lineRule="auto"/>
              <w:jc w:val="both"/>
              <w:rPr>
                <w:rFonts w:ascii="Arial" w:hAnsi="Arial" w:cs="Arial"/>
                <w:color w:val="auto"/>
                <w:sz w:val="22"/>
                <w:szCs w:val="22"/>
              </w:rPr>
            </w:pPr>
          </w:p>
        </w:tc>
        <w:tc>
          <w:tcPr>
            <w:tcW w:w="3090" w:type="dxa"/>
          </w:tcPr>
          <w:p w14:paraId="1BF2B447" w14:textId="77777777" w:rsidR="00181D97" w:rsidRPr="00C53802" w:rsidRDefault="00181D97" w:rsidP="00181D97">
            <w:pPr>
              <w:spacing w:before="120" w:after="120" w:line="360" w:lineRule="auto"/>
              <w:jc w:val="both"/>
              <w:rPr>
                <w:rFonts w:ascii="Arial" w:hAnsi="Arial" w:cs="Arial"/>
                <w:color w:val="auto"/>
                <w:sz w:val="22"/>
                <w:szCs w:val="22"/>
              </w:rPr>
            </w:pPr>
          </w:p>
        </w:tc>
      </w:tr>
    </w:tbl>
    <w:p w14:paraId="6D91758A" w14:textId="77777777" w:rsidR="00C53802" w:rsidRPr="00C53802" w:rsidRDefault="00C53802" w:rsidP="00181D97">
      <w:pPr>
        <w:keepNext/>
        <w:numPr>
          <w:ilvl w:val="0"/>
          <w:numId w:val="10"/>
        </w:numPr>
        <w:spacing w:before="120" w:after="120" w:line="360" w:lineRule="auto"/>
        <w:ind w:left="0"/>
        <w:jc w:val="both"/>
        <w:rPr>
          <w:rFonts w:ascii="Arial" w:hAnsi="Arial" w:cs="Arial"/>
          <w:b/>
          <w:bCs/>
          <w:color w:val="auto"/>
          <w:sz w:val="22"/>
          <w:szCs w:val="22"/>
        </w:rPr>
      </w:pPr>
      <w:r w:rsidRPr="00C53802">
        <w:rPr>
          <w:rFonts w:ascii="Arial" w:hAnsi="Arial" w:cs="Arial"/>
          <w:b/>
          <w:bCs/>
          <w:color w:val="auto"/>
          <w:sz w:val="22"/>
          <w:szCs w:val="22"/>
        </w:rPr>
        <w:t xml:space="preserve">Organisationskontrolle, Rechenschaftspflicht und Wirksamkeitsnachweis (Art. 32 Abs. 1 lit. d; Art. 25 Abs. 1 DS-GVO) </w:t>
      </w:r>
    </w:p>
    <w:p w14:paraId="0057278C" w14:textId="77777777" w:rsidR="00C53802" w:rsidRPr="00C53802" w:rsidRDefault="00C53802" w:rsidP="00181D97">
      <w:pPr>
        <w:keepNext/>
        <w:numPr>
          <w:ilvl w:val="1"/>
          <w:numId w:val="14"/>
        </w:numPr>
        <w:spacing w:before="120" w:after="120" w:line="360" w:lineRule="auto"/>
        <w:ind w:left="0"/>
        <w:jc w:val="both"/>
        <w:rPr>
          <w:rFonts w:ascii="Arial" w:hAnsi="Arial" w:cs="Arial"/>
          <w:b/>
          <w:bCs/>
          <w:iCs/>
          <w:color w:val="auto"/>
          <w:sz w:val="22"/>
          <w:szCs w:val="22"/>
        </w:rPr>
      </w:pPr>
      <w:r w:rsidRPr="00C53802">
        <w:rPr>
          <w:rFonts w:ascii="Arial" w:hAnsi="Arial" w:cs="Arial"/>
          <w:b/>
          <w:bCs/>
          <w:iCs/>
          <w:color w:val="auto"/>
          <w:sz w:val="22"/>
          <w:szCs w:val="22"/>
        </w:rPr>
        <w:t>Datenschutzmanagement</w:t>
      </w:r>
    </w:p>
    <w:tbl>
      <w:tblPr>
        <w:tblStyle w:val="Tabellenraster"/>
        <w:tblW w:w="8755" w:type="dxa"/>
        <w:tblLook w:val="04A0" w:firstRow="1" w:lastRow="0" w:firstColumn="1" w:lastColumn="0" w:noHBand="0" w:noVBand="1"/>
      </w:tblPr>
      <w:tblGrid>
        <w:gridCol w:w="514"/>
        <w:gridCol w:w="5151"/>
        <w:gridCol w:w="3090"/>
      </w:tblGrid>
      <w:tr w:rsidR="00C53802" w:rsidRPr="00C53802" w14:paraId="18043B79" w14:textId="77777777" w:rsidTr="00616888">
        <w:tc>
          <w:tcPr>
            <w:tcW w:w="5665" w:type="dxa"/>
            <w:gridSpan w:val="2"/>
            <w:hideMark/>
          </w:tcPr>
          <w:p w14:paraId="2A94D571" w14:textId="77777777" w:rsidR="00C53802" w:rsidRPr="00C53802" w:rsidRDefault="00C53802" w:rsidP="00181D97">
            <w:pPr>
              <w:keepNext/>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Maßnahme</w:t>
            </w:r>
          </w:p>
        </w:tc>
        <w:tc>
          <w:tcPr>
            <w:tcW w:w="3090" w:type="dxa"/>
            <w:hideMark/>
          </w:tcPr>
          <w:p w14:paraId="2ACD10A4" w14:textId="77777777" w:rsidR="00C53802" w:rsidRPr="00C53802" w:rsidRDefault="00C53802" w:rsidP="00181D97">
            <w:pPr>
              <w:keepNext/>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Beschreibung</w:t>
            </w:r>
          </w:p>
        </w:tc>
      </w:tr>
      <w:tr w:rsidR="00181D97" w:rsidRPr="00C53802" w14:paraId="2F0D8055" w14:textId="77777777" w:rsidTr="00616888">
        <w:tc>
          <w:tcPr>
            <w:tcW w:w="514" w:type="dxa"/>
            <w:hideMark/>
          </w:tcPr>
          <w:p w14:paraId="756A46E7" w14:textId="1EEA26A2"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211649249"/>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092F03BB"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Beachtung von Datenschutz durch Technikgestaltung</w:t>
            </w:r>
          </w:p>
        </w:tc>
        <w:tc>
          <w:tcPr>
            <w:tcW w:w="3090" w:type="dxa"/>
          </w:tcPr>
          <w:p w14:paraId="6BAEE17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14A3949" w14:textId="77777777" w:rsidTr="00616888">
        <w:tc>
          <w:tcPr>
            <w:tcW w:w="514" w:type="dxa"/>
            <w:hideMark/>
          </w:tcPr>
          <w:p w14:paraId="3401038A" w14:textId="75D0B917"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444544598"/>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25F183A0"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Bestellung eines Datenschutzbeauftragten</w:t>
            </w:r>
          </w:p>
        </w:tc>
        <w:tc>
          <w:tcPr>
            <w:tcW w:w="3090" w:type="dxa"/>
          </w:tcPr>
          <w:p w14:paraId="3D535755"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385CE630" w14:textId="77777777" w:rsidTr="00616888">
        <w:tc>
          <w:tcPr>
            <w:tcW w:w="514" w:type="dxa"/>
            <w:hideMark/>
          </w:tcPr>
          <w:p w14:paraId="57848474" w14:textId="4141319E"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8611053"/>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11DA354D"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Bestellung eines Informationssicherheitsbeauftragten (ISB)</w:t>
            </w:r>
          </w:p>
        </w:tc>
        <w:tc>
          <w:tcPr>
            <w:tcW w:w="3090" w:type="dxa"/>
          </w:tcPr>
          <w:p w14:paraId="7B3B98AC"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545F2B9" w14:textId="77777777" w:rsidTr="00616888">
        <w:tc>
          <w:tcPr>
            <w:tcW w:w="514" w:type="dxa"/>
            <w:hideMark/>
          </w:tcPr>
          <w:p w14:paraId="5EF781E6" w14:textId="11C7FBDB"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583442804"/>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583F32D0"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Datenschutzleitlinie veröffentlicht</w:t>
            </w:r>
          </w:p>
        </w:tc>
        <w:tc>
          <w:tcPr>
            <w:tcW w:w="3090" w:type="dxa"/>
          </w:tcPr>
          <w:p w14:paraId="0B8D42BD"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3F1E93A" w14:textId="77777777" w:rsidTr="00616888">
        <w:tc>
          <w:tcPr>
            <w:tcW w:w="514" w:type="dxa"/>
            <w:hideMark/>
          </w:tcPr>
          <w:p w14:paraId="277D878A" w14:textId="6144682E"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928780826"/>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15C574EE"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Die Organisation kommt den Informationspflichten nach Art. 13/14 DS-GVO nach</w:t>
            </w:r>
          </w:p>
        </w:tc>
        <w:tc>
          <w:tcPr>
            <w:tcW w:w="3090" w:type="dxa"/>
          </w:tcPr>
          <w:p w14:paraId="53237FFD"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F64B4A0" w14:textId="77777777" w:rsidTr="00616888">
        <w:tc>
          <w:tcPr>
            <w:tcW w:w="514" w:type="dxa"/>
            <w:hideMark/>
          </w:tcPr>
          <w:p w14:paraId="428D0127" w14:textId="59E612FD"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289193954"/>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36722004"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Dokumentation / Inventarisierung der eingesetzten IT-Systeme</w:t>
            </w:r>
          </w:p>
        </w:tc>
        <w:tc>
          <w:tcPr>
            <w:tcW w:w="3090" w:type="dxa"/>
          </w:tcPr>
          <w:p w14:paraId="5343140A"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30988281" w14:textId="77777777" w:rsidTr="00616888">
        <w:tc>
          <w:tcPr>
            <w:tcW w:w="514" w:type="dxa"/>
            <w:hideMark/>
          </w:tcPr>
          <w:p w14:paraId="657234AA" w14:textId="01B7164A"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823278503"/>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695B5617"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Dokumentation über eingesetzte Programme und Anwendungen</w:t>
            </w:r>
          </w:p>
        </w:tc>
        <w:tc>
          <w:tcPr>
            <w:tcW w:w="3090" w:type="dxa"/>
          </w:tcPr>
          <w:p w14:paraId="7002A59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F624521" w14:textId="77777777" w:rsidTr="00616888">
        <w:tc>
          <w:tcPr>
            <w:tcW w:w="514" w:type="dxa"/>
            <w:hideMark/>
          </w:tcPr>
          <w:p w14:paraId="65D35C1D" w14:textId="4C1FF3FF"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739634910"/>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7881A8C9"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Durchführung interner Datenschutzaudits</w:t>
            </w:r>
          </w:p>
        </w:tc>
        <w:tc>
          <w:tcPr>
            <w:tcW w:w="3090" w:type="dxa"/>
          </w:tcPr>
          <w:p w14:paraId="21352893"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33FC673" w14:textId="77777777" w:rsidTr="00616888">
        <w:tc>
          <w:tcPr>
            <w:tcW w:w="514" w:type="dxa"/>
            <w:hideMark/>
          </w:tcPr>
          <w:p w14:paraId="63EEAC75" w14:textId="74EA3AF4"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136172084"/>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565AF293"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Formalisierter Prozess zur Bearbeitung von Betroffenenanfragen implementiert</w:t>
            </w:r>
          </w:p>
        </w:tc>
        <w:tc>
          <w:tcPr>
            <w:tcW w:w="3090" w:type="dxa"/>
          </w:tcPr>
          <w:p w14:paraId="7A18C4B8"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64138BE" w14:textId="77777777" w:rsidTr="00616888">
        <w:tc>
          <w:tcPr>
            <w:tcW w:w="514" w:type="dxa"/>
            <w:hideMark/>
          </w:tcPr>
          <w:p w14:paraId="60ACEA24" w14:textId="10386E5E"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528715947"/>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649F420A"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Führung des Verzeichnisses für Auftragsverarbeiter nach Art. 30 Abs. 2 DS-GVO</w:t>
            </w:r>
          </w:p>
        </w:tc>
        <w:tc>
          <w:tcPr>
            <w:tcW w:w="3090" w:type="dxa"/>
          </w:tcPr>
          <w:p w14:paraId="4CB5671A"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8735141" w14:textId="77777777" w:rsidTr="00616888">
        <w:tc>
          <w:tcPr>
            <w:tcW w:w="514" w:type="dxa"/>
            <w:hideMark/>
          </w:tcPr>
          <w:p w14:paraId="6F2ACB3B" w14:textId="6B15ED93"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891263305"/>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57C37A16"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Funktionstrennung zwischen operativen und kontrollierenden Funktionen</w:t>
            </w:r>
          </w:p>
        </w:tc>
        <w:tc>
          <w:tcPr>
            <w:tcW w:w="3090" w:type="dxa"/>
          </w:tcPr>
          <w:p w14:paraId="012F8E50"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51233758" w14:textId="77777777" w:rsidTr="00616888">
        <w:tc>
          <w:tcPr>
            <w:tcW w:w="514" w:type="dxa"/>
            <w:hideMark/>
          </w:tcPr>
          <w:p w14:paraId="1B00FB51" w14:textId="445EEEDA"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132316917"/>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0FB60318"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IT-Sicherheits-Zertifizierung (z.B. ISO 27001, ISIS12) </w:t>
            </w:r>
          </w:p>
        </w:tc>
        <w:tc>
          <w:tcPr>
            <w:tcW w:w="3090" w:type="dxa"/>
          </w:tcPr>
          <w:p w14:paraId="54A17570"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537FDE8" w14:textId="77777777" w:rsidTr="00616888">
        <w:tc>
          <w:tcPr>
            <w:tcW w:w="514" w:type="dxa"/>
            <w:hideMark/>
          </w:tcPr>
          <w:p w14:paraId="4F0F1178" w14:textId="0116AED1"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601222176"/>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101E1505"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Mind. jährliche Prüfung der technischen Schutzmaßnahmen</w:t>
            </w:r>
          </w:p>
        </w:tc>
        <w:tc>
          <w:tcPr>
            <w:tcW w:w="3090" w:type="dxa"/>
          </w:tcPr>
          <w:p w14:paraId="6D190DEC"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06136320" w14:textId="77777777" w:rsidTr="00616888">
        <w:tc>
          <w:tcPr>
            <w:tcW w:w="514" w:type="dxa"/>
            <w:hideMark/>
          </w:tcPr>
          <w:p w14:paraId="0014B222" w14:textId="2524CE19"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590536315"/>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350277C7"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Nachweisbare Durchführung von Datenschutzschulungen</w:t>
            </w:r>
          </w:p>
        </w:tc>
        <w:tc>
          <w:tcPr>
            <w:tcW w:w="3090" w:type="dxa"/>
          </w:tcPr>
          <w:p w14:paraId="3AB9D454"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36656B46" w14:textId="77777777" w:rsidTr="00616888">
        <w:tc>
          <w:tcPr>
            <w:tcW w:w="514" w:type="dxa"/>
            <w:hideMark/>
          </w:tcPr>
          <w:p w14:paraId="30CE767A" w14:textId="1180628B"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615051871"/>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7BA3F478"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Protokollierung aller Administratorenaktivitäten</w:t>
            </w:r>
          </w:p>
        </w:tc>
        <w:tc>
          <w:tcPr>
            <w:tcW w:w="3090" w:type="dxa"/>
          </w:tcPr>
          <w:p w14:paraId="5BE68ABD"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4CE4D2C3" w14:textId="77777777" w:rsidTr="00616888">
        <w:tc>
          <w:tcPr>
            <w:tcW w:w="514" w:type="dxa"/>
            <w:hideMark/>
          </w:tcPr>
          <w:p w14:paraId="6BD12482" w14:textId="0A82953A"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793716751"/>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51728563"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Protokollierung der Datenträgervernichtung</w:t>
            </w:r>
          </w:p>
        </w:tc>
        <w:tc>
          <w:tcPr>
            <w:tcW w:w="3090" w:type="dxa"/>
          </w:tcPr>
          <w:p w14:paraId="3174120A"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3C3C23A9" w14:textId="77777777" w:rsidTr="00616888">
        <w:tc>
          <w:tcPr>
            <w:tcW w:w="514" w:type="dxa"/>
            <w:hideMark/>
          </w:tcPr>
          <w:p w14:paraId="01766779" w14:textId="526A8FAF"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385496063"/>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366C3E43"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Softwarelösung für Datenschutzmanagement </w:t>
            </w:r>
          </w:p>
        </w:tc>
        <w:tc>
          <w:tcPr>
            <w:tcW w:w="3090" w:type="dxa"/>
          </w:tcPr>
          <w:p w14:paraId="719D57BF"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67DC657" w14:textId="77777777" w:rsidTr="00616888">
        <w:tc>
          <w:tcPr>
            <w:tcW w:w="514" w:type="dxa"/>
            <w:hideMark/>
          </w:tcPr>
          <w:p w14:paraId="6A30EC2C" w14:textId="4EBFC196"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292981677"/>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71E155C2"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Strukturierte Auftragskontrolle</w:t>
            </w:r>
          </w:p>
        </w:tc>
        <w:tc>
          <w:tcPr>
            <w:tcW w:w="3090" w:type="dxa"/>
          </w:tcPr>
          <w:p w14:paraId="6CA3E464"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7ECC42BF" w14:textId="77777777" w:rsidTr="00616888">
        <w:tc>
          <w:tcPr>
            <w:tcW w:w="514" w:type="dxa"/>
            <w:hideMark/>
          </w:tcPr>
          <w:p w14:paraId="022ED4BF" w14:textId="1B41BAB9"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977427205"/>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59A44E65"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Umsetzung datenschutzfreundlicher Voreinstellungen</w:t>
            </w:r>
          </w:p>
        </w:tc>
        <w:tc>
          <w:tcPr>
            <w:tcW w:w="3090" w:type="dxa"/>
          </w:tcPr>
          <w:p w14:paraId="0F605C94"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B8D3C4F" w14:textId="77777777" w:rsidTr="00616888">
        <w:tc>
          <w:tcPr>
            <w:tcW w:w="514" w:type="dxa"/>
            <w:hideMark/>
          </w:tcPr>
          <w:p w14:paraId="7D29A74C" w14:textId="406F2500"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603222330"/>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42041003"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Verpflichtung der Beschäftigten auf die Vertraulichkeit </w:t>
            </w:r>
          </w:p>
        </w:tc>
        <w:tc>
          <w:tcPr>
            <w:tcW w:w="3090" w:type="dxa"/>
          </w:tcPr>
          <w:p w14:paraId="30E7113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5603BFEF" w14:textId="77777777" w:rsidTr="00616888">
        <w:tc>
          <w:tcPr>
            <w:tcW w:w="514" w:type="dxa"/>
            <w:hideMark/>
          </w:tcPr>
          <w:p w14:paraId="644F72CC" w14:textId="464DF577"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801739038"/>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56F3DC9E"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Zentrale Dokumentation aller Regelungen zum Datenschutz mit Zugriffsmöglichkeiten für Beschäftigte nach Bedarf / Berechtigung</w:t>
            </w:r>
          </w:p>
        </w:tc>
        <w:tc>
          <w:tcPr>
            <w:tcW w:w="3090" w:type="dxa"/>
          </w:tcPr>
          <w:p w14:paraId="64637170"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5CEE2AB9" w14:textId="77777777" w:rsidTr="00616888">
        <w:tc>
          <w:tcPr>
            <w:tcW w:w="514" w:type="dxa"/>
            <w:hideMark/>
          </w:tcPr>
          <w:p w14:paraId="68E72364" w14:textId="3F20798E"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567457120"/>
                <w14:checkbox>
                  <w14:checked w14:val="0"/>
                  <w14:checkedState w14:val="2612" w14:font="MS Gothic"/>
                  <w14:uncheckedState w14:val="2610" w14:font="MS Gothic"/>
                </w14:checkbox>
              </w:sdtPr>
              <w:sdtContent>
                <w:r w:rsidR="00181D97" w:rsidRPr="004E16FA">
                  <w:rPr>
                    <w:rFonts w:ascii="MS Gothic" w:eastAsia="MS Gothic" w:hAnsi="MS Gothic" w:cs="Arial" w:hint="eastAsia"/>
                    <w:sz w:val="22"/>
                    <w:szCs w:val="22"/>
                  </w:rPr>
                  <w:t>☐</w:t>
                </w:r>
              </w:sdtContent>
            </w:sdt>
          </w:p>
        </w:tc>
        <w:tc>
          <w:tcPr>
            <w:tcW w:w="5151" w:type="dxa"/>
            <w:hideMark/>
          </w:tcPr>
          <w:p w14:paraId="06459EEE"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Schutzstufenkonzept</w:t>
            </w:r>
          </w:p>
        </w:tc>
        <w:tc>
          <w:tcPr>
            <w:tcW w:w="3090" w:type="dxa"/>
          </w:tcPr>
          <w:p w14:paraId="37EEBDA5" w14:textId="77777777" w:rsidR="00181D97" w:rsidRPr="00C53802" w:rsidRDefault="00181D97" w:rsidP="00181D97">
            <w:pPr>
              <w:spacing w:before="120" w:after="120" w:line="360" w:lineRule="auto"/>
              <w:jc w:val="both"/>
              <w:rPr>
                <w:rFonts w:ascii="Arial" w:hAnsi="Arial" w:cs="Arial"/>
                <w:color w:val="auto"/>
                <w:sz w:val="22"/>
                <w:szCs w:val="22"/>
              </w:rPr>
            </w:pPr>
          </w:p>
        </w:tc>
      </w:tr>
    </w:tbl>
    <w:p w14:paraId="20B03E42" w14:textId="77777777" w:rsidR="00C53802" w:rsidRPr="00C53802" w:rsidRDefault="00C53802" w:rsidP="00616888">
      <w:pPr>
        <w:keepNext/>
        <w:numPr>
          <w:ilvl w:val="1"/>
          <w:numId w:val="14"/>
        </w:numPr>
        <w:spacing w:before="120" w:after="120" w:line="360" w:lineRule="auto"/>
        <w:ind w:left="0"/>
        <w:jc w:val="both"/>
        <w:rPr>
          <w:rFonts w:ascii="Arial" w:hAnsi="Arial" w:cs="Arial"/>
          <w:b/>
          <w:bCs/>
          <w:iCs/>
          <w:color w:val="auto"/>
          <w:sz w:val="22"/>
          <w:szCs w:val="22"/>
        </w:rPr>
      </w:pPr>
      <w:r w:rsidRPr="00C53802">
        <w:rPr>
          <w:rFonts w:ascii="Arial" w:hAnsi="Arial" w:cs="Arial"/>
          <w:b/>
          <w:bCs/>
          <w:iCs/>
          <w:color w:val="auto"/>
          <w:sz w:val="22"/>
          <w:szCs w:val="22"/>
        </w:rPr>
        <w:t>Incident-Response-Management</w:t>
      </w:r>
    </w:p>
    <w:tbl>
      <w:tblPr>
        <w:tblStyle w:val="Tabellenraster"/>
        <w:tblW w:w="8755" w:type="dxa"/>
        <w:tblLook w:val="04A0" w:firstRow="1" w:lastRow="0" w:firstColumn="1" w:lastColumn="0" w:noHBand="0" w:noVBand="1"/>
      </w:tblPr>
      <w:tblGrid>
        <w:gridCol w:w="473"/>
        <w:gridCol w:w="5192"/>
        <w:gridCol w:w="3090"/>
      </w:tblGrid>
      <w:tr w:rsidR="00C53802" w:rsidRPr="00C53802" w14:paraId="4A381DB5" w14:textId="77777777" w:rsidTr="00616888">
        <w:tc>
          <w:tcPr>
            <w:tcW w:w="5665" w:type="dxa"/>
            <w:gridSpan w:val="2"/>
            <w:hideMark/>
          </w:tcPr>
          <w:p w14:paraId="24512AA4" w14:textId="77777777" w:rsidR="00C53802" w:rsidRPr="00C53802" w:rsidRDefault="00C53802" w:rsidP="00181D97">
            <w:pPr>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Maßnahme</w:t>
            </w:r>
          </w:p>
        </w:tc>
        <w:tc>
          <w:tcPr>
            <w:tcW w:w="3090" w:type="dxa"/>
            <w:hideMark/>
          </w:tcPr>
          <w:p w14:paraId="58DDA60D" w14:textId="77777777" w:rsidR="00C53802" w:rsidRPr="00C53802" w:rsidRDefault="00C53802" w:rsidP="00181D97">
            <w:pPr>
              <w:spacing w:before="120" w:after="120" w:line="360" w:lineRule="auto"/>
              <w:jc w:val="both"/>
              <w:rPr>
                <w:rFonts w:ascii="Arial" w:hAnsi="Arial" w:cs="Arial"/>
                <w:b/>
                <w:bCs/>
                <w:color w:val="auto"/>
                <w:sz w:val="22"/>
                <w:szCs w:val="22"/>
              </w:rPr>
            </w:pPr>
            <w:r w:rsidRPr="00C53802">
              <w:rPr>
                <w:rFonts w:ascii="Arial" w:hAnsi="Arial" w:cs="Arial"/>
                <w:b/>
                <w:bCs/>
                <w:color w:val="auto"/>
                <w:sz w:val="22"/>
                <w:szCs w:val="22"/>
              </w:rPr>
              <w:t>Beschreibung</w:t>
            </w:r>
          </w:p>
        </w:tc>
      </w:tr>
      <w:tr w:rsidR="00181D97" w:rsidRPr="00C53802" w14:paraId="7B3543C1" w14:textId="77777777" w:rsidTr="00616888">
        <w:tc>
          <w:tcPr>
            <w:tcW w:w="473" w:type="dxa"/>
            <w:hideMark/>
          </w:tcPr>
          <w:p w14:paraId="65D8928D" w14:textId="02E8D90E"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458179637"/>
                <w14:checkbox>
                  <w14:checked w14:val="0"/>
                  <w14:checkedState w14:val="2612" w14:font="MS Gothic"/>
                  <w14:uncheckedState w14:val="2610" w14:font="MS Gothic"/>
                </w14:checkbox>
              </w:sdtPr>
              <w:sdtContent>
                <w:r w:rsidR="00181D97" w:rsidRPr="00057E83">
                  <w:rPr>
                    <w:rFonts w:ascii="MS Gothic" w:eastAsia="MS Gothic" w:hAnsi="MS Gothic" w:cs="Arial" w:hint="eastAsia"/>
                    <w:sz w:val="22"/>
                    <w:szCs w:val="22"/>
                  </w:rPr>
                  <w:t>☐</w:t>
                </w:r>
              </w:sdtContent>
            </w:sdt>
          </w:p>
        </w:tc>
        <w:tc>
          <w:tcPr>
            <w:tcW w:w="5192" w:type="dxa"/>
            <w:hideMark/>
          </w:tcPr>
          <w:p w14:paraId="407B1758"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Dokumentierter Prozess zur Erkennung und Meldung von Datenschutzvorfällen</w:t>
            </w:r>
          </w:p>
        </w:tc>
        <w:tc>
          <w:tcPr>
            <w:tcW w:w="3090" w:type="dxa"/>
          </w:tcPr>
          <w:p w14:paraId="4D3B68E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D0AAC80" w14:textId="77777777" w:rsidTr="00616888">
        <w:tc>
          <w:tcPr>
            <w:tcW w:w="473" w:type="dxa"/>
            <w:hideMark/>
          </w:tcPr>
          <w:p w14:paraId="45754663" w14:textId="46D8C909"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875654121"/>
                <w14:checkbox>
                  <w14:checked w14:val="0"/>
                  <w14:checkedState w14:val="2612" w14:font="MS Gothic"/>
                  <w14:uncheckedState w14:val="2610" w14:font="MS Gothic"/>
                </w14:checkbox>
              </w:sdtPr>
              <w:sdtContent>
                <w:r w:rsidR="00181D97" w:rsidRPr="00057E83">
                  <w:rPr>
                    <w:rFonts w:ascii="MS Gothic" w:eastAsia="MS Gothic" w:hAnsi="MS Gothic" w:cs="Arial" w:hint="eastAsia"/>
                    <w:sz w:val="22"/>
                    <w:szCs w:val="22"/>
                  </w:rPr>
                  <w:t>☐</w:t>
                </w:r>
              </w:sdtContent>
            </w:sdt>
          </w:p>
        </w:tc>
        <w:tc>
          <w:tcPr>
            <w:tcW w:w="5192" w:type="dxa"/>
            <w:hideMark/>
          </w:tcPr>
          <w:p w14:paraId="3F1A26CC"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 xml:space="preserve">Einbindung von Datenschutzbeauftragtem und Informationssicherheitsbeauftragtem bei Sicherheits- und Datenschutzvorfällen </w:t>
            </w:r>
          </w:p>
        </w:tc>
        <w:tc>
          <w:tcPr>
            <w:tcW w:w="3090" w:type="dxa"/>
          </w:tcPr>
          <w:p w14:paraId="694F29FD"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35763E5" w14:textId="77777777" w:rsidTr="00616888">
        <w:tc>
          <w:tcPr>
            <w:tcW w:w="473" w:type="dxa"/>
            <w:hideMark/>
          </w:tcPr>
          <w:p w14:paraId="3D8858F5" w14:textId="66F998A5"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624728257"/>
                <w14:checkbox>
                  <w14:checked w14:val="0"/>
                  <w14:checkedState w14:val="2612" w14:font="MS Gothic"/>
                  <w14:uncheckedState w14:val="2610" w14:font="MS Gothic"/>
                </w14:checkbox>
              </w:sdtPr>
              <w:sdtContent>
                <w:r w:rsidR="00181D97" w:rsidRPr="00057E83">
                  <w:rPr>
                    <w:rFonts w:ascii="MS Gothic" w:eastAsia="MS Gothic" w:hAnsi="MS Gothic" w:cs="Arial" w:hint="eastAsia"/>
                    <w:sz w:val="22"/>
                    <w:szCs w:val="22"/>
                  </w:rPr>
                  <w:t>☐</w:t>
                </w:r>
              </w:sdtContent>
            </w:sdt>
          </w:p>
        </w:tc>
        <w:tc>
          <w:tcPr>
            <w:tcW w:w="5192" w:type="dxa"/>
            <w:hideMark/>
          </w:tcPr>
          <w:p w14:paraId="32C97A28"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Formaler Prozess zur Nachbearbeitung von Sicherheits- und Datenschutzvorfällen</w:t>
            </w:r>
          </w:p>
        </w:tc>
        <w:tc>
          <w:tcPr>
            <w:tcW w:w="3090" w:type="dxa"/>
          </w:tcPr>
          <w:p w14:paraId="7660317C"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0521744" w14:textId="77777777" w:rsidTr="00616888">
        <w:tc>
          <w:tcPr>
            <w:tcW w:w="473" w:type="dxa"/>
            <w:hideMark/>
          </w:tcPr>
          <w:p w14:paraId="2AA04027" w14:textId="1DD401DD"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652799837"/>
                <w14:checkbox>
                  <w14:checked w14:val="0"/>
                  <w14:checkedState w14:val="2612" w14:font="MS Gothic"/>
                  <w14:uncheckedState w14:val="2610" w14:font="MS Gothic"/>
                </w14:checkbox>
              </w:sdtPr>
              <w:sdtContent>
                <w:r w:rsidR="00181D97" w:rsidRPr="00057E83">
                  <w:rPr>
                    <w:rFonts w:ascii="MS Gothic" w:eastAsia="MS Gothic" w:hAnsi="MS Gothic" w:cs="Arial" w:hint="eastAsia"/>
                    <w:sz w:val="22"/>
                    <w:szCs w:val="22"/>
                  </w:rPr>
                  <w:t>☐</w:t>
                </w:r>
              </w:sdtContent>
            </w:sdt>
          </w:p>
        </w:tc>
        <w:tc>
          <w:tcPr>
            <w:tcW w:w="5192" w:type="dxa"/>
            <w:hideMark/>
          </w:tcPr>
          <w:p w14:paraId="60C9EA96"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Intrusion Detection System (IDS)</w:t>
            </w:r>
          </w:p>
        </w:tc>
        <w:tc>
          <w:tcPr>
            <w:tcW w:w="3090" w:type="dxa"/>
          </w:tcPr>
          <w:p w14:paraId="3D397534"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6E30FB26" w14:textId="77777777" w:rsidTr="00616888">
        <w:tc>
          <w:tcPr>
            <w:tcW w:w="473" w:type="dxa"/>
            <w:hideMark/>
          </w:tcPr>
          <w:p w14:paraId="48538191" w14:textId="37467095"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06189368"/>
                <w14:checkbox>
                  <w14:checked w14:val="0"/>
                  <w14:checkedState w14:val="2612" w14:font="MS Gothic"/>
                  <w14:uncheckedState w14:val="2610" w14:font="MS Gothic"/>
                </w14:checkbox>
              </w:sdtPr>
              <w:sdtContent>
                <w:r w:rsidR="00181D97" w:rsidRPr="00057E83">
                  <w:rPr>
                    <w:rFonts w:ascii="MS Gothic" w:eastAsia="MS Gothic" w:hAnsi="MS Gothic" w:cs="Arial" w:hint="eastAsia"/>
                    <w:sz w:val="22"/>
                    <w:szCs w:val="22"/>
                  </w:rPr>
                  <w:t>☐</w:t>
                </w:r>
              </w:sdtContent>
            </w:sdt>
          </w:p>
        </w:tc>
        <w:tc>
          <w:tcPr>
            <w:tcW w:w="5192" w:type="dxa"/>
            <w:hideMark/>
          </w:tcPr>
          <w:p w14:paraId="469E66CD" w14:textId="77777777" w:rsidR="00181D97" w:rsidRPr="00C53802" w:rsidRDefault="00181D97" w:rsidP="00181D97">
            <w:pPr>
              <w:spacing w:before="120" w:after="120" w:line="360" w:lineRule="auto"/>
              <w:jc w:val="both"/>
              <w:rPr>
                <w:rFonts w:ascii="Arial" w:hAnsi="Arial" w:cs="Arial"/>
                <w:color w:val="auto"/>
                <w:sz w:val="22"/>
                <w:szCs w:val="22"/>
              </w:rPr>
            </w:pPr>
            <w:r w:rsidRPr="00C53802">
              <w:rPr>
                <w:rFonts w:ascii="Arial" w:hAnsi="Arial" w:cs="Arial"/>
                <w:color w:val="auto"/>
                <w:sz w:val="22"/>
                <w:szCs w:val="22"/>
              </w:rPr>
              <w:t>Intrusion Prevention System (IPS)</w:t>
            </w:r>
          </w:p>
        </w:tc>
        <w:tc>
          <w:tcPr>
            <w:tcW w:w="3090" w:type="dxa"/>
          </w:tcPr>
          <w:p w14:paraId="45DA991E"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24CA71F1" w14:textId="77777777" w:rsidTr="00616888">
        <w:tc>
          <w:tcPr>
            <w:tcW w:w="473" w:type="dxa"/>
            <w:hideMark/>
          </w:tcPr>
          <w:p w14:paraId="681FC62E" w14:textId="0EBD6855"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1235348716"/>
                <w14:checkbox>
                  <w14:checked w14:val="0"/>
                  <w14:checkedState w14:val="2612" w14:font="MS Gothic"/>
                  <w14:uncheckedState w14:val="2610" w14:font="MS Gothic"/>
                </w14:checkbox>
              </w:sdtPr>
              <w:sdtContent>
                <w:r w:rsidR="00EF487B">
                  <w:rPr>
                    <w:rFonts w:ascii="MS Gothic" w:eastAsia="MS Gothic" w:hAnsi="MS Gothic" w:cs="Arial" w:hint="eastAsia"/>
                    <w:sz w:val="22"/>
                    <w:szCs w:val="22"/>
                  </w:rPr>
                  <w:t>☐</w:t>
                </w:r>
              </w:sdtContent>
            </w:sdt>
          </w:p>
        </w:tc>
        <w:tc>
          <w:tcPr>
            <w:tcW w:w="5192" w:type="dxa"/>
          </w:tcPr>
          <w:p w14:paraId="2602C9C6" w14:textId="77777777" w:rsidR="00181D97" w:rsidRPr="00C53802" w:rsidRDefault="00181D97" w:rsidP="00181D97">
            <w:pPr>
              <w:spacing w:before="120" w:after="120" w:line="360" w:lineRule="auto"/>
              <w:jc w:val="both"/>
              <w:rPr>
                <w:rFonts w:ascii="Arial" w:hAnsi="Arial" w:cs="Arial"/>
                <w:color w:val="auto"/>
                <w:sz w:val="22"/>
                <w:szCs w:val="22"/>
              </w:rPr>
            </w:pPr>
          </w:p>
        </w:tc>
        <w:tc>
          <w:tcPr>
            <w:tcW w:w="3090" w:type="dxa"/>
          </w:tcPr>
          <w:p w14:paraId="54037C75" w14:textId="77777777" w:rsidR="00181D97" w:rsidRPr="00C53802" w:rsidRDefault="00181D97" w:rsidP="00181D97">
            <w:pPr>
              <w:spacing w:before="120" w:after="120" w:line="360" w:lineRule="auto"/>
              <w:jc w:val="both"/>
              <w:rPr>
                <w:rFonts w:ascii="Arial" w:hAnsi="Arial" w:cs="Arial"/>
                <w:color w:val="auto"/>
                <w:sz w:val="22"/>
                <w:szCs w:val="22"/>
              </w:rPr>
            </w:pPr>
          </w:p>
        </w:tc>
      </w:tr>
      <w:tr w:rsidR="00181D97" w:rsidRPr="00C53802" w14:paraId="11262E42" w14:textId="77777777" w:rsidTr="00616888">
        <w:tc>
          <w:tcPr>
            <w:tcW w:w="473" w:type="dxa"/>
            <w:hideMark/>
          </w:tcPr>
          <w:p w14:paraId="0581F170" w14:textId="2A734EF9" w:rsidR="00181D97" w:rsidRPr="00C53802" w:rsidRDefault="00000000" w:rsidP="00181D97">
            <w:pPr>
              <w:spacing w:before="120" w:after="120" w:line="360" w:lineRule="auto"/>
              <w:jc w:val="both"/>
              <w:rPr>
                <w:rFonts w:ascii="Arial" w:hAnsi="Arial" w:cs="Arial"/>
                <w:b/>
                <w:bCs/>
                <w:color w:val="auto"/>
                <w:sz w:val="22"/>
                <w:szCs w:val="22"/>
              </w:rPr>
            </w:pPr>
            <w:sdt>
              <w:sdtPr>
                <w:rPr>
                  <w:rFonts w:ascii="Arial" w:eastAsia="Aptos" w:hAnsi="Arial" w:cs="Arial"/>
                  <w:sz w:val="22"/>
                  <w:szCs w:val="22"/>
                </w:rPr>
                <w:id w:val="-2113045066"/>
                <w14:checkbox>
                  <w14:checked w14:val="0"/>
                  <w14:checkedState w14:val="2612" w14:font="MS Gothic"/>
                  <w14:uncheckedState w14:val="2610" w14:font="MS Gothic"/>
                </w14:checkbox>
              </w:sdtPr>
              <w:sdtContent>
                <w:r w:rsidR="00D41926">
                  <w:rPr>
                    <w:rFonts w:ascii="MS Gothic" w:eastAsia="MS Gothic" w:hAnsi="MS Gothic" w:cs="Arial" w:hint="eastAsia"/>
                    <w:sz w:val="22"/>
                    <w:szCs w:val="22"/>
                  </w:rPr>
                  <w:t>☐</w:t>
                </w:r>
              </w:sdtContent>
            </w:sdt>
          </w:p>
        </w:tc>
        <w:tc>
          <w:tcPr>
            <w:tcW w:w="5192" w:type="dxa"/>
          </w:tcPr>
          <w:p w14:paraId="651802B8" w14:textId="77777777" w:rsidR="00181D97" w:rsidRPr="00C53802" w:rsidRDefault="00181D97" w:rsidP="00181D97">
            <w:pPr>
              <w:spacing w:before="120" w:after="120" w:line="360" w:lineRule="auto"/>
              <w:jc w:val="both"/>
              <w:rPr>
                <w:rFonts w:ascii="Arial" w:hAnsi="Arial" w:cs="Arial"/>
                <w:color w:val="auto"/>
                <w:sz w:val="22"/>
                <w:szCs w:val="22"/>
              </w:rPr>
            </w:pPr>
          </w:p>
        </w:tc>
        <w:tc>
          <w:tcPr>
            <w:tcW w:w="3090" w:type="dxa"/>
          </w:tcPr>
          <w:p w14:paraId="652D2D0D" w14:textId="77777777" w:rsidR="00181D97" w:rsidRPr="00C53802" w:rsidRDefault="00181D97" w:rsidP="00181D97">
            <w:pPr>
              <w:spacing w:before="120" w:after="120" w:line="360" w:lineRule="auto"/>
              <w:jc w:val="both"/>
              <w:rPr>
                <w:rFonts w:ascii="Arial" w:hAnsi="Arial" w:cs="Arial"/>
                <w:color w:val="auto"/>
                <w:sz w:val="22"/>
                <w:szCs w:val="22"/>
              </w:rPr>
            </w:pPr>
          </w:p>
        </w:tc>
      </w:tr>
    </w:tbl>
    <w:p w14:paraId="035D8C4D" w14:textId="77777777" w:rsidR="00056C23" w:rsidRPr="00056C23" w:rsidRDefault="00056C23" w:rsidP="00616888">
      <w:pPr>
        <w:pStyle w:val="berschrift2"/>
        <w:pageBreakBefore/>
        <w:spacing w:before="240" w:after="240" w:line="360" w:lineRule="auto"/>
        <w:jc w:val="both"/>
        <w:rPr>
          <w:rFonts w:ascii="Arial" w:eastAsia="Arial" w:hAnsi="Arial" w:cs="Arial"/>
          <w:b/>
          <w:bCs/>
          <w:color w:val="auto"/>
          <w:sz w:val="22"/>
          <w:szCs w:val="22"/>
        </w:rPr>
      </w:pPr>
      <w:r w:rsidRPr="00056C23">
        <w:rPr>
          <w:rFonts w:ascii="Arial" w:eastAsia="Arial" w:hAnsi="Arial" w:cs="Arial"/>
          <w:b/>
          <w:bCs/>
          <w:color w:val="auto"/>
          <w:sz w:val="22"/>
          <w:szCs w:val="22"/>
        </w:rPr>
        <w:lastRenderedPageBreak/>
        <w:t>Anhang „Subunternehmen" zu § 8</w:t>
      </w:r>
    </w:p>
    <w:p w14:paraId="36DC0AFD"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Nach § 8 Abs. 1 der Vereinbarung sind die zur Erfüllung dieses Vertrages bereits hinzugezogenen Subunternehmen zu bezeichnen.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53"/>
        <w:gridCol w:w="3108"/>
        <w:gridCol w:w="2420"/>
      </w:tblGrid>
      <w:tr w:rsidR="00056C23" w:rsidRPr="00056C23" w14:paraId="28DFFC5F" w14:textId="77777777" w:rsidTr="00181D97">
        <w:tc>
          <w:tcPr>
            <w:tcW w:w="325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29E5B69"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Subunternehmen (Name, Anschrift)</w:t>
            </w:r>
          </w:p>
        </w:tc>
        <w:tc>
          <w:tcPr>
            <w:tcW w:w="310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0259A46"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Datum des AVV-Abschlusses</w:t>
            </w:r>
          </w:p>
        </w:tc>
        <w:tc>
          <w:tcPr>
            <w:tcW w:w="2420"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D9C1BB6" w14:textId="77777777" w:rsidR="00056C23" w:rsidRPr="00056C23" w:rsidRDefault="00056C23" w:rsidP="00181D97">
            <w:pPr>
              <w:spacing w:before="240" w:after="240" w:line="360" w:lineRule="auto"/>
              <w:jc w:val="both"/>
              <w:rPr>
                <w:rFonts w:ascii="Arial" w:hAnsi="Arial" w:cs="Arial"/>
                <w:color w:val="auto"/>
                <w:sz w:val="22"/>
                <w:szCs w:val="22"/>
              </w:rPr>
            </w:pPr>
            <w:r w:rsidRPr="00056C23">
              <w:rPr>
                <w:rFonts w:ascii="Arial" w:eastAsia="Arial" w:hAnsi="Arial" w:cs="Arial"/>
                <w:color w:val="auto"/>
                <w:sz w:val="22"/>
                <w:szCs w:val="22"/>
              </w:rPr>
              <w:t>(Teil-)Leistungsgegenstand</w:t>
            </w:r>
          </w:p>
        </w:tc>
      </w:tr>
      <w:tr w:rsidR="00056C23" w:rsidRPr="00056C23" w14:paraId="051DB5C7" w14:textId="77777777" w:rsidTr="00181D97">
        <w:tc>
          <w:tcPr>
            <w:tcW w:w="325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33E195EA" w14:textId="77777777" w:rsidR="00056C23" w:rsidRPr="00056C23" w:rsidRDefault="00056C23" w:rsidP="00181D97">
            <w:pPr>
              <w:spacing w:before="240" w:after="240" w:line="360" w:lineRule="auto"/>
              <w:jc w:val="both"/>
              <w:rPr>
                <w:rFonts w:ascii="Arial" w:hAnsi="Arial" w:cs="Arial"/>
                <w:color w:val="auto"/>
                <w:sz w:val="22"/>
                <w:szCs w:val="22"/>
              </w:rPr>
            </w:pPr>
          </w:p>
        </w:tc>
        <w:tc>
          <w:tcPr>
            <w:tcW w:w="310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040FDD5" w14:textId="77777777" w:rsidR="00056C23" w:rsidRPr="00056C23" w:rsidRDefault="00056C23" w:rsidP="00181D97">
            <w:pPr>
              <w:spacing w:before="240" w:after="240" w:line="360" w:lineRule="auto"/>
              <w:jc w:val="both"/>
              <w:rPr>
                <w:rFonts w:ascii="Arial" w:hAnsi="Arial" w:cs="Arial"/>
                <w:color w:val="auto"/>
                <w:sz w:val="22"/>
                <w:szCs w:val="22"/>
              </w:rPr>
            </w:pPr>
          </w:p>
        </w:tc>
        <w:tc>
          <w:tcPr>
            <w:tcW w:w="2420"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0856CDB1" w14:textId="77777777" w:rsidR="00056C23" w:rsidRPr="00056C23" w:rsidRDefault="00056C23" w:rsidP="00181D97">
            <w:pPr>
              <w:spacing w:before="240" w:after="240" w:line="360" w:lineRule="auto"/>
              <w:jc w:val="both"/>
              <w:rPr>
                <w:rFonts w:ascii="Arial" w:hAnsi="Arial" w:cs="Arial"/>
                <w:color w:val="auto"/>
                <w:sz w:val="22"/>
                <w:szCs w:val="22"/>
              </w:rPr>
            </w:pPr>
          </w:p>
        </w:tc>
      </w:tr>
      <w:tr w:rsidR="00056C23" w:rsidRPr="00056C23" w14:paraId="2E02FAED" w14:textId="77777777" w:rsidTr="00181D97">
        <w:tc>
          <w:tcPr>
            <w:tcW w:w="325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FD348CA" w14:textId="77777777" w:rsidR="00056C23" w:rsidRPr="00056C23" w:rsidRDefault="00056C23" w:rsidP="00181D97">
            <w:pPr>
              <w:spacing w:before="240" w:after="240" w:line="360" w:lineRule="auto"/>
              <w:jc w:val="both"/>
              <w:rPr>
                <w:rFonts w:ascii="Arial" w:hAnsi="Arial" w:cs="Arial"/>
                <w:color w:val="auto"/>
                <w:sz w:val="22"/>
                <w:szCs w:val="22"/>
              </w:rPr>
            </w:pPr>
          </w:p>
        </w:tc>
        <w:tc>
          <w:tcPr>
            <w:tcW w:w="310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79C61BF" w14:textId="77777777" w:rsidR="00056C23" w:rsidRPr="00056C23" w:rsidRDefault="00056C23" w:rsidP="00181D97">
            <w:pPr>
              <w:spacing w:before="240" w:after="240" w:line="360" w:lineRule="auto"/>
              <w:jc w:val="both"/>
              <w:rPr>
                <w:rFonts w:ascii="Arial" w:hAnsi="Arial" w:cs="Arial"/>
                <w:color w:val="auto"/>
                <w:sz w:val="22"/>
                <w:szCs w:val="22"/>
              </w:rPr>
            </w:pPr>
          </w:p>
        </w:tc>
        <w:tc>
          <w:tcPr>
            <w:tcW w:w="2420"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555EB999" w14:textId="77777777" w:rsidR="00056C23" w:rsidRPr="00056C23" w:rsidRDefault="00056C23" w:rsidP="00181D97">
            <w:pPr>
              <w:spacing w:before="240" w:after="240" w:line="360" w:lineRule="auto"/>
              <w:jc w:val="both"/>
              <w:rPr>
                <w:rFonts w:ascii="Arial" w:hAnsi="Arial" w:cs="Arial"/>
                <w:color w:val="auto"/>
                <w:sz w:val="22"/>
                <w:szCs w:val="22"/>
              </w:rPr>
            </w:pPr>
          </w:p>
        </w:tc>
      </w:tr>
      <w:tr w:rsidR="00056C23" w:rsidRPr="00056C23" w14:paraId="4343037D" w14:textId="77777777" w:rsidTr="00181D97">
        <w:tc>
          <w:tcPr>
            <w:tcW w:w="3253"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43610F7E" w14:textId="77777777" w:rsidR="00056C23" w:rsidRPr="00056C23" w:rsidRDefault="00056C23" w:rsidP="00181D97">
            <w:pPr>
              <w:spacing w:before="240" w:after="240" w:line="360" w:lineRule="auto"/>
              <w:jc w:val="both"/>
              <w:rPr>
                <w:rFonts w:ascii="Arial" w:hAnsi="Arial" w:cs="Arial"/>
                <w:color w:val="auto"/>
                <w:sz w:val="22"/>
                <w:szCs w:val="22"/>
              </w:rPr>
            </w:pPr>
          </w:p>
        </w:tc>
        <w:tc>
          <w:tcPr>
            <w:tcW w:w="3108"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7D9C33DB" w14:textId="77777777" w:rsidR="00056C23" w:rsidRPr="00056C23" w:rsidRDefault="00056C23" w:rsidP="00181D97">
            <w:pPr>
              <w:spacing w:before="240" w:after="240" w:line="360" w:lineRule="auto"/>
              <w:jc w:val="both"/>
              <w:rPr>
                <w:rFonts w:ascii="Arial" w:hAnsi="Arial" w:cs="Arial"/>
                <w:color w:val="auto"/>
                <w:sz w:val="22"/>
                <w:szCs w:val="22"/>
              </w:rPr>
            </w:pPr>
          </w:p>
        </w:tc>
        <w:tc>
          <w:tcPr>
            <w:tcW w:w="2420" w:type="dxa"/>
            <w:tcBorders>
              <w:top w:val="single" w:sz="6" w:space="0" w:color="000000"/>
              <w:left w:val="single" w:sz="6" w:space="0" w:color="000000"/>
              <w:bottom w:val="single" w:sz="6" w:space="0" w:color="000000"/>
              <w:right w:val="single" w:sz="6" w:space="0" w:color="000000"/>
            </w:tcBorders>
            <w:tcMar>
              <w:top w:w="56" w:type="dxa"/>
              <w:left w:w="56" w:type="dxa"/>
              <w:bottom w:w="56" w:type="dxa"/>
              <w:right w:w="56" w:type="dxa"/>
            </w:tcMar>
          </w:tcPr>
          <w:p w14:paraId="6C7E45A7" w14:textId="77777777" w:rsidR="00056C23" w:rsidRPr="00056C23" w:rsidRDefault="00056C23" w:rsidP="00181D97">
            <w:pPr>
              <w:spacing w:before="240" w:after="240" w:line="360" w:lineRule="auto"/>
              <w:jc w:val="both"/>
              <w:rPr>
                <w:rFonts w:ascii="Arial" w:hAnsi="Arial" w:cs="Arial"/>
                <w:color w:val="auto"/>
                <w:sz w:val="22"/>
                <w:szCs w:val="22"/>
              </w:rPr>
            </w:pPr>
          </w:p>
        </w:tc>
      </w:tr>
    </w:tbl>
    <w:p w14:paraId="50617D3E" w14:textId="77777777" w:rsidR="008918F7" w:rsidRPr="00056C23" w:rsidRDefault="008918F7" w:rsidP="00056C23">
      <w:pPr>
        <w:jc w:val="both"/>
        <w:rPr>
          <w:rFonts w:ascii="Arial" w:hAnsi="Arial" w:cs="Arial"/>
          <w:color w:val="auto"/>
          <w:sz w:val="22"/>
          <w:szCs w:val="22"/>
        </w:rPr>
      </w:pPr>
    </w:p>
    <w:sectPr w:rsidR="008918F7" w:rsidRPr="00056C2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75861"/>
    <w:multiLevelType w:val="hybridMultilevel"/>
    <w:tmpl w:val="9C18EA3E"/>
    <w:lvl w:ilvl="0" w:tplc="57B2E3A4">
      <w:start w:val="1"/>
      <w:numFmt w:val="decimal"/>
      <w:lvlText w:val="(%1)"/>
      <w:lvlJc w:val="left"/>
      <w:pPr>
        <w:ind w:left="720" w:hanging="360"/>
      </w:pPr>
      <w:rPr>
        <w:rFonts w:ascii="Arial" w:eastAsia="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251772"/>
    <w:multiLevelType w:val="hybridMultilevel"/>
    <w:tmpl w:val="F41ECD4E"/>
    <w:lvl w:ilvl="0" w:tplc="FFFFFFFF">
      <w:start w:val="1"/>
      <w:numFmt w:val="decimal"/>
      <w:lvlText w:val="(%1)"/>
      <w:lvlJc w:val="left"/>
      <w:pPr>
        <w:ind w:left="720" w:hanging="360"/>
      </w:pPr>
      <w:rPr>
        <w:rFonts w:ascii="Arial" w:eastAsia="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2210D7"/>
    <w:multiLevelType w:val="multilevel"/>
    <w:tmpl w:val="EE944420"/>
    <w:lvl w:ilvl="0">
      <w:start w:val="1"/>
      <w:numFmt w:val="upperRoman"/>
      <w:lvlText w:val="%1."/>
      <w:lvlJc w:val="left"/>
      <w:pPr>
        <w:ind w:left="708" w:firstLine="0"/>
      </w:pPr>
    </w:lvl>
    <w:lvl w:ilvl="1">
      <w:start w:val="1"/>
      <w:numFmt w:val="upperLetter"/>
      <w:lvlText w:val="%2."/>
      <w:lvlJc w:val="left"/>
      <w:pPr>
        <w:ind w:left="1428" w:firstLine="0"/>
      </w:pPr>
    </w:lvl>
    <w:lvl w:ilvl="2">
      <w:start w:val="1"/>
      <w:numFmt w:val="decimal"/>
      <w:lvlText w:val="%3."/>
      <w:lvlJc w:val="left"/>
      <w:pPr>
        <w:ind w:left="2148" w:firstLine="0"/>
      </w:pPr>
    </w:lvl>
    <w:lvl w:ilvl="3">
      <w:start w:val="1"/>
      <w:numFmt w:val="lowerLetter"/>
      <w:lvlText w:val="%4)"/>
      <w:lvlJc w:val="left"/>
      <w:pPr>
        <w:ind w:left="2868" w:firstLine="0"/>
      </w:pPr>
    </w:lvl>
    <w:lvl w:ilvl="4">
      <w:start w:val="1"/>
      <w:numFmt w:val="decimal"/>
      <w:lvlText w:val="(%5)"/>
      <w:lvlJc w:val="left"/>
      <w:pPr>
        <w:ind w:left="3588" w:firstLine="0"/>
      </w:pPr>
    </w:lvl>
    <w:lvl w:ilvl="5">
      <w:start w:val="1"/>
      <w:numFmt w:val="lowerLetter"/>
      <w:lvlText w:val="(%6)"/>
      <w:lvlJc w:val="left"/>
      <w:pPr>
        <w:ind w:left="4308" w:firstLine="0"/>
      </w:pPr>
    </w:lvl>
    <w:lvl w:ilvl="6">
      <w:start w:val="1"/>
      <w:numFmt w:val="lowerRoman"/>
      <w:lvlText w:val="(%7)"/>
      <w:lvlJc w:val="left"/>
      <w:pPr>
        <w:ind w:left="5028" w:firstLine="0"/>
      </w:pPr>
    </w:lvl>
    <w:lvl w:ilvl="7">
      <w:start w:val="1"/>
      <w:numFmt w:val="lowerLetter"/>
      <w:lvlText w:val="(%8)"/>
      <w:lvlJc w:val="left"/>
      <w:pPr>
        <w:ind w:left="5748" w:firstLine="0"/>
      </w:pPr>
    </w:lvl>
    <w:lvl w:ilvl="8">
      <w:start w:val="1"/>
      <w:numFmt w:val="lowerRoman"/>
      <w:lvlText w:val="(%9)"/>
      <w:lvlJc w:val="left"/>
      <w:pPr>
        <w:ind w:left="6468" w:firstLine="0"/>
      </w:pPr>
    </w:lvl>
  </w:abstractNum>
  <w:abstractNum w:abstractNumId="3" w15:restartNumberingAfterBreak="0">
    <w:nsid w:val="1658571B"/>
    <w:multiLevelType w:val="hybridMultilevel"/>
    <w:tmpl w:val="A09E3528"/>
    <w:lvl w:ilvl="0" w:tplc="FFFFFFFF">
      <w:start w:val="1"/>
      <w:numFmt w:val="decimal"/>
      <w:lvlText w:val="(%1)"/>
      <w:lvlJc w:val="left"/>
      <w:pPr>
        <w:ind w:left="720" w:hanging="360"/>
      </w:pPr>
      <w:rPr>
        <w:rFonts w:ascii="Arial" w:eastAsia="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DE2F5E"/>
    <w:multiLevelType w:val="hybridMultilevel"/>
    <w:tmpl w:val="E43A46DA"/>
    <w:lvl w:ilvl="0" w:tplc="3A7618C0">
      <w:start w:val="1"/>
      <w:numFmt w:val="decimal"/>
      <w:lvlText w:val="(%1)"/>
      <w:lvlJc w:val="left"/>
      <w:pPr>
        <w:ind w:left="405" w:hanging="405"/>
      </w:pPr>
      <w:rPr>
        <w:rFonts w:ascii="Arial" w:eastAsia="Arial" w:hAnsi="Arial" w:cs="Aria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7B42122"/>
    <w:multiLevelType w:val="multilevel"/>
    <w:tmpl w:val="EE944420"/>
    <w:lvl w:ilvl="0">
      <w:start w:val="1"/>
      <w:numFmt w:val="upperRoman"/>
      <w:lvlText w:val="%1."/>
      <w:lvlJc w:val="left"/>
      <w:pPr>
        <w:ind w:left="708" w:firstLine="0"/>
      </w:pPr>
    </w:lvl>
    <w:lvl w:ilvl="1">
      <w:start w:val="1"/>
      <w:numFmt w:val="upperLetter"/>
      <w:lvlText w:val="%2."/>
      <w:lvlJc w:val="left"/>
      <w:pPr>
        <w:ind w:left="1428" w:firstLine="0"/>
      </w:pPr>
    </w:lvl>
    <w:lvl w:ilvl="2">
      <w:start w:val="1"/>
      <w:numFmt w:val="decimal"/>
      <w:lvlText w:val="%3."/>
      <w:lvlJc w:val="left"/>
      <w:pPr>
        <w:ind w:left="2148" w:firstLine="0"/>
      </w:pPr>
    </w:lvl>
    <w:lvl w:ilvl="3">
      <w:start w:val="1"/>
      <w:numFmt w:val="lowerLetter"/>
      <w:lvlText w:val="%4)"/>
      <w:lvlJc w:val="left"/>
      <w:pPr>
        <w:ind w:left="2868" w:firstLine="0"/>
      </w:pPr>
    </w:lvl>
    <w:lvl w:ilvl="4">
      <w:start w:val="1"/>
      <w:numFmt w:val="decimal"/>
      <w:lvlText w:val="(%5)"/>
      <w:lvlJc w:val="left"/>
      <w:pPr>
        <w:ind w:left="3588" w:firstLine="0"/>
      </w:pPr>
    </w:lvl>
    <w:lvl w:ilvl="5">
      <w:start w:val="1"/>
      <w:numFmt w:val="lowerLetter"/>
      <w:lvlText w:val="(%6)"/>
      <w:lvlJc w:val="left"/>
      <w:pPr>
        <w:ind w:left="4308" w:firstLine="0"/>
      </w:pPr>
    </w:lvl>
    <w:lvl w:ilvl="6">
      <w:start w:val="1"/>
      <w:numFmt w:val="lowerRoman"/>
      <w:lvlText w:val="(%7)"/>
      <w:lvlJc w:val="left"/>
      <w:pPr>
        <w:ind w:left="5028" w:firstLine="0"/>
      </w:pPr>
    </w:lvl>
    <w:lvl w:ilvl="7">
      <w:start w:val="1"/>
      <w:numFmt w:val="lowerLetter"/>
      <w:lvlText w:val="(%8)"/>
      <w:lvlJc w:val="left"/>
      <w:pPr>
        <w:ind w:left="5748" w:firstLine="0"/>
      </w:pPr>
    </w:lvl>
    <w:lvl w:ilvl="8">
      <w:start w:val="1"/>
      <w:numFmt w:val="lowerRoman"/>
      <w:lvlText w:val="(%9)"/>
      <w:lvlJc w:val="left"/>
      <w:pPr>
        <w:ind w:left="6468" w:firstLine="0"/>
      </w:pPr>
    </w:lvl>
  </w:abstractNum>
  <w:abstractNum w:abstractNumId="6" w15:restartNumberingAfterBreak="0">
    <w:nsid w:val="3975011B"/>
    <w:multiLevelType w:val="multilevel"/>
    <w:tmpl w:val="EE944420"/>
    <w:lvl w:ilvl="0">
      <w:start w:val="1"/>
      <w:numFmt w:val="upperRoman"/>
      <w:lvlText w:val="%1."/>
      <w:lvlJc w:val="left"/>
      <w:pPr>
        <w:ind w:left="708" w:firstLine="0"/>
      </w:pPr>
    </w:lvl>
    <w:lvl w:ilvl="1">
      <w:start w:val="1"/>
      <w:numFmt w:val="upperLetter"/>
      <w:lvlText w:val="%2."/>
      <w:lvlJc w:val="left"/>
      <w:pPr>
        <w:ind w:left="1428" w:firstLine="0"/>
      </w:pPr>
      <w:rPr>
        <w:b/>
        <w:i w:val="0"/>
      </w:rPr>
    </w:lvl>
    <w:lvl w:ilvl="2">
      <w:start w:val="1"/>
      <w:numFmt w:val="decimal"/>
      <w:lvlText w:val="%3."/>
      <w:lvlJc w:val="left"/>
      <w:pPr>
        <w:ind w:left="2148" w:firstLine="0"/>
      </w:pPr>
    </w:lvl>
    <w:lvl w:ilvl="3">
      <w:start w:val="1"/>
      <w:numFmt w:val="lowerLetter"/>
      <w:lvlText w:val="%4)"/>
      <w:lvlJc w:val="left"/>
      <w:pPr>
        <w:ind w:left="2868" w:firstLine="0"/>
      </w:pPr>
    </w:lvl>
    <w:lvl w:ilvl="4">
      <w:start w:val="1"/>
      <w:numFmt w:val="decimal"/>
      <w:lvlText w:val="(%5)"/>
      <w:lvlJc w:val="left"/>
      <w:pPr>
        <w:ind w:left="3588" w:firstLine="0"/>
      </w:pPr>
    </w:lvl>
    <w:lvl w:ilvl="5">
      <w:start w:val="1"/>
      <w:numFmt w:val="lowerLetter"/>
      <w:lvlText w:val="(%6)"/>
      <w:lvlJc w:val="left"/>
      <w:pPr>
        <w:ind w:left="4308" w:firstLine="0"/>
      </w:pPr>
    </w:lvl>
    <w:lvl w:ilvl="6">
      <w:start w:val="1"/>
      <w:numFmt w:val="lowerRoman"/>
      <w:lvlText w:val="(%7)"/>
      <w:lvlJc w:val="left"/>
      <w:pPr>
        <w:ind w:left="5028" w:firstLine="0"/>
      </w:pPr>
    </w:lvl>
    <w:lvl w:ilvl="7">
      <w:start w:val="1"/>
      <w:numFmt w:val="lowerLetter"/>
      <w:lvlText w:val="(%8)"/>
      <w:lvlJc w:val="left"/>
      <w:pPr>
        <w:ind w:left="5748" w:firstLine="0"/>
      </w:pPr>
    </w:lvl>
    <w:lvl w:ilvl="8">
      <w:start w:val="1"/>
      <w:numFmt w:val="lowerRoman"/>
      <w:lvlText w:val="(%9)"/>
      <w:lvlJc w:val="left"/>
      <w:pPr>
        <w:ind w:left="6468" w:firstLine="0"/>
      </w:pPr>
    </w:lvl>
  </w:abstractNum>
  <w:abstractNum w:abstractNumId="7" w15:restartNumberingAfterBreak="0">
    <w:nsid w:val="3F94464E"/>
    <w:multiLevelType w:val="hybridMultilevel"/>
    <w:tmpl w:val="73B43606"/>
    <w:lvl w:ilvl="0" w:tplc="25B63582">
      <w:start w:val="1"/>
      <w:numFmt w:val="decimal"/>
      <w:lvlText w:val="(%1)"/>
      <w:lvlJc w:val="left"/>
      <w:pPr>
        <w:ind w:left="750" w:hanging="390"/>
      </w:pPr>
      <w:rPr>
        <w:rFonts w:ascii="Arial" w:eastAsia="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B580566"/>
    <w:multiLevelType w:val="multilevel"/>
    <w:tmpl w:val="EE944420"/>
    <w:lvl w:ilvl="0">
      <w:start w:val="1"/>
      <w:numFmt w:val="upperRoman"/>
      <w:lvlText w:val="%1."/>
      <w:lvlJc w:val="left"/>
      <w:pPr>
        <w:ind w:left="708" w:firstLine="0"/>
      </w:pPr>
    </w:lvl>
    <w:lvl w:ilvl="1">
      <w:start w:val="1"/>
      <w:numFmt w:val="upperLetter"/>
      <w:lvlText w:val="%2."/>
      <w:lvlJc w:val="left"/>
      <w:pPr>
        <w:ind w:left="1428" w:firstLine="0"/>
      </w:pPr>
    </w:lvl>
    <w:lvl w:ilvl="2">
      <w:start w:val="1"/>
      <w:numFmt w:val="decimal"/>
      <w:lvlText w:val="%3."/>
      <w:lvlJc w:val="left"/>
      <w:pPr>
        <w:ind w:left="2148" w:firstLine="0"/>
      </w:pPr>
    </w:lvl>
    <w:lvl w:ilvl="3">
      <w:start w:val="1"/>
      <w:numFmt w:val="lowerLetter"/>
      <w:lvlText w:val="%4)"/>
      <w:lvlJc w:val="left"/>
      <w:pPr>
        <w:ind w:left="2868" w:firstLine="0"/>
      </w:pPr>
    </w:lvl>
    <w:lvl w:ilvl="4">
      <w:start w:val="1"/>
      <w:numFmt w:val="decimal"/>
      <w:lvlText w:val="(%5)"/>
      <w:lvlJc w:val="left"/>
      <w:pPr>
        <w:ind w:left="3588" w:firstLine="0"/>
      </w:pPr>
    </w:lvl>
    <w:lvl w:ilvl="5">
      <w:start w:val="1"/>
      <w:numFmt w:val="lowerLetter"/>
      <w:lvlText w:val="(%6)"/>
      <w:lvlJc w:val="left"/>
      <w:pPr>
        <w:ind w:left="4308" w:firstLine="0"/>
      </w:pPr>
    </w:lvl>
    <w:lvl w:ilvl="6">
      <w:start w:val="1"/>
      <w:numFmt w:val="lowerRoman"/>
      <w:lvlText w:val="(%7)"/>
      <w:lvlJc w:val="left"/>
      <w:pPr>
        <w:ind w:left="5028" w:firstLine="0"/>
      </w:pPr>
    </w:lvl>
    <w:lvl w:ilvl="7">
      <w:start w:val="1"/>
      <w:numFmt w:val="lowerLetter"/>
      <w:lvlText w:val="(%8)"/>
      <w:lvlJc w:val="left"/>
      <w:pPr>
        <w:ind w:left="5748" w:firstLine="0"/>
      </w:pPr>
    </w:lvl>
    <w:lvl w:ilvl="8">
      <w:start w:val="1"/>
      <w:numFmt w:val="lowerRoman"/>
      <w:lvlText w:val="(%9)"/>
      <w:lvlJc w:val="left"/>
      <w:pPr>
        <w:ind w:left="6468" w:firstLine="0"/>
      </w:pPr>
    </w:lvl>
  </w:abstractNum>
  <w:abstractNum w:abstractNumId="9" w15:restartNumberingAfterBreak="0">
    <w:nsid w:val="64B411DE"/>
    <w:multiLevelType w:val="hybridMultilevel"/>
    <w:tmpl w:val="F41ECD4E"/>
    <w:lvl w:ilvl="0" w:tplc="FA88FF90">
      <w:start w:val="1"/>
      <w:numFmt w:val="decimal"/>
      <w:lvlText w:val="(%1)"/>
      <w:lvlJc w:val="left"/>
      <w:pPr>
        <w:ind w:left="720" w:hanging="360"/>
      </w:pPr>
      <w:rPr>
        <w:rFonts w:ascii="Arial" w:eastAsia="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E7C575F"/>
    <w:multiLevelType w:val="hybridMultilevel"/>
    <w:tmpl w:val="9F92562E"/>
    <w:lvl w:ilvl="0" w:tplc="E348FFB6">
      <w:start w:val="1"/>
      <w:numFmt w:val="decimal"/>
      <w:lvlText w:val="(%1)"/>
      <w:lvlJc w:val="left"/>
      <w:pPr>
        <w:ind w:left="795" w:hanging="435"/>
      </w:pPr>
      <w:rPr>
        <w:rFonts w:ascii="Arial" w:eastAsia="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3BA6DD7"/>
    <w:multiLevelType w:val="multilevel"/>
    <w:tmpl w:val="EE944420"/>
    <w:lvl w:ilvl="0">
      <w:start w:val="1"/>
      <w:numFmt w:val="upperRoman"/>
      <w:lvlText w:val="%1."/>
      <w:lvlJc w:val="left"/>
      <w:pPr>
        <w:ind w:left="708" w:firstLine="0"/>
      </w:pPr>
    </w:lvl>
    <w:lvl w:ilvl="1">
      <w:start w:val="1"/>
      <w:numFmt w:val="upperLetter"/>
      <w:lvlText w:val="%2."/>
      <w:lvlJc w:val="left"/>
      <w:pPr>
        <w:ind w:left="1428" w:firstLine="0"/>
      </w:pPr>
    </w:lvl>
    <w:lvl w:ilvl="2">
      <w:start w:val="1"/>
      <w:numFmt w:val="decimal"/>
      <w:lvlText w:val="%3."/>
      <w:lvlJc w:val="left"/>
      <w:pPr>
        <w:ind w:left="2148" w:firstLine="0"/>
      </w:pPr>
    </w:lvl>
    <w:lvl w:ilvl="3">
      <w:start w:val="1"/>
      <w:numFmt w:val="lowerLetter"/>
      <w:lvlText w:val="%4)"/>
      <w:lvlJc w:val="left"/>
      <w:pPr>
        <w:ind w:left="2868" w:firstLine="0"/>
      </w:pPr>
    </w:lvl>
    <w:lvl w:ilvl="4">
      <w:start w:val="1"/>
      <w:numFmt w:val="decimal"/>
      <w:lvlText w:val="(%5)"/>
      <w:lvlJc w:val="left"/>
      <w:pPr>
        <w:ind w:left="3588" w:firstLine="0"/>
      </w:pPr>
    </w:lvl>
    <w:lvl w:ilvl="5">
      <w:start w:val="1"/>
      <w:numFmt w:val="lowerLetter"/>
      <w:lvlText w:val="(%6)"/>
      <w:lvlJc w:val="left"/>
      <w:pPr>
        <w:ind w:left="4308" w:firstLine="0"/>
      </w:pPr>
    </w:lvl>
    <w:lvl w:ilvl="6">
      <w:start w:val="1"/>
      <w:numFmt w:val="lowerRoman"/>
      <w:lvlText w:val="(%7)"/>
      <w:lvlJc w:val="left"/>
      <w:pPr>
        <w:ind w:left="5028" w:firstLine="0"/>
      </w:pPr>
    </w:lvl>
    <w:lvl w:ilvl="7">
      <w:start w:val="1"/>
      <w:numFmt w:val="lowerLetter"/>
      <w:lvlText w:val="(%8)"/>
      <w:lvlJc w:val="left"/>
      <w:pPr>
        <w:ind w:left="5748" w:firstLine="0"/>
      </w:pPr>
    </w:lvl>
    <w:lvl w:ilvl="8">
      <w:start w:val="1"/>
      <w:numFmt w:val="lowerRoman"/>
      <w:lvlText w:val="(%9)"/>
      <w:lvlJc w:val="left"/>
      <w:pPr>
        <w:ind w:left="6468" w:firstLine="0"/>
      </w:pPr>
    </w:lvl>
  </w:abstractNum>
  <w:abstractNum w:abstractNumId="12" w15:restartNumberingAfterBreak="0">
    <w:nsid w:val="763345C6"/>
    <w:multiLevelType w:val="hybridMultilevel"/>
    <w:tmpl w:val="F2C2C1EE"/>
    <w:lvl w:ilvl="0" w:tplc="40EC2EB4">
      <w:start w:val="1"/>
      <w:numFmt w:val="bullet"/>
      <w:lvlText w:val="•"/>
      <w:lvlJc w:val="left"/>
      <w:pPr>
        <w:ind w:left="1287" w:hanging="360"/>
      </w:pPr>
    </w:lvl>
    <w:lvl w:ilvl="1" w:tplc="0EB23306">
      <w:start w:val="1"/>
      <w:numFmt w:val="bullet"/>
      <w:lvlText w:val="•"/>
      <w:lvlJc w:val="left"/>
      <w:pPr>
        <w:ind w:left="2007" w:hanging="360"/>
      </w:pPr>
    </w:lvl>
    <w:lvl w:ilvl="2" w:tplc="D55E2912">
      <w:numFmt w:val="decimal"/>
      <w:lvlText w:val=""/>
      <w:lvlJc w:val="left"/>
    </w:lvl>
    <w:lvl w:ilvl="3" w:tplc="F1CEF832">
      <w:numFmt w:val="decimal"/>
      <w:lvlText w:val=""/>
      <w:lvlJc w:val="left"/>
    </w:lvl>
    <w:lvl w:ilvl="4" w:tplc="5596EC74">
      <w:numFmt w:val="decimal"/>
      <w:lvlText w:val=""/>
      <w:lvlJc w:val="left"/>
    </w:lvl>
    <w:lvl w:ilvl="5" w:tplc="B4188996">
      <w:numFmt w:val="decimal"/>
      <w:lvlText w:val=""/>
      <w:lvlJc w:val="left"/>
    </w:lvl>
    <w:lvl w:ilvl="6" w:tplc="C624F456">
      <w:numFmt w:val="decimal"/>
      <w:lvlText w:val=""/>
      <w:lvlJc w:val="left"/>
    </w:lvl>
    <w:lvl w:ilvl="7" w:tplc="2244014E">
      <w:numFmt w:val="decimal"/>
      <w:lvlText w:val=""/>
      <w:lvlJc w:val="left"/>
    </w:lvl>
    <w:lvl w:ilvl="8" w:tplc="73B8C65C">
      <w:numFmt w:val="decimal"/>
      <w:lvlText w:val=""/>
      <w:lvlJc w:val="left"/>
    </w:lvl>
  </w:abstractNum>
  <w:abstractNum w:abstractNumId="13" w15:restartNumberingAfterBreak="0">
    <w:nsid w:val="766264D9"/>
    <w:multiLevelType w:val="hybridMultilevel"/>
    <w:tmpl w:val="BBBA58FA"/>
    <w:lvl w:ilvl="0" w:tplc="57B2E3A4">
      <w:start w:val="1"/>
      <w:numFmt w:val="decimal"/>
      <w:lvlText w:val="(%1)"/>
      <w:lvlJc w:val="left"/>
      <w:pPr>
        <w:ind w:left="720" w:hanging="360"/>
      </w:pPr>
      <w:rPr>
        <w:rFonts w:ascii="Arial" w:eastAsia="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42707203">
    <w:abstractNumId w:val="12"/>
    <w:lvlOverride w:ilvl="0">
      <w:startOverride w:val="1"/>
    </w:lvlOverride>
  </w:num>
  <w:num w:numId="2" w16cid:durableId="171144814">
    <w:abstractNumId w:val="4"/>
  </w:num>
  <w:num w:numId="3" w16cid:durableId="1383671813">
    <w:abstractNumId w:val="7"/>
  </w:num>
  <w:num w:numId="4" w16cid:durableId="1746100878">
    <w:abstractNumId w:val="0"/>
  </w:num>
  <w:num w:numId="5" w16cid:durableId="1155413752">
    <w:abstractNumId w:val="13"/>
  </w:num>
  <w:num w:numId="6" w16cid:durableId="2069300266">
    <w:abstractNumId w:val="10"/>
  </w:num>
  <w:num w:numId="7" w16cid:durableId="1865164875">
    <w:abstractNumId w:val="9"/>
  </w:num>
  <w:num w:numId="8" w16cid:durableId="938371994">
    <w:abstractNumId w:val="1"/>
  </w:num>
  <w:num w:numId="9" w16cid:durableId="1552762155">
    <w:abstractNumId w:val="3"/>
  </w:num>
  <w:num w:numId="10" w16cid:durableId="18240802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28739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11227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20544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1778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567"/>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C23"/>
    <w:rsid w:val="00011A5D"/>
    <w:rsid w:val="00056C23"/>
    <w:rsid w:val="00091352"/>
    <w:rsid w:val="0009309A"/>
    <w:rsid w:val="001076BC"/>
    <w:rsid w:val="00122CFB"/>
    <w:rsid w:val="00181D97"/>
    <w:rsid w:val="001A67F6"/>
    <w:rsid w:val="001D330E"/>
    <w:rsid w:val="002129D4"/>
    <w:rsid w:val="0036029B"/>
    <w:rsid w:val="003C3711"/>
    <w:rsid w:val="004160CE"/>
    <w:rsid w:val="0045528D"/>
    <w:rsid w:val="00496764"/>
    <w:rsid w:val="004F31E6"/>
    <w:rsid w:val="00565B59"/>
    <w:rsid w:val="005B5E84"/>
    <w:rsid w:val="005D0B6A"/>
    <w:rsid w:val="005E7E7C"/>
    <w:rsid w:val="00616888"/>
    <w:rsid w:val="00631C2A"/>
    <w:rsid w:val="00652622"/>
    <w:rsid w:val="00673B2A"/>
    <w:rsid w:val="006760BE"/>
    <w:rsid w:val="007031DA"/>
    <w:rsid w:val="007418F7"/>
    <w:rsid w:val="007520CD"/>
    <w:rsid w:val="00780AE0"/>
    <w:rsid w:val="007A41A4"/>
    <w:rsid w:val="00837BA4"/>
    <w:rsid w:val="00845D93"/>
    <w:rsid w:val="008918F7"/>
    <w:rsid w:val="008938DD"/>
    <w:rsid w:val="008B165C"/>
    <w:rsid w:val="008C029E"/>
    <w:rsid w:val="008E0A61"/>
    <w:rsid w:val="009553E3"/>
    <w:rsid w:val="00A42571"/>
    <w:rsid w:val="00A47FF4"/>
    <w:rsid w:val="00A54659"/>
    <w:rsid w:val="00A63A5B"/>
    <w:rsid w:val="00B011B0"/>
    <w:rsid w:val="00B775C8"/>
    <w:rsid w:val="00B83666"/>
    <w:rsid w:val="00C53802"/>
    <w:rsid w:val="00C5576C"/>
    <w:rsid w:val="00C55E80"/>
    <w:rsid w:val="00CA27A9"/>
    <w:rsid w:val="00D41926"/>
    <w:rsid w:val="00D66C71"/>
    <w:rsid w:val="00E11569"/>
    <w:rsid w:val="00EF255C"/>
    <w:rsid w:val="00EF487B"/>
    <w:rsid w:val="00F12A13"/>
    <w:rsid w:val="00F13A20"/>
    <w:rsid w:val="00F477BC"/>
    <w:rsid w:val="00F524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F7C50"/>
  <w15:chartTrackingRefBased/>
  <w15:docId w15:val="{9CFEE4C2-6104-4A41-A799-6C6FCED7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6C23"/>
    <w:pPr>
      <w:spacing w:after="0" w:line="240" w:lineRule="auto"/>
    </w:pPr>
    <w:rPr>
      <w:rFonts w:ascii="Times New Roman" w:eastAsia="Times New Roman" w:hAnsi="Times New Roman" w:cs="Times New Roman"/>
      <w:color w:val="000000"/>
      <w:kern w:val="0"/>
      <w:sz w:val="20"/>
      <w:szCs w:val="20"/>
      <w:lang w:eastAsia="de-DE"/>
      <w14:ligatures w14:val="none"/>
    </w:rPr>
  </w:style>
  <w:style w:type="paragraph" w:styleId="berschrift1">
    <w:name w:val="heading 1"/>
    <w:basedOn w:val="Standard"/>
    <w:next w:val="Standard"/>
    <w:link w:val="berschrift1Zchn"/>
    <w:uiPriority w:val="9"/>
    <w:qFormat/>
    <w:rsid w:val="00A54659"/>
    <w:pPr>
      <w:keepNext/>
      <w:keepLines/>
      <w:spacing w:before="360" w:after="80"/>
      <w:outlineLvl w:val="0"/>
    </w:pPr>
    <w:rPr>
      <w:rFonts w:asciiTheme="majorHAnsi" w:eastAsiaTheme="majorEastAsia" w:hAnsiTheme="majorHAnsi" w:cstheme="majorBidi"/>
      <w:color w:val="00559A" w:themeColor="accent1" w:themeShade="BF"/>
      <w:sz w:val="40"/>
      <w:szCs w:val="40"/>
    </w:rPr>
  </w:style>
  <w:style w:type="paragraph" w:styleId="berschrift2">
    <w:name w:val="heading 2"/>
    <w:basedOn w:val="Standard"/>
    <w:next w:val="Standard"/>
    <w:link w:val="berschrift2Zchn"/>
    <w:uiPriority w:val="9"/>
    <w:unhideWhenUsed/>
    <w:qFormat/>
    <w:rsid w:val="00A54659"/>
    <w:pPr>
      <w:keepNext/>
      <w:keepLines/>
      <w:spacing w:before="160" w:after="80"/>
      <w:outlineLvl w:val="1"/>
    </w:pPr>
    <w:rPr>
      <w:rFonts w:asciiTheme="majorHAnsi" w:eastAsiaTheme="majorEastAsia" w:hAnsiTheme="majorHAnsi" w:cstheme="majorBidi"/>
      <w:color w:val="00559A" w:themeColor="accent1" w:themeShade="BF"/>
      <w:sz w:val="32"/>
      <w:szCs w:val="32"/>
    </w:rPr>
  </w:style>
  <w:style w:type="paragraph" w:styleId="berschrift3">
    <w:name w:val="heading 3"/>
    <w:basedOn w:val="Standard"/>
    <w:next w:val="Standard"/>
    <w:link w:val="berschrift3Zchn"/>
    <w:uiPriority w:val="9"/>
    <w:semiHidden/>
    <w:unhideWhenUsed/>
    <w:qFormat/>
    <w:rsid w:val="00A54659"/>
    <w:pPr>
      <w:keepNext/>
      <w:keepLines/>
      <w:spacing w:before="160" w:after="80"/>
      <w:outlineLvl w:val="2"/>
    </w:pPr>
    <w:rPr>
      <w:rFonts w:eastAsiaTheme="majorEastAsia" w:cstheme="majorBidi"/>
      <w:color w:val="00559A" w:themeColor="accent1" w:themeShade="BF"/>
      <w:sz w:val="28"/>
      <w:szCs w:val="28"/>
    </w:rPr>
  </w:style>
  <w:style w:type="paragraph" w:styleId="berschrift4">
    <w:name w:val="heading 4"/>
    <w:basedOn w:val="Standard"/>
    <w:next w:val="Standard"/>
    <w:link w:val="berschrift4Zchn"/>
    <w:uiPriority w:val="9"/>
    <w:semiHidden/>
    <w:unhideWhenUsed/>
    <w:qFormat/>
    <w:rsid w:val="00A54659"/>
    <w:pPr>
      <w:keepNext/>
      <w:keepLines/>
      <w:spacing w:before="80" w:after="40"/>
      <w:outlineLvl w:val="3"/>
    </w:pPr>
    <w:rPr>
      <w:rFonts w:eastAsiaTheme="majorEastAsia" w:cstheme="majorBidi"/>
      <w:i/>
      <w:iCs/>
      <w:color w:val="00559A" w:themeColor="accent1" w:themeShade="BF"/>
    </w:rPr>
  </w:style>
  <w:style w:type="paragraph" w:styleId="berschrift5">
    <w:name w:val="heading 5"/>
    <w:basedOn w:val="Standard"/>
    <w:next w:val="Standard"/>
    <w:link w:val="berschrift5Zchn"/>
    <w:uiPriority w:val="9"/>
    <w:semiHidden/>
    <w:unhideWhenUsed/>
    <w:qFormat/>
    <w:rsid w:val="00A54659"/>
    <w:pPr>
      <w:keepNext/>
      <w:keepLines/>
      <w:spacing w:before="80" w:after="40"/>
      <w:outlineLvl w:val="4"/>
    </w:pPr>
    <w:rPr>
      <w:rFonts w:eastAsiaTheme="majorEastAsia" w:cstheme="majorBidi"/>
      <w:color w:val="00559A" w:themeColor="accent1" w:themeShade="BF"/>
    </w:rPr>
  </w:style>
  <w:style w:type="paragraph" w:styleId="berschrift6">
    <w:name w:val="heading 6"/>
    <w:basedOn w:val="Standard"/>
    <w:next w:val="Standard"/>
    <w:link w:val="berschrift6Zchn"/>
    <w:uiPriority w:val="9"/>
    <w:semiHidden/>
    <w:unhideWhenUsed/>
    <w:qFormat/>
    <w:rsid w:val="00A54659"/>
    <w:pPr>
      <w:keepNext/>
      <w:keepLines/>
      <w:spacing w:before="40"/>
      <w:outlineLvl w:val="5"/>
    </w:pPr>
    <w:rPr>
      <w:rFonts w:eastAsiaTheme="majorEastAsia" w:cstheme="majorBidi"/>
      <w:i/>
      <w:iCs/>
      <w:color w:val="848C8C" w:themeColor="text1" w:themeTint="A6"/>
    </w:rPr>
  </w:style>
  <w:style w:type="paragraph" w:styleId="berschrift7">
    <w:name w:val="heading 7"/>
    <w:basedOn w:val="Standard"/>
    <w:next w:val="Standard"/>
    <w:link w:val="berschrift7Zchn"/>
    <w:uiPriority w:val="9"/>
    <w:semiHidden/>
    <w:unhideWhenUsed/>
    <w:qFormat/>
    <w:rsid w:val="00A54659"/>
    <w:pPr>
      <w:keepNext/>
      <w:keepLines/>
      <w:spacing w:before="40"/>
      <w:outlineLvl w:val="6"/>
    </w:pPr>
    <w:rPr>
      <w:rFonts w:eastAsiaTheme="majorEastAsia" w:cstheme="majorBidi"/>
      <w:color w:val="848C8C" w:themeColor="text1" w:themeTint="A6"/>
    </w:rPr>
  </w:style>
  <w:style w:type="paragraph" w:styleId="berschrift8">
    <w:name w:val="heading 8"/>
    <w:basedOn w:val="Standard"/>
    <w:next w:val="Standard"/>
    <w:link w:val="berschrift8Zchn"/>
    <w:uiPriority w:val="9"/>
    <w:semiHidden/>
    <w:unhideWhenUsed/>
    <w:qFormat/>
    <w:rsid w:val="00A54659"/>
    <w:pPr>
      <w:keepNext/>
      <w:keepLines/>
      <w:outlineLvl w:val="7"/>
    </w:pPr>
    <w:rPr>
      <w:rFonts w:eastAsiaTheme="majorEastAsia" w:cstheme="majorBidi"/>
      <w:i/>
      <w:iCs/>
      <w:color w:val="616767" w:themeColor="text1" w:themeTint="D8"/>
    </w:rPr>
  </w:style>
  <w:style w:type="paragraph" w:styleId="berschrift9">
    <w:name w:val="heading 9"/>
    <w:basedOn w:val="Standard"/>
    <w:next w:val="Standard"/>
    <w:link w:val="berschrift9Zchn"/>
    <w:uiPriority w:val="9"/>
    <w:semiHidden/>
    <w:unhideWhenUsed/>
    <w:qFormat/>
    <w:rsid w:val="00A54659"/>
    <w:pPr>
      <w:keepNext/>
      <w:keepLines/>
      <w:outlineLvl w:val="8"/>
    </w:pPr>
    <w:rPr>
      <w:rFonts w:eastAsiaTheme="majorEastAsia" w:cstheme="majorBidi"/>
      <w:color w:val="61676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54659"/>
    <w:rPr>
      <w:rFonts w:asciiTheme="majorHAnsi" w:eastAsiaTheme="majorEastAsia" w:hAnsiTheme="majorHAnsi" w:cstheme="majorBidi"/>
      <w:color w:val="00559A" w:themeColor="accent1" w:themeShade="BF"/>
      <w:sz w:val="40"/>
      <w:szCs w:val="40"/>
    </w:rPr>
  </w:style>
  <w:style w:type="character" w:customStyle="1" w:styleId="berschrift2Zchn">
    <w:name w:val="Überschrift 2 Zchn"/>
    <w:basedOn w:val="Absatz-Standardschriftart"/>
    <w:link w:val="berschrift2"/>
    <w:uiPriority w:val="9"/>
    <w:semiHidden/>
    <w:rsid w:val="00A54659"/>
    <w:rPr>
      <w:rFonts w:asciiTheme="majorHAnsi" w:eastAsiaTheme="majorEastAsia" w:hAnsiTheme="majorHAnsi" w:cstheme="majorBidi"/>
      <w:color w:val="00559A" w:themeColor="accent1" w:themeShade="BF"/>
      <w:sz w:val="32"/>
      <w:szCs w:val="32"/>
    </w:rPr>
  </w:style>
  <w:style w:type="character" w:customStyle="1" w:styleId="berschrift3Zchn">
    <w:name w:val="Überschrift 3 Zchn"/>
    <w:basedOn w:val="Absatz-Standardschriftart"/>
    <w:link w:val="berschrift3"/>
    <w:uiPriority w:val="9"/>
    <w:semiHidden/>
    <w:rsid w:val="00A54659"/>
    <w:rPr>
      <w:rFonts w:eastAsiaTheme="majorEastAsia" w:cstheme="majorBidi"/>
      <w:color w:val="00559A" w:themeColor="accent1" w:themeShade="BF"/>
      <w:sz w:val="28"/>
      <w:szCs w:val="28"/>
    </w:rPr>
  </w:style>
  <w:style w:type="character" w:customStyle="1" w:styleId="berschrift4Zchn">
    <w:name w:val="Überschrift 4 Zchn"/>
    <w:basedOn w:val="Absatz-Standardschriftart"/>
    <w:link w:val="berschrift4"/>
    <w:uiPriority w:val="9"/>
    <w:semiHidden/>
    <w:rsid w:val="00A54659"/>
    <w:rPr>
      <w:rFonts w:eastAsiaTheme="majorEastAsia" w:cstheme="majorBidi"/>
      <w:i/>
      <w:iCs/>
      <w:color w:val="00559A" w:themeColor="accent1" w:themeShade="BF"/>
    </w:rPr>
  </w:style>
  <w:style w:type="character" w:customStyle="1" w:styleId="berschrift5Zchn">
    <w:name w:val="Überschrift 5 Zchn"/>
    <w:basedOn w:val="Absatz-Standardschriftart"/>
    <w:link w:val="berschrift5"/>
    <w:uiPriority w:val="9"/>
    <w:semiHidden/>
    <w:rsid w:val="00A54659"/>
    <w:rPr>
      <w:rFonts w:eastAsiaTheme="majorEastAsia" w:cstheme="majorBidi"/>
      <w:color w:val="00559A" w:themeColor="accent1" w:themeShade="BF"/>
    </w:rPr>
  </w:style>
  <w:style w:type="character" w:customStyle="1" w:styleId="berschrift6Zchn">
    <w:name w:val="Überschrift 6 Zchn"/>
    <w:basedOn w:val="Absatz-Standardschriftart"/>
    <w:link w:val="berschrift6"/>
    <w:uiPriority w:val="9"/>
    <w:semiHidden/>
    <w:rsid w:val="00A54659"/>
    <w:rPr>
      <w:rFonts w:eastAsiaTheme="majorEastAsia" w:cstheme="majorBidi"/>
      <w:i/>
      <w:iCs/>
      <w:color w:val="848C8C" w:themeColor="text1" w:themeTint="A6"/>
    </w:rPr>
  </w:style>
  <w:style w:type="character" w:customStyle="1" w:styleId="berschrift7Zchn">
    <w:name w:val="Überschrift 7 Zchn"/>
    <w:basedOn w:val="Absatz-Standardschriftart"/>
    <w:link w:val="berschrift7"/>
    <w:uiPriority w:val="9"/>
    <w:semiHidden/>
    <w:rsid w:val="00A54659"/>
    <w:rPr>
      <w:rFonts w:eastAsiaTheme="majorEastAsia" w:cstheme="majorBidi"/>
      <w:color w:val="848C8C" w:themeColor="text1" w:themeTint="A6"/>
    </w:rPr>
  </w:style>
  <w:style w:type="character" w:customStyle="1" w:styleId="berschrift8Zchn">
    <w:name w:val="Überschrift 8 Zchn"/>
    <w:basedOn w:val="Absatz-Standardschriftart"/>
    <w:link w:val="berschrift8"/>
    <w:uiPriority w:val="9"/>
    <w:semiHidden/>
    <w:rsid w:val="00A54659"/>
    <w:rPr>
      <w:rFonts w:eastAsiaTheme="majorEastAsia" w:cstheme="majorBidi"/>
      <w:i/>
      <w:iCs/>
      <w:color w:val="616767" w:themeColor="text1" w:themeTint="D8"/>
    </w:rPr>
  </w:style>
  <w:style w:type="character" w:customStyle="1" w:styleId="berschrift9Zchn">
    <w:name w:val="Überschrift 9 Zchn"/>
    <w:basedOn w:val="Absatz-Standardschriftart"/>
    <w:link w:val="berschrift9"/>
    <w:uiPriority w:val="9"/>
    <w:semiHidden/>
    <w:rsid w:val="00A54659"/>
    <w:rPr>
      <w:rFonts w:eastAsiaTheme="majorEastAsia" w:cstheme="majorBidi"/>
      <w:color w:val="616767" w:themeColor="text1" w:themeTint="D8"/>
    </w:rPr>
  </w:style>
  <w:style w:type="paragraph" w:styleId="Titel">
    <w:name w:val="Title"/>
    <w:basedOn w:val="Standard"/>
    <w:next w:val="Standard"/>
    <w:link w:val="TitelZchn"/>
    <w:uiPriority w:val="10"/>
    <w:qFormat/>
    <w:rsid w:val="00A54659"/>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5465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54659"/>
    <w:pPr>
      <w:numPr>
        <w:ilvl w:val="1"/>
      </w:numPr>
    </w:pPr>
    <w:rPr>
      <w:rFonts w:eastAsiaTheme="majorEastAsia" w:cstheme="majorBidi"/>
      <w:color w:val="848C8C" w:themeColor="text1" w:themeTint="A6"/>
      <w:spacing w:val="15"/>
      <w:sz w:val="28"/>
      <w:szCs w:val="28"/>
    </w:rPr>
  </w:style>
  <w:style w:type="character" w:customStyle="1" w:styleId="UntertitelZchn">
    <w:name w:val="Untertitel Zchn"/>
    <w:basedOn w:val="Absatz-Standardschriftart"/>
    <w:link w:val="Untertitel"/>
    <w:uiPriority w:val="11"/>
    <w:rsid w:val="00A54659"/>
    <w:rPr>
      <w:rFonts w:eastAsiaTheme="majorEastAsia" w:cstheme="majorBidi"/>
      <w:color w:val="848C8C" w:themeColor="text1" w:themeTint="A6"/>
      <w:spacing w:val="15"/>
      <w:sz w:val="28"/>
      <w:szCs w:val="28"/>
    </w:rPr>
  </w:style>
  <w:style w:type="paragraph" w:styleId="Zitat">
    <w:name w:val="Quote"/>
    <w:basedOn w:val="Standard"/>
    <w:next w:val="Standard"/>
    <w:link w:val="ZitatZchn"/>
    <w:uiPriority w:val="29"/>
    <w:qFormat/>
    <w:rsid w:val="00A54659"/>
    <w:pPr>
      <w:spacing w:before="160"/>
      <w:jc w:val="center"/>
    </w:pPr>
    <w:rPr>
      <w:i/>
      <w:iCs/>
      <w:color w:val="727A7A" w:themeColor="text1" w:themeTint="BF"/>
    </w:rPr>
  </w:style>
  <w:style w:type="character" w:customStyle="1" w:styleId="ZitatZchn">
    <w:name w:val="Zitat Zchn"/>
    <w:basedOn w:val="Absatz-Standardschriftart"/>
    <w:link w:val="Zitat"/>
    <w:uiPriority w:val="29"/>
    <w:rsid w:val="00A54659"/>
    <w:rPr>
      <w:i/>
      <w:iCs/>
      <w:color w:val="727A7A" w:themeColor="text1" w:themeTint="BF"/>
    </w:rPr>
  </w:style>
  <w:style w:type="paragraph" w:styleId="Listenabsatz">
    <w:name w:val="List Paragraph"/>
    <w:basedOn w:val="Standard"/>
    <w:qFormat/>
    <w:rsid w:val="00A54659"/>
    <w:pPr>
      <w:ind w:left="720"/>
      <w:contextualSpacing/>
    </w:pPr>
  </w:style>
  <w:style w:type="character" w:styleId="IntensiveHervorhebung">
    <w:name w:val="Intense Emphasis"/>
    <w:basedOn w:val="Absatz-Standardschriftart"/>
    <w:uiPriority w:val="21"/>
    <w:qFormat/>
    <w:rsid w:val="00A54659"/>
    <w:rPr>
      <w:i/>
      <w:iCs/>
      <w:color w:val="00559A" w:themeColor="accent1" w:themeShade="BF"/>
    </w:rPr>
  </w:style>
  <w:style w:type="paragraph" w:styleId="IntensivesZitat">
    <w:name w:val="Intense Quote"/>
    <w:basedOn w:val="Standard"/>
    <w:next w:val="Standard"/>
    <w:link w:val="IntensivesZitatZchn"/>
    <w:uiPriority w:val="30"/>
    <w:qFormat/>
    <w:rsid w:val="00A54659"/>
    <w:pPr>
      <w:pBdr>
        <w:top w:val="single" w:sz="4" w:space="10" w:color="00559A" w:themeColor="accent1" w:themeShade="BF"/>
        <w:bottom w:val="single" w:sz="4" w:space="10" w:color="00559A" w:themeColor="accent1" w:themeShade="BF"/>
      </w:pBdr>
      <w:spacing w:before="360" w:after="360"/>
      <w:ind w:left="864" w:right="864"/>
      <w:jc w:val="center"/>
    </w:pPr>
    <w:rPr>
      <w:i/>
      <w:iCs/>
      <w:color w:val="00559A" w:themeColor="accent1" w:themeShade="BF"/>
    </w:rPr>
  </w:style>
  <w:style w:type="character" w:customStyle="1" w:styleId="IntensivesZitatZchn">
    <w:name w:val="Intensives Zitat Zchn"/>
    <w:basedOn w:val="Absatz-Standardschriftart"/>
    <w:link w:val="IntensivesZitat"/>
    <w:uiPriority w:val="30"/>
    <w:rsid w:val="00A54659"/>
    <w:rPr>
      <w:i/>
      <w:iCs/>
      <w:color w:val="00559A" w:themeColor="accent1" w:themeShade="BF"/>
    </w:rPr>
  </w:style>
  <w:style w:type="character" w:styleId="IntensiverVerweis">
    <w:name w:val="Intense Reference"/>
    <w:basedOn w:val="Absatz-Standardschriftart"/>
    <w:uiPriority w:val="32"/>
    <w:qFormat/>
    <w:rsid w:val="00A54659"/>
    <w:rPr>
      <w:b/>
      <w:bCs/>
      <w:smallCaps/>
      <w:color w:val="00559A" w:themeColor="accent1" w:themeShade="BF"/>
      <w:spacing w:val="5"/>
    </w:rPr>
  </w:style>
  <w:style w:type="table" w:styleId="Gitternetztabelle4Akzent1">
    <w:name w:val="Grid Table 4 Accent 1"/>
    <w:basedOn w:val="NormaleTabelle"/>
    <w:uiPriority w:val="49"/>
    <w:rsid w:val="00C53802"/>
    <w:pPr>
      <w:spacing w:after="0" w:line="240" w:lineRule="auto"/>
    </w:pPr>
    <w:tblPr>
      <w:tblStyleRowBandSize w:val="1"/>
      <w:tblStyleColBandSize w:val="1"/>
      <w:tblBorders>
        <w:top w:val="single" w:sz="4" w:space="0" w:color="48ADFF" w:themeColor="accent1" w:themeTint="99"/>
        <w:left w:val="single" w:sz="4" w:space="0" w:color="48ADFF" w:themeColor="accent1" w:themeTint="99"/>
        <w:bottom w:val="single" w:sz="4" w:space="0" w:color="48ADFF" w:themeColor="accent1" w:themeTint="99"/>
        <w:right w:val="single" w:sz="4" w:space="0" w:color="48ADFF" w:themeColor="accent1" w:themeTint="99"/>
        <w:insideH w:val="single" w:sz="4" w:space="0" w:color="48ADFF" w:themeColor="accent1" w:themeTint="99"/>
        <w:insideV w:val="single" w:sz="4" w:space="0" w:color="48ADFF" w:themeColor="accent1" w:themeTint="99"/>
      </w:tblBorders>
    </w:tblPr>
    <w:tblStylePr w:type="firstRow">
      <w:rPr>
        <w:b/>
        <w:bCs/>
        <w:color w:val="FFFFFF" w:themeColor="background1"/>
      </w:rPr>
      <w:tblPr/>
      <w:tcPr>
        <w:tcBorders>
          <w:top w:val="single" w:sz="4" w:space="0" w:color="0072CE" w:themeColor="accent1"/>
          <w:left w:val="single" w:sz="4" w:space="0" w:color="0072CE" w:themeColor="accent1"/>
          <w:bottom w:val="single" w:sz="4" w:space="0" w:color="0072CE" w:themeColor="accent1"/>
          <w:right w:val="single" w:sz="4" w:space="0" w:color="0072CE" w:themeColor="accent1"/>
          <w:insideH w:val="nil"/>
          <w:insideV w:val="nil"/>
        </w:tcBorders>
        <w:shd w:val="clear" w:color="auto" w:fill="0072CE" w:themeFill="accent1"/>
      </w:tcPr>
    </w:tblStylePr>
    <w:tblStylePr w:type="lastRow">
      <w:rPr>
        <w:b/>
        <w:bCs/>
      </w:rPr>
      <w:tblPr/>
      <w:tcPr>
        <w:tcBorders>
          <w:top w:val="double" w:sz="4" w:space="0" w:color="0072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styleId="Tabellenraster">
    <w:name w:val="Table Grid"/>
    <w:basedOn w:val="NormaleTabelle"/>
    <w:uiPriority w:val="39"/>
    <w:rsid w:val="00C538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8B165C"/>
    <w:rPr>
      <w:sz w:val="24"/>
      <w:szCs w:val="24"/>
    </w:rPr>
  </w:style>
  <w:style w:type="paragraph" w:styleId="Textkrper3">
    <w:name w:val="Body Text 3"/>
    <w:basedOn w:val="Standard"/>
    <w:link w:val="Textkrper3Zchn"/>
    <w:rsid w:val="00EF255C"/>
    <w:pPr>
      <w:spacing w:after="120" w:line="259" w:lineRule="auto"/>
    </w:pPr>
    <w:rPr>
      <w:rFonts w:ascii="Calibri" w:eastAsia="Calibri" w:hAnsi="Calibri"/>
      <w:color w:val="auto"/>
      <w:sz w:val="16"/>
      <w:szCs w:val="16"/>
      <w:lang w:val="en-GB" w:eastAsia="en-GB" w:bidi="en-GB"/>
    </w:rPr>
  </w:style>
  <w:style w:type="character" w:customStyle="1" w:styleId="Textkrper3Zchn">
    <w:name w:val="Textkörper 3 Zchn"/>
    <w:basedOn w:val="Absatz-Standardschriftart"/>
    <w:link w:val="Textkrper3"/>
    <w:rsid w:val="00EF255C"/>
    <w:rPr>
      <w:rFonts w:ascii="Calibri" w:eastAsia="Calibri" w:hAnsi="Calibri" w:cs="Times New Roman"/>
      <w:kern w:val="0"/>
      <w:sz w:val="16"/>
      <w:szCs w:val="16"/>
      <w:lang w:val="en-GB" w:eastAsia="en-GB" w:bidi="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Forvis_Mazars_Farben">
      <a:dk1>
        <a:srgbClr val="464B4B"/>
      </a:dk1>
      <a:lt1>
        <a:srgbClr val="FFFFFF"/>
      </a:lt1>
      <a:dk2>
        <a:srgbClr val="0072CE"/>
      </a:dk2>
      <a:lt2>
        <a:srgbClr val="F4F4F4"/>
      </a:lt2>
      <a:accent1>
        <a:srgbClr val="0072CE"/>
      </a:accent1>
      <a:accent2>
        <a:srgbClr val="4AA7B7"/>
      </a:accent2>
      <a:accent3>
        <a:srgbClr val="171C8F"/>
      </a:accent3>
      <a:accent4>
        <a:srgbClr val="27B093"/>
      </a:accent4>
      <a:accent5>
        <a:srgbClr val="B1B3B3"/>
      </a:accent5>
      <a:accent6>
        <a:srgbClr val="5D93CD"/>
      </a:accent6>
      <a:hlink>
        <a:srgbClr val="5D93CD"/>
      </a:hlink>
      <a:folHlink>
        <a:srgbClr val="84ADD8"/>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58769-946B-42B6-B7BE-7218E29291B1}">
  <ds:schemaRefs>
    <ds:schemaRef ds:uri="http://schemas.openxmlformats.org/officeDocument/2006/bibliography"/>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4233</Words>
  <Characters>32602</Characters>
  <Application>Microsoft Office Word</Application>
  <DocSecurity>0</DocSecurity>
  <Lines>1051</Lines>
  <Paragraphs>566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Forvis Mazars</dc:creator>
  <cp:keywords/>
  <dc:description/>
  <cp:lastModifiedBy>Forvis Mazars</cp:lastModifiedBy>
  <cp:revision>42</cp:revision>
  <dcterms:created xsi:type="dcterms:W3CDTF">2026-04-23T09:26:00Z</dcterms:created>
  <dcterms:modified xsi:type="dcterms:W3CDTF">2026-04-24T09:32:00Z</dcterms:modified>
</cp:coreProperties>
</file>