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54D8F6A7">
            <wp:simplePos x="0" y="0"/>
            <wp:positionH relativeFrom="margin">
              <wp:posOffset>4427855</wp:posOffset>
            </wp:positionH>
            <wp:positionV relativeFrom="page">
              <wp:posOffset>1438275</wp:posOffset>
            </wp:positionV>
            <wp:extent cx="1324610" cy="1436370"/>
            <wp:effectExtent l="0" t="0" r="889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EF6502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EF6502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7A7A3448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EF6502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7A7A3448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EF6502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3942E78D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77777777" w:rsidR="00A03178" w:rsidRPr="00EF6502" w:rsidRDefault="00A03178" w:rsidP="00A03178">
                            <w:pPr>
                              <w:pStyle w:val="Deckblatttitel2"/>
                            </w:pPr>
                            <w:r w:rsidRPr="00EF6502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64447AE2" w:rsidR="00A03178" w:rsidRPr="00516BF3" w:rsidRDefault="00A03178" w:rsidP="00EF6502">
                            <w:pPr>
                              <w:pStyle w:val="Deckblatttitel2"/>
                              <w:jc w:val="both"/>
                            </w:pPr>
                            <w:r w:rsidRPr="00EF6502"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77777777" w:rsidR="00A03178" w:rsidRPr="00EF6502" w:rsidRDefault="00A03178" w:rsidP="00A03178">
                      <w:pPr>
                        <w:pStyle w:val="Deckblatttitel2"/>
                      </w:pPr>
                      <w:r w:rsidRPr="00EF6502">
                        <w:t>Auswahl eines Netzbetreibers für den Aus- bzw. Aufbau eines Gigabit-Netzes gem. Gigabitrichtlinie des Bundes 2.0 (2024)</w:t>
                      </w:r>
                    </w:p>
                    <w:p w14:paraId="74E60B6B" w14:textId="64447AE2" w:rsidR="00A03178" w:rsidRPr="00516BF3" w:rsidRDefault="00A03178" w:rsidP="00EF6502">
                      <w:pPr>
                        <w:pStyle w:val="Deckblatttitel2"/>
                        <w:jc w:val="both"/>
                      </w:pPr>
                      <w:r w:rsidRPr="00EF6502"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56E824CB" w:rsidR="00A03178" w:rsidRDefault="00EF6502" w:rsidP="00A03178">
                            <w:pPr>
                              <w:pStyle w:val="Deckblatttitel1"/>
                            </w:pPr>
                            <w:r>
                              <w:t>GEMEINDE TIEFENBACH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56E824CB" w:rsidR="00A03178" w:rsidRDefault="00EF6502" w:rsidP="00A03178">
                      <w:pPr>
                        <w:pStyle w:val="Deckblatttitel1"/>
                      </w:pPr>
                      <w:r>
                        <w:t>GEMEINDE TIEFENBACH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7C61376F" w14:textId="57A4EFCA" w:rsidR="001A03AD" w:rsidRDefault="00EF6502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Gemeinde Tiefenbach</w:t>
            </w:r>
          </w:p>
          <w:p w14:paraId="471B3D11" w14:textId="4F5C0ED2" w:rsidR="00EF6502" w:rsidRDefault="00EF6502" w:rsidP="009D61E5">
            <w:pPr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Pilgrimstraße</w:t>
            </w:r>
            <w:proofErr w:type="spellEnd"/>
            <w:r>
              <w:rPr>
                <w:rFonts w:cs="Arial"/>
                <w:szCs w:val="20"/>
              </w:rPr>
              <w:t xml:space="preserve"> 2</w:t>
            </w:r>
          </w:p>
          <w:p w14:paraId="48786EB1" w14:textId="24E5E98D" w:rsidR="00EF6502" w:rsidRDefault="00EF6502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94113 Tiefenbach</w:t>
            </w:r>
          </w:p>
          <w:p w14:paraId="0BAB9496" w14:textId="4C2577EF" w:rsidR="00EF6502" w:rsidRPr="00AD48B4" w:rsidRDefault="00EF6502" w:rsidP="009D61E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D979A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D979A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D979A4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gemäß </w:t>
      </w:r>
      <w:r w:rsidRPr="00B77432">
        <w:rPr>
          <w:rFonts w:ascii="Arial" w:hAnsi="Arial" w:cs="Arial"/>
          <w:b/>
          <w:bCs/>
          <w:sz w:val="24"/>
          <w:szCs w:val="24"/>
        </w:rPr>
        <w:t>Gigabit</w:t>
      </w:r>
      <w:r w:rsidRPr="00B77432">
        <w:rPr>
          <w:rFonts w:ascii="Arial" w:eastAsia="Calibri" w:hAnsi="Arial" w:cs="Arial"/>
          <w:b/>
          <w:sz w:val="24"/>
        </w:rPr>
        <w:t xml:space="preserve">-Richtlinie 2.0 </w:t>
      </w:r>
      <w:r w:rsidRPr="00B77432">
        <w:rPr>
          <w:rFonts w:ascii="Arial" w:eastAsia="Calibri" w:hAnsi="Arial" w:cs="Arial"/>
          <w:b/>
          <w:sz w:val="24"/>
          <w:highlight w:val="cyan"/>
        </w:rPr>
        <w:t>(</w:t>
      </w:r>
      <w:r w:rsidRPr="00B77432">
        <w:rPr>
          <w:rFonts w:ascii="Arial" w:hAnsi="Arial" w:cs="Arial"/>
          <w:b/>
          <w:bCs/>
          <w:sz w:val="24"/>
          <w:szCs w:val="24"/>
          <w:highlight w:val="cyan"/>
        </w:rPr>
        <w:t>2024</w:t>
      </w:r>
      <w:r w:rsidRPr="00B77432">
        <w:rPr>
          <w:rFonts w:ascii="Arial" w:eastAsia="Calibri" w:hAnsi="Arial" w:cs="Arial"/>
          <w:b/>
          <w:sz w:val="24"/>
          <w:highlight w:val="cyan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2BB9A573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EF6502">
        <w:rPr>
          <w:rFonts w:ascii="Arial" w:eastAsia="Calibri" w:hAnsi="Arial" w:cs="Arial"/>
          <w:b/>
          <w:sz w:val="24"/>
        </w:rPr>
        <w:t>GEMEINDE TIEFENBACH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EF6502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EF6502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EF6502" w:rsidRDefault="00B62D51" w:rsidP="006C5B12">
      <w:pPr>
        <w:spacing w:before="120" w:after="120"/>
        <w:rPr>
          <w:rFonts w:cs="Arial"/>
          <w:sz w:val="24"/>
        </w:rPr>
      </w:pPr>
      <w:r w:rsidRPr="00EF6502">
        <w:rPr>
          <w:rFonts w:cs="Arial"/>
          <w:sz w:val="24"/>
        </w:rPr>
        <w:t>Bieter haben im Rahmen ihrer Angebotsabgabe die nachf</w:t>
      </w:r>
      <w:r w:rsidR="00DC4B0E" w:rsidRPr="00EF6502">
        <w:rPr>
          <w:rFonts w:cs="Arial"/>
          <w:sz w:val="24"/>
        </w:rPr>
        <w:t>olgend</w:t>
      </w:r>
      <w:r w:rsidRPr="00EF6502">
        <w:rPr>
          <w:rFonts w:cs="Arial"/>
          <w:sz w:val="24"/>
        </w:rPr>
        <w:t xml:space="preserve"> vorgesehenen Textfelder ‚</w:t>
      </w:r>
      <w:r w:rsidR="00DC4B0E" w:rsidRPr="00EF6502">
        <w:rPr>
          <w:rFonts w:cs="Arial"/>
          <w:sz w:val="24"/>
        </w:rPr>
        <w:t xml:space="preserve">Spalte </w:t>
      </w:r>
      <w:r w:rsidRPr="00EF6502">
        <w:rPr>
          <w:rFonts w:cs="Arial"/>
          <w:sz w:val="24"/>
        </w:rPr>
        <w:t>Beschreibung‘ mit konkreten Angaben zur vorgesehenen Leistung zu befüllen</w:t>
      </w:r>
      <w:r w:rsidR="00DC4B0E" w:rsidRPr="00EF6502">
        <w:rPr>
          <w:rFonts w:cs="Arial"/>
          <w:sz w:val="24"/>
        </w:rPr>
        <w:t xml:space="preserve"> oder es sind Verweise auf die Stellen in den Angebotsunterlagen (z.B. Dokument, Kapitel, </w:t>
      </w:r>
      <w:proofErr w:type="gramStart"/>
      <w:r w:rsidR="00DC4B0E" w:rsidRPr="00EF6502">
        <w:rPr>
          <w:rFonts w:cs="Arial"/>
          <w:sz w:val="24"/>
        </w:rPr>
        <w:t>Seite, ..</w:t>
      </w:r>
      <w:proofErr w:type="gramEnd"/>
      <w:r w:rsidR="00DC4B0E" w:rsidRPr="00EF6502">
        <w:rPr>
          <w:rFonts w:cs="Arial"/>
          <w:sz w:val="24"/>
        </w:rPr>
        <w:t>) zu machen.</w:t>
      </w:r>
    </w:p>
    <w:p w14:paraId="563BA191" w14:textId="00B89504" w:rsidR="00B62D51" w:rsidRPr="00EF6502" w:rsidRDefault="00DC4B0E" w:rsidP="006C5B12">
      <w:pPr>
        <w:spacing w:before="120" w:after="120"/>
        <w:rPr>
          <w:rFonts w:cs="Arial"/>
          <w:sz w:val="24"/>
        </w:rPr>
      </w:pPr>
      <w:r w:rsidRPr="00EF6502">
        <w:rPr>
          <w:rFonts w:cs="Arial"/>
          <w:sz w:val="24"/>
        </w:rPr>
        <w:t xml:space="preserve">Die </w:t>
      </w:r>
      <w:r w:rsidR="00B62D51" w:rsidRPr="00EF6502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EF6502">
        <w:rPr>
          <w:rFonts w:cs="Arial"/>
          <w:sz w:val="24"/>
        </w:rPr>
        <w:t>sind erforderlich</w:t>
      </w:r>
      <w:r w:rsidR="00B62D51" w:rsidRPr="00EF6502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EF6502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EF6502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EF6502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9DA9FB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75CBAB25" w14:textId="6257B74E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</w:tcPr>
          <w:p w14:paraId="2171A181" w14:textId="3D51546F" w:rsidR="00FF20FF" w:rsidRPr="0004679C" w:rsidRDefault="00FF20FF" w:rsidP="00D31F1B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D31F1B">
              <w:rPr>
                <w:rFonts w:cs="Arial"/>
                <w:sz w:val="20"/>
                <w:szCs w:val="20"/>
                <w:highlight w:val="yellow"/>
              </w:rPr>
              <w:t>Soweit im Lückenschluss-Programm Finanzierungskosten eingetragen werden, ist zu erläutern, ob und inwieweit diese ausschließlich auf zur Finanzierung ausgewiesener Kostenpositionen für Tiefbau, passiver Infrastrukturen und/oder sonstiger Kosten einbezogen wurde</w:t>
            </w:r>
            <w:r w:rsidR="00D31F1B">
              <w:rPr>
                <w:rFonts w:cs="Arial"/>
                <w:sz w:val="20"/>
                <w:szCs w:val="20"/>
                <w:highlight w:val="yellow"/>
              </w:rPr>
              <w:t>n.</w:t>
            </w:r>
          </w:p>
        </w:tc>
        <w:tc>
          <w:tcPr>
            <w:tcW w:w="6833" w:type="dxa"/>
          </w:tcPr>
          <w:p w14:paraId="7F9EC2A1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EF6502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EF6502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EF6502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 xml:space="preserve">1) </w:t>
            </w:r>
            <w:r w:rsidRPr="00EF6502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EF6502">
              <w:rPr>
                <w:rFonts w:cs="Arial"/>
                <w:sz w:val="20"/>
                <w:szCs w:val="20"/>
              </w:rPr>
              <w:t xml:space="preserve">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EF6502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EF6502">
              <w:rPr>
                <w:rFonts w:cs="Arial"/>
                <w:sz w:val="20"/>
                <w:szCs w:val="20"/>
              </w:rPr>
              <w:t xml:space="preserve"> und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EF6502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F6502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EF6502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EF6502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2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) </w:t>
            </w:r>
            <w:r w:rsidR="009022A8" w:rsidRPr="00EF6502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EF6502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EF6502">
              <w:rPr>
                <w:b/>
                <w:bCs/>
              </w:rPr>
              <w:t> 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EF6502">
              <w:rPr>
                <w:b/>
                <w:bCs/>
              </w:rPr>
              <w:t> 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EF6502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F6502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EF6502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EF6502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3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) </w:t>
            </w:r>
            <w:r w:rsidR="009022A8" w:rsidRPr="00EF6502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minimal </w:t>
            </w:r>
            <w:r w:rsidR="00E31048" w:rsidRPr="00EF6502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EF6502">
              <w:rPr>
                <w:b/>
                <w:bCs/>
              </w:rPr>
              <w:t> 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EF6502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EF6502">
              <w:rPr>
                <w:b/>
                <w:bCs/>
              </w:rPr>
              <w:t> </w:t>
            </w:r>
            <w:r w:rsidR="009022A8" w:rsidRPr="00EF6502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EF6502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EF6502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F6502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EF6502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526388"/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EF6502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EF6502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EF6502">
              <w:rPr>
                <w:sz w:val="20"/>
                <w:szCs w:val="20"/>
              </w:rPr>
              <w:t xml:space="preserve"> für Produkte für </w:t>
            </w:r>
            <w:r w:rsidR="00D7118D" w:rsidRPr="00EF6502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EF6502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F6502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EF6502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EF6502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EF6502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EF6502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EF6502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EF6502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EF6502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1)</w:t>
            </w:r>
            <w:r w:rsidRPr="00EF6502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EF6502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EF6502">
              <w:rPr>
                <w:rFonts w:cs="Arial"/>
                <w:sz w:val="20"/>
                <w:szCs w:val="20"/>
              </w:rPr>
              <w:t xml:space="preserve">und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EF6502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F6502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EF6502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EF6502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2)</w:t>
            </w:r>
            <w:r w:rsidRPr="00EF6502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EF6502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EF6502">
              <w:rPr>
                <w:rFonts w:cs="Arial"/>
                <w:sz w:val="20"/>
                <w:szCs w:val="20"/>
              </w:rPr>
              <w:t xml:space="preserve"> und 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EF6502">
              <w:rPr>
                <w:b/>
                <w:bCs/>
              </w:rPr>
              <w:t> </w:t>
            </w:r>
            <w:r w:rsidRPr="00EF6502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EF6502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EF6502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F6502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EF6502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EF6502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EF6502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EF6502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EF6502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F6502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EF6502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EF6502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EF6502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EF6502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EF6502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F6502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EF6502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F6502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EF6502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F6502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EF6502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EF6502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EF6502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F6502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EF6502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EF6502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EF6502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EF6502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F6502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EF6502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EF6502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EF6502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F6502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EF6502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EF6502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EF6502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EF6502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EF6502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EF6502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EF6502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EF6502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D9DD" w14:textId="77777777" w:rsidR="00D979A4" w:rsidRDefault="00D979A4" w:rsidP="00F46FAE">
      <w:r>
        <w:separator/>
      </w:r>
    </w:p>
  </w:endnote>
  <w:endnote w:type="continuationSeparator" w:id="0">
    <w:p w14:paraId="5E7FC77F" w14:textId="77777777" w:rsidR="00D979A4" w:rsidRDefault="00D979A4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D3C7" w14:textId="77777777" w:rsidR="00D979A4" w:rsidRDefault="00D979A4" w:rsidP="00F46FAE">
      <w:r>
        <w:separator/>
      </w:r>
    </w:p>
  </w:footnote>
  <w:footnote w:type="continuationSeparator" w:id="0">
    <w:p w14:paraId="5E47D927" w14:textId="77777777" w:rsidR="00D979A4" w:rsidRDefault="00D979A4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67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2"/>
      <w:gridCol w:w="3685"/>
    </w:tblGrid>
    <w:tr w:rsidR="001A03AD" w:rsidRPr="00EF6502" w14:paraId="7A743D6D" w14:textId="77777777" w:rsidTr="00EF6502">
      <w:trPr>
        <w:trHeight w:val="283"/>
      </w:trPr>
      <w:tc>
        <w:tcPr>
          <w:tcW w:w="5382" w:type="dxa"/>
          <w:vAlign w:val="center"/>
        </w:tcPr>
        <w:p w14:paraId="01379EA8" w14:textId="08A71C96" w:rsidR="001A03AD" w:rsidRPr="00EF6502" w:rsidRDefault="00EF6502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GEMEINDE TIEFENBACH</w:t>
          </w:r>
        </w:p>
      </w:tc>
      <w:tc>
        <w:tcPr>
          <w:tcW w:w="3685" w:type="dxa"/>
          <w:vAlign w:val="center"/>
        </w:tcPr>
        <w:p w14:paraId="4DCE3280" w14:textId="1D1AB178" w:rsidR="001A03AD" w:rsidRPr="00EF6502" w:rsidRDefault="00EF6502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18.05.2026</w:t>
          </w:r>
        </w:p>
      </w:tc>
    </w:tr>
    <w:tr w:rsidR="001A03AD" w:rsidRPr="001A03AD" w14:paraId="63B1B673" w14:textId="77777777" w:rsidTr="00EF6502">
      <w:trPr>
        <w:trHeight w:val="283"/>
      </w:trPr>
      <w:tc>
        <w:tcPr>
          <w:tcW w:w="5382" w:type="dxa"/>
          <w:vAlign w:val="center"/>
        </w:tcPr>
        <w:p w14:paraId="58657D9A" w14:textId="77777777" w:rsidR="001A03AD" w:rsidRPr="00EF6502" w:rsidRDefault="001A03AD" w:rsidP="00EF6502">
          <w:pPr>
            <w:tabs>
              <w:tab w:val="center" w:pos="4313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3685" w:type="dxa"/>
          <w:vAlign w:val="center"/>
        </w:tcPr>
        <w:p w14:paraId="4890524A" w14:textId="7FF85B03" w:rsidR="001A03AD" w:rsidRPr="001A03AD" w:rsidRDefault="00EF6502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TIEFENBACH1BP03</w:t>
          </w:r>
          <w:r w:rsidRPr="00EF6502">
            <w:rPr>
              <w:rFonts w:eastAsia="Calibri" w:cs="Arial"/>
              <w:sz w:val="20"/>
              <w:szCs w:val="20"/>
              <w:lang w:eastAsia="en-US"/>
            </w:rPr>
            <w:t>-01</w:t>
          </w:r>
        </w:p>
      </w:tc>
    </w:tr>
  </w:tbl>
  <w:p w14:paraId="337F8E17" w14:textId="1C378947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3C28377D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482FD541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2"/>
      <w:gridCol w:w="8222"/>
    </w:tblGrid>
    <w:tr w:rsidR="006208EC" w:rsidRPr="00EF6502" w14:paraId="16049733" w14:textId="77777777" w:rsidTr="00EF6502">
      <w:trPr>
        <w:trHeight w:val="283"/>
      </w:trPr>
      <w:tc>
        <w:tcPr>
          <w:tcW w:w="6232" w:type="dxa"/>
          <w:vAlign w:val="center"/>
        </w:tcPr>
        <w:p w14:paraId="1C28992E" w14:textId="3DDEC6F5" w:rsidR="006208EC" w:rsidRPr="00EF6502" w:rsidRDefault="00EF6502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GEMEINDE TIEFENBACH</w:t>
          </w:r>
        </w:p>
      </w:tc>
      <w:tc>
        <w:tcPr>
          <w:tcW w:w="8222" w:type="dxa"/>
          <w:vAlign w:val="center"/>
        </w:tcPr>
        <w:p w14:paraId="5C893008" w14:textId="2179FCFE" w:rsidR="006208EC" w:rsidRPr="00EF6502" w:rsidRDefault="00EF6502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18.05.2026</w:t>
          </w:r>
        </w:p>
      </w:tc>
    </w:tr>
    <w:tr w:rsidR="006208EC" w:rsidRPr="001A03AD" w14:paraId="17607AE9" w14:textId="77777777" w:rsidTr="00EF6502">
      <w:trPr>
        <w:trHeight w:val="283"/>
      </w:trPr>
      <w:tc>
        <w:tcPr>
          <w:tcW w:w="6232" w:type="dxa"/>
          <w:vAlign w:val="center"/>
        </w:tcPr>
        <w:p w14:paraId="49292F68" w14:textId="77777777" w:rsidR="006208EC" w:rsidRPr="00EF6502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8222" w:type="dxa"/>
          <w:vAlign w:val="center"/>
        </w:tcPr>
        <w:p w14:paraId="4C0C853E" w14:textId="6F67CB67" w:rsidR="006208EC" w:rsidRPr="001A03AD" w:rsidRDefault="00EF6502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EF6502">
            <w:rPr>
              <w:rFonts w:eastAsia="Calibri" w:cs="Arial"/>
              <w:sz w:val="20"/>
              <w:szCs w:val="20"/>
              <w:lang w:eastAsia="en-US"/>
            </w:rPr>
            <w:t>TIEFENBACH1BP03</w:t>
          </w:r>
          <w:r w:rsidRPr="00EF6502">
            <w:rPr>
              <w:rFonts w:eastAsia="Calibri" w:cs="Arial"/>
              <w:sz w:val="20"/>
              <w:szCs w:val="20"/>
              <w:lang w:eastAsia="en-US"/>
            </w:rPr>
            <w:t>-01</w:t>
          </w:r>
        </w:p>
      </w:tc>
    </w:tr>
  </w:tbl>
  <w:p w14:paraId="6B57F8E2" w14:textId="6E15087C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199A1BF9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53439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979A4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EF6502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53439"/>
    <w:rsid w:val="00072A43"/>
    <w:rsid w:val="002A6D31"/>
    <w:rsid w:val="002E0DA3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47E47"/>
    <w:rsid w:val="00B80636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1361</Words>
  <Characters>8577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Josef Markl</cp:lastModifiedBy>
  <cp:revision>2</cp:revision>
  <dcterms:created xsi:type="dcterms:W3CDTF">2026-05-18T13:11:00Z</dcterms:created>
  <dcterms:modified xsi:type="dcterms:W3CDTF">2026-05-18T13:11:00Z</dcterms:modified>
</cp:coreProperties>
</file>