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3B0B3" w14:textId="29D7BDA3" w:rsidR="007C0352" w:rsidRPr="00F324FA" w:rsidRDefault="0005300B" w:rsidP="00F539CD">
      <w:pPr>
        <w:pStyle w:val="Title"/>
        <w:spacing w:after="120"/>
        <w:jc w:val="center"/>
        <w:rPr>
          <w:lang w:val="en-GB"/>
        </w:rPr>
      </w:pPr>
      <w:r w:rsidRPr="00F324FA">
        <w:rPr>
          <w:lang w:val="en-GB"/>
        </w:rPr>
        <w:t>Service Contract</w:t>
      </w:r>
    </w:p>
    <w:p w14:paraId="7B8964DE" w14:textId="432E174C" w:rsidR="00D8318D" w:rsidRPr="00F324FA" w:rsidRDefault="00AF5EFD" w:rsidP="007943B0">
      <w:pPr>
        <w:pStyle w:val="Leadintext"/>
        <w:jc w:val="center"/>
        <w:rPr>
          <w:lang w:val="en-GB"/>
        </w:rPr>
      </w:pPr>
      <w:r w:rsidRPr="00F324FA">
        <w:rPr>
          <w:lang w:val="en-GB"/>
        </w:rPr>
        <w:t xml:space="preserve">Contract </w:t>
      </w:r>
      <w:r w:rsidR="00F27118" w:rsidRPr="00F324FA">
        <w:rPr>
          <w:lang w:val="en-GB"/>
        </w:rPr>
        <w:t>N</w:t>
      </w:r>
      <w:r w:rsidRPr="00F324FA">
        <w:rPr>
          <w:lang w:val="en-GB"/>
        </w:rPr>
        <w:t>umber</w:t>
      </w:r>
      <w:r w:rsidR="00F27118" w:rsidRPr="00F324FA">
        <w:rPr>
          <w:lang w:val="en-GB"/>
        </w:rPr>
        <w:t>:</w:t>
      </w:r>
      <w:r w:rsidR="004E2CCA" w:rsidRPr="00F324FA">
        <w:rPr>
          <w:lang w:val="en-GB"/>
        </w:rPr>
        <w:t xml:space="preserve"> </w:t>
      </w:r>
      <w:r w:rsidR="00AF0FFF" w:rsidRPr="00F324FA">
        <w:rPr>
          <w:highlight w:val="yellow"/>
          <w:lang w:val="en-GB"/>
        </w:rPr>
        <w:t>&lt;reference number&gt;</w:t>
      </w:r>
    </w:p>
    <w:p w14:paraId="2FA9A2B2" w14:textId="72F3DAD7" w:rsidR="00AF5EFD" w:rsidRPr="00F324FA" w:rsidRDefault="00AF5EFD" w:rsidP="00497723">
      <w:pPr>
        <w:pStyle w:val="Leadintext"/>
        <w:jc w:val="center"/>
        <w:rPr>
          <w:lang w:val="en-GB"/>
        </w:rPr>
      </w:pPr>
      <w:r w:rsidRPr="00F324FA">
        <w:rPr>
          <w:lang w:val="en-GB"/>
        </w:rPr>
        <w:t xml:space="preserve">Contract Title: </w:t>
      </w:r>
      <w:r w:rsidR="00497723" w:rsidRPr="00F324FA">
        <w:rPr>
          <w:highlight w:val="yellow"/>
          <w:lang w:val="en-GB"/>
        </w:rPr>
        <w:t>&lt;title&gt;</w:t>
      </w:r>
    </w:p>
    <w:p w14:paraId="7DDD484D" w14:textId="06AF5AE3" w:rsidR="00832293" w:rsidRPr="00F324FA" w:rsidRDefault="009B1CAC" w:rsidP="00832293">
      <w:pPr>
        <w:rPr>
          <w:lang w:val="en-GB"/>
        </w:rPr>
      </w:pPr>
      <w:r w:rsidRPr="00F324FA">
        <w:rPr>
          <w:lang w:val="en-GB"/>
        </w:rPr>
        <w:t xml:space="preserve">EIT Health e.V., registered association in Germany with registration number VR 206069, with official address at Mies-van-der-Rohe-Str. 1C, 80807 Munich, Germany, with VAT Number DE308993820, represented for the purposes of signing this </w:t>
      </w:r>
      <w:r w:rsidR="00386947" w:rsidRPr="00F324FA">
        <w:rPr>
          <w:lang w:val="en-GB"/>
        </w:rPr>
        <w:t>service contract</w:t>
      </w:r>
      <w:r w:rsidRPr="00F324FA">
        <w:rPr>
          <w:lang w:val="en-GB"/>
        </w:rPr>
        <w:t xml:space="preserve"> by </w:t>
      </w:r>
      <w:r w:rsidRPr="00F324FA">
        <w:rPr>
          <w:highlight w:val="yellow"/>
          <w:lang w:val="en-GB"/>
        </w:rPr>
        <w:t>&lt;</w:t>
      </w:r>
      <w:r w:rsidR="00192E83" w:rsidRPr="00F324FA">
        <w:rPr>
          <w:highlight w:val="yellow"/>
          <w:lang w:val="en-GB"/>
        </w:rPr>
        <w:t>f</w:t>
      </w:r>
      <w:r w:rsidRPr="00F324FA">
        <w:rPr>
          <w:highlight w:val="yellow"/>
          <w:lang w:val="en-GB"/>
        </w:rPr>
        <w:t>ull name, function/position, department of legal representative&gt;</w:t>
      </w:r>
      <w:r w:rsidRPr="00F324FA">
        <w:rPr>
          <w:lang w:val="en-GB"/>
        </w:rPr>
        <w:t>,</w:t>
      </w:r>
    </w:p>
    <w:p w14:paraId="7F18F8BB" w14:textId="71400F9E" w:rsidR="00832293" w:rsidRPr="00F324FA" w:rsidRDefault="00765C52" w:rsidP="00832293">
      <w:pPr>
        <w:rPr>
          <w:lang w:val="en-GB"/>
        </w:rPr>
      </w:pPr>
      <w:r w:rsidRPr="00F324FA">
        <w:rPr>
          <w:lang w:val="en-GB"/>
        </w:rPr>
        <w:t>(“</w:t>
      </w:r>
      <w:r w:rsidRPr="00F324FA">
        <w:rPr>
          <w:b/>
          <w:bCs/>
          <w:lang w:val="en-GB"/>
        </w:rPr>
        <w:t>EIT Health</w:t>
      </w:r>
      <w:r w:rsidRPr="00F324FA">
        <w:rPr>
          <w:lang w:val="en-GB"/>
        </w:rPr>
        <w:t>”)</w:t>
      </w:r>
      <w:r w:rsidR="005B14ED" w:rsidRPr="00F324FA">
        <w:rPr>
          <w:lang w:val="en-GB"/>
        </w:rPr>
        <w:t>,</w:t>
      </w:r>
    </w:p>
    <w:p w14:paraId="5097A4DC" w14:textId="75FE6E88" w:rsidR="005B14ED" w:rsidRPr="00F324FA" w:rsidRDefault="005B14ED" w:rsidP="005B14ED">
      <w:pPr>
        <w:jc w:val="right"/>
        <w:rPr>
          <w:lang w:val="en-GB"/>
        </w:rPr>
      </w:pPr>
      <w:r w:rsidRPr="00F324FA">
        <w:rPr>
          <w:lang w:val="en-GB"/>
        </w:rPr>
        <w:t>O</w:t>
      </w:r>
      <w:r w:rsidR="00C21952" w:rsidRPr="00F324FA">
        <w:rPr>
          <w:lang w:val="en-GB"/>
        </w:rPr>
        <w:t>n</w:t>
      </w:r>
      <w:r w:rsidRPr="00F324FA">
        <w:rPr>
          <w:lang w:val="en-GB"/>
        </w:rPr>
        <w:t xml:space="preserve"> the one part,</w:t>
      </w:r>
    </w:p>
    <w:p w14:paraId="670B3048" w14:textId="6B07B33A" w:rsidR="005B14ED" w:rsidRPr="00F324FA" w:rsidRDefault="005B14ED" w:rsidP="00832293">
      <w:pPr>
        <w:rPr>
          <w:lang w:val="en-GB"/>
        </w:rPr>
      </w:pPr>
      <w:r w:rsidRPr="00F324FA">
        <w:rPr>
          <w:lang w:val="en-GB"/>
        </w:rPr>
        <w:t>And</w:t>
      </w:r>
    </w:p>
    <w:p w14:paraId="05373C5D" w14:textId="0E0BFD79" w:rsidR="004843D8" w:rsidRPr="00F324FA" w:rsidRDefault="004843D8" w:rsidP="004843D8">
      <w:pPr>
        <w:contextualSpacing/>
        <w:rPr>
          <w:lang w:val="en-GB"/>
        </w:rPr>
      </w:pPr>
      <w:r w:rsidRPr="00F324FA">
        <w:rPr>
          <w:highlight w:val="yellow"/>
          <w:lang w:val="en-GB"/>
        </w:rPr>
        <w:t xml:space="preserve">&lt;full official name of the </w:t>
      </w:r>
      <w:r w:rsidR="00430767" w:rsidRPr="00F324FA">
        <w:rPr>
          <w:highlight w:val="yellow"/>
          <w:lang w:val="en-GB"/>
        </w:rPr>
        <w:t>company</w:t>
      </w:r>
      <w:r w:rsidR="00C01E21" w:rsidRPr="00F324FA">
        <w:rPr>
          <w:highlight w:val="yellow"/>
          <w:lang w:val="en-GB"/>
        </w:rPr>
        <w:t xml:space="preserve"> </w:t>
      </w:r>
      <w:r w:rsidR="002B2D09" w:rsidRPr="00F324FA">
        <w:rPr>
          <w:highlight w:val="yellow"/>
          <w:lang w:val="en-GB"/>
        </w:rPr>
        <w:t>OR</w:t>
      </w:r>
      <w:r w:rsidR="00C01E21" w:rsidRPr="00F324FA">
        <w:rPr>
          <w:highlight w:val="yellow"/>
          <w:lang w:val="en-GB"/>
        </w:rPr>
        <w:t xml:space="preserve"> </w:t>
      </w:r>
      <w:r w:rsidR="00FD06B7" w:rsidRPr="00F324FA">
        <w:rPr>
          <w:highlight w:val="yellow"/>
          <w:lang w:val="en-GB"/>
        </w:rPr>
        <w:t xml:space="preserve">full name of </w:t>
      </w:r>
      <w:r w:rsidR="00C01E21" w:rsidRPr="00F324FA">
        <w:rPr>
          <w:highlight w:val="yellow"/>
          <w:lang w:val="en-GB"/>
        </w:rPr>
        <w:t>individual in the case of individual</w:t>
      </w:r>
      <w:r w:rsidRPr="00F324FA">
        <w:rPr>
          <w:highlight w:val="yellow"/>
          <w:lang w:val="en-GB"/>
        </w:rPr>
        <w:t>&gt;</w:t>
      </w:r>
    </w:p>
    <w:p w14:paraId="0A52BE04" w14:textId="0FD18A22" w:rsidR="004843D8" w:rsidRPr="00F324FA" w:rsidRDefault="004843D8" w:rsidP="004843D8">
      <w:pPr>
        <w:contextualSpacing/>
        <w:rPr>
          <w:lang w:val="en-GB"/>
        </w:rPr>
      </w:pPr>
      <w:r w:rsidRPr="00F324FA">
        <w:rPr>
          <w:highlight w:val="yellow"/>
          <w:lang w:val="en-GB"/>
        </w:rPr>
        <w:t>&lt;</w:t>
      </w:r>
      <w:r w:rsidR="00FD06B7" w:rsidRPr="00F324FA">
        <w:rPr>
          <w:highlight w:val="yellow"/>
          <w:lang w:val="en-GB"/>
        </w:rPr>
        <w:t xml:space="preserve">company </w:t>
      </w:r>
      <w:r w:rsidR="00430767" w:rsidRPr="00F324FA">
        <w:rPr>
          <w:highlight w:val="yellow"/>
          <w:lang w:val="en-GB"/>
        </w:rPr>
        <w:t>o</w:t>
      </w:r>
      <w:r w:rsidRPr="00F324FA">
        <w:rPr>
          <w:highlight w:val="yellow"/>
          <w:lang w:val="en-GB"/>
        </w:rPr>
        <w:t>fficial registration number</w:t>
      </w:r>
      <w:r w:rsidR="00FD06B7" w:rsidRPr="00F324FA">
        <w:rPr>
          <w:highlight w:val="yellow"/>
          <w:lang w:val="en-GB"/>
        </w:rPr>
        <w:t xml:space="preserve"> OR </w:t>
      </w:r>
      <w:r w:rsidR="00385D5A" w:rsidRPr="00F324FA">
        <w:rPr>
          <w:highlight w:val="yellow"/>
          <w:lang w:val="en-GB"/>
        </w:rPr>
        <w:t xml:space="preserve">Id. </w:t>
      </w:r>
      <w:r w:rsidR="006E3A1A" w:rsidRPr="00F324FA">
        <w:rPr>
          <w:highlight w:val="yellow"/>
          <w:lang w:val="en-GB"/>
        </w:rPr>
        <w:t>card/Passport/Equivalent in the case of individual</w:t>
      </w:r>
      <w:r w:rsidRPr="00F324FA">
        <w:rPr>
          <w:highlight w:val="yellow"/>
          <w:lang w:val="en-GB"/>
        </w:rPr>
        <w:t>&gt;</w:t>
      </w:r>
    </w:p>
    <w:p w14:paraId="5E1F6863" w14:textId="2929CFD2" w:rsidR="004843D8" w:rsidRPr="00F324FA" w:rsidRDefault="004843D8" w:rsidP="004843D8">
      <w:pPr>
        <w:contextualSpacing/>
        <w:rPr>
          <w:lang w:val="en-GB"/>
        </w:rPr>
      </w:pPr>
      <w:r w:rsidRPr="00F324FA">
        <w:rPr>
          <w:highlight w:val="yellow"/>
          <w:lang w:val="en-GB"/>
        </w:rPr>
        <w:t>&lt;</w:t>
      </w:r>
      <w:r w:rsidR="00385D5A" w:rsidRPr="00F324FA">
        <w:rPr>
          <w:highlight w:val="yellow"/>
          <w:lang w:val="en-GB"/>
        </w:rPr>
        <w:t>f</w:t>
      </w:r>
      <w:r w:rsidRPr="00F324FA">
        <w:rPr>
          <w:highlight w:val="yellow"/>
          <w:lang w:val="en-GB"/>
        </w:rPr>
        <w:t>ull official address&gt;</w:t>
      </w:r>
    </w:p>
    <w:p w14:paraId="7248ABF9" w14:textId="737D7423" w:rsidR="005B14ED" w:rsidRPr="00F324FA" w:rsidRDefault="004843D8" w:rsidP="004843D8">
      <w:pPr>
        <w:rPr>
          <w:lang w:val="en-GB"/>
        </w:rPr>
      </w:pPr>
      <w:r w:rsidRPr="00F324FA">
        <w:rPr>
          <w:highlight w:val="yellow"/>
          <w:lang w:val="en-GB"/>
        </w:rPr>
        <w:t>&lt;VAT number</w:t>
      </w:r>
      <w:r w:rsidR="00BA064F" w:rsidRPr="00F324FA">
        <w:rPr>
          <w:highlight w:val="yellow"/>
          <w:lang w:val="en-GB"/>
        </w:rPr>
        <w:t xml:space="preserve"> EXCEPT when not VAT registered</w:t>
      </w:r>
      <w:r w:rsidRPr="00F324FA">
        <w:rPr>
          <w:highlight w:val="yellow"/>
          <w:lang w:val="en-GB"/>
        </w:rPr>
        <w:t>&gt;</w:t>
      </w:r>
      <w:r w:rsidRPr="00F324FA">
        <w:rPr>
          <w:lang w:val="en-GB"/>
        </w:rPr>
        <w:t>,</w:t>
      </w:r>
    </w:p>
    <w:p w14:paraId="5359ED58" w14:textId="484D1315" w:rsidR="00AF5EFD" w:rsidRPr="00F324FA" w:rsidRDefault="003C5405" w:rsidP="00AF5EFD">
      <w:pPr>
        <w:rPr>
          <w:lang w:val="en-GB"/>
        </w:rPr>
      </w:pPr>
      <w:r w:rsidRPr="00F324FA">
        <w:rPr>
          <w:lang w:val="en-GB"/>
        </w:rPr>
        <w:t>(“</w:t>
      </w:r>
      <w:r w:rsidRPr="00F324FA">
        <w:rPr>
          <w:b/>
          <w:bCs/>
          <w:lang w:val="en-GB"/>
        </w:rPr>
        <w:t xml:space="preserve">the </w:t>
      </w:r>
      <w:r w:rsidR="000F10D7" w:rsidRPr="00F324FA">
        <w:rPr>
          <w:b/>
          <w:bCs/>
          <w:lang w:val="en-GB"/>
        </w:rPr>
        <w:t>Service Provider</w:t>
      </w:r>
      <w:r w:rsidRPr="00F324FA">
        <w:rPr>
          <w:lang w:val="en-GB"/>
        </w:rPr>
        <w:t>”)</w:t>
      </w:r>
      <w:r w:rsidR="0085636A" w:rsidRPr="00F324FA">
        <w:rPr>
          <w:lang w:val="en-GB"/>
        </w:rPr>
        <w:t>,</w:t>
      </w:r>
    </w:p>
    <w:p w14:paraId="11560AA1" w14:textId="5A15D1FE" w:rsidR="0085636A" w:rsidRPr="00F324FA" w:rsidRDefault="00A05DDD" w:rsidP="00AF5EFD">
      <w:pPr>
        <w:rPr>
          <w:lang w:val="en-GB"/>
        </w:rPr>
      </w:pPr>
      <w:r w:rsidRPr="00F324FA">
        <w:rPr>
          <w:lang w:val="en-GB"/>
        </w:rPr>
        <w:t xml:space="preserve">represented for the purposes of the signature of this </w:t>
      </w:r>
      <w:r w:rsidR="00386947" w:rsidRPr="00F324FA">
        <w:rPr>
          <w:lang w:val="en-GB"/>
        </w:rPr>
        <w:t>service contract</w:t>
      </w:r>
      <w:r w:rsidRPr="00F324FA">
        <w:rPr>
          <w:lang w:val="en-GB"/>
        </w:rPr>
        <w:t xml:space="preserve"> by </w:t>
      </w:r>
      <w:r w:rsidRPr="00F324FA">
        <w:rPr>
          <w:highlight w:val="yellow"/>
          <w:lang w:val="en-GB"/>
        </w:rPr>
        <w:t>&lt;full name and function/position of the legal representative</w:t>
      </w:r>
      <w:r w:rsidR="003216EB" w:rsidRPr="00F324FA">
        <w:rPr>
          <w:highlight w:val="yellow"/>
          <w:lang w:val="en-GB"/>
        </w:rPr>
        <w:t>&gt;</w:t>
      </w:r>
      <w:r w:rsidRPr="00F324FA">
        <w:rPr>
          <w:lang w:val="en-GB"/>
        </w:rPr>
        <w:t>,</w:t>
      </w:r>
    </w:p>
    <w:p w14:paraId="6430237C" w14:textId="75F5CC40" w:rsidR="003C5405" w:rsidRPr="00F324FA" w:rsidRDefault="003C5405" w:rsidP="003C5405">
      <w:pPr>
        <w:jc w:val="right"/>
        <w:rPr>
          <w:lang w:val="en-GB"/>
        </w:rPr>
      </w:pPr>
      <w:r w:rsidRPr="00F324FA">
        <w:rPr>
          <w:lang w:val="en-GB"/>
        </w:rPr>
        <w:t>O</w:t>
      </w:r>
      <w:r w:rsidR="00C21952" w:rsidRPr="00F324FA">
        <w:rPr>
          <w:lang w:val="en-GB"/>
        </w:rPr>
        <w:t>n</w:t>
      </w:r>
      <w:r w:rsidRPr="00F324FA">
        <w:rPr>
          <w:lang w:val="en-GB"/>
        </w:rPr>
        <w:t xml:space="preserve"> the other part,</w:t>
      </w:r>
    </w:p>
    <w:p w14:paraId="61FFDA68" w14:textId="77777777" w:rsidR="00C04790" w:rsidRPr="00F324FA" w:rsidRDefault="003C5405" w:rsidP="00AF5EFD">
      <w:pPr>
        <w:rPr>
          <w:lang w:val="en-GB"/>
        </w:rPr>
      </w:pPr>
      <w:r w:rsidRPr="00F324FA">
        <w:rPr>
          <w:lang w:val="en-GB"/>
        </w:rPr>
        <w:t>Have agreed to</w:t>
      </w:r>
      <w:r w:rsidR="00C04790" w:rsidRPr="00F324FA">
        <w:rPr>
          <w:lang w:val="en-GB"/>
        </w:rPr>
        <w:t>:</w:t>
      </w:r>
    </w:p>
    <w:p w14:paraId="418C8387" w14:textId="40A2EA60" w:rsidR="008B228B" w:rsidRPr="00F324FA" w:rsidRDefault="00C04790" w:rsidP="00AF5EFD">
      <w:pPr>
        <w:rPr>
          <w:lang w:val="en-GB"/>
        </w:rPr>
      </w:pPr>
      <w:r w:rsidRPr="00F324FA">
        <w:rPr>
          <w:lang w:val="en-GB"/>
        </w:rPr>
        <w:t>T</w:t>
      </w:r>
      <w:r w:rsidR="00FB4A54" w:rsidRPr="00F324FA">
        <w:rPr>
          <w:lang w:val="en-GB"/>
        </w:rPr>
        <w:t xml:space="preserve">he </w:t>
      </w:r>
      <w:r w:rsidR="005A1B5B" w:rsidRPr="00F324FA">
        <w:rPr>
          <w:b/>
          <w:bCs/>
          <w:lang w:val="en-GB"/>
        </w:rPr>
        <w:t>S</w:t>
      </w:r>
      <w:r w:rsidR="00FB4A54" w:rsidRPr="00F324FA">
        <w:rPr>
          <w:b/>
          <w:bCs/>
          <w:lang w:val="en-GB"/>
        </w:rPr>
        <w:t xml:space="preserve">pecial </w:t>
      </w:r>
      <w:r w:rsidR="005A1B5B" w:rsidRPr="00F324FA">
        <w:rPr>
          <w:b/>
          <w:bCs/>
          <w:lang w:val="en-GB"/>
        </w:rPr>
        <w:t>C</w:t>
      </w:r>
      <w:r w:rsidR="00FB4A54" w:rsidRPr="00F324FA">
        <w:rPr>
          <w:b/>
          <w:bCs/>
          <w:lang w:val="en-GB"/>
        </w:rPr>
        <w:t>onditions</w:t>
      </w:r>
      <w:r w:rsidR="009163E6" w:rsidRPr="00F324FA">
        <w:rPr>
          <w:lang w:val="en-GB"/>
        </w:rPr>
        <w:t xml:space="preserve"> and</w:t>
      </w:r>
      <w:r w:rsidR="00FB4A54" w:rsidRPr="00F324FA">
        <w:rPr>
          <w:lang w:val="en-GB"/>
        </w:rPr>
        <w:t xml:space="preserve"> the </w:t>
      </w:r>
      <w:r w:rsidR="005A1B5B" w:rsidRPr="00F324FA">
        <w:rPr>
          <w:b/>
          <w:bCs/>
          <w:lang w:val="en-GB"/>
        </w:rPr>
        <w:t>G</w:t>
      </w:r>
      <w:r w:rsidR="00FB4A54" w:rsidRPr="00F324FA">
        <w:rPr>
          <w:b/>
          <w:bCs/>
          <w:lang w:val="en-GB"/>
        </w:rPr>
        <w:t xml:space="preserve">eneral </w:t>
      </w:r>
      <w:r w:rsidR="005A1B5B" w:rsidRPr="00F324FA">
        <w:rPr>
          <w:b/>
          <w:bCs/>
          <w:lang w:val="en-GB"/>
        </w:rPr>
        <w:t>C</w:t>
      </w:r>
      <w:r w:rsidR="00FB4A54" w:rsidRPr="00F324FA">
        <w:rPr>
          <w:b/>
          <w:bCs/>
          <w:lang w:val="en-GB"/>
        </w:rPr>
        <w:t>onditions</w:t>
      </w:r>
      <w:r w:rsidR="00FB4A54" w:rsidRPr="00F324FA">
        <w:rPr>
          <w:lang w:val="en-GB"/>
        </w:rPr>
        <w:t xml:space="preserve"> of this service contract and </w:t>
      </w:r>
      <w:r w:rsidR="000200D3" w:rsidRPr="00F324FA">
        <w:rPr>
          <w:lang w:val="en-GB"/>
        </w:rPr>
        <w:t>the</w:t>
      </w:r>
      <w:r w:rsidR="00FB4A54" w:rsidRPr="00F324FA">
        <w:rPr>
          <w:lang w:val="en-GB"/>
        </w:rPr>
        <w:t xml:space="preserve"> following annexes:</w:t>
      </w:r>
    </w:p>
    <w:p w14:paraId="53059DA7" w14:textId="33D8EC38" w:rsidR="00745FAC" w:rsidRPr="00F324FA" w:rsidRDefault="00745FAC" w:rsidP="00E65D54">
      <w:pPr>
        <w:pStyle w:val="Bulletlevel1"/>
        <w:rPr>
          <w:lang w:val="en-GB"/>
        </w:rPr>
      </w:pPr>
      <w:r w:rsidRPr="00F324FA">
        <w:rPr>
          <w:b/>
          <w:bCs/>
          <w:lang w:val="en-GB"/>
        </w:rPr>
        <w:t>Annex I</w:t>
      </w:r>
      <w:r w:rsidRPr="00F324FA">
        <w:rPr>
          <w:lang w:val="en-GB"/>
        </w:rPr>
        <w:t xml:space="preserve">: The Request for Proposals (RFP) </w:t>
      </w:r>
      <w:r w:rsidRPr="00F324FA">
        <w:rPr>
          <w:highlight w:val="yellow"/>
          <w:lang w:val="en-GB"/>
        </w:rPr>
        <w:t>&lt;reference number&gt;</w:t>
      </w:r>
      <w:r w:rsidRPr="00F324FA">
        <w:rPr>
          <w:lang w:val="en-GB"/>
        </w:rPr>
        <w:t>, where applicable.</w:t>
      </w:r>
    </w:p>
    <w:p w14:paraId="700974A7" w14:textId="05F4B1E6" w:rsidR="005D6A78" w:rsidRPr="00F324FA" w:rsidRDefault="00BF788E" w:rsidP="00C634A6">
      <w:pPr>
        <w:pStyle w:val="Bulletlevel1"/>
        <w:rPr>
          <w:lang w:val="en-GB"/>
        </w:rPr>
      </w:pPr>
      <w:r w:rsidRPr="00F324FA">
        <w:rPr>
          <w:b/>
          <w:bCs/>
          <w:lang w:val="en-GB"/>
        </w:rPr>
        <w:t>Annex II</w:t>
      </w:r>
      <w:r w:rsidRPr="00F324FA">
        <w:rPr>
          <w:lang w:val="en-GB"/>
        </w:rPr>
        <w:t>: The Service Provider’s offer (including technical and financial proposal).</w:t>
      </w:r>
    </w:p>
    <w:p w14:paraId="46A6E23C" w14:textId="7F6AD71B" w:rsidR="00A13980" w:rsidRPr="00F324FA" w:rsidRDefault="00A13980" w:rsidP="00B9752E">
      <w:pPr>
        <w:pStyle w:val="Bulletlevel1"/>
        <w:rPr>
          <w:lang w:val="en-GB"/>
        </w:rPr>
      </w:pPr>
      <w:r w:rsidRPr="00F324FA">
        <w:rPr>
          <w:b/>
          <w:bCs/>
          <w:lang w:val="en-GB"/>
        </w:rPr>
        <w:t>Annex III</w:t>
      </w:r>
      <w:r w:rsidRPr="00F324FA">
        <w:rPr>
          <w:lang w:val="en-GB"/>
        </w:rPr>
        <w:t>: The agreed Services and Prices (Terms of Reference)</w:t>
      </w:r>
    </w:p>
    <w:p w14:paraId="0F2B8B71" w14:textId="13CDCB8F" w:rsidR="00DF7A1D" w:rsidRPr="00F324FA" w:rsidRDefault="00DF7A1D" w:rsidP="00B9752E">
      <w:pPr>
        <w:pStyle w:val="Bulletlevel1"/>
        <w:rPr>
          <w:lang w:val="en-GB"/>
        </w:rPr>
      </w:pPr>
      <w:r w:rsidRPr="00F324FA">
        <w:rPr>
          <w:b/>
          <w:bCs/>
          <w:lang w:val="en-GB"/>
        </w:rPr>
        <w:t>Annex IV</w:t>
      </w:r>
      <w:r w:rsidRPr="00F324FA">
        <w:rPr>
          <w:lang w:val="en-GB"/>
        </w:rPr>
        <w:t xml:space="preserve">: </w:t>
      </w:r>
      <w:r w:rsidR="00E07F25" w:rsidRPr="00F324FA">
        <w:rPr>
          <w:lang w:val="en-GB"/>
        </w:rPr>
        <w:t>Declaration on the list of preexisting rights</w:t>
      </w:r>
    </w:p>
    <w:p w14:paraId="3B92C8D4" w14:textId="60D04AAD" w:rsidR="00E07F25" w:rsidRPr="00F324FA" w:rsidRDefault="00E07F25" w:rsidP="00B9752E">
      <w:pPr>
        <w:pStyle w:val="Bulletlevel1"/>
        <w:rPr>
          <w:lang w:val="en-GB"/>
        </w:rPr>
      </w:pPr>
      <w:r w:rsidRPr="00F324FA">
        <w:rPr>
          <w:b/>
          <w:bCs/>
          <w:lang w:val="en-GB"/>
        </w:rPr>
        <w:t>Annex V</w:t>
      </w:r>
      <w:r w:rsidRPr="00F324FA">
        <w:rPr>
          <w:lang w:val="en-GB"/>
        </w:rPr>
        <w:t xml:space="preserve">: </w:t>
      </w:r>
      <w:r w:rsidR="00774442" w:rsidRPr="00F324FA">
        <w:rPr>
          <w:lang w:val="en-GB"/>
        </w:rPr>
        <w:t xml:space="preserve">Statement regarding </w:t>
      </w:r>
      <w:r w:rsidR="003D4BA1" w:rsidRPr="00F324FA">
        <w:rPr>
          <w:lang w:val="en-GB"/>
        </w:rPr>
        <w:t xml:space="preserve">EIT Health’s rights on the </w:t>
      </w:r>
      <w:r w:rsidR="00984DA6" w:rsidRPr="00F324FA">
        <w:rPr>
          <w:lang w:val="en-GB"/>
        </w:rPr>
        <w:t>results</w:t>
      </w:r>
    </w:p>
    <w:p w14:paraId="2912B25F" w14:textId="77777777" w:rsidR="00E8278F" w:rsidRPr="00F324FA" w:rsidRDefault="000200D3" w:rsidP="00402DC6">
      <w:pPr>
        <w:rPr>
          <w:lang w:val="en-GB"/>
        </w:rPr>
      </w:pPr>
      <w:r w:rsidRPr="00F324FA">
        <w:rPr>
          <w:lang w:val="en-GB"/>
        </w:rPr>
        <w:lastRenderedPageBreak/>
        <w:t>which form an integral part of this contract</w:t>
      </w:r>
      <w:r w:rsidR="00E8278F" w:rsidRPr="00F324FA">
        <w:rPr>
          <w:lang w:val="en-GB"/>
        </w:rPr>
        <w:t>,</w:t>
      </w:r>
    </w:p>
    <w:p w14:paraId="7A928271" w14:textId="4349E701" w:rsidR="00402DC6" w:rsidRPr="00F324FA" w:rsidRDefault="00E8278F" w:rsidP="00402DC6">
      <w:pPr>
        <w:rPr>
          <w:lang w:val="en-GB"/>
        </w:rPr>
      </w:pPr>
      <w:r w:rsidRPr="00F324FA">
        <w:rPr>
          <w:lang w:val="en-GB"/>
        </w:rPr>
        <w:t>(“</w:t>
      </w:r>
      <w:r w:rsidRPr="00F324FA">
        <w:rPr>
          <w:b/>
          <w:bCs/>
          <w:lang w:val="en-GB"/>
        </w:rPr>
        <w:t>the Contract</w:t>
      </w:r>
      <w:r w:rsidRPr="00F324FA">
        <w:rPr>
          <w:lang w:val="en-GB"/>
        </w:rPr>
        <w:t>”)</w:t>
      </w:r>
      <w:r w:rsidR="00616E14" w:rsidRPr="00F324FA">
        <w:rPr>
          <w:lang w:val="en-GB"/>
        </w:rPr>
        <w:t>.</w:t>
      </w:r>
    </w:p>
    <w:p w14:paraId="443B4D84" w14:textId="1B424094" w:rsidR="00E8278F" w:rsidRPr="00F324FA" w:rsidRDefault="00E8278F" w:rsidP="00402DC6">
      <w:pPr>
        <w:rPr>
          <w:lang w:val="en-GB"/>
        </w:rPr>
      </w:pPr>
      <w:r w:rsidRPr="00F324FA">
        <w:rPr>
          <w:lang w:val="en-GB"/>
        </w:rPr>
        <w:t xml:space="preserve">This contract sets </w:t>
      </w:r>
      <w:r w:rsidR="007766B4" w:rsidRPr="00F324FA">
        <w:rPr>
          <w:lang w:val="en-GB"/>
        </w:rPr>
        <w:t>out the obligations of the parties during and after the duration of this contract.</w:t>
      </w:r>
    </w:p>
    <w:p w14:paraId="64A6BE22" w14:textId="54EA869E" w:rsidR="00616E14" w:rsidRPr="00F324FA" w:rsidRDefault="00616E14" w:rsidP="00402DC6">
      <w:pPr>
        <w:rPr>
          <w:lang w:val="en-GB"/>
        </w:rPr>
      </w:pPr>
      <w:r w:rsidRPr="00F324FA">
        <w:rPr>
          <w:lang w:val="en-GB"/>
        </w:rPr>
        <w:t xml:space="preserve">All documents issued by the </w:t>
      </w:r>
      <w:r w:rsidR="00E24482" w:rsidRPr="00F324FA">
        <w:rPr>
          <w:lang w:val="en-GB"/>
        </w:rPr>
        <w:t>S</w:t>
      </w:r>
      <w:r w:rsidR="00E6510A" w:rsidRPr="00F324FA">
        <w:rPr>
          <w:lang w:val="en-GB"/>
        </w:rPr>
        <w:t xml:space="preserve">ervice </w:t>
      </w:r>
      <w:r w:rsidR="00E24482" w:rsidRPr="00F324FA">
        <w:rPr>
          <w:lang w:val="en-GB"/>
        </w:rPr>
        <w:t>P</w:t>
      </w:r>
      <w:r w:rsidR="00E6510A" w:rsidRPr="00F324FA">
        <w:rPr>
          <w:lang w:val="en-GB"/>
        </w:rPr>
        <w:t>rovider</w:t>
      </w:r>
      <w:r w:rsidRPr="00F324FA">
        <w:rPr>
          <w:lang w:val="en-GB"/>
        </w:rPr>
        <w:t xml:space="preserve">, e.g., end-user agreements, general terms and conditions, etc., except its </w:t>
      </w:r>
      <w:r w:rsidR="004914AC" w:rsidRPr="00F324FA">
        <w:rPr>
          <w:lang w:val="en-GB"/>
        </w:rPr>
        <w:t>accepted</w:t>
      </w:r>
      <w:r w:rsidRPr="00F324FA">
        <w:rPr>
          <w:lang w:val="en-GB"/>
        </w:rPr>
        <w:t xml:space="preserve"> </w:t>
      </w:r>
      <w:r w:rsidR="004914AC" w:rsidRPr="00F324FA">
        <w:rPr>
          <w:lang w:val="en-GB"/>
        </w:rPr>
        <w:t>offer,</w:t>
      </w:r>
      <w:r w:rsidRPr="00F324FA">
        <w:rPr>
          <w:lang w:val="en-GB"/>
        </w:rPr>
        <w:t xml:space="preserve"> </w:t>
      </w:r>
      <w:r w:rsidR="00E24482" w:rsidRPr="00F324FA">
        <w:rPr>
          <w:lang w:val="en-GB"/>
        </w:rPr>
        <w:t>are</w:t>
      </w:r>
      <w:r w:rsidRPr="00F324FA">
        <w:rPr>
          <w:lang w:val="en-GB"/>
        </w:rPr>
        <w:t xml:space="preserve"> </w:t>
      </w:r>
      <w:r w:rsidR="00E24482" w:rsidRPr="00F324FA">
        <w:rPr>
          <w:lang w:val="en-GB"/>
        </w:rPr>
        <w:t xml:space="preserve">considered </w:t>
      </w:r>
      <w:r w:rsidRPr="00F324FA">
        <w:rPr>
          <w:lang w:val="en-GB"/>
        </w:rPr>
        <w:t xml:space="preserve">inapplicable, unless explicitly mentioned in the </w:t>
      </w:r>
      <w:r w:rsidR="00E24482" w:rsidRPr="00F324FA">
        <w:rPr>
          <w:lang w:val="en-GB"/>
        </w:rPr>
        <w:t>S</w:t>
      </w:r>
      <w:r w:rsidRPr="00F324FA">
        <w:rPr>
          <w:lang w:val="en-GB"/>
        </w:rPr>
        <w:t xml:space="preserve">pecial </w:t>
      </w:r>
      <w:r w:rsidR="00E24482" w:rsidRPr="00F324FA">
        <w:rPr>
          <w:lang w:val="en-GB"/>
        </w:rPr>
        <w:t>C</w:t>
      </w:r>
      <w:r w:rsidRPr="00F324FA">
        <w:rPr>
          <w:lang w:val="en-GB"/>
        </w:rPr>
        <w:t xml:space="preserve">onditions of this </w:t>
      </w:r>
      <w:r w:rsidR="004914AC" w:rsidRPr="00F324FA">
        <w:rPr>
          <w:lang w:val="en-GB"/>
        </w:rPr>
        <w:t>contract</w:t>
      </w:r>
      <w:r w:rsidRPr="00F324FA">
        <w:rPr>
          <w:lang w:val="en-GB"/>
        </w:rPr>
        <w:t xml:space="preserve">. In all circumstances, in the event of </w:t>
      </w:r>
      <w:r w:rsidR="004914AC" w:rsidRPr="00F324FA">
        <w:rPr>
          <w:lang w:val="en-GB"/>
        </w:rPr>
        <w:t>a contradiction</w:t>
      </w:r>
      <w:r w:rsidRPr="00F324FA">
        <w:rPr>
          <w:lang w:val="en-GB"/>
        </w:rPr>
        <w:t xml:space="preserve"> between this </w:t>
      </w:r>
      <w:r w:rsidR="004914AC" w:rsidRPr="00F324FA">
        <w:rPr>
          <w:lang w:val="en-GB"/>
        </w:rPr>
        <w:t>contract</w:t>
      </w:r>
      <w:r w:rsidRPr="00F324FA">
        <w:rPr>
          <w:lang w:val="en-GB"/>
        </w:rPr>
        <w:t xml:space="preserve"> and documents issued by the </w:t>
      </w:r>
      <w:r w:rsidR="006A53F7" w:rsidRPr="00F324FA">
        <w:rPr>
          <w:lang w:val="en-GB"/>
        </w:rPr>
        <w:t>S</w:t>
      </w:r>
      <w:r w:rsidRPr="00F324FA">
        <w:rPr>
          <w:lang w:val="en-GB"/>
        </w:rPr>
        <w:t xml:space="preserve">ervice </w:t>
      </w:r>
      <w:r w:rsidR="006A53F7" w:rsidRPr="00F324FA">
        <w:rPr>
          <w:lang w:val="en-GB"/>
        </w:rPr>
        <w:t>P</w:t>
      </w:r>
      <w:r w:rsidRPr="00F324FA">
        <w:rPr>
          <w:lang w:val="en-GB"/>
        </w:rPr>
        <w:t xml:space="preserve">rovider, this </w:t>
      </w:r>
      <w:r w:rsidR="004914AC" w:rsidRPr="00F324FA">
        <w:rPr>
          <w:lang w:val="en-GB"/>
        </w:rPr>
        <w:t>contract</w:t>
      </w:r>
      <w:r w:rsidRPr="00F324FA">
        <w:rPr>
          <w:lang w:val="en-GB"/>
        </w:rPr>
        <w:t xml:space="preserve"> prevails, regardless of any provision to the contrary in the </w:t>
      </w:r>
      <w:r w:rsidR="006A53F7" w:rsidRPr="00F324FA">
        <w:rPr>
          <w:lang w:val="en-GB"/>
        </w:rPr>
        <w:t>S</w:t>
      </w:r>
      <w:r w:rsidRPr="00F324FA">
        <w:rPr>
          <w:lang w:val="en-GB"/>
        </w:rPr>
        <w:t xml:space="preserve">ervice </w:t>
      </w:r>
      <w:r w:rsidR="006A53F7" w:rsidRPr="00F324FA">
        <w:rPr>
          <w:lang w:val="en-GB"/>
        </w:rPr>
        <w:t>P</w:t>
      </w:r>
      <w:r w:rsidRPr="00F324FA">
        <w:rPr>
          <w:lang w:val="en-GB"/>
        </w:rPr>
        <w:t>rovider’s documents.</w:t>
      </w:r>
    </w:p>
    <w:p w14:paraId="5AC01F4A" w14:textId="79ED35F5" w:rsidR="006C504C" w:rsidRPr="00F324FA" w:rsidRDefault="006C504C" w:rsidP="006C504C">
      <w:pPr>
        <w:rPr>
          <w:lang w:val="en-GB"/>
        </w:rPr>
      </w:pPr>
      <w:r w:rsidRPr="00F324FA">
        <w:rPr>
          <w:lang w:val="en-GB"/>
        </w:rPr>
        <w:br w:type="page"/>
      </w:r>
    </w:p>
    <w:sdt>
      <w:sdtPr>
        <w:rPr>
          <w:rFonts w:ascii="Calibri" w:eastAsia="Times New Roman" w:hAnsi="Calibri" w:cs="Times New Roman"/>
          <w:b w:val="0"/>
          <w:color w:val="333333"/>
          <w:sz w:val="20"/>
          <w:szCs w:val="22"/>
          <w:lang w:val="en-GB" w:eastAsia="de-DE"/>
        </w:rPr>
        <w:id w:val="-1511064440"/>
        <w:docPartObj>
          <w:docPartGallery w:val="Table of Contents"/>
          <w:docPartUnique/>
        </w:docPartObj>
      </w:sdtPr>
      <w:sdtEndPr>
        <w:rPr>
          <w:rFonts w:ascii="Times New Roman" w:hAnsi="Times New Roman"/>
          <w:bCs/>
          <w:noProof/>
          <w:sz w:val="24"/>
        </w:rPr>
      </w:sdtEndPr>
      <w:sdtContent>
        <w:p w14:paraId="2F804470" w14:textId="65CE732A" w:rsidR="009F3685" w:rsidRPr="00F324FA" w:rsidRDefault="009F3685" w:rsidP="00641660">
          <w:pPr>
            <w:pStyle w:val="TOCHeading"/>
            <w:rPr>
              <w:lang w:val="en-GB"/>
            </w:rPr>
          </w:pPr>
          <w:r w:rsidRPr="00F324FA">
            <w:rPr>
              <w:lang w:val="en-GB"/>
            </w:rPr>
            <w:t>Table of Contents</w:t>
          </w:r>
        </w:p>
        <w:p w14:paraId="13640EBE" w14:textId="74F5B4F9" w:rsidR="000A644C" w:rsidRDefault="009F3685">
          <w:pPr>
            <w:pStyle w:val="TOC1"/>
            <w:rPr>
              <w:rFonts w:asciiTheme="minorHAnsi" w:eastAsiaTheme="minorEastAsia" w:hAnsiTheme="minorHAnsi" w:cstheme="minorBidi"/>
              <w:b w:val="0"/>
              <w:noProof/>
              <w:color w:val="auto"/>
              <w:kern w:val="2"/>
              <w:sz w:val="24"/>
              <w:szCs w:val="24"/>
              <w:lang w:val="en-GB" w:eastAsia="en-GB"/>
              <w14:ligatures w14:val="standardContextual"/>
            </w:rPr>
          </w:pPr>
          <w:r w:rsidRPr="000026FB">
            <w:rPr>
              <w:lang w:val="en-GB"/>
            </w:rPr>
            <w:fldChar w:fldCharType="begin"/>
          </w:r>
          <w:r w:rsidRPr="000026FB">
            <w:rPr>
              <w:lang w:val="en-GB"/>
            </w:rPr>
            <w:instrText xml:space="preserve"> TOC \o "1-3" \h \z \u </w:instrText>
          </w:r>
          <w:r w:rsidRPr="000026FB">
            <w:rPr>
              <w:lang w:val="en-GB"/>
            </w:rPr>
            <w:fldChar w:fldCharType="separate"/>
          </w:r>
          <w:hyperlink w:anchor="_Toc202865907" w:history="1">
            <w:r w:rsidR="000A644C" w:rsidRPr="0060199F">
              <w:rPr>
                <w:rStyle w:val="Hyperlink"/>
                <w:rFonts w:eastAsiaTheme="majorEastAsia"/>
                <w:noProof/>
                <w:lang w:val="en-GB"/>
              </w:rPr>
              <w:t>I.</w:t>
            </w:r>
            <w:r w:rsidR="000A644C">
              <w:rPr>
                <w:rFonts w:asciiTheme="minorHAnsi" w:eastAsiaTheme="minorEastAsia" w:hAnsiTheme="minorHAnsi" w:cstheme="minorBidi"/>
                <w:b w:val="0"/>
                <w:noProof/>
                <w:color w:val="auto"/>
                <w:kern w:val="2"/>
                <w:sz w:val="24"/>
                <w:szCs w:val="24"/>
                <w:lang w:val="en-GB" w:eastAsia="en-GB"/>
                <w14:ligatures w14:val="standardContextual"/>
              </w:rPr>
              <w:tab/>
            </w:r>
            <w:r w:rsidR="000A644C" w:rsidRPr="0060199F">
              <w:rPr>
                <w:rStyle w:val="Hyperlink"/>
                <w:rFonts w:eastAsiaTheme="majorEastAsia"/>
                <w:noProof/>
                <w:lang w:val="en-GB"/>
              </w:rPr>
              <w:t>Special Conditions</w:t>
            </w:r>
            <w:r w:rsidR="000A644C">
              <w:rPr>
                <w:noProof/>
                <w:webHidden/>
              </w:rPr>
              <w:tab/>
            </w:r>
            <w:r w:rsidR="000A644C">
              <w:rPr>
                <w:noProof/>
                <w:webHidden/>
              </w:rPr>
              <w:fldChar w:fldCharType="begin"/>
            </w:r>
            <w:r w:rsidR="000A644C">
              <w:rPr>
                <w:noProof/>
                <w:webHidden/>
              </w:rPr>
              <w:instrText xml:space="preserve"> PAGEREF _Toc202865907 \h </w:instrText>
            </w:r>
            <w:r w:rsidR="000A644C">
              <w:rPr>
                <w:noProof/>
                <w:webHidden/>
              </w:rPr>
            </w:r>
            <w:r w:rsidR="000A644C">
              <w:rPr>
                <w:noProof/>
                <w:webHidden/>
              </w:rPr>
              <w:fldChar w:fldCharType="separate"/>
            </w:r>
            <w:r w:rsidR="000A644C">
              <w:rPr>
                <w:noProof/>
                <w:webHidden/>
              </w:rPr>
              <w:t>6</w:t>
            </w:r>
            <w:r w:rsidR="000A644C">
              <w:rPr>
                <w:noProof/>
                <w:webHidden/>
              </w:rPr>
              <w:fldChar w:fldCharType="end"/>
            </w:r>
          </w:hyperlink>
        </w:p>
        <w:p w14:paraId="00964AF9" w14:textId="7C12BE04" w:rsidR="000A644C" w:rsidRDefault="000A644C">
          <w:pPr>
            <w:pStyle w:val="TOC2"/>
            <w:tabs>
              <w:tab w:val="left" w:pos="907"/>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08" w:history="1">
            <w:r w:rsidRPr="0060199F">
              <w:rPr>
                <w:rStyle w:val="Hyperlink"/>
                <w:rFonts w:eastAsiaTheme="majorEastAsia"/>
                <w:noProof/>
                <w:lang w:val="en-GB"/>
              </w:rPr>
              <w:t>I.1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Order of priority of provisions</w:t>
            </w:r>
            <w:r>
              <w:rPr>
                <w:noProof/>
                <w:webHidden/>
              </w:rPr>
              <w:tab/>
            </w:r>
            <w:r>
              <w:rPr>
                <w:noProof/>
                <w:webHidden/>
              </w:rPr>
              <w:fldChar w:fldCharType="begin"/>
            </w:r>
            <w:r>
              <w:rPr>
                <w:noProof/>
                <w:webHidden/>
              </w:rPr>
              <w:instrText xml:space="preserve"> PAGEREF _Toc202865908 \h </w:instrText>
            </w:r>
            <w:r>
              <w:rPr>
                <w:noProof/>
                <w:webHidden/>
              </w:rPr>
            </w:r>
            <w:r>
              <w:rPr>
                <w:noProof/>
                <w:webHidden/>
              </w:rPr>
              <w:fldChar w:fldCharType="separate"/>
            </w:r>
            <w:r>
              <w:rPr>
                <w:noProof/>
                <w:webHidden/>
              </w:rPr>
              <w:t>6</w:t>
            </w:r>
            <w:r>
              <w:rPr>
                <w:noProof/>
                <w:webHidden/>
              </w:rPr>
              <w:fldChar w:fldCharType="end"/>
            </w:r>
          </w:hyperlink>
        </w:p>
        <w:p w14:paraId="20C6E290" w14:textId="7665263A" w:rsidR="000A644C" w:rsidRDefault="000A644C">
          <w:pPr>
            <w:pStyle w:val="TOC2"/>
            <w:tabs>
              <w:tab w:val="left" w:pos="907"/>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09" w:history="1">
            <w:r w:rsidRPr="0060199F">
              <w:rPr>
                <w:rStyle w:val="Hyperlink"/>
                <w:rFonts w:eastAsiaTheme="majorEastAsia"/>
                <w:noProof/>
                <w:lang w:val="en-GB"/>
              </w:rPr>
              <w:t>I.2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Subject matter</w:t>
            </w:r>
            <w:r>
              <w:rPr>
                <w:noProof/>
                <w:webHidden/>
              </w:rPr>
              <w:tab/>
            </w:r>
            <w:r>
              <w:rPr>
                <w:noProof/>
                <w:webHidden/>
              </w:rPr>
              <w:fldChar w:fldCharType="begin"/>
            </w:r>
            <w:r>
              <w:rPr>
                <w:noProof/>
                <w:webHidden/>
              </w:rPr>
              <w:instrText xml:space="preserve"> PAGEREF _Toc202865909 \h </w:instrText>
            </w:r>
            <w:r>
              <w:rPr>
                <w:noProof/>
                <w:webHidden/>
              </w:rPr>
            </w:r>
            <w:r>
              <w:rPr>
                <w:noProof/>
                <w:webHidden/>
              </w:rPr>
              <w:fldChar w:fldCharType="separate"/>
            </w:r>
            <w:r>
              <w:rPr>
                <w:noProof/>
                <w:webHidden/>
              </w:rPr>
              <w:t>6</w:t>
            </w:r>
            <w:r>
              <w:rPr>
                <w:noProof/>
                <w:webHidden/>
              </w:rPr>
              <w:fldChar w:fldCharType="end"/>
            </w:r>
          </w:hyperlink>
        </w:p>
        <w:p w14:paraId="08EE7952" w14:textId="254782BB" w:rsidR="000A644C" w:rsidRDefault="000A644C">
          <w:pPr>
            <w:pStyle w:val="TOC2"/>
            <w:tabs>
              <w:tab w:val="left" w:pos="907"/>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10" w:history="1">
            <w:r w:rsidRPr="0060199F">
              <w:rPr>
                <w:rStyle w:val="Hyperlink"/>
                <w:rFonts w:eastAsiaTheme="majorEastAsia"/>
                <w:noProof/>
                <w:lang w:val="en-GB"/>
              </w:rPr>
              <w:t>I.3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Entry into force and duration</w:t>
            </w:r>
            <w:r>
              <w:rPr>
                <w:noProof/>
                <w:webHidden/>
              </w:rPr>
              <w:tab/>
            </w:r>
            <w:r>
              <w:rPr>
                <w:noProof/>
                <w:webHidden/>
              </w:rPr>
              <w:fldChar w:fldCharType="begin"/>
            </w:r>
            <w:r>
              <w:rPr>
                <w:noProof/>
                <w:webHidden/>
              </w:rPr>
              <w:instrText xml:space="preserve"> PAGEREF _Toc202865910 \h </w:instrText>
            </w:r>
            <w:r>
              <w:rPr>
                <w:noProof/>
                <w:webHidden/>
              </w:rPr>
            </w:r>
            <w:r>
              <w:rPr>
                <w:noProof/>
                <w:webHidden/>
              </w:rPr>
              <w:fldChar w:fldCharType="separate"/>
            </w:r>
            <w:r>
              <w:rPr>
                <w:noProof/>
                <w:webHidden/>
              </w:rPr>
              <w:t>6</w:t>
            </w:r>
            <w:r>
              <w:rPr>
                <w:noProof/>
                <w:webHidden/>
              </w:rPr>
              <w:fldChar w:fldCharType="end"/>
            </w:r>
          </w:hyperlink>
        </w:p>
        <w:p w14:paraId="3FB0F6F3" w14:textId="17C6B7E8" w:rsidR="000A644C" w:rsidRDefault="000A644C">
          <w:pPr>
            <w:pStyle w:val="TOC2"/>
            <w:tabs>
              <w:tab w:val="left" w:pos="907"/>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11" w:history="1">
            <w:r w:rsidRPr="0060199F">
              <w:rPr>
                <w:rStyle w:val="Hyperlink"/>
                <w:rFonts w:eastAsiaTheme="majorEastAsia"/>
                <w:noProof/>
                <w:lang w:val="en-GB"/>
              </w:rPr>
              <w:t>I.4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Appointment and implementation of the contract</w:t>
            </w:r>
            <w:r>
              <w:rPr>
                <w:noProof/>
                <w:webHidden/>
              </w:rPr>
              <w:tab/>
            </w:r>
            <w:r>
              <w:rPr>
                <w:noProof/>
                <w:webHidden/>
              </w:rPr>
              <w:fldChar w:fldCharType="begin"/>
            </w:r>
            <w:r>
              <w:rPr>
                <w:noProof/>
                <w:webHidden/>
              </w:rPr>
              <w:instrText xml:space="preserve"> PAGEREF _Toc202865911 \h </w:instrText>
            </w:r>
            <w:r>
              <w:rPr>
                <w:noProof/>
                <w:webHidden/>
              </w:rPr>
            </w:r>
            <w:r>
              <w:rPr>
                <w:noProof/>
                <w:webHidden/>
              </w:rPr>
              <w:fldChar w:fldCharType="separate"/>
            </w:r>
            <w:r>
              <w:rPr>
                <w:noProof/>
                <w:webHidden/>
              </w:rPr>
              <w:t>6</w:t>
            </w:r>
            <w:r>
              <w:rPr>
                <w:noProof/>
                <w:webHidden/>
              </w:rPr>
              <w:fldChar w:fldCharType="end"/>
            </w:r>
          </w:hyperlink>
        </w:p>
        <w:p w14:paraId="02FE944C" w14:textId="72749427" w:rsidR="000A644C" w:rsidRDefault="000A644C">
          <w:pPr>
            <w:pStyle w:val="TOC2"/>
            <w:tabs>
              <w:tab w:val="left" w:pos="907"/>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12" w:history="1">
            <w:r w:rsidRPr="0060199F">
              <w:rPr>
                <w:rStyle w:val="Hyperlink"/>
                <w:rFonts w:eastAsiaTheme="majorEastAsia"/>
                <w:noProof/>
                <w:lang w:val="en-GB"/>
              </w:rPr>
              <w:t>I.5</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Prices</w:t>
            </w:r>
            <w:r>
              <w:rPr>
                <w:noProof/>
                <w:webHidden/>
              </w:rPr>
              <w:tab/>
            </w:r>
            <w:r>
              <w:rPr>
                <w:noProof/>
                <w:webHidden/>
              </w:rPr>
              <w:fldChar w:fldCharType="begin"/>
            </w:r>
            <w:r>
              <w:rPr>
                <w:noProof/>
                <w:webHidden/>
              </w:rPr>
              <w:instrText xml:space="preserve"> PAGEREF _Toc202865912 \h </w:instrText>
            </w:r>
            <w:r>
              <w:rPr>
                <w:noProof/>
                <w:webHidden/>
              </w:rPr>
            </w:r>
            <w:r>
              <w:rPr>
                <w:noProof/>
                <w:webHidden/>
              </w:rPr>
              <w:fldChar w:fldCharType="separate"/>
            </w:r>
            <w:r>
              <w:rPr>
                <w:noProof/>
                <w:webHidden/>
              </w:rPr>
              <w:t>8</w:t>
            </w:r>
            <w:r>
              <w:rPr>
                <w:noProof/>
                <w:webHidden/>
              </w:rPr>
              <w:fldChar w:fldCharType="end"/>
            </w:r>
          </w:hyperlink>
        </w:p>
        <w:p w14:paraId="7B8BD277" w14:textId="1457824C"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13" w:history="1">
            <w:r w:rsidRPr="0060199F">
              <w:rPr>
                <w:rStyle w:val="Hyperlink"/>
                <w:rFonts w:eastAsiaTheme="majorEastAsia"/>
                <w:noProof/>
                <w:lang w:val="en-GB"/>
              </w:rPr>
              <w:t>I.5.1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Contract value</w:t>
            </w:r>
            <w:r>
              <w:rPr>
                <w:noProof/>
                <w:webHidden/>
              </w:rPr>
              <w:tab/>
            </w:r>
            <w:r>
              <w:rPr>
                <w:noProof/>
                <w:webHidden/>
              </w:rPr>
              <w:fldChar w:fldCharType="begin"/>
            </w:r>
            <w:r>
              <w:rPr>
                <w:noProof/>
                <w:webHidden/>
              </w:rPr>
              <w:instrText xml:space="preserve"> PAGEREF _Toc202865913 \h </w:instrText>
            </w:r>
            <w:r>
              <w:rPr>
                <w:noProof/>
                <w:webHidden/>
              </w:rPr>
            </w:r>
            <w:r>
              <w:rPr>
                <w:noProof/>
                <w:webHidden/>
              </w:rPr>
              <w:fldChar w:fldCharType="separate"/>
            </w:r>
            <w:r>
              <w:rPr>
                <w:noProof/>
                <w:webHidden/>
              </w:rPr>
              <w:t>8</w:t>
            </w:r>
            <w:r>
              <w:rPr>
                <w:noProof/>
                <w:webHidden/>
              </w:rPr>
              <w:fldChar w:fldCharType="end"/>
            </w:r>
          </w:hyperlink>
        </w:p>
        <w:p w14:paraId="3E161B8A" w14:textId="1B0E6675"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14" w:history="1">
            <w:r w:rsidRPr="0060199F">
              <w:rPr>
                <w:rStyle w:val="Hyperlink"/>
                <w:rFonts w:eastAsiaTheme="majorEastAsia"/>
                <w:noProof/>
                <w:lang w:val="en-GB"/>
              </w:rPr>
              <w:t>I.5.2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Price revision</w:t>
            </w:r>
            <w:r>
              <w:rPr>
                <w:noProof/>
                <w:webHidden/>
              </w:rPr>
              <w:tab/>
            </w:r>
            <w:r>
              <w:rPr>
                <w:noProof/>
                <w:webHidden/>
              </w:rPr>
              <w:fldChar w:fldCharType="begin"/>
            </w:r>
            <w:r>
              <w:rPr>
                <w:noProof/>
                <w:webHidden/>
              </w:rPr>
              <w:instrText xml:space="preserve"> PAGEREF _Toc202865914 \h </w:instrText>
            </w:r>
            <w:r>
              <w:rPr>
                <w:noProof/>
                <w:webHidden/>
              </w:rPr>
            </w:r>
            <w:r>
              <w:rPr>
                <w:noProof/>
                <w:webHidden/>
              </w:rPr>
              <w:fldChar w:fldCharType="separate"/>
            </w:r>
            <w:r>
              <w:rPr>
                <w:noProof/>
                <w:webHidden/>
              </w:rPr>
              <w:t>8</w:t>
            </w:r>
            <w:r>
              <w:rPr>
                <w:noProof/>
                <w:webHidden/>
              </w:rPr>
              <w:fldChar w:fldCharType="end"/>
            </w:r>
          </w:hyperlink>
        </w:p>
        <w:p w14:paraId="712B54B9" w14:textId="6B0D798B"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15" w:history="1">
            <w:r w:rsidRPr="0060199F">
              <w:rPr>
                <w:rStyle w:val="Hyperlink"/>
                <w:rFonts w:eastAsiaTheme="majorEastAsia"/>
                <w:noProof/>
                <w:lang w:val="en-GB"/>
              </w:rPr>
              <w:t>I.5.3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Reimbursement of expenses</w:t>
            </w:r>
            <w:r>
              <w:rPr>
                <w:noProof/>
                <w:webHidden/>
              </w:rPr>
              <w:tab/>
            </w:r>
            <w:r>
              <w:rPr>
                <w:noProof/>
                <w:webHidden/>
              </w:rPr>
              <w:fldChar w:fldCharType="begin"/>
            </w:r>
            <w:r>
              <w:rPr>
                <w:noProof/>
                <w:webHidden/>
              </w:rPr>
              <w:instrText xml:space="preserve"> PAGEREF _Toc202865915 \h </w:instrText>
            </w:r>
            <w:r>
              <w:rPr>
                <w:noProof/>
                <w:webHidden/>
              </w:rPr>
            </w:r>
            <w:r>
              <w:rPr>
                <w:noProof/>
                <w:webHidden/>
              </w:rPr>
              <w:fldChar w:fldCharType="separate"/>
            </w:r>
            <w:r>
              <w:rPr>
                <w:noProof/>
                <w:webHidden/>
              </w:rPr>
              <w:t>8</w:t>
            </w:r>
            <w:r>
              <w:rPr>
                <w:noProof/>
                <w:webHidden/>
              </w:rPr>
              <w:fldChar w:fldCharType="end"/>
            </w:r>
          </w:hyperlink>
        </w:p>
        <w:p w14:paraId="265E2403" w14:textId="412EFCA8" w:rsidR="000A644C" w:rsidRDefault="000A644C">
          <w:pPr>
            <w:pStyle w:val="TOC2"/>
            <w:tabs>
              <w:tab w:val="left" w:pos="907"/>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16" w:history="1">
            <w:r w:rsidRPr="0060199F">
              <w:rPr>
                <w:rStyle w:val="Hyperlink"/>
                <w:rFonts w:eastAsiaTheme="majorEastAsia"/>
                <w:noProof/>
                <w:lang w:val="en-GB"/>
              </w:rPr>
              <w:t>I.6</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Payment arrangements</w:t>
            </w:r>
            <w:r>
              <w:rPr>
                <w:noProof/>
                <w:webHidden/>
              </w:rPr>
              <w:tab/>
            </w:r>
            <w:r>
              <w:rPr>
                <w:noProof/>
                <w:webHidden/>
              </w:rPr>
              <w:fldChar w:fldCharType="begin"/>
            </w:r>
            <w:r>
              <w:rPr>
                <w:noProof/>
                <w:webHidden/>
              </w:rPr>
              <w:instrText xml:space="preserve"> PAGEREF _Toc202865916 \h </w:instrText>
            </w:r>
            <w:r>
              <w:rPr>
                <w:noProof/>
                <w:webHidden/>
              </w:rPr>
            </w:r>
            <w:r>
              <w:rPr>
                <w:noProof/>
                <w:webHidden/>
              </w:rPr>
              <w:fldChar w:fldCharType="separate"/>
            </w:r>
            <w:r>
              <w:rPr>
                <w:noProof/>
                <w:webHidden/>
              </w:rPr>
              <w:t>8</w:t>
            </w:r>
            <w:r>
              <w:rPr>
                <w:noProof/>
                <w:webHidden/>
              </w:rPr>
              <w:fldChar w:fldCharType="end"/>
            </w:r>
          </w:hyperlink>
        </w:p>
        <w:p w14:paraId="049842A9" w14:textId="7DFD9040"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17" w:history="1">
            <w:r w:rsidRPr="0060199F">
              <w:rPr>
                <w:rStyle w:val="Hyperlink"/>
                <w:rFonts w:eastAsiaTheme="majorEastAsia"/>
                <w:noProof/>
                <w:lang w:val="en-GB"/>
              </w:rPr>
              <w:t>I.6.1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Pre-financing</w:t>
            </w:r>
            <w:r>
              <w:rPr>
                <w:noProof/>
                <w:webHidden/>
              </w:rPr>
              <w:tab/>
            </w:r>
            <w:r>
              <w:rPr>
                <w:noProof/>
                <w:webHidden/>
              </w:rPr>
              <w:fldChar w:fldCharType="begin"/>
            </w:r>
            <w:r>
              <w:rPr>
                <w:noProof/>
                <w:webHidden/>
              </w:rPr>
              <w:instrText xml:space="preserve"> PAGEREF _Toc202865917 \h </w:instrText>
            </w:r>
            <w:r>
              <w:rPr>
                <w:noProof/>
                <w:webHidden/>
              </w:rPr>
            </w:r>
            <w:r>
              <w:rPr>
                <w:noProof/>
                <w:webHidden/>
              </w:rPr>
              <w:fldChar w:fldCharType="separate"/>
            </w:r>
            <w:r>
              <w:rPr>
                <w:noProof/>
                <w:webHidden/>
              </w:rPr>
              <w:t>8</w:t>
            </w:r>
            <w:r>
              <w:rPr>
                <w:noProof/>
                <w:webHidden/>
              </w:rPr>
              <w:fldChar w:fldCharType="end"/>
            </w:r>
          </w:hyperlink>
        </w:p>
        <w:p w14:paraId="60421061" w14:textId="5BC72306"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18" w:history="1">
            <w:r w:rsidRPr="0060199F">
              <w:rPr>
                <w:rStyle w:val="Hyperlink"/>
                <w:rFonts w:eastAsiaTheme="majorEastAsia"/>
                <w:noProof/>
                <w:lang w:val="en-GB"/>
              </w:rPr>
              <w:t>I.6.2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Interim payments</w:t>
            </w:r>
            <w:r>
              <w:rPr>
                <w:noProof/>
                <w:webHidden/>
              </w:rPr>
              <w:tab/>
            </w:r>
            <w:r>
              <w:rPr>
                <w:noProof/>
                <w:webHidden/>
              </w:rPr>
              <w:fldChar w:fldCharType="begin"/>
            </w:r>
            <w:r>
              <w:rPr>
                <w:noProof/>
                <w:webHidden/>
              </w:rPr>
              <w:instrText xml:space="preserve"> PAGEREF _Toc202865918 \h </w:instrText>
            </w:r>
            <w:r>
              <w:rPr>
                <w:noProof/>
                <w:webHidden/>
              </w:rPr>
            </w:r>
            <w:r>
              <w:rPr>
                <w:noProof/>
                <w:webHidden/>
              </w:rPr>
              <w:fldChar w:fldCharType="separate"/>
            </w:r>
            <w:r>
              <w:rPr>
                <w:noProof/>
                <w:webHidden/>
              </w:rPr>
              <w:t>9</w:t>
            </w:r>
            <w:r>
              <w:rPr>
                <w:noProof/>
                <w:webHidden/>
              </w:rPr>
              <w:fldChar w:fldCharType="end"/>
            </w:r>
          </w:hyperlink>
        </w:p>
        <w:p w14:paraId="617B41E9" w14:textId="2E3BC445"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19" w:history="1">
            <w:r w:rsidRPr="0060199F">
              <w:rPr>
                <w:rStyle w:val="Hyperlink"/>
                <w:rFonts w:eastAsiaTheme="majorEastAsia"/>
                <w:noProof/>
                <w:lang w:val="en-GB"/>
              </w:rPr>
              <w:t>I.6.3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Payment of the balance</w:t>
            </w:r>
            <w:r>
              <w:rPr>
                <w:noProof/>
                <w:webHidden/>
              </w:rPr>
              <w:tab/>
            </w:r>
            <w:r>
              <w:rPr>
                <w:noProof/>
                <w:webHidden/>
              </w:rPr>
              <w:fldChar w:fldCharType="begin"/>
            </w:r>
            <w:r>
              <w:rPr>
                <w:noProof/>
                <w:webHidden/>
              </w:rPr>
              <w:instrText xml:space="preserve"> PAGEREF _Toc202865919 \h </w:instrText>
            </w:r>
            <w:r>
              <w:rPr>
                <w:noProof/>
                <w:webHidden/>
              </w:rPr>
            </w:r>
            <w:r>
              <w:rPr>
                <w:noProof/>
                <w:webHidden/>
              </w:rPr>
              <w:fldChar w:fldCharType="separate"/>
            </w:r>
            <w:r>
              <w:rPr>
                <w:noProof/>
                <w:webHidden/>
              </w:rPr>
              <w:t>9</w:t>
            </w:r>
            <w:r>
              <w:rPr>
                <w:noProof/>
                <w:webHidden/>
              </w:rPr>
              <w:fldChar w:fldCharType="end"/>
            </w:r>
          </w:hyperlink>
        </w:p>
        <w:p w14:paraId="509C7E55" w14:textId="09F2F143"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20" w:history="1">
            <w:r w:rsidRPr="0060199F">
              <w:rPr>
                <w:rStyle w:val="Hyperlink"/>
                <w:rFonts w:eastAsiaTheme="majorEastAsia"/>
                <w:noProof/>
                <w:lang w:val="en-GB"/>
              </w:rPr>
              <w:t>I.6.4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Performance guarantee</w:t>
            </w:r>
            <w:r>
              <w:rPr>
                <w:noProof/>
                <w:webHidden/>
              </w:rPr>
              <w:tab/>
            </w:r>
            <w:r>
              <w:rPr>
                <w:noProof/>
                <w:webHidden/>
              </w:rPr>
              <w:fldChar w:fldCharType="begin"/>
            </w:r>
            <w:r>
              <w:rPr>
                <w:noProof/>
                <w:webHidden/>
              </w:rPr>
              <w:instrText xml:space="preserve"> PAGEREF _Toc202865920 \h </w:instrText>
            </w:r>
            <w:r>
              <w:rPr>
                <w:noProof/>
                <w:webHidden/>
              </w:rPr>
            </w:r>
            <w:r>
              <w:rPr>
                <w:noProof/>
                <w:webHidden/>
              </w:rPr>
              <w:fldChar w:fldCharType="separate"/>
            </w:r>
            <w:r>
              <w:rPr>
                <w:noProof/>
                <w:webHidden/>
              </w:rPr>
              <w:t>10</w:t>
            </w:r>
            <w:r>
              <w:rPr>
                <w:noProof/>
                <w:webHidden/>
              </w:rPr>
              <w:fldChar w:fldCharType="end"/>
            </w:r>
          </w:hyperlink>
        </w:p>
        <w:p w14:paraId="1EA751EE" w14:textId="4FD806B0"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21" w:history="1">
            <w:r w:rsidRPr="0060199F">
              <w:rPr>
                <w:rStyle w:val="Hyperlink"/>
                <w:rFonts w:eastAsiaTheme="majorEastAsia"/>
                <w:noProof/>
                <w:lang w:val="en-GB"/>
              </w:rPr>
              <w:t>I.6.5</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Retention money guarantee</w:t>
            </w:r>
            <w:r>
              <w:rPr>
                <w:noProof/>
                <w:webHidden/>
              </w:rPr>
              <w:tab/>
            </w:r>
            <w:r>
              <w:rPr>
                <w:noProof/>
                <w:webHidden/>
              </w:rPr>
              <w:fldChar w:fldCharType="begin"/>
            </w:r>
            <w:r>
              <w:rPr>
                <w:noProof/>
                <w:webHidden/>
              </w:rPr>
              <w:instrText xml:space="preserve"> PAGEREF _Toc202865921 \h </w:instrText>
            </w:r>
            <w:r>
              <w:rPr>
                <w:noProof/>
                <w:webHidden/>
              </w:rPr>
            </w:r>
            <w:r>
              <w:rPr>
                <w:noProof/>
                <w:webHidden/>
              </w:rPr>
              <w:fldChar w:fldCharType="separate"/>
            </w:r>
            <w:r>
              <w:rPr>
                <w:noProof/>
                <w:webHidden/>
              </w:rPr>
              <w:t>10</w:t>
            </w:r>
            <w:r>
              <w:rPr>
                <w:noProof/>
                <w:webHidden/>
              </w:rPr>
              <w:fldChar w:fldCharType="end"/>
            </w:r>
          </w:hyperlink>
        </w:p>
        <w:p w14:paraId="13FEE324" w14:textId="73B9DA24" w:rsidR="000A644C" w:rsidRDefault="000A644C">
          <w:pPr>
            <w:pStyle w:val="TOC2"/>
            <w:tabs>
              <w:tab w:val="left" w:pos="907"/>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22" w:history="1">
            <w:r w:rsidRPr="0060199F">
              <w:rPr>
                <w:rStyle w:val="Hyperlink"/>
                <w:rFonts w:eastAsiaTheme="majorEastAsia"/>
                <w:noProof/>
                <w:lang w:val="en-GB"/>
              </w:rPr>
              <w:t>I.7</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Bank account</w:t>
            </w:r>
            <w:r>
              <w:rPr>
                <w:noProof/>
                <w:webHidden/>
              </w:rPr>
              <w:tab/>
            </w:r>
            <w:r>
              <w:rPr>
                <w:noProof/>
                <w:webHidden/>
              </w:rPr>
              <w:fldChar w:fldCharType="begin"/>
            </w:r>
            <w:r>
              <w:rPr>
                <w:noProof/>
                <w:webHidden/>
              </w:rPr>
              <w:instrText xml:space="preserve"> PAGEREF _Toc202865922 \h </w:instrText>
            </w:r>
            <w:r>
              <w:rPr>
                <w:noProof/>
                <w:webHidden/>
              </w:rPr>
            </w:r>
            <w:r>
              <w:rPr>
                <w:noProof/>
                <w:webHidden/>
              </w:rPr>
              <w:fldChar w:fldCharType="separate"/>
            </w:r>
            <w:r>
              <w:rPr>
                <w:noProof/>
                <w:webHidden/>
              </w:rPr>
              <w:t>10</w:t>
            </w:r>
            <w:r>
              <w:rPr>
                <w:noProof/>
                <w:webHidden/>
              </w:rPr>
              <w:fldChar w:fldCharType="end"/>
            </w:r>
          </w:hyperlink>
        </w:p>
        <w:p w14:paraId="345CA117" w14:textId="62DF2B48" w:rsidR="000A644C" w:rsidRDefault="000A644C">
          <w:pPr>
            <w:pStyle w:val="TOC2"/>
            <w:tabs>
              <w:tab w:val="left" w:pos="907"/>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23" w:history="1">
            <w:r w:rsidRPr="0060199F">
              <w:rPr>
                <w:rStyle w:val="Hyperlink"/>
                <w:rFonts w:eastAsiaTheme="majorEastAsia"/>
                <w:noProof/>
                <w:lang w:val="en-GB"/>
              </w:rPr>
              <w:t>I.8</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Communication details</w:t>
            </w:r>
            <w:r>
              <w:rPr>
                <w:noProof/>
                <w:webHidden/>
              </w:rPr>
              <w:tab/>
            </w:r>
            <w:r>
              <w:rPr>
                <w:noProof/>
                <w:webHidden/>
              </w:rPr>
              <w:fldChar w:fldCharType="begin"/>
            </w:r>
            <w:r>
              <w:rPr>
                <w:noProof/>
                <w:webHidden/>
              </w:rPr>
              <w:instrText xml:space="preserve"> PAGEREF _Toc202865923 \h </w:instrText>
            </w:r>
            <w:r>
              <w:rPr>
                <w:noProof/>
                <w:webHidden/>
              </w:rPr>
            </w:r>
            <w:r>
              <w:rPr>
                <w:noProof/>
                <w:webHidden/>
              </w:rPr>
              <w:fldChar w:fldCharType="separate"/>
            </w:r>
            <w:r>
              <w:rPr>
                <w:noProof/>
                <w:webHidden/>
              </w:rPr>
              <w:t>10</w:t>
            </w:r>
            <w:r>
              <w:rPr>
                <w:noProof/>
                <w:webHidden/>
              </w:rPr>
              <w:fldChar w:fldCharType="end"/>
            </w:r>
          </w:hyperlink>
        </w:p>
        <w:p w14:paraId="609CADFE" w14:textId="6F3213F3"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24" w:history="1">
            <w:r w:rsidRPr="0060199F">
              <w:rPr>
                <w:rStyle w:val="Hyperlink"/>
                <w:rFonts w:eastAsiaTheme="majorEastAsia"/>
                <w:noProof/>
                <w:lang w:val="en-GB"/>
              </w:rPr>
              <w:t>I.8.1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Official representatives for contract management</w:t>
            </w:r>
            <w:r>
              <w:rPr>
                <w:noProof/>
                <w:webHidden/>
              </w:rPr>
              <w:tab/>
            </w:r>
            <w:r>
              <w:rPr>
                <w:noProof/>
                <w:webHidden/>
              </w:rPr>
              <w:fldChar w:fldCharType="begin"/>
            </w:r>
            <w:r>
              <w:rPr>
                <w:noProof/>
                <w:webHidden/>
              </w:rPr>
              <w:instrText xml:space="preserve"> PAGEREF _Toc202865924 \h </w:instrText>
            </w:r>
            <w:r>
              <w:rPr>
                <w:noProof/>
                <w:webHidden/>
              </w:rPr>
            </w:r>
            <w:r>
              <w:rPr>
                <w:noProof/>
                <w:webHidden/>
              </w:rPr>
              <w:fldChar w:fldCharType="separate"/>
            </w:r>
            <w:r>
              <w:rPr>
                <w:noProof/>
                <w:webHidden/>
              </w:rPr>
              <w:t>10</w:t>
            </w:r>
            <w:r>
              <w:rPr>
                <w:noProof/>
                <w:webHidden/>
              </w:rPr>
              <w:fldChar w:fldCharType="end"/>
            </w:r>
          </w:hyperlink>
        </w:p>
        <w:p w14:paraId="75CBE3C7" w14:textId="45858916"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25" w:history="1">
            <w:r w:rsidRPr="0060199F">
              <w:rPr>
                <w:rStyle w:val="Hyperlink"/>
                <w:rFonts w:eastAsiaTheme="majorEastAsia"/>
                <w:noProof/>
                <w:lang w:val="en-GB"/>
              </w:rPr>
              <w:t>I.8.2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Authorized representatives for contract execution</w:t>
            </w:r>
            <w:r>
              <w:rPr>
                <w:noProof/>
                <w:webHidden/>
              </w:rPr>
              <w:tab/>
            </w:r>
            <w:r>
              <w:rPr>
                <w:noProof/>
                <w:webHidden/>
              </w:rPr>
              <w:fldChar w:fldCharType="begin"/>
            </w:r>
            <w:r>
              <w:rPr>
                <w:noProof/>
                <w:webHidden/>
              </w:rPr>
              <w:instrText xml:space="preserve"> PAGEREF _Toc202865925 \h </w:instrText>
            </w:r>
            <w:r>
              <w:rPr>
                <w:noProof/>
                <w:webHidden/>
              </w:rPr>
            </w:r>
            <w:r>
              <w:rPr>
                <w:noProof/>
                <w:webHidden/>
              </w:rPr>
              <w:fldChar w:fldCharType="separate"/>
            </w:r>
            <w:r>
              <w:rPr>
                <w:noProof/>
                <w:webHidden/>
              </w:rPr>
              <w:t>11</w:t>
            </w:r>
            <w:r>
              <w:rPr>
                <w:noProof/>
                <w:webHidden/>
              </w:rPr>
              <w:fldChar w:fldCharType="end"/>
            </w:r>
          </w:hyperlink>
        </w:p>
        <w:p w14:paraId="29EE48D3" w14:textId="3B152191" w:rsidR="000A644C" w:rsidRDefault="000A644C">
          <w:pPr>
            <w:pStyle w:val="TOC2"/>
            <w:tabs>
              <w:tab w:val="left" w:pos="907"/>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26" w:history="1">
            <w:r w:rsidRPr="0060199F">
              <w:rPr>
                <w:rStyle w:val="Hyperlink"/>
                <w:rFonts w:eastAsiaTheme="majorEastAsia"/>
                <w:noProof/>
                <w:lang w:val="en-GB"/>
              </w:rPr>
              <w:t>I.9</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Processing of personal data</w:t>
            </w:r>
            <w:r>
              <w:rPr>
                <w:noProof/>
                <w:webHidden/>
              </w:rPr>
              <w:tab/>
            </w:r>
            <w:r>
              <w:rPr>
                <w:noProof/>
                <w:webHidden/>
              </w:rPr>
              <w:fldChar w:fldCharType="begin"/>
            </w:r>
            <w:r>
              <w:rPr>
                <w:noProof/>
                <w:webHidden/>
              </w:rPr>
              <w:instrText xml:space="preserve"> PAGEREF _Toc202865926 \h </w:instrText>
            </w:r>
            <w:r>
              <w:rPr>
                <w:noProof/>
                <w:webHidden/>
              </w:rPr>
            </w:r>
            <w:r>
              <w:rPr>
                <w:noProof/>
                <w:webHidden/>
              </w:rPr>
              <w:fldChar w:fldCharType="separate"/>
            </w:r>
            <w:r>
              <w:rPr>
                <w:noProof/>
                <w:webHidden/>
              </w:rPr>
              <w:t>11</w:t>
            </w:r>
            <w:r>
              <w:rPr>
                <w:noProof/>
                <w:webHidden/>
              </w:rPr>
              <w:fldChar w:fldCharType="end"/>
            </w:r>
          </w:hyperlink>
        </w:p>
        <w:p w14:paraId="356C8020" w14:textId="31B6A7FE"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27" w:history="1">
            <w:r w:rsidRPr="0060199F">
              <w:rPr>
                <w:rStyle w:val="Hyperlink"/>
                <w:rFonts w:eastAsiaTheme="majorEastAsia"/>
                <w:noProof/>
                <w:lang w:val="en-GB"/>
              </w:rPr>
              <w:t>I.10</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Exploitation of the results of the contract</w:t>
            </w:r>
            <w:r>
              <w:rPr>
                <w:noProof/>
                <w:webHidden/>
              </w:rPr>
              <w:tab/>
            </w:r>
            <w:r>
              <w:rPr>
                <w:noProof/>
                <w:webHidden/>
              </w:rPr>
              <w:fldChar w:fldCharType="begin"/>
            </w:r>
            <w:r>
              <w:rPr>
                <w:noProof/>
                <w:webHidden/>
              </w:rPr>
              <w:instrText xml:space="preserve"> PAGEREF _Toc202865927 \h </w:instrText>
            </w:r>
            <w:r>
              <w:rPr>
                <w:noProof/>
                <w:webHidden/>
              </w:rPr>
            </w:r>
            <w:r>
              <w:rPr>
                <w:noProof/>
                <w:webHidden/>
              </w:rPr>
              <w:fldChar w:fldCharType="separate"/>
            </w:r>
            <w:r>
              <w:rPr>
                <w:noProof/>
                <w:webHidden/>
              </w:rPr>
              <w:t>11</w:t>
            </w:r>
            <w:r>
              <w:rPr>
                <w:noProof/>
                <w:webHidden/>
              </w:rPr>
              <w:fldChar w:fldCharType="end"/>
            </w:r>
          </w:hyperlink>
        </w:p>
        <w:p w14:paraId="1E7C0B51" w14:textId="044B5EDE"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28" w:history="1">
            <w:r w:rsidRPr="0060199F">
              <w:rPr>
                <w:rStyle w:val="Hyperlink"/>
                <w:rFonts w:eastAsiaTheme="majorEastAsia"/>
                <w:noProof/>
                <w:lang w:val="en-GB"/>
              </w:rPr>
              <w:t>I.10.1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Modes of exploitation</w:t>
            </w:r>
            <w:r>
              <w:rPr>
                <w:noProof/>
                <w:webHidden/>
              </w:rPr>
              <w:tab/>
            </w:r>
            <w:r>
              <w:rPr>
                <w:noProof/>
                <w:webHidden/>
              </w:rPr>
              <w:fldChar w:fldCharType="begin"/>
            </w:r>
            <w:r>
              <w:rPr>
                <w:noProof/>
                <w:webHidden/>
              </w:rPr>
              <w:instrText xml:space="preserve"> PAGEREF _Toc202865928 \h </w:instrText>
            </w:r>
            <w:r>
              <w:rPr>
                <w:noProof/>
                <w:webHidden/>
              </w:rPr>
            </w:r>
            <w:r>
              <w:rPr>
                <w:noProof/>
                <w:webHidden/>
              </w:rPr>
              <w:fldChar w:fldCharType="separate"/>
            </w:r>
            <w:r>
              <w:rPr>
                <w:noProof/>
                <w:webHidden/>
              </w:rPr>
              <w:t>11</w:t>
            </w:r>
            <w:r>
              <w:rPr>
                <w:noProof/>
                <w:webHidden/>
              </w:rPr>
              <w:fldChar w:fldCharType="end"/>
            </w:r>
          </w:hyperlink>
        </w:p>
        <w:p w14:paraId="17CAE50A" w14:textId="74F92E58"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29" w:history="1">
            <w:r w:rsidRPr="0060199F">
              <w:rPr>
                <w:rStyle w:val="Hyperlink"/>
                <w:rFonts w:eastAsiaTheme="majorEastAsia"/>
                <w:noProof/>
                <w:lang w:val="en-GB"/>
              </w:rPr>
              <w:t>I.10.2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License or transfer of preexisting rights</w:t>
            </w:r>
            <w:r>
              <w:rPr>
                <w:noProof/>
                <w:webHidden/>
              </w:rPr>
              <w:tab/>
            </w:r>
            <w:r>
              <w:rPr>
                <w:noProof/>
                <w:webHidden/>
              </w:rPr>
              <w:fldChar w:fldCharType="begin"/>
            </w:r>
            <w:r>
              <w:rPr>
                <w:noProof/>
                <w:webHidden/>
              </w:rPr>
              <w:instrText xml:space="preserve"> PAGEREF _Toc202865929 \h </w:instrText>
            </w:r>
            <w:r>
              <w:rPr>
                <w:noProof/>
                <w:webHidden/>
              </w:rPr>
            </w:r>
            <w:r>
              <w:rPr>
                <w:noProof/>
                <w:webHidden/>
              </w:rPr>
              <w:fldChar w:fldCharType="separate"/>
            </w:r>
            <w:r>
              <w:rPr>
                <w:noProof/>
                <w:webHidden/>
              </w:rPr>
              <w:t>13</w:t>
            </w:r>
            <w:r>
              <w:rPr>
                <w:noProof/>
                <w:webHidden/>
              </w:rPr>
              <w:fldChar w:fldCharType="end"/>
            </w:r>
          </w:hyperlink>
        </w:p>
        <w:p w14:paraId="5DC17677" w14:textId="74F09325"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30" w:history="1">
            <w:r w:rsidRPr="0060199F">
              <w:rPr>
                <w:rStyle w:val="Hyperlink"/>
                <w:rFonts w:eastAsiaTheme="majorEastAsia"/>
                <w:noProof/>
                <w:lang w:val="en-GB"/>
              </w:rPr>
              <w:t>I.10.3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Provision of list of preexisting rights and documentary evidence</w:t>
            </w:r>
            <w:r>
              <w:rPr>
                <w:noProof/>
                <w:webHidden/>
              </w:rPr>
              <w:tab/>
            </w:r>
            <w:r>
              <w:rPr>
                <w:noProof/>
                <w:webHidden/>
              </w:rPr>
              <w:fldChar w:fldCharType="begin"/>
            </w:r>
            <w:r>
              <w:rPr>
                <w:noProof/>
                <w:webHidden/>
              </w:rPr>
              <w:instrText xml:space="preserve"> PAGEREF _Toc202865930 \h </w:instrText>
            </w:r>
            <w:r>
              <w:rPr>
                <w:noProof/>
                <w:webHidden/>
              </w:rPr>
            </w:r>
            <w:r>
              <w:rPr>
                <w:noProof/>
                <w:webHidden/>
              </w:rPr>
              <w:fldChar w:fldCharType="separate"/>
            </w:r>
            <w:r>
              <w:rPr>
                <w:noProof/>
                <w:webHidden/>
              </w:rPr>
              <w:t>13</w:t>
            </w:r>
            <w:r>
              <w:rPr>
                <w:noProof/>
                <w:webHidden/>
              </w:rPr>
              <w:fldChar w:fldCharType="end"/>
            </w:r>
          </w:hyperlink>
        </w:p>
        <w:p w14:paraId="61EA9828" w14:textId="4B9B1983"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31" w:history="1">
            <w:r w:rsidRPr="0060199F">
              <w:rPr>
                <w:rStyle w:val="Hyperlink"/>
                <w:rFonts w:eastAsiaTheme="majorEastAsia"/>
                <w:noProof/>
                <w:lang w:val="en-GB"/>
              </w:rPr>
              <w:t>I.11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Termination by either party</w:t>
            </w:r>
            <w:r>
              <w:rPr>
                <w:noProof/>
                <w:webHidden/>
              </w:rPr>
              <w:tab/>
            </w:r>
            <w:r>
              <w:rPr>
                <w:noProof/>
                <w:webHidden/>
              </w:rPr>
              <w:fldChar w:fldCharType="begin"/>
            </w:r>
            <w:r>
              <w:rPr>
                <w:noProof/>
                <w:webHidden/>
              </w:rPr>
              <w:instrText xml:space="preserve"> PAGEREF _Toc202865931 \h </w:instrText>
            </w:r>
            <w:r>
              <w:rPr>
                <w:noProof/>
                <w:webHidden/>
              </w:rPr>
            </w:r>
            <w:r>
              <w:rPr>
                <w:noProof/>
                <w:webHidden/>
              </w:rPr>
              <w:fldChar w:fldCharType="separate"/>
            </w:r>
            <w:r>
              <w:rPr>
                <w:noProof/>
                <w:webHidden/>
              </w:rPr>
              <w:t>13</w:t>
            </w:r>
            <w:r>
              <w:rPr>
                <w:noProof/>
                <w:webHidden/>
              </w:rPr>
              <w:fldChar w:fldCharType="end"/>
            </w:r>
          </w:hyperlink>
        </w:p>
        <w:p w14:paraId="7FDC2A11" w14:textId="50169EB9"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32" w:history="1">
            <w:r w:rsidRPr="0060199F">
              <w:rPr>
                <w:rStyle w:val="Hyperlink"/>
                <w:rFonts w:eastAsiaTheme="majorEastAsia"/>
                <w:noProof/>
                <w:lang w:val="en-GB"/>
              </w:rPr>
              <w:t>I.12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Applicable law and settlement of disputes</w:t>
            </w:r>
            <w:r>
              <w:rPr>
                <w:noProof/>
                <w:webHidden/>
              </w:rPr>
              <w:tab/>
            </w:r>
            <w:r>
              <w:rPr>
                <w:noProof/>
                <w:webHidden/>
              </w:rPr>
              <w:fldChar w:fldCharType="begin"/>
            </w:r>
            <w:r>
              <w:rPr>
                <w:noProof/>
                <w:webHidden/>
              </w:rPr>
              <w:instrText xml:space="preserve"> PAGEREF _Toc202865932 \h </w:instrText>
            </w:r>
            <w:r>
              <w:rPr>
                <w:noProof/>
                <w:webHidden/>
              </w:rPr>
            </w:r>
            <w:r>
              <w:rPr>
                <w:noProof/>
                <w:webHidden/>
              </w:rPr>
              <w:fldChar w:fldCharType="separate"/>
            </w:r>
            <w:r>
              <w:rPr>
                <w:noProof/>
                <w:webHidden/>
              </w:rPr>
              <w:t>14</w:t>
            </w:r>
            <w:r>
              <w:rPr>
                <w:noProof/>
                <w:webHidden/>
              </w:rPr>
              <w:fldChar w:fldCharType="end"/>
            </w:r>
          </w:hyperlink>
        </w:p>
        <w:p w14:paraId="3C46D1D3" w14:textId="76D4DE35"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33" w:history="1">
            <w:r w:rsidRPr="0060199F">
              <w:rPr>
                <w:rStyle w:val="Hyperlink"/>
                <w:rFonts w:eastAsiaTheme="majorEastAsia"/>
                <w:noProof/>
                <w:lang w:val="en-GB"/>
              </w:rPr>
              <w:t>I.13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Services provided on EIT Health’s premises</w:t>
            </w:r>
            <w:r>
              <w:rPr>
                <w:noProof/>
                <w:webHidden/>
              </w:rPr>
              <w:tab/>
            </w:r>
            <w:r>
              <w:rPr>
                <w:noProof/>
                <w:webHidden/>
              </w:rPr>
              <w:fldChar w:fldCharType="begin"/>
            </w:r>
            <w:r>
              <w:rPr>
                <w:noProof/>
                <w:webHidden/>
              </w:rPr>
              <w:instrText xml:space="preserve"> PAGEREF _Toc202865933 \h </w:instrText>
            </w:r>
            <w:r>
              <w:rPr>
                <w:noProof/>
                <w:webHidden/>
              </w:rPr>
            </w:r>
            <w:r>
              <w:rPr>
                <w:noProof/>
                <w:webHidden/>
              </w:rPr>
              <w:fldChar w:fldCharType="separate"/>
            </w:r>
            <w:r>
              <w:rPr>
                <w:noProof/>
                <w:webHidden/>
              </w:rPr>
              <w:t>14</w:t>
            </w:r>
            <w:r>
              <w:rPr>
                <w:noProof/>
                <w:webHidden/>
              </w:rPr>
              <w:fldChar w:fldCharType="end"/>
            </w:r>
          </w:hyperlink>
        </w:p>
        <w:p w14:paraId="03EC6B0A" w14:textId="22C4E9A2"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34" w:history="1">
            <w:r w:rsidRPr="0060199F">
              <w:rPr>
                <w:rStyle w:val="Hyperlink"/>
                <w:rFonts w:eastAsiaTheme="majorEastAsia"/>
                <w:noProof/>
                <w:lang w:val="en-GB"/>
              </w:rPr>
              <w:t>I.14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Liquidated damages</w:t>
            </w:r>
            <w:r>
              <w:rPr>
                <w:noProof/>
                <w:webHidden/>
              </w:rPr>
              <w:tab/>
            </w:r>
            <w:r>
              <w:rPr>
                <w:noProof/>
                <w:webHidden/>
              </w:rPr>
              <w:fldChar w:fldCharType="begin"/>
            </w:r>
            <w:r>
              <w:rPr>
                <w:noProof/>
                <w:webHidden/>
              </w:rPr>
              <w:instrText xml:space="preserve"> PAGEREF _Toc202865934 \h </w:instrText>
            </w:r>
            <w:r>
              <w:rPr>
                <w:noProof/>
                <w:webHidden/>
              </w:rPr>
            </w:r>
            <w:r>
              <w:rPr>
                <w:noProof/>
                <w:webHidden/>
              </w:rPr>
              <w:fldChar w:fldCharType="separate"/>
            </w:r>
            <w:r>
              <w:rPr>
                <w:noProof/>
                <w:webHidden/>
              </w:rPr>
              <w:t>14</w:t>
            </w:r>
            <w:r>
              <w:rPr>
                <w:noProof/>
                <w:webHidden/>
              </w:rPr>
              <w:fldChar w:fldCharType="end"/>
            </w:r>
          </w:hyperlink>
        </w:p>
        <w:p w14:paraId="1FD31AE1" w14:textId="79833CD4" w:rsidR="000A644C" w:rsidRDefault="000A644C">
          <w:pPr>
            <w:pStyle w:val="TOC1"/>
            <w:rPr>
              <w:rFonts w:asciiTheme="minorHAnsi" w:eastAsiaTheme="minorEastAsia" w:hAnsiTheme="minorHAnsi" w:cstheme="minorBidi"/>
              <w:b w:val="0"/>
              <w:noProof/>
              <w:color w:val="auto"/>
              <w:kern w:val="2"/>
              <w:sz w:val="24"/>
              <w:szCs w:val="24"/>
              <w:lang w:val="en-GB" w:eastAsia="en-GB"/>
              <w14:ligatures w14:val="standardContextual"/>
            </w:rPr>
          </w:pPr>
          <w:hyperlink w:anchor="_Toc202865935" w:history="1">
            <w:r w:rsidRPr="0060199F">
              <w:rPr>
                <w:rStyle w:val="Hyperlink"/>
                <w:rFonts w:eastAsiaTheme="majorEastAsia"/>
                <w:noProof/>
                <w:lang w:val="en-GB"/>
              </w:rPr>
              <w:t>II.</w:t>
            </w:r>
            <w:r>
              <w:rPr>
                <w:rFonts w:asciiTheme="minorHAnsi" w:eastAsiaTheme="minorEastAsia" w:hAnsiTheme="minorHAnsi" w:cstheme="minorBidi"/>
                <w:b w:val="0"/>
                <w:noProof/>
                <w:color w:val="auto"/>
                <w:kern w:val="2"/>
                <w:sz w:val="24"/>
                <w:szCs w:val="24"/>
                <w:lang w:val="en-GB" w:eastAsia="en-GB"/>
                <w14:ligatures w14:val="standardContextual"/>
              </w:rPr>
              <w:tab/>
            </w:r>
            <w:r w:rsidRPr="0060199F">
              <w:rPr>
                <w:rStyle w:val="Hyperlink"/>
                <w:rFonts w:eastAsiaTheme="majorEastAsia"/>
                <w:noProof/>
                <w:lang w:val="en-GB"/>
              </w:rPr>
              <w:t>General Conditions</w:t>
            </w:r>
            <w:r>
              <w:rPr>
                <w:noProof/>
                <w:webHidden/>
              </w:rPr>
              <w:tab/>
            </w:r>
            <w:r>
              <w:rPr>
                <w:noProof/>
                <w:webHidden/>
              </w:rPr>
              <w:fldChar w:fldCharType="begin"/>
            </w:r>
            <w:r>
              <w:rPr>
                <w:noProof/>
                <w:webHidden/>
              </w:rPr>
              <w:instrText xml:space="preserve"> PAGEREF _Toc202865935 \h </w:instrText>
            </w:r>
            <w:r>
              <w:rPr>
                <w:noProof/>
                <w:webHidden/>
              </w:rPr>
            </w:r>
            <w:r>
              <w:rPr>
                <w:noProof/>
                <w:webHidden/>
              </w:rPr>
              <w:fldChar w:fldCharType="separate"/>
            </w:r>
            <w:r>
              <w:rPr>
                <w:noProof/>
                <w:webHidden/>
              </w:rPr>
              <w:t>16</w:t>
            </w:r>
            <w:r>
              <w:rPr>
                <w:noProof/>
                <w:webHidden/>
              </w:rPr>
              <w:fldChar w:fldCharType="end"/>
            </w:r>
          </w:hyperlink>
        </w:p>
        <w:p w14:paraId="00BADEB7" w14:textId="2F4E9EB2"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36" w:history="1">
            <w:r w:rsidRPr="0060199F">
              <w:rPr>
                <w:rStyle w:val="Hyperlink"/>
                <w:rFonts w:eastAsiaTheme="majorEastAsia"/>
                <w:noProof/>
                <w:lang w:val="en-GB"/>
              </w:rPr>
              <w:t>II.1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Definitions</w:t>
            </w:r>
            <w:r>
              <w:rPr>
                <w:noProof/>
                <w:webHidden/>
              </w:rPr>
              <w:tab/>
            </w:r>
            <w:r>
              <w:rPr>
                <w:noProof/>
                <w:webHidden/>
              </w:rPr>
              <w:fldChar w:fldCharType="begin"/>
            </w:r>
            <w:r>
              <w:rPr>
                <w:noProof/>
                <w:webHidden/>
              </w:rPr>
              <w:instrText xml:space="preserve"> PAGEREF _Toc202865936 \h </w:instrText>
            </w:r>
            <w:r>
              <w:rPr>
                <w:noProof/>
                <w:webHidden/>
              </w:rPr>
            </w:r>
            <w:r>
              <w:rPr>
                <w:noProof/>
                <w:webHidden/>
              </w:rPr>
              <w:fldChar w:fldCharType="separate"/>
            </w:r>
            <w:r>
              <w:rPr>
                <w:noProof/>
                <w:webHidden/>
              </w:rPr>
              <w:t>16</w:t>
            </w:r>
            <w:r>
              <w:rPr>
                <w:noProof/>
                <w:webHidden/>
              </w:rPr>
              <w:fldChar w:fldCharType="end"/>
            </w:r>
          </w:hyperlink>
        </w:p>
        <w:p w14:paraId="1BFED611" w14:textId="64F9E27A"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37" w:history="1">
            <w:r w:rsidRPr="0060199F">
              <w:rPr>
                <w:rStyle w:val="Hyperlink"/>
                <w:rFonts w:eastAsiaTheme="majorEastAsia"/>
                <w:noProof/>
                <w:lang w:val="en-GB"/>
              </w:rPr>
              <w:t>II.2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Roles and responsibilities in the event of a joint tender</w:t>
            </w:r>
            <w:r>
              <w:rPr>
                <w:noProof/>
                <w:webHidden/>
              </w:rPr>
              <w:tab/>
            </w:r>
            <w:r>
              <w:rPr>
                <w:noProof/>
                <w:webHidden/>
              </w:rPr>
              <w:fldChar w:fldCharType="begin"/>
            </w:r>
            <w:r>
              <w:rPr>
                <w:noProof/>
                <w:webHidden/>
              </w:rPr>
              <w:instrText xml:space="preserve"> PAGEREF _Toc202865937 \h </w:instrText>
            </w:r>
            <w:r>
              <w:rPr>
                <w:noProof/>
                <w:webHidden/>
              </w:rPr>
            </w:r>
            <w:r>
              <w:rPr>
                <w:noProof/>
                <w:webHidden/>
              </w:rPr>
              <w:fldChar w:fldCharType="separate"/>
            </w:r>
            <w:r>
              <w:rPr>
                <w:noProof/>
                <w:webHidden/>
              </w:rPr>
              <w:t>18</w:t>
            </w:r>
            <w:r>
              <w:rPr>
                <w:noProof/>
                <w:webHidden/>
              </w:rPr>
              <w:fldChar w:fldCharType="end"/>
            </w:r>
          </w:hyperlink>
        </w:p>
        <w:p w14:paraId="1A671DE0" w14:textId="797D1FE7"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38" w:history="1">
            <w:r w:rsidRPr="0060199F">
              <w:rPr>
                <w:rStyle w:val="Hyperlink"/>
                <w:rFonts w:eastAsiaTheme="majorEastAsia"/>
                <w:noProof/>
                <w:lang w:val="en-GB"/>
              </w:rPr>
              <w:t>II.3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Severability</w:t>
            </w:r>
            <w:r>
              <w:rPr>
                <w:noProof/>
                <w:webHidden/>
              </w:rPr>
              <w:tab/>
            </w:r>
            <w:r>
              <w:rPr>
                <w:noProof/>
                <w:webHidden/>
              </w:rPr>
              <w:fldChar w:fldCharType="begin"/>
            </w:r>
            <w:r>
              <w:rPr>
                <w:noProof/>
                <w:webHidden/>
              </w:rPr>
              <w:instrText xml:space="preserve"> PAGEREF _Toc202865938 \h </w:instrText>
            </w:r>
            <w:r>
              <w:rPr>
                <w:noProof/>
                <w:webHidden/>
              </w:rPr>
            </w:r>
            <w:r>
              <w:rPr>
                <w:noProof/>
                <w:webHidden/>
              </w:rPr>
              <w:fldChar w:fldCharType="separate"/>
            </w:r>
            <w:r>
              <w:rPr>
                <w:noProof/>
                <w:webHidden/>
              </w:rPr>
              <w:t>19</w:t>
            </w:r>
            <w:r>
              <w:rPr>
                <w:noProof/>
                <w:webHidden/>
              </w:rPr>
              <w:fldChar w:fldCharType="end"/>
            </w:r>
          </w:hyperlink>
        </w:p>
        <w:p w14:paraId="00F1D53C" w14:textId="721766D1"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39" w:history="1">
            <w:r w:rsidRPr="0060199F">
              <w:rPr>
                <w:rStyle w:val="Hyperlink"/>
                <w:rFonts w:eastAsiaTheme="majorEastAsia"/>
                <w:noProof/>
                <w:lang w:val="en-GB"/>
              </w:rPr>
              <w:t>II.4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Performance of the contract</w:t>
            </w:r>
            <w:r>
              <w:rPr>
                <w:noProof/>
                <w:webHidden/>
              </w:rPr>
              <w:tab/>
            </w:r>
            <w:r>
              <w:rPr>
                <w:noProof/>
                <w:webHidden/>
              </w:rPr>
              <w:fldChar w:fldCharType="begin"/>
            </w:r>
            <w:r>
              <w:rPr>
                <w:noProof/>
                <w:webHidden/>
              </w:rPr>
              <w:instrText xml:space="preserve"> PAGEREF _Toc202865939 \h </w:instrText>
            </w:r>
            <w:r>
              <w:rPr>
                <w:noProof/>
                <w:webHidden/>
              </w:rPr>
            </w:r>
            <w:r>
              <w:rPr>
                <w:noProof/>
                <w:webHidden/>
              </w:rPr>
              <w:fldChar w:fldCharType="separate"/>
            </w:r>
            <w:r>
              <w:rPr>
                <w:noProof/>
                <w:webHidden/>
              </w:rPr>
              <w:t>19</w:t>
            </w:r>
            <w:r>
              <w:rPr>
                <w:noProof/>
                <w:webHidden/>
              </w:rPr>
              <w:fldChar w:fldCharType="end"/>
            </w:r>
          </w:hyperlink>
        </w:p>
        <w:p w14:paraId="588E1921" w14:textId="7E7E37C6"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40" w:history="1">
            <w:r w:rsidRPr="0060199F">
              <w:rPr>
                <w:rStyle w:val="Hyperlink"/>
                <w:rFonts w:eastAsiaTheme="majorEastAsia"/>
                <w:noProof/>
                <w:lang w:val="en-GB"/>
              </w:rPr>
              <w:t>II.5</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Communication between the parties</w:t>
            </w:r>
            <w:r>
              <w:rPr>
                <w:noProof/>
                <w:webHidden/>
              </w:rPr>
              <w:tab/>
            </w:r>
            <w:r>
              <w:rPr>
                <w:noProof/>
                <w:webHidden/>
              </w:rPr>
              <w:fldChar w:fldCharType="begin"/>
            </w:r>
            <w:r>
              <w:rPr>
                <w:noProof/>
                <w:webHidden/>
              </w:rPr>
              <w:instrText xml:space="preserve"> PAGEREF _Toc202865940 \h </w:instrText>
            </w:r>
            <w:r>
              <w:rPr>
                <w:noProof/>
                <w:webHidden/>
              </w:rPr>
            </w:r>
            <w:r>
              <w:rPr>
                <w:noProof/>
                <w:webHidden/>
              </w:rPr>
              <w:fldChar w:fldCharType="separate"/>
            </w:r>
            <w:r>
              <w:rPr>
                <w:noProof/>
                <w:webHidden/>
              </w:rPr>
              <w:t>20</w:t>
            </w:r>
            <w:r>
              <w:rPr>
                <w:noProof/>
                <w:webHidden/>
              </w:rPr>
              <w:fldChar w:fldCharType="end"/>
            </w:r>
          </w:hyperlink>
        </w:p>
        <w:p w14:paraId="5E66DD45" w14:textId="5969A2AE"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41" w:history="1">
            <w:r w:rsidRPr="0060199F">
              <w:rPr>
                <w:rStyle w:val="Hyperlink"/>
                <w:rFonts w:eastAsiaTheme="majorEastAsia"/>
                <w:noProof/>
                <w:lang w:val="en-GB"/>
              </w:rPr>
              <w:t>II.5.1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Form and means of communication</w:t>
            </w:r>
            <w:r>
              <w:rPr>
                <w:noProof/>
                <w:webHidden/>
              </w:rPr>
              <w:tab/>
            </w:r>
            <w:r>
              <w:rPr>
                <w:noProof/>
                <w:webHidden/>
              </w:rPr>
              <w:fldChar w:fldCharType="begin"/>
            </w:r>
            <w:r>
              <w:rPr>
                <w:noProof/>
                <w:webHidden/>
              </w:rPr>
              <w:instrText xml:space="preserve"> PAGEREF _Toc202865941 \h </w:instrText>
            </w:r>
            <w:r>
              <w:rPr>
                <w:noProof/>
                <w:webHidden/>
              </w:rPr>
            </w:r>
            <w:r>
              <w:rPr>
                <w:noProof/>
                <w:webHidden/>
              </w:rPr>
              <w:fldChar w:fldCharType="separate"/>
            </w:r>
            <w:r>
              <w:rPr>
                <w:noProof/>
                <w:webHidden/>
              </w:rPr>
              <w:t>20</w:t>
            </w:r>
            <w:r>
              <w:rPr>
                <w:noProof/>
                <w:webHidden/>
              </w:rPr>
              <w:fldChar w:fldCharType="end"/>
            </w:r>
          </w:hyperlink>
        </w:p>
        <w:p w14:paraId="2B437855" w14:textId="4DDCB00A"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42" w:history="1">
            <w:r w:rsidRPr="0060199F">
              <w:rPr>
                <w:rStyle w:val="Hyperlink"/>
                <w:rFonts w:eastAsiaTheme="majorEastAsia"/>
                <w:noProof/>
                <w:lang w:val="en-GB"/>
              </w:rPr>
              <w:t>II.5.2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Date of communications by mail and email</w:t>
            </w:r>
            <w:r>
              <w:rPr>
                <w:noProof/>
                <w:webHidden/>
              </w:rPr>
              <w:tab/>
            </w:r>
            <w:r>
              <w:rPr>
                <w:noProof/>
                <w:webHidden/>
              </w:rPr>
              <w:fldChar w:fldCharType="begin"/>
            </w:r>
            <w:r>
              <w:rPr>
                <w:noProof/>
                <w:webHidden/>
              </w:rPr>
              <w:instrText xml:space="preserve"> PAGEREF _Toc202865942 \h </w:instrText>
            </w:r>
            <w:r>
              <w:rPr>
                <w:noProof/>
                <w:webHidden/>
              </w:rPr>
            </w:r>
            <w:r>
              <w:rPr>
                <w:noProof/>
                <w:webHidden/>
              </w:rPr>
              <w:fldChar w:fldCharType="separate"/>
            </w:r>
            <w:r>
              <w:rPr>
                <w:noProof/>
                <w:webHidden/>
              </w:rPr>
              <w:t>21</w:t>
            </w:r>
            <w:r>
              <w:rPr>
                <w:noProof/>
                <w:webHidden/>
              </w:rPr>
              <w:fldChar w:fldCharType="end"/>
            </w:r>
          </w:hyperlink>
        </w:p>
        <w:p w14:paraId="566C2DAB" w14:textId="73C6B5D6"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43" w:history="1">
            <w:r w:rsidRPr="0060199F">
              <w:rPr>
                <w:rStyle w:val="Hyperlink"/>
                <w:rFonts w:eastAsiaTheme="majorEastAsia"/>
                <w:noProof/>
                <w:lang w:val="en-GB"/>
              </w:rPr>
              <w:t>II.6</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Liability</w:t>
            </w:r>
            <w:r>
              <w:rPr>
                <w:noProof/>
                <w:webHidden/>
              </w:rPr>
              <w:tab/>
            </w:r>
            <w:r>
              <w:rPr>
                <w:noProof/>
                <w:webHidden/>
              </w:rPr>
              <w:fldChar w:fldCharType="begin"/>
            </w:r>
            <w:r>
              <w:rPr>
                <w:noProof/>
                <w:webHidden/>
              </w:rPr>
              <w:instrText xml:space="preserve"> PAGEREF _Toc202865943 \h </w:instrText>
            </w:r>
            <w:r>
              <w:rPr>
                <w:noProof/>
                <w:webHidden/>
              </w:rPr>
            </w:r>
            <w:r>
              <w:rPr>
                <w:noProof/>
                <w:webHidden/>
              </w:rPr>
              <w:fldChar w:fldCharType="separate"/>
            </w:r>
            <w:r>
              <w:rPr>
                <w:noProof/>
                <w:webHidden/>
              </w:rPr>
              <w:t>21</w:t>
            </w:r>
            <w:r>
              <w:rPr>
                <w:noProof/>
                <w:webHidden/>
              </w:rPr>
              <w:fldChar w:fldCharType="end"/>
            </w:r>
          </w:hyperlink>
        </w:p>
        <w:p w14:paraId="0F20DC54" w14:textId="514279A8"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44" w:history="1">
            <w:r w:rsidRPr="0060199F">
              <w:rPr>
                <w:rStyle w:val="Hyperlink"/>
                <w:rFonts w:eastAsiaTheme="majorEastAsia"/>
                <w:noProof/>
                <w:lang w:val="en-GB"/>
              </w:rPr>
              <w:t>II.7</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Conflict of interest and professional conflicting interests</w:t>
            </w:r>
            <w:r>
              <w:rPr>
                <w:noProof/>
                <w:webHidden/>
              </w:rPr>
              <w:tab/>
            </w:r>
            <w:r>
              <w:rPr>
                <w:noProof/>
                <w:webHidden/>
              </w:rPr>
              <w:fldChar w:fldCharType="begin"/>
            </w:r>
            <w:r>
              <w:rPr>
                <w:noProof/>
                <w:webHidden/>
              </w:rPr>
              <w:instrText xml:space="preserve"> PAGEREF _Toc202865944 \h </w:instrText>
            </w:r>
            <w:r>
              <w:rPr>
                <w:noProof/>
                <w:webHidden/>
              </w:rPr>
            </w:r>
            <w:r>
              <w:rPr>
                <w:noProof/>
                <w:webHidden/>
              </w:rPr>
              <w:fldChar w:fldCharType="separate"/>
            </w:r>
            <w:r>
              <w:rPr>
                <w:noProof/>
                <w:webHidden/>
              </w:rPr>
              <w:t>22</w:t>
            </w:r>
            <w:r>
              <w:rPr>
                <w:noProof/>
                <w:webHidden/>
              </w:rPr>
              <w:fldChar w:fldCharType="end"/>
            </w:r>
          </w:hyperlink>
        </w:p>
        <w:p w14:paraId="7AB148DF" w14:textId="4625F7A3"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45" w:history="1">
            <w:r w:rsidRPr="0060199F">
              <w:rPr>
                <w:rStyle w:val="Hyperlink"/>
                <w:rFonts w:eastAsiaTheme="majorEastAsia"/>
                <w:noProof/>
                <w:lang w:val="en-GB"/>
              </w:rPr>
              <w:t>II.8</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Confidentiality</w:t>
            </w:r>
            <w:r>
              <w:rPr>
                <w:noProof/>
                <w:webHidden/>
              </w:rPr>
              <w:tab/>
            </w:r>
            <w:r>
              <w:rPr>
                <w:noProof/>
                <w:webHidden/>
              </w:rPr>
              <w:fldChar w:fldCharType="begin"/>
            </w:r>
            <w:r>
              <w:rPr>
                <w:noProof/>
                <w:webHidden/>
              </w:rPr>
              <w:instrText xml:space="preserve"> PAGEREF _Toc202865945 \h </w:instrText>
            </w:r>
            <w:r>
              <w:rPr>
                <w:noProof/>
                <w:webHidden/>
              </w:rPr>
            </w:r>
            <w:r>
              <w:rPr>
                <w:noProof/>
                <w:webHidden/>
              </w:rPr>
              <w:fldChar w:fldCharType="separate"/>
            </w:r>
            <w:r>
              <w:rPr>
                <w:noProof/>
                <w:webHidden/>
              </w:rPr>
              <w:t>22</w:t>
            </w:r>
            <w:r>
              <w:rPr>
                <w:noProof/>
                <w:webHidden/>
              </w:rPr>
              <w:fldChar w:fldCharType="end"/>
            </w:r>
          </w:hyperlink>
        </w:p>
        <w:p w14:paraId="7E45825A" w14:textId="6641CE41" w:rsidR="000A644C" w:rsidRDefault="000A644C">
          <w:pPr>
            <w:pStyle w:val="TOC2"/>
            <w:tabs>
              <w:tab w:val="left" w:pos="96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46" w:history="1">
            <w:r w:rsidRPr="0060199F">
              <w:rPr>
                <w:rStyle w:val="Hyperlink"/>
                <w:rFonts w:eastAsiaTheme="majorEastAsia"/>
                <w:noProof/>
                <w:lang w:val="en-GB"/>
              </w:rPr>
              <w:t>II.9</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Processing personal data</w:t>
            </w:r>
            <w:r>
              <w:rPr>
                <w:noProof/>
                <w:webHidden/>
              </w:rPr>
              <w:tab/>
            </w:r>
            <w:r>
              <w:rPr>
                <w:noProof/>
                <w:webHidden/>
              </w:rPr>
              <w:fldChar w:fldCharType="begin"/>
            </w:r>
            <w:r>
              <w:rPr>
                <w:noProof/>
                <w:webHidden/>
              </w:rPr>
              <w:instrText xml:space="preserve"> PAGEREF _Toc202865946 \h </w:instrText>
            </w:r>
            <w:r>
              <w:rPr>
                <w:noProof/>
                <w:webHidden/>
              </w:rPr>
            </w:r>
            <w:r>
              <w:rPr>
                <w:noProof/>
                <w:webHidden/>
              </w:rPr>
              <w:fldChar w:fldCharType="separate"/>
            </w:r>
            <w:r>
              <w:rPr>
                <w:noProof/>
                <w:webHidden/>
              </w:rPr>
              <w:t>23</w:t>
            </w:r>
            <w:r>
              <w:rPr>
                <w:noProof/>
                <w:webHidden/>
              </w:rPr>
              <w:fldChar w:fldCharType="end"/>
            </w:r>
          </w:hyperlink>
        </w:p>
        <w:p w14:paraId="4BA6B3E6" w14:textId="5F32B927"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47" w:history="1">
            <w:r w:rsidRPr="0060199F">
              <w:rPr>
                <w:rStyle w:val="Hyperlink"/>
                <w:rFonts w:eastAsiaTheme="majorEastAsia"/>
                <w:noProof/>
                <w:lang w:val="en-GB"/>
              </w:rPr>
              <w:t>II.9.1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Processing of personal data by EIT Health</w:t>
            </w:r>
            <w:r>
              <w:rPr>
                <w:noProof/>
                <w:webHidden/>
              </w:rPr>
              <w:tab/>
            </w:r>
            <w:r>
              <w:rPr>
                <w:noProof/>
                <w:webHidden/>
              </w:rPr>
              <w:fldChar w:fldCharType="begin"/>
            </w:r>
            <w:r>
              <w:rPr>
                <w:noProof/>
                <w:webHidden/>
              </w:rPr>
              <w:instrText xml:space="preserve"> PAGEREF _Toc202865947 \h </w:instrText>
            </w:r>
            <w:r>
              <w:rPr>
                <w:noProof/>
                <w:webHidden/>
              </w:rPr>
            </w:r>
            <w:r>
              <w:rPr>
                <w:noProof/>
                <w:webHidden/>
              </w:rPr>
              <w:fldChar w:fldCharType="separate"/>
            </w:r>
            <w:r>
              <w:rPr>
                <w:noProof/>
                <w:webHidden/>
              </w:rPr>
              <w:t>23</w:t>
            </w:r>
            <w:r>
              <w:rPr>
                <w:noProof/>
                <w:webHidden/>
              </w:rPr>
              <w:fldChar w:fldCharType="end"/>
            </w:r>
          </w:hyperlink>
        </w:p>
        <w:p w14:paraId="55506C79" w14:textId="73779DAF"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48" w:history="1">
            <w:r w:rsidRPr="0060199F">
              <w:rPr>
                <w:rStyle w:val="Hyperlink"/>
                <w:rFonts w:eastAsiaTheme="majorEastAsia"/>
                <w:noProof/>
                <w:lang w:val="en-GB"/>
              </w:rPr>
              <w:t>II.9.2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Processing of personal data by the Service Provider</w:t>
            </w:r>
            <w:r>
              <w:rPr>
                <w:noProof/>
                <w:webHidden/>
              </w:rPr>
              <w:tab/>
            </w:r>
            <w:r>
              <w:rPr>
                <w:noProof/>
                <w:webHidden/>
              </w:rPr>
              <w:fldChar w:fldCharType="begin"/>
            </w:r>
            <w:r>
              <w:rPr>
                <w:noProof/>
                <w:webHidden/>
              </w:rPr>
              <w:instrText xml:space="preserve"> PAGEREF _Toc202865948 \h </w:instrText>
            </w:r>
            <w:r>
              <w:rPr>
                <w:noProof/>
                <w:webHidden/>
              </w:rPr>
            </w:r>
            <w:r>
              <w:rPr>
                <w:noProof/>
                <w:webHidden/>
              </w:rPr>
              <w:fldChar w:fldCharType="separate"/>
            </w:r>
            <w:r>
              <w:rPr>
                <w:noProof/>
                <w:webHidden/>
              </w:rPr>
              <w:t>24</w:t>
            </w:r>
            <w:r>
              <w:rPr>
                <w:noProof/>
                <w:webHidden/>
              </w:rPr>
              <w:fldChar w:fldCharType="end"/>
            </w:r>
          </w:hyperlink>
        </w:p>
        <w:p w14:paraId="095E49B5" w14:textId="63DC333F"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49" w:history="1">
            <w:r w:rsidRPr="0060199F">
              <w:rPr>
                <w:rStyle w:val="Hyperlink"/>
                <w:rFonts w:eastAsiaTheme="majorEastAsia"/>
                <w:noProof/>
                <w:lang w:val="en-GB"/>
              </w:rPr>
              <w:t>II.10</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Subcontracting</w:t>
            </w:r>
            <w:r>
              <w:rPr>
                <w:noProof/>
                <w:webHidden/>
              </w:rPr>
              <w:tab/>
            </w:r>
            <w:r>
              <w:rPr>
                <w:noProof/>
                <w:webHidden/>
              </w:rPr>
              <w:fldChar w:fldCharType="begin"/>
            </w:r>
            <w:r>
              <w:rPr>
                <w:noProof/>
                <w:webHidden/>
              </w:rPr>
              <w:instrText xml:space="preserve"> PAGEREF _Toc202865949 \h </w:instrText>
            </w:r>
            <w:r>
              <w:rPr>
                <w:noProof/>
                <w:webHidden/>
              </w:rPr>
            </w:r>
            <w:r>
              <w:rPr>
                <w:noProof/>
                <w:webHidden/>
              </w:rPr>
              <w:fldChar w:fldCharType="separate"/>
            </w:r>
            <w:r>
              <w:rPr>
                <w:noProof/>
                <w:webHidden/>
              </w:rPr>
              <w:t>26</w:t>
            </w:r>
            <w:r>
              <w:rPr>
                <w:noProof/>
                <w:webHidden/>
              </w:rPr>
              <w:fldChar w:fldCharType="end"/>
            </w:r>
          </w:hyperlink>
        </w:p>
        <w:p w14:paraId="013E5FE0" w14:textId="4C4F0A20"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50" w:history="1">
            <w:r w:rsidRPr="0060199F">
              <w:rPr>
                <w:rStyle w:val="Hyperlink"/>
                <w:rFonts w:eastAsiaTheme="majorEastAsia"/>
                <w:noProof/>
                <w:lang w:val="en-GB"/>
              </w:rPr>
              <w:t>II.11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Amendments</w:t>
            </w:r>
            <w:r>
              <w:rPr>
                <w:noProof/>
                <w:webHidden/>
              </w:rPr>
              <w:tab/>
            </w:r>
            <w:r>
              <w:rPr>
                <w:noProof/>
                <w:webHidden/>
              </w:rPr>
              <w:fldChar w:fldCharType="begin"/>
            </w:r>
            <w:r>
              <w:rPr>
                <w:noProof/>
                <w:webHidden/>
              </w:rPr>
              <w:instrText xml:space="preserve"> PAGEREF _Toc202865950 \h </w:instrText>
            </w:r>
            <w:r>
              <w:rPr>
                <w:noProof/>
                <w:webHidden/>
              </w:rPr>
            </w:r>
            <w:r>
              <w:rPr>
                <w:noProof/>
                <w:webHidden/>
              </w:rPr>
              <w:fldChar w:fldCharType="separate"/>
            </w:r>
            <w:r>
              <w:rPr>
                <w:noProof/>
                <w:webHidden/>
              </w:rPr>
              <w:t>27</w:t>
            </w:r>
            <w:r>
              <w:rPr>
                <w:noProof/>
                <w:webHidden/>
              </w:rPr>
              <w:fldChar w:fldCharType="end"/>
            </w:r>
          </w:hyperlink>
        </w:p>
        <w:p w14:paraId="50F0D3EA" w14:textId="47B8E5F3"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51" w:history="1">
            <w:r w:rsidRPr="0060199F">
              <w:rPr>
                <w:rStyle w:val="Hyperlink"/>
                <w:rFonts w:eastAsiaTheme="majorEastAsia"/>
                <w:noProof/>
                <w:lang w:val="en-GB"/>
              </w:rPr>
              <w:t>II.12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Assignment</w:t>
            </w:r>
            <w:r>
              <w:rPr>
                <w:noProof/>
                <w:webHidden/>
              </w:rPr>
              <w:tab/>
            </w:r>
            <w:r>
              <w:rPr>
                <w:noProof/>
                <w:webHidden/>
              </w:rPr>
              <w:fldChar w:fldCharType="begin"/>
            </w:r>
            <w:r>
              <w:rPr>
                <w:noProof/>
                <w:webHidden/>
              </w:rPr>
              <w:instrText xml:space="preserve"> PAGEREF _Toc202865951 \h </w:instrText>
            </w:r>
            <w:r>
              <w:rPr>
                <w:noProof/>
                <w:webHidden/>
              </w:rPr>
            </w:r>
            <w:r>
              <w:rPr>
                <w:noProof/>
                <w:webHidden/>
              </w:rPr>
              <w:fldChar w:fldCharType="separate"/>
            </w:r>
            <w:r>
              <w:rPr>
                <w:noProof/>
                <w:webHidden/>
              </w:rPr>
              <w:t>27</w:t>
            </w:r>
            <w:r>
              <w:rPr>
                <w:noProof/>
                <w:webHidden/>
              </w:rPr>
              <w:fldChar w:fldCharType="end"/>
            </w:r>
          </w:hyperlink>
        </w:p>
        <w:p w14:paraId="41FE930C" w14:textId="7638097E"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52" w:history="1">
            <w:r w:rsidRPr="0060199F">
              <w:rPr>
                <w:rStyle w:val="Hyperlink"/>
                <w:rFonts w:eastAsiaTheme="majorEastAsia"/>
                <w:noProof/>
                <w:lang w:val="en-GB"/>
              </w:rPr>
              <w:t>II.13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Intellectual Property Rights</w:t>
            </w:r>
            <w:r>
              <w:rPr>
                <w:noProof/>
                <w:webHidden/>
              </w:rPr>
              <w:tab/>
            </w:r>
            <w:r>
              <w:rPr>
                <w:noProof/>
                <w:webHidden/>
              </w:rPr>
              <w:fldChar w:fldCharType="begin"/>
            </w:r>
            <w:r>
              <w:rPr>
                <w:noProof/>
                <w:webHidden/>
              </w:rPr>
              <w:instrText xml:space="preserve"> PAGEREF _Toc202865952 \h </w:instrText>
            </w:r>
            <w:r>
              <w:rPr>
                <w:noProof/>
                <w:webHidden/>
              </w:rPr>
            </w:r>
            <w:r>
              <w:rPr>
                <w:noProof/>
                <w:webHidden/>
              </w:rPr>
              <w:fldChar w:fldCharType="separate"/>
            </w:r>
            <w:r>
              <w:rPr>
                <w:noProof/>
                <w:webHidden/>
              </w:rPr>
              <w:t>27</w:t>
            </w:r>
            <w:r>
              <w:rPr>
                <w:noProof/>
                <w:webHidden/>
              </w:rPr>
              <w:fldChar w:fldCharType="end"/>
            </w:r>
          </w:hyperlink>
        </w:p>
        <w:p w14:paraId="5E5C0CE6" w14:textId="1804FFAD"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53" w:history="1">
            <w:r w:rsidRPr="0060199F">
              <w:rPr>
                <w:rStyle w:val="Hyperlink"/>
                <w:rFonts w:eastAsiaTheme="majorEastAsia"/>
                <w:noProof/>
                <w:lang w:val="en-GB"/>
              </w:rPr>
              <w:t>II.13.1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Ownership of the rights in the results</w:t>
            </w:r>
            <w:r>
              <w:rPr>
                <w:noProof/>
                <w:webHidden/>
              </w:rPr>
              <w:tab/>
            </w:r>
            <w:r>
              <w:rPr>
                <w:noProof/>
                <w:webHidden/>
              </w:rPr>
              <w:fldChar w:fldCharType="begin"/>
            </w:r>
            <w:r>
              <w:rPr>
                <w:noProof/>
                <w:webHidden/>
              </w:rPr>
              <w:instrText xml:space="preserve"> PAGEREF _Toc202865953 \h </w:instrText>
            </w:r>
            <w:r>
              <w:rPr>
                <w:noProof/>
                <w:webHidden/>
              </w:rPr>
            </w:r>
            <w:r>
              <w:rPr>
                <w:noProof/>
                <w:webHidden/>
              </w:rPr>
              <w:fldChar w:fldCharType="separate"/>
            </w:r>
            <w:r>
              <w:rPr>
                <w:noProof/>
                <w:webHidden/>
              </w:rPr>
              <w:t>27</w:t>
            </w:r>
            <w:r>
              <w:rPr>
                <w:noProof/>
                <w:webHidden/>
              </w:rPr>
              <w:fldChar w:fldCharType="end"/>
            </w:r>
          </w:hyperlink>
        </w:p>
        <w:p w14:paraId="0C67AFB8" w14:textId="049A1017"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54" w:history="1">
            <w:r w:rsidRPr="0060199F">
              <w:rPr>
                <w:rStyle w:val="Hyperlink"/>
                <w:rFonts w:eastAsiaTheme="majorEastAsia"/>
                <w:noProof/>
                <w:lang w:val="en-GB"/>
              </w:rPr>
              <w:t>II.13.2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Licensing rights on preexisting materials</w:t>
            </w:r>
            <w:r>
              <w:rPr>
                <w:noProof/>
                <w:webHidden/>
              </w:rPr>
              <w:tab/>
            </w:r>
            <w:r>
              <w:rPr>
                <w:noProof/>
                <w:webHidden/>
              </w:rPr>
              <w:fldChar w:fldCharType="begin"/>
            </w:r>
            <w:r>
              <w:rPr>
                <w:noProof/>
                <w:webHidden/>
              </w:rPr>
              <w:instrText xml:space="preserve"> PAGEREF _Toc202865954 \h </w:instrText>
            </w:r>
            <w:r>
              <w:rPr>
                <w:noProof/>
                <w:webHidden/>
              </w:rPr>
            </w:r>
            <w:r>
              <w:rPr>
                <w:noProof/>
                <w:webHidden/>
              </w:rPr>
              <w:fldChar w:fldCharType="separate"/>
            </w:r>
            <w:r>
              <w:rPr>
                <w:noProof/>
                <w:webHidden/>
              </w:rPr>
              <w:t>28</w:t>
            </w:r>
            <w:r>
              <w:rPr>
                <w:noProof/>
                <w:webHidden/>
              </w:rPr>
              <w:fldChar w:fldCharType="end"/>
            </w:r>
          </w:hyperlink>
        </w:p>
        <w:p w14:paraId="00CCE95C" w14:textId="212C1418"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55" w:history="1">
            <w:r w:rsidRPr="0060199F">
              <w:rPr>
                <w:rStyle w:val="Hyperlink"/>
                <w:rFonts w:eastAsiaTheme="majorEastAsia"/>
                <w:noProof/>
                <w:lang w:val="en-GB"/>
              </w:rPr>
              <w:t>II.13.3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Exclusive rights</w:t>
            </w:r>
            <w:r>
              <w:rPr>
                <w:noProof/>
                <w:webHidden/>
              </w:rPr>
              <w:tab/>
            </w:r>
            <w:r>
              <w:rPr>
                <w:noProof/>
                <w:webHidden/>
              </w:rPr>
              <w:fldChar w:fldCharType="begin"/>
            </w:r>
            <w:r>
              <w:rPr>
                <w:noProof/>
                <w:webHidden/>
              </w:rPr>
              <w:instrText xml:space="preserve"> PAGEREF _Toc202865955 \h </w:instrText>
            </w:r>
            <w:r>
              <w:rPr>
                <w:noProof/>
                <w:webHidden/>
              </w:rPr>
            </w:r>
            <w:r>
              <w:rPr>
                <w:noProof/>
                <w:webHidden/>
              </w:rPr>
              <w:fldChar w:fldCharType="separate"/>
            </w:r>
            <w:r>
              <w:rPr>
                <w:noProof/>
                <w:webHidden/>
              </w:rPr>
              <w:t>28</w:t>
            </w:r>
            <w:r>
              <w:rPr>
                <w:noProof/>
                <w:webHidden/>
              </w:rPr>
              <w:fldChar w:fldCharType="end"/>
            </w:r>
          </w:hyperlink>
        </w:p>
        <w:p w14:paraId="502114C9" w14:textId="61C6905F"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56" w:history="1">
            <w:r w:rsidRPr="0060199F">
              <w:rPr>
                <w:rStyle w:val="Hyperlink"/>
                <w:rFonts w:eastAsiaTheme="majorEastAsia"/>
                <w:noProof/>
                <w:lang w:val="en-GB"/>
              </w:rPr>
              <w:t>II.13.4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Identification of preexisting rights</w:t>
            </w:r>
            <w:r>
              <w:rPr>
                <w:noProof/>
                <w:webHidden/>
              </w:rPr>
              <w:tab/>
            </w:r>
            <w:r>
              <w:rPr>
                <w:noProof/>
                <w:webHidden/>
              </w:rPr>
              <w:fldChar w:fldCharType="begin"/>
            </w:r>
            <w:r>
              <w:rPr>
                <w:noProof/>
                <w:webHidden/>
              </w:rPr>
              <w:instrText xml:space="preserve"> PAGEREF _Toc202865956 \h </w:instrText>
            </w:r>
            <w:r>
              <w:rPr>
                <w:noProof/>
                <w:webHidden/>
              </w:rPr>
            </w:r>
            <w:r>
              <w:rPr>
                <w:noProof/>
                <w:webHidden/>
              </w:rPr>
              <w:fldChar w:fldCharType="separate"/>
            </w:r>
            <w:r>
              <w:rPr>
                <w:noProof/>
                <w:webHidden/>
              </w:rPr>
              <w:t>30</w:t>
            </w:r>
            <w:r>
              <w:rPr>
                <w:noProof/>
                <w:webHidden/>
              </w:rPr>
              <w:fldChar w:fldCharType="end"/>
            </w:r>
          </w:hyperlink>
        </w:p>
        <w:p w14:paraId="20273CDD" w14:textId="49AB16FE"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57" w:history="1">
            <w:r w:rsidRPr="0060199F">
              <w:rPr>
                <w:rStyle w:val="Hyperlink"/>
                <w:rFonts w:eastAsiaTheme="majorEastAsia"/>
                <w:noProof/>
                <w:lang w:val="en-GB"/>
              </w:rPr>
              <w:t>II.13.5</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Evidence of granting of preexisting rights</w:t>
            </w:r>
            <w:r>
              <w:rPr>
                <w:noProof/>
                <w:webHidden/>
              </w:rPr>
              <w:tab/>
            </w:r>
            <w:r>
              <w:rPr>
                <w:noProof/>
                <w:webHidden/>
              </w:rPr>
              <w:fldChar w:fldCharType="begin"/>
            </w:r>
            <w:r>
              <w:rPr>
                <w:noProof/>
                <w:webHidden/>
              </w:rPr>
              <w:instrText xml:space="preserve"> PAGEREF _Toc202865957 \h </w:instrText>
            </w:r>
            <w:r>
              <w:rPr>
                <w:noProof/>
                <w:webHidden/>
              </w:rPr>
            </w:r>
            <w:r>
              <w:rPr>
                <w:noProof/>
                <w:webHidden/>
              </w:rPr>
              <w:fldChar w:fldCharType="separate"/>
            </w:r>
            <w:r>
              <w:rPr>
                <w:noProof/>
                <w:webHidden/>
              </w:rPr>
              <w:t>31</w:t>
            </w:r>
            <w:r>
              <w:rPr>
                <w:noProof/>
                <w:webHidden/>
              </w:rPr>
              <w:fldChar w:fldCharType="end"/>
            </w:r>
          </w:hyperlink>
        </w:p>
        <w:p w14:paraId="1C56A10F" w14:textId="1B8B15F6"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58" w:history="1">
            <w:r w:rsidRPr="0060199F">
              <w:rPr>
                <w:rStyle w:val="Hyperlink"/>
                <w:rFonts w:eastAsiaTheme="majorEastAsia"/>
                <w:noProof/>
                <w:lang w:val="en-GB"/>
              </w:rPr>
              <w:t>II.13.6</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Quotation of works in the results</w:t>
            </w:r>
            <w:r>
              <w:rPr>
                <w:noProof/>
                <w:webHidden/>
              </w:rPr>
              <w:tab/>
            </w:r>
            <w:r>
              <w:rPr>
                <w:noProof/>
                <w:webHidden/>
              </w:rPr>
              <w:fldChar w:fldCharType="begin"/>
            </w:r>
            <w:r>
              <w:rPr>
                <w:noProof/>
                <w:webHidden/>
              </w:rPr>
              <w:instrText xml:space="preserve"> PAGEREF _Toc202865958 \h </w:instrText>
            </w:r>
            <w:r>
              <w:rPr>
                <w:noProof/>
                <w:webHidden/>
              </w:rPr>
            </w:r>
            <w:r>
              <w:rPr>
                <w:noProof/>
                <w:webHidden/>
              </w:rPr>
              <w:fldChar w:fldCharType="separate"/>
            </w:r>
            <w:r>
              <w:rPr>
                <w:noProof/>
                <w:webHidden/>
              </w:rPr>
              <w:t>32</w:t>
            </w:r>
            <w:r>
              <w:rPr>
                <w:noProof/>
                <w:webHidden/>
              </w:rPr>
              <w:fldChar w:fldCharType="end"/>
            </w:r>
          </w:hyperlink>
        </w:p>
        <w:p w14:paraId="426D8DD2" w14:textId="51DB5649"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59" w:history="1">
            <w:r w:rsidRPr="0060199F">
              <w:rPr>
                <w:rStyle w:val="Hyperlink"/>
                <w:rFonts w:eastAsiaTheme="majorEastAsia"/>
                <w:noProof/>
                <w:lang w:val="en-GB"/>
              </w:rPr>
              <w:t>II.13.7</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Moral rights of creators</w:t>
            </w:r>
            <w:r>
              <w:rPr>
                <w:noProof/>
                <w:webHidden/>
              </w:rPr>
              <w:tab/>
            </w:r>
            <w:r>
              <w:rPr>
                <w:noProof/>
                <w:webHidden/>
              </w:rPr>
              <w:fldChar w:fldCharType="begin"/>
            </w:r>
            <w:r>
              <w:rPr>
                <w:noProof/>
                <w:webHidden/>
              </w:rPr>
              <w:instrText xml:space="preserve"> PAGEREF _Toc202865959 \h </w:instrText>
            </w:r>
            <w:r>
              <w:rPr>
                <w:noProof/>
                <w:webHidden/>
              </w:rPr>
            </w:r>
            <w:r>
              <w:rPr>
                <w:noProof/>
                <w:webHidden/>
              </w:rPr>
              <w:fldChar w:fldCharType="separate"/>
            </w:r>
            <w:r>
              <w:rPr>
                <w:noProof/>
                <w:webHidden/>
              </w:rPr>
              <w:t>32</w:t>
            </w:r>
            <w:r>
              <w:rPr>
                <w:noProof/>
                <w:webHidden/>
              </w:rPr>
              <w:fldChar w:fldCharType="end"/>
            </w:r>
          </w:hyperlink>
        </w:p>
        <w:p w14:paraId="7FE6952A" w14:textId="5A218F90"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60" w:history="1">
            <w:r w:rsidRPr="0060199F">
              <w:rPr>
                <w:rStyle w:val="Hyperlink"/>
                <w:rFonts w:eastAsiaTheme="majorEastAsia"/>
                <w:noProof/>
                <w:lang w:val="en-GB"/>
              </w:rPr>
              <w:t>II.13.8</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Image rights and sound recordings</w:t>
            </w:r>
            <w:r>
              <w:rPr>
                <w:noProof/>
                <w:webHidden/>
              </w:rPr>
              <w:tab/>
            </w:r>
            <w:r>
              <w:rPr>
                <w:noProof/>
                <w:webHidden/>
              </w:rPr>
              <w:fldChar w:fldCharType="begin"/>
            </w:r>
            <w:r>
              <w:rPr>
                <w:noProof/>
                <w:webHidden/>
              </w:rPr>
              <w:instrText xml:space="preserve"> PAGEREF _Toc202865960 \h </w:instrText>
            </w:r>
            <w:r>
              <w:rPr>
                <w:noProof/>
                <w:webHidden/>
              </w:rPr>
            </w:r>
            <w:r>
              <w:rPr>
                <w:noProof/>
                <w:webHidden/>
              </w:rPr>
              <w:fldChar w:fldCharType="separate"/>
            </w:r>
            <w:r>
              <w:rPr>
                <w:noProof/>
                <w:webHidden/>
              </w:rPr>
              <w:t>33</w:t>
            </w:r>
            <w:r>
              <w:rPr>
                <w:noProof/>
                <w:webHidden/>
              </w:rPr>
              <w:fldChar w:fldCharType="end"/>
            </w:r>
          </w:hyperlink>
        </w:p>
        <w:p w14:paraId="4BF57154" w14:textId="533E9404"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61" w:history="1">
            <w:r w:rsidRPr="0060199F">
              <w:rPr>
                <w:rStyle w:val="Hyperlink"/>
                <w:rFonts w:eastAsiaTheme="majorEastAsia"/>
                <w:noProof/>
                <w:lang w:val="en-GB"/>
              </w:rPr>
              <w:t>II.13.9</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Copyright notice of preexisting rights</w:t>
            </w:r>
            <w:r>
              <w:rPr>
                <w:noProof/>
                <w:webHidden/>
              </w:rPr>
              <w:tab/>
            </w:r>
            <w:r>
              <w:rPr>
                <w:noProof/>
                <w:webHidden/>
              </w:rPr>
              <w:fldChar w:fldCharType="begin"/>
            </w:r>
            <w:r>
              <w:rPr>
                <w:noProof/>
                <w:webHidden/>
              </w:rPr>
              <w:instrText xml:space="preserve"> PAGEREF _Toc202865961 \h </w:instrText>
            </w:r>
            <w:r>
              <w:rPr>
                <w:noProof/>
                <w:webHidden/>
              </w:rPr>
            </w:r>
            <w:r>
              <w:rPr>
                <w:noProof/>
                <w:webHidden/>
              </w:rPr>
              <w:fldChar w:fldCharType="separate"/>
            </w:r>
            <w:r>
              <w:rPr>
                <w:noProof/>
                <w:webHidden/>
              </w:rPr>
              <w:t>33</w:t>
            </w:r>
            <w:r>
              <w:rPr>
                <w:noProof/>
                <w:webHidden/>
              </w:rPr>
              <w:fldChar w:fldCharType="end"/>
            </w:r>
          </w:hyperlink>
        </w:p>
        <w:p w14:paraId="22099423" w14:textId="6822B90C" w:rsidR="000A644C" w:rsidRDefault="000A644C">
          <w:pPr>
            <w:pStyle w:val="TOC3"/>
            <w:tabs>
              <w:tab w:val="left" w:pos="144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62" w:history="1">
            <w:r w:rsidRPr="0060199F">
              <w:rPr>
                <w:rStyle w:val="Hyperlink"/>
                <w:rFonts w:eastAsiaTheme="majorEastAsia"/>
                <w:noProof/>
                <w:lang w:val="en-GB"/>
              </w:rPr>
              <w:t>II.13.10</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Visibility of EIT funding and disclaimer</w:t>
            </w:r>
            <w:r>
              <w:rPr>
                <w:noProof/>
                <w:webHidden/>
              </w:rPr>
              <w:tab/>
            </w:r>
            <w:r>
              <w:rPr>
                <w:noProof/>
                <w:webHidden/>
              </w:rPr>
              <w:fldChar w:fldCharType="begin"/>
            </w:r>
            <w:r>
              <w:rPr>
                <w:noProof/>
                <w:webHidden/>
              </w:rPr>
              <w:instrText xml:space="preserve"> PAGEREF _Toc202865962 \h </w:instrText>
            </w:r>
            <w:r>
              <w:rPr>
                <w:noProof/>
                <w:webHidden/>
              </w:rPr>
            </w:r>
            <w:r>
              <w:rPr>
                <w:noProof/>
                <w:webHidden/>
              </w:rPr>
              <w:fldChar w:fldCharType="separate"/>
            </w:r>
            <w:r>
              <w:rPr>
                <w:noProof/>
                <w:webHidden/>
              </w:rPr>
              <w:t>33</w:t>
            </w:r>
            <w:r>
              <w:rPr>
                <w:noProof/>
                <w:webHidden/>
              </w:rPr>
              <w:fldChar w:fldCharType="end"/>
            </w:r>
          </w:hyperlink>
        </w:p>
        <w:p w14:paraId="6484B66A" w14:textId="0C164058"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63" w:history="1">
            <w:r w:rsidRPr="0060199F">
              <w:rPr>
                <w:rStyle w:val="Hyperlink"/>
                <w:rFonts w:eastAsiaTheme="majorEastAsia"/>
                <w:noProof/>
                <w:lang w:val="en-GB"/>
              </w:rPr>
              <w:t>II.14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Force Majeure</w:t>
            </w:r>
            <w:r>
              <w:rPr>
                <w:noProof/>
                <w:webHidden/>
              </w:rPr>
              <w:tab/>
            </w:r>
            <w:r>
              <w:rPr>
                <w:noProof/>
                <w:webHidden/>
              </w:rPr>
              <w:fldChar w:fldCharType="begin"/>
            </w:r>
            <w:r>
              <w:rPr>
                <w:noProof/>
                <w:webHidden/>
              </w:rPr>
              <w:instrText xml:space="preserve"> PAGEREF _Toc202865963 \h </w:instrText>
            </w:r>
            <w:r>
              <w:rPr>
                <w:noProof/>
                <w:webHidden/>
              </w:rPr>
            </w:r>
            <w:r>
              <w:rPr>
                <w:noProof/>
                <w:webHidden/>
              </w:rPr>
              <w:fldChar w:fldCharType="separate"/>
            </w:r>
            <w:r>
              <w:rPr>
                <w:noProof/>
                <w:webHidden/>
              </w:rPr>
              <w:t>33</w:t>
            </w:r>
            <w:r>
              <w:rPr>
                <w:noProof/>
                <w:webHidden/>
              </w:rPr>
              <w:fldChar w:fldCharType="end"/>
            </w:r>
          </w:hyperlink>
        </w:p>
        <w:p w14:paraId="5256E715" w14:textId="7814A562"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64" w:history="1">
            <w:r w:rsidRPr="0060199F">
              <w:rPr>
                <w:rStyle w:val="Hyperlink"/>
                <w:rFonts w:eastAsiaTheme="majorEastAsia"/>
                <w:noProof/>
                <w:lang w:val="en-GB"/>
              </w:rPr>
              <w:t>II.15</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Liquidated damages</w:t>
            </w:r>
            <w:r>
              <w:rPr>
                <w:noProof/>
                <w:webHidden/>
              </w:rPr>
              <w:tab/>
            </w:r>
            <w:r>
              <w:rPr>
                <w:noProof/>
                <w:webHidden/>
              </w:rPr>
              <w:fldChar w:fldCharType="begin"/>
            </w:r>
            <w:r>
              <w:rPr>
                <w:noProof/>
                <w:webHidden/>
              </w:rPr>
              <w:instrText xml:space="preserve"> PAGEREF _Toc202865964 \h </w:instrText>
            </w:r>
            <w:r>
              <w:rPr>
                <w:noProof/>
                <w:webHidden/>
              </w:rPr>
            </w:r>
            <w:r>
              <w:rPr>
                <w:noProof/>
                <w:webHidden/>
              </w:rPr>
              <w:fldChar w:fldCharType="separate"/>
            </w:r>
            <w:r>
              <w:rPr>
                <w:noProof/>
                <w:webHidden/>
              </w:rPr>
              <w:t>34</w:t>
            </w:r>
            <w:r>
              <w:rPr>
                <w:noProof/>
                <w:webHidden/>
              </w:rPr>
              <w:fldChar w:fldCharType="end"/>
            </w:r>
          </w:hyperlink>
        </w:p>
        <w:p w14:paraId="6AEC0404" w14:textId="2E2FD38E"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65" w:history="1">
            <w:r w:rsidRPr="0060199F">
              <w:rPr>
                <w:rStyle w:val="Hyperlink"/>
                <w:rFonts w:eastAsiaTheme="majorEastAsia"/>
                <w:noProof/>
                <w:lang w:val="en-GB"/>
              </w:rPr>
              <w:t>II.15.1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Delay in delivery</w:t>
            </w:r>
            <w:r>
              <w:rPr>
                <w:noProof/>
                <w:webHidden/>
              </w:rPr>
              <w:tab/>
            </w:r>
            <w:r>
              <w:rPr>
                <w:noProof/>
                <w:webHidden/>
              </w:rPr>
              <w:fldChar w:fldCharType="begin"/>
            </w:r>
            <w:r>
              <w:rPr>
                <w:noProof/>
                <w:webHidden/>
              </w:rPr>
              <w:instrText xml:space="preserve"> PAGEREF _Toc202865965 \h </w:instrText>
            </w:r>
            <w:r>
              <w:rPr>
                <w:noProof/>
                <w:webHidden/>
              </w:rPr>
            </w:r>
            <w:r>
              <w:rPr>
                <w:noProof/>
                <w:webHidden/>
              </w:rPr>
              <w:fldChar w:fldCharType="separate"/>
            </w:r>
            <w:r>
              <w:rPr>
                <w:noProof/>
                <w:webHidden/>
              </w:rPr>
              <w:t>34</w:t>
            </w:r>
            <w:r>
              <w:rPr>
                <w:noProof/>
                <w:webHidden/>
              </w:rPr>
              <w:fldChar w:fldCharType="end"/>
            </w:r>
          </w:hyperlink>
        </w:p>
        <w:p w14:paraId="7B63032A" w14:textId="074F68AD"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66" w:history="1">
            <w:r w:rsidRPr="0060199F">
              <w:rPr>
                <w:rStyle w:val="Hyperlink"/>
                <w:rFonts w:eastAsiaTheme="majorEastAsia"/>
                <w:noProof/>
                <w:lang w:val="en-GB"/>
              </w:rPr>
              <w:t>II.15.2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Procedure</w:t>
            </w:r>
            <w:r>
              <w:rPr>
                <w:noProof/>
                <w:webHidden/>
              </w:rPr>
              <w:tab/>
            </w:r>
            <w:r>
              <w:rPr>
                <w:noProof/>
                <w:webHidden/>
              </w:rPr>
              <w:fldChar w:fldCharType="begin"/>
            </w:r>
            <w:r>
              <w:rPr>
                <w:noProof/>
                <w:webHidden/>
              </w:rPr>
              <w:instrText xml:space="preserve"> PAGEREF _Toc202865966 \h </w:instrText>
            </w:r>
            <w:r>
              <w:rPr>
                <w:noProof/>
                <w:webHidden/>
              </w:rPr>
            </w:r>
            <w:r>
              <w:rPr>
                <w:noProof/>
                <w:webHidden/>
              </w:rPr>
              <w:fldChar w:fldCharType="separate"/>
            </w:r>
            <w:r>
              <w:rPr>
                <w:noProof/>
                <w:webHidden/>
              </w:rPr>
              <w:t>34</w:t>
            </w:r>
            <w:r>
              <w:rPr>
                <w:noProof/>
                <w:webHidden/>
              </w:rPr>
              <w:fldChar w:fldCharType="end"/>
            </w:r>
          </w:hyperlink>
        </w:p>
        <w:p w14:paraId="207D49E3" w14:textId="2BF327F1"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67" w:history="1">
            <w:r w:rsidRPr="0060199F">
              <w:rPr>
                <w:rStyle w:val="Hyperlink"/>
                <w:rFonts w:eastAsiaTheme="majorEastAsia"/>
                <w:noProof/>
                <w:lang w:val="en-GB"/>
              </w:rPr>
              <w:t>II.15.3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Nature of liquidated damages</w:t>
            </w:r>
            <w:r>
              <w:rPr>
                <w:noProof/>
                <w:webHidden/>
              </w:rPr>
              <w:tab/>
            </w:r>
            <w:r>
              <w:rPr>
                <w:noProof/>
                <w:webHidden/>
              </w:rPr>
              <w:fldChar w:fldCharType="begin"/>
            </w:r>
            <w:r>
              <w:rPr>
                <w:noProof/>
                <w:webHidden/>
              </w:rPr>
              <w:instrText xml:space="preserve"> PAGEREF _Toc202865967 \h </w:instrText>
            </w:r>
            <w:r>
              <w:rPr>
                <w:noProof/>
                <w:webHidden/>
              </w:rPr>
            </w:r>
            <w:r>
              <w:rPr>
                <w:noProof/>
                <w:webHidden/>
              </w:rPr>
              <w:fldChar w:fldCharType="separate"/>
            </w:r>
            <w:r>
              <w:rPr>
                <w:noProof/>
                <w:webHidden/>
              </w:rPr>
              <w:t>35</w:t>
            </w:r>
            <w:r>
              <w:rPr>
                <w:noProof/>
                <w:webHidden/>
              </w:rPr>
              <w:fldChar w:fldCharType="end"/>
            </w:r>
          </w:hyperlink>
        </w:p>
        <w:p w14:paraId="01884509" w14:textId="5E5E3258"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68" w:history="1">
            <w:r w:rsidRPr="0060199F">
              <w:rPr>
                <w:rStyle w:val="Hyperlink"/>
                <w:rFonts w:eastAsiaTheme="majorEastAsia"/>
                <w:noProof/>
                <w:lang w:val="en-GB"/>
              </w:rPr>
              <w:t>II.15.4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Claims and liability</w:t>
            </w:r>
            <w:r>
              <w:rPr>
                <w:noProof/>
                <w:webHidden/>
              </w:rPr>
              <w:tab/>
            </w:r>
            <w:r>
              <w:rPr>
                <w:noProof/>
                <w:webHidden/>
              </w:rPr>
              <w:fldChar w:fldCharType="begin"/>
            </w:r>
            <w:r>
              <w:rPr>
                <w:noProof/>
                <w:webHidden/>
              </w:rPr>
              <w:instrText xml:space="preserve"> PAGEREF _Toc202865968 \h </w:instrText>
            </w:r>
            <w:r>
              <w:rPr>
                <w:noProof/>
                <w:webHidden/>
              </w:rPr>
            </w:r>
            <w:r>
              <w:rPr>
                <w:noProof/>
                <w:webHidden/>
              </w:rPr>
              <w:fldChar w:fldCharType="separate"/>
            </w:r>
            <w:r>
              <w:rPr>
                <w:noProof/>
                <w:webHidden/>
              </w:rPr>
              <w:t>35</w:t>
            </w:r>
            <w:r>
              <w:rPr>
                <w:noProof/>
                <w:webHidden/>
              </w:rPr>
              <w:fldChar w:fldCharType="end"/>
            </w:r>
          </w:hyperlink>
        </w:p>
        <w:p w14:paraId="63CD2D41" w14:textId="452EF755"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69" w:history="1">
            <w:r w:rsidRPr="0060199F">
              <w:rPr>
                <w:rStyle w:val="Hyperlink"/>
                <w:rFonts w:eastAsiaTheme="majorEastAsia"/>
                <w:noProof/>
                <w:lang w:val="en-GB"/>
              </w:rPr>
              <w:t>II.16</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Reduction in price</w:t>
            </w:r>
            <w:r>
              <w:rPr>
                <w:noProof/>
                <w:webHidden/>
              </w:rPr>
              <w:tab/>
            </w:r>
            <w:r>
              <w:rPr>
                <w:noProof/>
                <w:webHidden/>
              </w:rPr>
              <w:fldChar w:fldCharType="begin"/>
            </w:r>
            <w:r>
              <w:rPr>
                <w:noProof/>
                <w:webHidden/>
              </w:rPr>
              <w:instrText xml:space="preserve"> PAGEREF _Toc202865969 \h </w:instrText>
            </w:r>
            <w:r>
              <w:rPr>
                <w:noProof/>
                <w:webHidden/>
              </w:rPr>
            </w:r>
            <w:r>
              <w:rPr>
                <w:noProof/>
                <w:webHidden/>
              </w:rPr>
              <w:fldChar w:fldCharType="separate"/>
            </w:r>
            <w:r>
              <w:rPr>
                <w:noProof/>
                <w:webHidden/>
              </w:rPr>
              <w:t>35</w:t>
            </w:r>
            <w:r>
              <w:rPr>
                <w:noProof/>
                <w:webHidden/>
              </w:rPr>
              <w:fldChar w:fldCharType="end"/>
            </w:r>
          </w:hyperlink>
        </w:p>
        <w:p w14:paraId="514DFF4A" w14:textId="06D05312"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70" w:history="1">
            <w:r w:rsidRPr="0060199F">
              <w:rPr>
                <w:rStyle w:val="Hyperlink"/>
                <w:rFonts w:eastAsiaTheme="majorEastAsia"/>
                <w:noProof/>
                <w:lang w:val="en-GB"/>
              </w:rPr>
              <w:t>II.16.1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Quality standards</w:t>
            </w:r>
            <w:r>
              <w:rPr>
                <w:noProof/>
                <w:webHidden/>
              </w:rPr>
              <w:tab/>
            </w:r>
            <w:r>
              <w:rPr>
                <w:noProof/>
                <w:webHidden/>
              </w:rPr>
              <w:fldChar w:fldCharType="begin"/>
            </w:r>
            <w:r>
              <w:rPr>
                <w:noProof/>
                <w:webHidden/>
              </w:rPr>
              <w:instrText xml:space="preserve"> PAGEREF _Toc202865970 \h </w:instrText>
            </w:r>
            <w:r>
              <w:rPr>
                <w:noProof/>
                <w:webHidden/>
              </w:rPr>
            </w:r>
            <w:r>
              <w:rPr>
                <w:noProof/>
                <w:webHidden/>
              </w:rPr>
              <w:fldChar w:fldCharType="separate"/>
            </w:r>
            <w:r>
              <w:rPr>
                <w:noProof/>
                <w:webHidden/>
              </w:rPr>
              <w:t>35</w:t>
            </w:r>
            <w:r>
              <w:rPr>
                <w:noProof/>
                <w:webHidden/>
              </w:rPr>
              <w:fldChar w:fldCharType="end"/>
            </w:r>
          </w:hyperlink>
        </w:p>
        <w:p w14:paraId="384795AC" w14:textId="4E39D1C3"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71" w:history="1">
            <w:r w:rsidRPr="0060199F">
              <w:rPr>
                <w:rStyle w:val="Hyperlink"/>
                <w:rFonts w:eastAsiaTheme="majorEastAsia"/>
                <w:noProof/>
                <w:lang w:val="en-GB"/>
              </w:rPr>
              <w:t>II.16.2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Procedure</w:t>
            </w:r>
            <w:r>
              <w:rPr>
                <w:noProof/>
                <w:webHidden/>
              </w:rPr>
              <w:tab/>
            </w:r>
            <w:r>
              <w:rPr>
                <w:noProof/>
                <w:webHidden/>
              </w:rPr>
              <w:fldChar w:fldCharType="begin"/>
            </w:r>
            <w:r>
              <w:rPr>
                <w:noProof/>
                <w:webHidden/>
              </w:rPr>
              <w:instrText xml:space="preserve"> PAGEREF _Toc202865971 \h </w:instrText>
            </w:r>
            <w:r>
              <w:rPr>
                <w:noProof/>
                <w:webHidden/>
              </w:rPr>
            </w:r>
            <w:r>
              <w:rPr>
                <w:noProof/>
                <w:webHidden/>
              </w:rPr>
              <w:fldChar w:fldCharType="separate"/>
            </w:r>
            <w:r>
              <w:rPr>
                <w:noProof/>
                <w:webHidden/>
              </w:rPr>
              <w:t>35</w:t>
            </w:r>
            <w:r>
              <w:rPr>
                <w:noProof/>
                <w:webHidden/>
              </w:rPr>
              <w:fldChar w:fldCharType="end"/>
            </w:r>
          </w:hyperlink>
        </w:p>
        <w:p w14:paraId="2D45AE85" w14:textId="4046A4EF"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72" w:history="1">
            <w:r w:rsidRPr="0060199F">
              <w:rPr>
                <w:rStyle w:val="Hyperlink"/>
                <w:rFonts w:eastAsiaTheme="majorEastAsia"/>
                <w:noProof/>
                <w:lang w:val="en-GB"/>
              </w:rPr>
              <w:t>II.16.3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Claims and liability</w:t>
            </w:r>
            <w:r>
              <w:rPr>
                <w:noProof/>
                <w:webHidden/>
              </w:rPr>
              <w:tab/>
            </w:r>
            <w:r>
              <w:rPr>
                <w:noProof/>
                <w:webHidden/>
              </w:rPr>
              <w:fldChar w:fldCharType="begin"/>
            </w:r>
            <w:r>
              <w:rPr>
                <w:noProof/>
                <w:webHidden/>
              </w:rPr>
              <w:instrText xml:space="preserve"> PAGEREF _Toc202865972 \h </w:instrText>
            </w:r>
            <w:r>
              <w:rPr>
                <w:noProof/>
                <w:webHidden/>
              </w:rPr>
            </w:r>
            <w:r>
              <w:rPr>
                <w:noProof/>
                <w:webHidden/>
              </w:rPr>
              <w:fldChar w:fldCharType="separate"/>
            </w:r>
            <w:r>
              <w:rPr>
                <w:noProof/>
                <w:webHidden/>
              </w:rPr>
              <w:t>36</w:t>
            </w:r>
            <w:r>
              <w:rPr>
                <w:noProof/>
                <w:webHidden/>
              </w:rPr>
              <w:fldChar w:fldCharType="end"/>
            </w:r>
          </w:hyperlink>
        </w:p>
        <w:p w14:paraId="6544DF48" w14:textId="31D6D7B2"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73" w:history="1">
            <w:r w:rsidRPr="0060199F">
              <w:rPr>
                <w:rStyle w:val="Hyperlink"/>
                <w:rFonts w:eastAsiaTheme="majorEastAsia"/>
                <w:noProof/>
                <w:lang w:val="en-GB"/>
              </w:rPr>
              <w:t>II.17</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Suspension of contract performance</w:t>
            </w:r>
            <w:r>
              <w:rPr>
                <w:noProof/>
                <w:webHidden/>
              </w:rPr>
              <w:tab/>
            </w:r>
            <w:r>
              <w:rPr>
                <w:noProof/>
                <w:webHidden/>
              </w:rPr>
              <w:fldChar w:fldCharType="begin"/>
            </w:r>
            <w:r>
              <w:rPr>
                <w:noProof/>
                <w:webHidden/>
              </w:rPr>
              <w:instrText xml:space="preserve"> PAGEREF _Toc202865973 \h </w:instrText>
            </w:r>
            <w:r>
              <w:rPr>
                <w:noProof/>
                <w:webHidden/>
              </w:rPr>
            </w:r>
            <w:r>
              <w:rPr>
                <w:noProof/>
                <w:webHidden/>
              </w:rPr>
              <w:fldChar w:fldCharType="separate"/>
            </w:r>
            <w:r>
              <w:rPr>
                <w:noProof/>
                <w:webHidden/>
              </w:rPr>
              <w:t>36</w:t>
            </w:r>
            <w:r>
              <w:rPr>
                <w:noProof/>
                <w:webHidden/>
              </w:rPr>
              <w:fldChar w:fldCharType="end"/>
            </w:r>
          </w:hyperlink>
        </w:p>
        <w:p w14:paraId="1E36CB7D" w14:textId="7B907D23"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74" w:history="1">
            <w:r w:rsidRPr="0060199F">
              <w:rPr>
                <w:rStyle w:val="Hyperlink"/>
                <w:rFonts w:eastAsiaTheme="majorEastAsia"/>
                <w:noProof/>
                <w:lang w:val="en-GB"/>
              </w:rPr>
              <w:t>II.17.1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Suspension of contract performance by the Service Provider</w:t>
            </w:r>
            <w:r>
              <w:rPr>
                <w:noProof/>
                <w:webHidden/>
              </w:rPr>
              <w:tab/>
            </w:r>
            <w:r>
              <w:rPr>
                <w:noProof/>
                <w:webHidden/>
              </w:rPr>
              <w:fldChar w:fldCharType="begin"/>
            </w:r>
            <w:r>
              <w:rPr>
                <w:noProof/>
                <w:webHidden/>
              </w:rPr>
              <w:instrText xml:space="preserve"> PAGEREF _Toc202865974 \h </w:instrText>
            </w:r>
            <w:r>
              <w:rPr>
                <w:noProof/>
                <w:webHidden/>
              </w:rPr>
            </w:r>
            <w:r>
              <w:rPr>
                <w:noProof/>
                <w:webHidden/>
              </w:rPr>
              <w:fldChar w:fldCharType="separate"/>
            </w:r>
            <w:r>
              <w:rPr>
                <w:noProof/>
                <w:webHidden/>
              </w:rPr>
              <w:t>36</w:t>
            </w:r>
            <w:r>
              <w:rPr>
                <w:noProof/>
                <w:webHidden/>
              </w:rPr>
              <w:fldChar w:fldCharType="end"/>
            </w:r>
          </w:hyperlink>
        </w:p>
        <w:p w14:paraId="37293754" w14:textId="1B3B230D"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75" w:history="1">
            <w:r w:rsidRPr="0060199F">
              <w:rPr>
                <w:rStyle w:val="Hyperlink"/>
                <w:rFonts w:eastAsiaTheme="majorEastAsia"/>
                <w:noProof/>
                <w:lang w:val="en-GB"/>
              </w:rPr>
              <w:t>II.17.2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Suspension of contract performance by EIT Health</w:t>
            </w:r>
            <w:r>
              <w:rPr>
                <w:noProof/>
                <w:webHidden/>
              </w:rPr>
              <w:tab/>
            </w:r>
            <w:r>
              <w:rPr>
                <w:noProof/>
                <w:webHidden/>
              </w:rPr>
              <w:fldChar w:fldCharType="begin"/>
            </w:r>
            <w:r>
              <w:rPr>
                <w:noProof/>
                <w:webHidden/>
              </w:rPr>
              <w:instrText xml:space="preserve"> PAGEREF _Toc202865975 \h </w:instrText>
            </w:r>
            <w:r>
              <w:rPr>
                <w:noProof/>
                <w:webHidden/>
              </w:rPr>
            </w:r>
            <w:r>
              <w:rPr>
                <w:noProof/>
                <w:webHidden/>
              </w:rPr>
              <w:fldChar w:fldCharType="separate"/>
            </w:r>
            <w:r>
              <w:rPr>
                <w:noProof/>
                <w:webHidden/>
              </w:rPr>
              <w:t>36</w:t>
            </w:r>
            <w:r>
              <w:rPr>
                <w:noProof/>
                <w:webHidden/>
              </w:rPr>
              <w:fldChar w:fldCharType="end"/>
            </w:r>
          </w:hyperlink>
        </w:p>
        <w:p w14:paraId="433C5ED7" w14:textId="4344BFB7"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76" w:history="1">
            <w:r w:rsidRPr="0060199F">
              <w:rPr>
                <w:rStyle w:val="Hyperlink"/>
                <w:rFonts w:eastAsiaTheme="majorEastAsia"/>
                <w:noProof/>
                <w:lang w:val="en-GB"/>
              </w:rPr>
              <w:t>II.17.3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No right to compensation</w:t>
            </w:r>
            <w:r>
              <w:rPr>
                <w:noProof/>
                <w:webHidden/>
              </w:rPr>
              <w:tab/>
            </w:r>
            <w:r>
              <w:rPr>
                <w:noProof/>
                <w:webHidden/>
              </w:rPr>
              <w:fldChar w:fldCharType="begin"/>
            </w:r>
            <w:r>
              <w:rPr>
                <w:noProof/>
                <w:webHidden/>
              </w:rPr>
              <w:instrText xml:space="preserve"> PAGEREF _Toc202865976 \h </w:instrText>
            </w:r>
            <w:r>
              <w:rPr>
                <w:noProof/>
                <w:webHidden/>
              </w:rPr>
            </w:r>
            <w:r>
              <w:rPr>
                <w:noProof/>
                <w:webHidden/>
              </w:rPr>
              <w:fldChar w:fldCharType="separate"/>
            </w:r>
            <w:r>
              <w:rPr>
                <w:noProof/>
                <w:webHidden/>
              </w:rPr>
              <w:t>36</w:t>
            </w:r>
            <w:r>
              <w:rPr>
                <w:noProof/>
                <w:webHidden/>
              </w:rPr>
              <w:fldChar w:fldCharType="end"/>
            </w:r>
          </w:hyperlink>
        </w:p>
        <w:p w14:paraId="7E0F4953" w14:textId="0882A4CA"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77" w:history="1">
            <w:r w:rsidRPr="0060199F">
              <w:rPr>
                <w:rStyle w:val="Hyperlink"/>
                <w:rFonts w:eastAsiaTheme="majorEastAsia"/>
                <w:noProof/>
                <w:lang w:val="en-GB"/>
              </w:rPr>
              <w:t>II.18</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Termination of the contract</w:t>
            </w:r>
            <w:r>
              <w:rPr>
                <w:noProof/>
                <w:webHidden/>
              </w:rPr>
              <w:tab/>
            </w:r>
            <w:r>
              <w:rPr>
                <w:noProof/>
                <w:webHidden/>
              </w:rPr>
              <w:fldChar w:fldCharType="begin"/>
            </w:r>
            <w:r>
              <w:rPr>
                <w:noProof/>
                <w:webHidden/>
              </w:rPr>
              <w:instrText xml:space="preserve"> PAGEREF _Toc202865977 \h </w:instrText>
            </w:r>
            <w:r>
              <w:rPr>
                <w:noProof/>
                <w:webHidden/>
              </w:rPr>
            </w:r>
            <w:r>
              <w:rPr>
                <w:noProof/>
                <w:webHidden/>
              </w:rPr>
              <w:fldChar w:fldCharType="separate"/>
            </w:r>
            <w:r>
              <w:rPr>
                <w:noProof/>
                <w:webHidden/>
              </w:rPr>
              <w:t>37</w:t>
            </w:r>
            <w:r>
              <w:rPr>
                <w:noProof/>
                <w:webHidden/>
              </w:rPr>
              <w:fldChar w:fldCharType="end"/>
            </w:r>
          </w:hyperlink>
        </w:p>
        <w:p w14:paraId="2B7CF295" w14:textId="5840A598"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78" w:history="1">
            <w:r w:rsidRPr="0060199F">
              <w:rPr>
                <w:rStyle w:val="Hyperlink"/>
                <w:rFonts w:eastAsiaTheme="majorEastAsia"/>
                <w:noProof/>
                <w:lang w:val="en-GB"/>
              </w:rPr>
              <w:t>II.18.1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Termination of the contract by EIT Health</w:t>
            </w:r>
            <w:r>
              <w:rPr>
                <w:noProof/>
                <w:webHidden/>
              </w:rPr>
              <w:tab/>
            </w:r>
            <w:r>
              <w:rPr>
                <w:noProof/>
                <w:webHidden/>
              </w:rPr>
              <w:fldChar w:fldCharType="begin"/>
            </w:r>
            <w:r>
              <w:rPr>
                <w:noProof/>
                <w:webHidden/>
              </w:rPr>
              <w:instrText xml:space="preserve"> PAGEREF _Toc202865978 \h </w:instrText>
            </w:r>
            <w:r>
              <w:rPr>
                <w:noProof/>
                <w:webHidden/>
              </w:rPr>
            </w:r>
            <w:r>
              <w:rPr>
                <w:noProof/>
                <w:webHidden/>
              </w:rPr>
              <w:fldChar w:fldCharType="separate"/>
            </w:r>
            <w:r>
              <w:rPr>
                <w:noProof/>
                <w:webHidden/>
              </w:rPr>
              <w:t>37</w:t>
            </w:r>
            <w:r>
              <w:rPr>
                <w:noProof/>
                <w:webHidden/>
              </w:rPr>
              <w:fldChar w:fldCharType="end"/>
            </w:r>
          </w:hyperlink>
        </w:p>
        <w:p w14:paraId="73731AAA" w14:textId="6067DBE5"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79" w:history="1">
            <w:r w:rsidRPr="0060199F">
              <w:rPr>
                <w:rStyle w:val="Hyperlink"/>
                <w:rFonts w:eastAsiaTheme="majorEastAsia"/>
                <w:noProof/>
                <w:lang w:val="en-GB"/>
              </w:rPr>
              <w:t>II.18.2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Termination of the contract by the Service Provider</w:t>
            </w:r>
            <w:r>
              <w:rPr>
                <w:noProof/>
                <w:webHidden/>
              </w:rPr>
              <w:tab/>
            </w:r>
            <w:r>
              <w:rPr>
                <w:noProof/>
                <w:webHidden/>
              </w:rPr>
              <w:fldChar w:fldCharType="begin"/>
            </w:r>
            <w:r>
              <w:rPr>
                <w:noProof/>
                <w:webHidden/>
              </w:rPr>
              <w:instrText xml:space="preserve"> PAGEREF _Toc202865979 \h </w:instrText>
            </w:r>
            <w:r>
              <w:rPr>
                <w:noProof/>
                <w:webHidden/>
              </w:rPr>
            </w:r>
            <w:r>
              <w:rPr>
                <w:noProof/>
                <w:webHidden/>
              </w:rPr>
              <w:fldChar w:fldCharType="separate"/>
            </w:r>
            <w:r>
              <w:rPr>
                <w:noProof/>
                <w:webHidden/>
              </w:rPr>
              <w:t>37</w:t>
            </w:r>
            <w:r>
              <w:rPr>
                <w:noProof/>
                <w:webHidden/>
              </w:rPr>
              <w:fldChar w:fldCharType="end"/>
            </w:r>
          </w:hyperlink>
        </w:p>
        <w:p w14:paraId="21D2D21D" w14:textId="426FECAD"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80" w:history="1">
            <w:r w:rsidRPr="0060199F">
              <w:rPr>
                <w:rStyle w:val="Hyperlink"/>
                <w:rFonts w:eastAsiaTheme="majorEastAsia"/>
                <w:noProof/>
                <w:lang w:val="en-GB"/>
              </w:rPr>
              <w:t>II.18.3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Termination procedure</w:t>
            </w:r>
            <w:r>
              <w:rPr>
                <w:noProof/>
                <w:webHidden/>
              </w:rPr>
              <w:tab/>
            </w:r>
            <w:r>
              <w:rPr>
                <w:noProof/>
                <w:webHidden/>
              </w:rPr>
              <w:fldChar w:fldCharType="begin"/>
            </w:r>
            <w:r>
              <w:rPr>
                <w:noProof/>
                <w:webHidden/>
              </w:rPr>
              <w:instrText xml:space="preserve"> PAGEREF _Toc202865980 \h </w:instrText>
            </w:r>
            <w:r>
              <w:rPr>
                <w:noProof/>
                <w:webHidden/>
              </w:rPr>
            </w:r>
            <w:r>
              <w:rPr>
                <w:noProof/>
                <w:webHidden/>
              </w:rPr>
              <w:fldChar w:fldCharType="separate"/>
            </w:r>
            <w:r>
              <w:rPr>
                <w:noProof/>
                <w:webHidden/>
              </w:rPr>
              <w:t>38</w:t>
            </w:r>
            <w:r>
              <w:rPr>
                <w:noProof/>
                <w:webHidden/>
              </w:rPr>
              <w:fldChar w:fldCharType="end"/>
            </w:r>
          </w:hyperlink>
        </w:p>
        <w:p w14:paraId="2FD35ACF" w14:textId="19CB9F75"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81" w:history="1">
            <w:r w:rsidRPr="0060199F">
              <w:rPr>
                <w:rStyle w:val="Hyperlink"/>
                <w:rFonts w:eastAsiaTheme="majorEastAsia"/>
                <w:noProof/>
                <w:lang w:val="en-GB"/>
              </w:rPr>
              <w:t>II.18.4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Post-termination assistance and transition</w:t>
            </w:r>
            <w:r>
              <w:rPr>
                <w:noProof/>
                <w:webHidden/>
              </w:rPr>
              <w:tab/>
            </w:r>
            <w:r>
              <w:rPr>
                <w:noProof/>
                <w:webHidden/>
              </w:rPr>
              <w:fldChar w:fldCharType="begin"/>
            </w:r>
            <w:r>
              <w:rPr>
                <w:noProof/>
                <w:webHidden/>
              </w:rPr>
              <w:instrText xml:space="preserve"> PAGEREF _Toc202865981 \h </w:instrText>
            </w:r>
            <w:r>
              <w:rPr>
                <w:noProof/>
                <w:webHidden/>
              </w:rPr>
            </w:r>
            <w:r>
              <w:rPr>
                <w:noProof/>
                <w:webHidden/>
              </w:rPr>
              <w:fldChar w:fldCharType="separate"/>
            </w:r>
            <w:r>
              <w:rPr>
                <w:noProof/>
                <w:webHidden/>
              </w:rPr>
              <w:t>38</w:t>
            </w:r>
            <w:r>
              <w:rPr>
                <w:noProof/>
                <w:webHidden/>
              </w:rPr>
              <w:fldChar w:fldCharType="end"/>
            </w:r>
          </w:hyperlink>
        </w:p>
        <w:p w14:paraId="5A4F7A7C" w14:textId="2791BC19"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82" w:history="1">
            <w:r w:rsidRPr="0060199F">
              <w:rPr>
                <w:rStyle w:val="Hyperlink"/>
                <w:rFonts w:eastAsiaTheme="majorEastAsia"/>
                <w:noProof/>
                <w:lang w:val="en-GB"/>
              </w:rPr>
              <w:t>II.18.5</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Effects of termination</w:t>
            </w:r>
            <w:r>
              <w:rPr>
                <w:noProof/>
                <w:webHidden/>
              </w:rPr>
              <w:tab/>
            </w:r>
            <w:r>
              <w:rPr>
                <w:noProof/>
                <w:webHidden/>
              </w:rPr>
              <w:fldChar w:fldCharType="begin"/>
            </w:r>
            <w:r>
              <w:rPr>
                <w:noProof/>
                <w:webHidden/>
              </w:rPr>
              <w:instrText xml:space="preserve"> PAGEREF _Toc202865982 \h </w:instrText>
            </w:r>
            <w:r>
              <w:rPr>
                <w:noProof/>
                <w:webHidden/>
              </w:rPr>
            </w:r>
            <w:r>
              <w:rPr>
                <w:noProof/>
                <w:webHidden/>
              </w:rPr>
              <w:fldChar w:fldCharType="separate"/>
            </w:r>
            <w:r>
              <w:rPr>
                <w:noProof/>
                <w:webHidden/>
              </w:rPr>
              <w:t>39</w:t>
            </w:r>
            <w:r>
              <w:rPr>
                <w:noProof/>
                <w:webHidden/>
              </w:rPr>
              <w:fldChar w:fldCharType="end"/>
            </w:r>
          </w:hyperlink>
        </w:p>
        <w:p w14:paraId="361AC53C" w14:textId="5405C326"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83" w:history="1">
            <w:r w:rsidRPr="0060199F">
              <w:rPr>
                <w:rStyle w:val="Hyperlink"/>
                <w:rFonts w:eastAsiaTheme="majorEastAsia"/>
                <w:noProof/>
                <w:lang w:val="en-GB"/>
              </w:rPr>
              <w:t>II.19</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Invoices, Value Added Tax, and E-Invoicing</w:t>
            </w:r>
            <w:r>
              <w:rPr>
                <w:noProof/>
                <w:webHidden/>
              </w:rPr>
              <w:tab/>
            </w:r>
            <w:r>
              <w:rPr>
                <w:noProof/>
                <w:webHidden/>
              </w:rPr>
              <w:fldChar w:fldCharType="begin"/>
            </w:r>
            <w:r>
              <w:rPr>
                <w:noProof/>
                <w:webHidden/>
              </w:rPr>
              <w:instrText xml:space="preserve"> PAGEREF _Toc202865983 \h </w:instrText>
            </w:r>
            <w:r>
              <w:rPr>
                <w:noProof/>
                <w:webHidden/>
              </w:rPr>
            </w:r>
            <w:r>
              <w:rPr>
                <w:noProof/>
                <w:webHidden/>
              </w:rPr>
              <w:fldChar w:fldCharType="separate"/>
            </w:r>
            <w:r>
              <w:rPr>
                <w:noProof/>
                <w:webHidden/>
              </w:rPr>
              <w:t>39</w:t>
            </w:r>
            <w:r>
              <w:rPr>
                <w:noProof/>
                <w:webHidden/>
              </w:rPr>
              <w:fldChar w:fldCharType="end"/>
            </w:r>
          </w:hyperlink>
        </w:p>
        <w:p w14:paraId="3C0D4EA3" w14:textId="66B3B49D"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84" w:history="1">
            <w:r w:rsidRPr="0060199F">
              <w:rPr>
                <w:rStyle w:val="Hyperlink"/>
                <w:rFonts w:eastAsiaTheme="majorEastAsia"/>
                <w:noProof/>
                <w:lang w:val="en-GB"/>
              </w:rPr>
              <w:t>II.19.1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Invoices and Value Added Tax (VAT)</w:t>
            </w:r>
            <w:r>
              <w:rPr>
                <w:noProof/>
                <w:webHidden/>
              </w:rPr>
              <w:tab/>
            </w:r>
            <w:r>
              <w:rPr>
                <w:noProof/>
                <w:webHidden/>
              </w:rPr>
              <w:fldChar w:fldCharType="begin"/>
            </w:r>
            <w:r>
              <w:rPr>
                <w:noProof/>
                <w:webHidden/>
              </w:rPr>
              <w:instrText xml:space="preserve"> PAGEREF _Toc202865984 \h </w:instrText>
            </w:r>
            <w:r>
              <w:rPr>
                <w:noProof/>
                <w:webHidden/>
              </w:rPr>
            </w:r>
            <w:r>
              <w:rPr>
                <w:noProof/>
                <w:webHidden/>
              </w:rPr>
              <w:fldChar w:fldCharType="separate"/>
            </w:r>
            <w:r>
              <w:rPr>
                <w:noProof/>
                <w:webHidden/>
              </w:rPr>
              <w:t>39</w:t>
            </w:r>
            <w:r>
              <w:rPr>
                <w:noProof/>
                <w:webHidden/>
              </w:rPr>
              <w:fldChar w:fldCharType="end"/>
            </w:r>
          </w:hyperlink>
        </w:p>
        <w:p w14:paraId="658E93C3" w14:textId="7B3C790A"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85" w:history="1">
            <w:r w:rsidRPr="0060199F">
              <w:rPr>
                <w:rStyle w:val="Hyperlink"/>
                <w:rFonts w:eastAsiaTheme="majorEastAsia"/>
                <w:noProof/>
                <w:lang w:val="en-GB"/>
              </w:rPr>
              <w:t>II.19.2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E-Invoicing</w:t>
            </w:r>
            <w:r>
              <w:rPr>
                <w:noProof/>
                <w:webHidden/>
              </w:rPr>
              <w:tab/>
            </w:r>
            <w:r>
              <w:rPr>
                <w:noProof/>
                <w:webHidden/>
              </w:rPr>
              <w:fldChar w:fldCharType="begin"/>
            </w:r>
            <w:r>
              <w:rPr>
                <w:noProof/>
                <w:webHidden/>
              </w:rPr>
              <w:instrText xml:space="preserve"> PAGEREF _Toc202865985 \h </w:instrText>
            </w:r>
            <w:r>
              <w:rPr>
                <w:noProof/>
                <w:webHidden/>
              </w:rPr>
            </w:r>
            <w:r>
              <w:rPr>
                <w:noProof/>
                <w:webHidden/>
              </w:rPr>
              <w:fldChar w:fldCharType="separate"/>
            </w:r>
            <w:r>
              <w:rPr>
                <w:noProof/>
                <w:webHidden/>
              </w:rPr>
              <w:t>40</w:t>
            </w:r>
            <w:r>
              <w:rPr>
                <w:noProof/>
                <w:webHidden/>
              </w:rPr>
              <w:fldChar w:fldCharType="end"/>
            </w:r>
          </w:hyperlink>
        </w:p>
        <w:p w14:paraId="29C783CC" w14:textId="457CC318"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86" w:history="1">
            <w:r w:rsidRPr="0060199F">
              <w:rPr>
                <w:rStyle w:val="Hyperlink"/>
                <w:rFonts w:eastAsiaTheme="majorEastAsia"/>
                <w:noProof/>
                <w:lang w:val="en-GB"/>
              </w:rPr>
              <w:t>II.20</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Price revision</w:t>
            </w:r>
            <w:r>
              <w:rPr>
                <w:noProof/>
                <w:webHidden/>
              </w:rPr>
              <w:tab/>
            </w:r>
            <w:r>
              <w:rPr>
                <w:noProof/>
                <w:webHidden/>
              </w:rPr>
              <w:fldChar w:fldCharType="begin"/>
            </w:r>
            <w:r>
              <w:rPr>
                <w:noProof/>
                <w:webHidden/>
              </w:rPr>
              <w:instrText xml:space="preserve"> PAGEREF _Toc202865986 \h </w:instrText>
            </w:r>
            <w:r>
              <w:rPr>
                <w:noProof/>
                <w:webHidden/>
              </w:rPr>
            </w:r>
            <w:r>
              <w:rPr>
                <w:noProof/>
                <w:webHidden/>
              </w:rPr>
              <w:fldChar w:fldCharType="separate"/>
            </w:r>
            <w:r>
              <w:rPr>
                <w:noProof/>
                <w:webHidden/>
              </w:rPr>
              <w:t>41</w:t>
            </w:r>
            <w:r>
              <w:rPr>
                <w:noProof/>
                <w:webHidden/>
              </w:rPr>
              <w:fldChar w:fldCharType="end"/>
            </w:r>
          </w:hyperlink>
        </w:p>
        <w:p w14:paraId="6617E86C" w14:textId="062DC492"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87" w:history="1">
            <w:r w:rsidRPr="0060199F">
              <w:rPr>
                <w:rStyle w:val="Hyperlink"/>
                <w:rFonts w:eastAsiaTheme="majorEastAsia"/>
                <w:noProof/>
                <w:lang w:val="en-GB"/>
              </w:rPr>
              <w:t>II.21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Payments and guarantees</w:t>
            </w:r>
            <w:r>
              <w:rPr>
                <w:noProof/>
                <w:webHidden/>
              </w:rPr>
              <w:tab/>
            </w:r>
            <w:r>
              <w:rPr>
                <w:noProof/>
                <w:webHidden/>
              </w:rPr>
              <w:fldChar w:fldCharType="begin"/>
            </w:r>
            <w:r>
              <w:rPr>
                <w:noProof/>
                <w:webHidden/>
              </w:rPr>
              <w:instrText xml:space="preserve"> PAGEREF _Toc202865987 \h </w:instrText>
            </w:r>
            <w:r>
              <w:rPr>
                <w:noProof/>
                <w:webHidden/>
              </w:rPr>
            </w:r>
            <w:r>
              <w:rPr>
                <w:noProof/>
                <w:webHidden/>
              </w:rPr>
              <w:fldChar w:fldCharType="separate"/>
            </w:r>
            <w:r>
              <w:rPr>
                <w:noProof/>
                <w:webHidden/>
              </w:rPr>
              <w:t>41</w:t>
            </w:r>
            <w:r>
              <w:rPr>
                <w:noProof/>
                <w:webHidden/>
              </w:rPr>
              <w:fldChar w:fldCharType="end"/>
            </w:r>
          </w:hyperlink>
        </w:p>
        <w:p w14:paraId="3E3C63BB" w14:textId="758B014F"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88" w:history="1">
            <w:r w:rsidRPr="0060199F">
              <w:rPr>
                <w:rStyle w:val="Hyperlink"/>
                <w:rFonts w:eastAsiaTheme="majorEastAsia"/>
                <w:noProof/>
                <w:lang w:val="en-GB"/>
              </w:rPr>
              <w:t>II.21.1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Date of payment</w:t>
            </w:r>
            <w:r>
              <w:rPr>
                <w:noProof/>
                <w:webHidden/>
              </w:rPr>
              <w:tab/>
            </w:r>
            <w:r>
              <w:rPr>
                <w:noProof/>
                <w:webHidden/>
              </w:rPr>
              <w:fldChar w:fldCharType="begin"/>
            </w:r>
            <w:r>
              <w:rPr>
                <w:noProof/>
                <w:webHidden/>
              </w:rPr>
              <w:instrText xml:space="preserve"> PAGEREF _Toc202865988 \h </w:instrText>
            </w:r>
            <w:r>
              <w:rPr>
                <w:noProof/>
                <w:webHidden/>
              </w:rPr>
            </w:r>
            <w:r>
              <w:rPr>
                <w:noProof/>
                <w:webHidden/>
              </w:rPr>
              <w:fldChar w:fldCharType="separate"/>
            </w:r>
            <w:r>
              <w:rPr>
                <w:noProof/>
                <w:webHidden/>
              </w:rPr>
              <w:t>41</w:t>
            </w:r>
            <w:r>
              <w:rPr>
                <w:noProof/>
                <w:webHidden/>
              </w:rPr>
              <w:fldChar w:fldCharType="end"/>
            </w:r>
          </w:hyperlink>
        </w:p>
        <w:p w14:paraId="2DCAD760" w14:textId="47DD8480"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89" w:history="1">
            <w:r w:rsidRPr="0060199F">
              <w:rPr>
                <w:rStyle w:val="Hyperlink"/>
                <w:rFonts w:eastAsiaTheme="majorEastAsia"/>
                <w:noProof/>
                <w:lang w:val="en-GB"/>
              </w:rPr>
              <w:t>II.21.2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Currency</w:t>
            </w:r>
            <w:r>
              <w:rPr>
                <w:noProof/>
                <w:webHidden/>
              </w:rPr>
              <w:tab/>
            </w:r>
            <w:r>
              <w:rPr>
                <w:noProof/>
                <w:webHidden/>
              </w:rPr>
              <w:fldChar w:fldCharType="begin"/>
            </w:r>
            <w:r>
              <w:rPr>
                <w:noProof/>
                <w:webHidden/>
              </w:rPr>
              <w:instrText xml:space="preserve"> PAGEREF _Toc202865989 \h </w:instrText>
            </w:r>
            <w:r>
              <w:rPr>
                <w:noProof/>
                <w:webHidden/>
              </w:rPr>
            </w:r>
            <w:r>
              <w:rPr>
                <w:noProof/>
                <w:webHidden/>
              </w:rPr>
              <w:fldChar w:fldCharType="separate"/>
            </w:r>
            <w:r>
              <w:rPr>
                <w:noProof/>
                <w:webHidden/>
              </w:rPr>
              <w:t>41</w:t>
            </w:r>
            <w:r>
              <w:rPr>
                <w:noProof/>
                <w:webHidden/>
              </w:rPr>
              <w:fldChar w:fldCharType="end"/>
            </w:r>
          </w:hyperlink>
        </w:p>
        <w:p w14:paraId="59B53A91" w14:textId="2B055F01"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90" w:history="1">
            <w:r w:rsidRPr="0060199F">
              <w:rPr>
                <w:rStyle w:val="Hyperlink"/>
                <w:rFonts w:eastAsiaTheme="majorEastAsia"/>
                <w:noProof/>
                <w:lang w:val="en-GB"/>
              </w:rPr>
              <w:t>II.21.3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Currency conversions</w:t>
            </w:r>
            <w:r>
              <w:rPr>
                <w:noProof/>
                <w:webHidden/>
              </w:rPr>
              <w:tab/>
            </w:r>
            <w:r>
              <w:rPr>
                <w:noProof/>
                <w:webHidden/>
              </w:rPr>
              <w:fldChar w:fldCharType="begin"/>
            </w:r>
            <w:r>
              <w:rPr>
                <w:noProof/>
                <w:webHidden/>
              </w:rPr>
              <w:instrText xml:space="preserve"> PAGEREF _Toc202865990 \h </w:instrText>
            </w:r>
            <w:r>
              <w:rPr>
                <w:noProof/>
                <w:webHidden/>
              </w:rPr>
            </w:r>
            <w:r>
              <w:rPr>
                <w:noProof/>
                <w:webHidden/>
              </w:rPr>
              <w:fldChar w:fldCharType="separate"/>
            </w:r>
            <w:r>
              <w:rPr>
                <w:noProof/>
                <w:webHidden/>
              </w:rPr>
              <w:t>41</w:t>
            </w:r>
            <w:r>
              <w:rPr>
                <w:noProof/>
                <w:webHidden/>
              </w:rPr>
              <w:fldChar w:fldCharType="end"/>
            </w:r>
          </w:hyperlink>
        </w:p>
        <w:p w14:paraId="1894AB76" w14:textId="770F2E46"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91" w:history="1">
            <w:r w:rsidRPr="0060199F">
              <w:rPr>
                <w:rStyle w:val="Hyperlink"/>
                <w:rFonts w:eastAsiaTheme="majorEastAsia"/>
                <w:noProof/>
                <w:lang w:val="en-GB"/>
              </w:rPr>
              <w:t>II.21.4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Costs of transfer</w:t>
            </w:r>
            <w:r>
              <w:rPr>
                <w:noProof/>
                <w:webHidden/>
              </w:rPr>
              <w:tab/>
            </w:r>
            <w:r>
              <w:rPr>
                <w:noProof/>
                <w:webHidden/>
              </w:rPr>
              <w:fldChar w:fldCharType="begin"/>
            </w:r>
            <w:r>
              <w:rPr>
                <w:noProof/>
                <w:webHidden/>
              </w:rPr>
              <w:instrText xml:space="preserve"> PAGEREF _Toc202865991 \h </w:instrText>
            </w:r>
            <w:r>
              <w:rPr>
                <w:noProof/>
                <w:webHidden/>
              </w:rPr>
            </w:r>
            <w:r>
              <w:rPr>
                <w:noProof/>
                <w:webHidden/>
              </w:rPr>
              <w:fldChar w:fldCharType="separate"/>
            </w:r>
            <w:r>
              <w:rPr>
                <w:noProof/>
                <w:webHidden/>
              </w:rPr>
              <w:t>41</w:t>
            </w:r>
            <w:r>
              <w:rPr>
                <w:noProof/>
                <w:webHidden/>
              </w:rPr>
              <w:fldChar w:fldCharType="end"/>
            </w:r>
          </w:hyperlink>
        </w:p>
        <w:p w14:paraId="1A829F18" w14:textId="6FB82FA2"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92" w:history="1">
            <w:r w:rsidRPr="0060199F">
              <w:rPr>
                <w:rStyle w:val="Hyperlink"/>
                <w:rFonts w:eastAsiaTheme="majorEastAsia"/>
                <w:noProof/>
                <w:lang w:val="en-GB"/>
              </w:rPr>
              <w:t>II.21.5</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Financial guarantees</w:t>
            </w:r>
            <w:r>
              <w:rPr>
                <w:noProof/>
                <w:webHidden/>
              </w:rPr>
              <w:tab/>
            </w:r>
            <w:r>
              <w:rPr>
                <w:noProof/>
                <w:webHidden/>
              </w:rPr>
              <w:fldChar w:fldCharType="begin"/>
            </w:r>
            <w:r>
              <w:rPr>
                <w:noProof/>
                <w:webHidden/>
              </w:rPr>
              <w:instrText xml:space="preserve"> PAGEREF _Toc202865992 \h </w:instrText>
            </w:r>
            <w:r>
              <w:rPr>
                <w:noProof/>
                <w:webHidden/>
              </w:rPr>
            </w:r>
            <w:r>
              <w:rPr>
                <w:noProof/>
                <w:webHidden/>
              </w:rPr>
              <w:fldChar w:fldCharType="separate"/>
            </w:r>
            <w:r>
              <w:rPr>
                <w:noProof/>
                <w:webHidden/>
              </w:rPr>
              <w:t>41</w:t>
            </w:r>
            <w:r>
              <w:rPr>
                <w:noProof/>
                <w:webHidden/>
              </w:rPr>
              <w:fldChar w:fldCharType="end"/>
            </w:r>
          </w:hyperlink>
        </w:p>
        <w:p w14:paraId="201E0B4D" w14:textId="40855EA9"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93" w:history="1">
            <w:r w:rsidRPr="0060199F">
              <w:rPr>
                <w:rStyle w:val="Hyperlink"/>
                <w:rFonts w:eastAsiaTheme="majorEastAsia"/>
                <w:noProof/>
                <w:lang w:val="en-GB"/>
              </w:rPr>
              <w:t>II.21.6</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Interim payment and payment of the balance</w:t>
            </w:r>
            <w:r>
              <w:rPr>
                <w:noProof/>
                <w:webHidden/>
              </w:rPr>
              <w:tab/>
            </w:r>
            <w:r>
              <w:rPr>
                <w:noProof/>
                <w:webHidden/>
              </w:rPr>
              <w:fldChar w:fldCharType="begin"/>
            </w:r>
            <w:r>
              <w:rPr>
                <w:noProof/>
                <w:webHidden/>
              </w:rPr>
              <w:instrText xml:space="preserve"> PAGEREF _Toc202865993 \h </w:instrText>
            </w:r>
            <w:r>
              <w:rPr>
                <w:noProof/>
                <w:webHidden/>
              </w:rPr>
            </w:r>
            <w:r>
              <w:rPr>
                <w:noProof/>
                <w:webHidden/>
              </w:rPr>
              <w:fldChar w:fldCharType="separate"/>
            </w:r>
            <w:r>
              <w:rPr>
                <w:noProof/>
                <w:webHidden/>
              </w:rPr>
              <w:t>42</w:t>
            </w:r>
            <w:r>
              <w:rPr>
                <w:noProof/>
                <w:webHidden/>
              </w:rPr>
              <w:fldChar w:fldCharType="end"/>
            </w:r>
          </w:hyperlink>
        </w:p>
        <w:p w14:paraId="3BA44990" w14:textId="65FAFCBB"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94" w:history="1">
            <w:r w:rsidRPr="0060199F">
              <w:rPr>
                <w:rStyle w:val="Hyperlink"/>
                <w:rFonts w:eastAsiaTheme="majorEastAsia"/>
                <w:noProof/>
                <w:lang w:val="en-GB"/>
              </w:rPr>
              <w:t>II.21.7</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Suspension of payment period</w:t>
            </w:r>
            <w:r>
              <w:rPr>
                <w:noProof/>
                <w:webHidden/>
              </w:rPr>
              <w:tab/>
            </w:r>
            <w:r>
              <w:rPr>
                <w:noProof/>
                <w:webHidden/>
              </w:rPr>
              <w:fldChar w:fldCharType="begin"/>
            </w:r>
            <w:r>
              <w:rPr>
                <w:noProof/>
                <w:webHidden/>
              </w:rPr>
              <w:instrText xml:space="preserve"> PAGEREF _Toc202865994 \h </w:instrText>
            </w:r>
            <w:r>
              <w:rPr>
                <w:noProof/>
                <w:webHidden/>
              </w:rPr>
            </w:r>
            <w:r>
              <w:rPr>
                <w:noProof/>
                <w:webHidden/>
              </w:rPr>
              <w:fldChar w:fldCharType="separate"/>
            </w:r>
            <w:r>
              <w:rPr>
                <w:noProof/>
                <w:webHidden/>
              </w:rPr>
              <w:t>42</w:t>
            </w:r>
            <w:r>
              <w:rPr>
                <w:noProof/>
                <w:webHidden/>
              </w:rPr>
              <w:fldChar w:fldCharType="end"/>
            </w:r>
          </w:hyperlink>
        </w:p>
        <w:p w14:paraId="28A6E2D2" w14:textId="6FBD141F"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95" w:history="1">
            <w:r w:rsidRPr="0060199F">
              <w:rPr>
                <w:rStyle w:val="Hyperlink"/>
                <w:rFonts w:eastAsiaTheme="majorEastAsia"/>
                <w:noProof/>
                <w:lang w:val="en-GB"/>
              </w:rPr>
              <w:t>II.21.8</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Interest on late payment</w:t>
            </w:r>
            <w:r>
              <w:rPr>
                <w:noProof/>
                <w:webHidden/>
              </w:rPr>
              <w:tab/>
            </w:r>
            <w:r>
              <w:rPr>
                <w:noProof/>
                <w:webHidden/>
              </w:rPr>
              <w:fldChar w:fldCharType="begin"/>
            </w:r>
            <w:r>
              <w:rPr>
                <w:noProof/>
                <w:webHidden/>
              </w:rPr>
              <w:instrText xml:space="preserve"> PAGEREF _Toc202865995 \h </w:instrText>
            </w:r>
            <w:r>
              <w:rPr>
                <w:noProof/>
                <w:webHidden/>
              </w:rPr>
            </w:r>
            <w:r>
              <w:rPr>
                <w:noProof/>
                <w:webHidden/>
              </w:rPr>
              <w:fldChar w:fldCharType="separate"/>
            </w:r>
            <w:r>
              <w:rPr>
                <w:noProof/>
                <w:webHidden/>
              </w:rPr>
              <w:t>42</w:t>
            </w:r>
            <w:r>
              <w:rPr>
                <w:noProof/>
                <w:webHidden/>
              </w:rPr>
              <w:fldChar w:fldCharType="end"/>
            </w:r>
          </w:hyperlink>
        </w:p>
        <w:p w14:paraId="25584D09" w14:textId="4A981615"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96" w:history="1">
            <w:r w:rsidRPr="0060199F">
              <w:rPr>
                <w:rStyle w:val="Hyperlink"/>
                <w:rFonts w:eastAsiaTheme="majorEastAsia"/>
                <w:noProof/>
                <w:lang w:val="en-GB"/>
              </w:rPr>
              <w:t>II.22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Reimbursements</w:t>
            </w:r>
            <w:r>
              <w:rPr>
                <w:noProof/>
                <w:webHidden/>
              </w:rPr>
              <w:tab/>
            </w:r>
            <w:r>
              <w:rPr>
                <w:noProof/>
                <w:webHidden/>
              </w:rPr>
              <w:fldChar w:fldCharType="begin"/>
            </w:r>
            <w:r>
              <w:rPr>
                <w:noProof/>
                <w:webHidden/>
              </w:rPr>
              <w:instrText xml:space="preserve"> PAGEREF _Toc202865996 \h </w:instrText>
            </w:r>
            <w:r>
              <w:rPr>
                <w:noProof/>
                <w:webHidden/>
              </w:rPr>
            </w:r>
            <w:r>
              <w:rPr>
                <w:noProof/>
                <w:webHidden/>
              </w:rPr>
              <w:fldChar w:fldCharType="separate"/>
            </w:r>
            <w:r>
              <w:rPr>
                <w:noProof/>
                <w:webHidden/>
              </w:rPr>
              <w:t>43</w:t>
            </w:r>
            <w:r>
              <w:rPr>
                <w:noProof/>
                <w:webHidden/>
              </w:rPr>
              <w:fldChar w:fldCharType="end"/>
            </w:r>
          </w:hyperlink>
        </w:p>
        <w:p w14:paraId="47901555" w14:textId="14F3C4CF"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97" w:history="1">
            <w:r w:rsidRPr="0060199F">
              <w:rPr>
                <w:rStyle w:val="Hyperlink"/>
                <w:rFonts w:eastAsiaTheme="majorEastAsia"/>
                <w:noProof/>
                <w:lang w:val="en-GB"/>
              </w:rPr>
              <w:t>II.22.1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General conditions</w:t>
            </w:r>
            <w:r>
              <w:rPr>
                <w:noProof/>
                <w:webHidden/>
              </w:rPr>
              <w:tab/>
            </w:r>
            <w:r>
              <w:rPr>
                <w:noProof/>
                <w:webHidden/>
              </w:rPr>
              <w:fldChar w:fldCharType="begin"/>
            </w:r>
            <w:r>
              <w:rPr>
                <w:noProof/>
                <w:webHidden/>
              </w:rPr>
              <w:instrText xml:space="preserve"> PAGEREF _Toc202865997 \h </w:instrText>
            </w:r>
            <w:r>
              <w:rPr>
                <w:noProof/>
                <w:webHidden/>
              </w:rPr>
            </w:r>
            <w:r>
              <w:rPr>
                <w:noProof/>
                <w:webHidden/>
              </w:rPr>
              <w:fldChar w:fldCharType="separate"/>
            </w:r>
            <w:r>
              <w:rPr>
                <w:noProof/>
                <w:webHidden/>
              </w:rPr>
              <w:t>43</w:t>
            </w:r>
            <w:r>
              <w:rPr>
                <w:noProof/>
                <w:webHidden/>
              </w:rPr>
              <w:fldChar w:fldCharType="end"/>
            </w:r>
          </w:hyperlink>
        </w:p>
        <w:p w14:paraId="7D8F2728" w14:textId="213D3A52"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98" w:history="1">
            <w:r w:rsidRPr="0060199F">
              <w:rPr>
                <w:rStyle w:val="Hyperlink"/>
                <w:rFonts w:eastAsiaTheme="majorEastAsia"/>
                <w:noProof/>
                <w:lang w:val="en-GB"/>
              </w:rPr>
              <w:t>II.22.2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Compliance with travel policy</w:t>
            </w:r>
            <w:r>
              <w:rPr>
                <w:noProof/>
                <w:webHidden/>
              </w:rPr>
              <w:tab/>
            </w:r>
            <w:r>
              <w:rPr>
                <w:noProof/>
                <w:webHidden/>
              </w:rPr>
              <w:fldChar w:fldCharType="begin"/>
            </w:r>
            <w:r>
              <w:rPr>
                <w:noProof/>
                <w:webHidden/>
              </w:rPr>
              <w:instrText xml:space="preserve"> PAGEREF _Toc202865998 \h </w:instrText>
            </w:r>
            <w:r>
              <w:rPr>
                <w:noProof/>
                <w:webHidden/>
              </w:rPr>
            </w:r>
            <w:r>
              <w:rPr>
                <w:noProof/>
                <w:webHidden/>
              </w:rPr>
              <w:fldChar w:fldCharType="separate"/>
            </w:r>
            <w:r>
              <w:rPr>
                <w:noProof/>
                <w:webHidden/>
              </w:rPr>
              <w:t>43</w:t>
            </w:r>
            <w:r>
              <w:rPr>
                <w:noProof/>
                <w:webHidden/>
              </w:rPr>
              <w:fldChar w:fldCharType="end"/>
            </w:r>
          </w:hyperlink>
        </w:p>
        <w:p w14:paraId="77DE1C18" w14:textId="3CFF0578"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5999" w:history="1">
            <w:r w:rsidRPr="0060199F">
              <w:rPr>
                <w:rStyle w:val="Hyperlink"/>
                <w:rFonts w:eastAsiaTheme="majorEastAsia"/>
                <w:noProof/>
                <w:lang w:val="en-GB"/>
              </w:rPr>
              <w:t>II.22.3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Supporting documentation</w:t>
            </w:r>
            <w:r>
              <w:rPr>
                <w:noProof/>
                <w:webHidden/>
              </w:rPr>
              <w:tab/>
            </w:r>
            <w:r>
              <w:rPr>
                <w:noProof/>
                <w:webHidden/>
              </w:rPr>
              <w:fldChar w:fldCharType="begin"/>
            </w:r>
            <w:r>
              <w:rPr>
                <w:noProof/>
                <w:webHidden/>
              </w:rPr>
              <w:instrText xml:space="preserve"> PAGEREF _Toc202865999 \h </w:instrText>
            </w:r>
            <w:r>
              <w:rPr>
                <w:noProof/>
                <w:webHidden/>
              </w:rPr>
            </w:r>
            <w:r>
              <w:rPr>
                <w:noProof/>
                <w:webHidden/>
              </w:rPr>
              <w:fldChar w:fldCharType="separate"/>
            </w:r>
            <w:r>
              <w:rPr>
                <w:noProof/>
                <w:webHidden/>
              </w:rPr>
              <w:t>43</w:t>
            </w:r>
            <w:r>
              <w:rPr>
                <w:noProof/>
                <w:webHidden/>
              </w:rPr>
              <w:fldChar w:fldCharType="end"/>
            </w:r>
          </w:hyperlink>
        </w:p>
        <w:p w14:paraId="1EE8BA95" w14:textId="6D9030DE"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00" w:history="1">
            <w:r w:rsidRPr="0060199F">
              <w:rPr>
                <w:rStyle w:val="Hyperlink"/>
                <w:rFonts w:eastAsiaTheme="majorEastAsia"/>
                <w:noProof/>
                <w:lang w:val="en-GB"/>
              </w:rPr>
              <w:t>II.22.4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Other expenses</w:t>
            </w:r>
            <w:r>
              <w:rPr>
                <w:noProof/>
                <w:webHidden/>
              </w:rPr>
              <w:tab/>
            </w:r>
            <w:r>
              <w:rPr>
                <w:noProof/>
                <w:webHidden/>
              </w:rPr>
              <w:fldChar w:fldCharType="begin"/>
            </w:r>
            <w:r>
              <w:rPr>
                <w:noProof/>
                <w:webHidden/>
              </w:rPr>
              <w:instrText xml:space="preserve"> PAGEREF _Toc202866000 \h </w:instrText>
            </w:r>
            <w:r>
              <w:rPr>
                <w:noProof/>
                <w:webHidden/>
              </w:rPr>
            </w:r>
            <w:r>
              <w:rPr>
                <w:noProof/>
                <w:webHidden/>
              </w:rPr>
              <w:fldChar w:fldCharType="separate"/>
            </w:r>
            <w:r>
              <w:rPr>
                <w:noProof/>
                <w:webHidden/>
              </w:rPr>
              <w:t>43</w:t>
            </w:r>
            <w:r>
              <w:rPr>
                <w:noProof/>
                <w:webHidden/>
              </w:rPr>
              <w:fldChar w:fldCharType="end"/>
            </w:r>
          </w:hyperlink>
        </w:p>
        <w:p w14:paraId="614AB554" w14:textId="1EF12C9A"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01" w:history="1">
            <w:r w:rsidRPr="0060199F">
              <w:rPr>
                <w:rStyle w:val="Hyperlink"/>
                <w:rFonts w:eastAsiaTheme="majorEastAsia"/>
                <w:noProof/>
                <w:lang w:val="en-GB"/>
              </w:rPr>
              <w:t>II.23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Recovery</w:t>
            </w:r>
            <w:r>
              <w:rPr>
                <w:noProof/>
                <w:webHidden/>
              </w:rPr>
              <w:tab/>
            </w:r>
            <w:r>
              <w:rPr>
                <w:noProof/>
                <w:webHidden/>
              </w:rPr>
              <w:fldChar w:fldCharType="begin"/>
            </w:r>
            <w:r>
              <w:rPr>
                <w:noProof/>
                <w:webHidden/>
              </w:rPr>
              <w:instrText xml:space="preserve"> PAGEREF _Toc202866001 \h </w:instrText>
            </w:r>
            <w:r>
              <w:rPr>
                <w:noProof/>
                <w:webHidden/>
              </w:rPr>
            </w:r>
            <w:r>
              <w:rPr>
                <w:noProof/>
                <w:webHidden/>
              </w:rPr>
              <w:fldChar w:fldCharType="separate"/>
            </w:r>
            <w:r>
              <w:rPr>
                <w:noProof/>
                <w:webHidden/>
              </w:rPr>
              <w:t>44</w:t>
            </w:r>
            <w:r>
              <w:rPr>
                <w:noProof/>
                <w:webHidden/>
              </w:rPr>
              <w:fldChar w:fldCharType="end"/>
            </w:r>
          </w:hyperlink>
        </w:p>
        <w:p w14:paraId="0A1B3122" w14:textId="76AB534E"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02" w:history="1">
            <w:r w:rsidRPr="0060199F">
              <w:rPr>
                <w:rStyle w:val="Hyperlink"/>
                <w:rFonts w:eastAsiaTheme="majorEastAsia"/>
                <w:noProof/>
                <w:lang w:val="en-GB"/>
              </w:rPr>
              <w:t>II.23.1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Obligation to repay</w:t>
            </w:r>
            <w:r>
              <w:rPr>
                <w:noProof/>
                <w:webHidden/>
              </w:rPr>
              <w:tab/>
            </w:r>
            <w:r>
              <w:rPr>
                <w:noProof/>
                <w:webHidden/>
              </w:rPr>
              <w:fldChar w:fldCharType="begin"/>
            </w:r>
            <w:r>
              <w:rPr>
                <w:noProof/>
                <w:webHidden/>
              </w:rPr>
              <w:instrText xml:space="preserve"> PAGEREF _Toc202866002 \h </w:instrText>
            </w:r>
            <w:r>
              <w:rPr>
                <w:noProof/>
                <w:webHidden/>
              </w:rPr>
            </w:r>
            <w:r>
              <w:rPr>
                <w:noProof/>
                <w:webHidden/>
              </w:rPr>
              <w:fldChar w:fldCharType="separate"/>
            </w:r>
            <w:r>
              <w:rPr>
                <w:noProof/>
                <w:webHidden/>
              </w:rPr>
              <w:t>44</w:t>
            </w:r>
            <w:r>
              <w:rPr>
                <w:noProof/>
                <w:webHidden/>
              </w:rPr>
              <w:fldChar w:fldCharType="end"/>
            </w:r>
          </w:hyperlink>
        </w:p>
        <w:p w14:paraId="5038A21E" w14:textId="30A61618"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03" w:history="1">
            <w:r w:rsidRPr="0060199F">
              <w:rPr>
                <w:rStyle w:val="Hyperlink"/>
                <w:rFonts w:eastAsiaTheme="majorEastAsia"/>
                <w:noProof/>
                <w:lang w:val="en-GB"/>
              </w:rPr>
              <w:t>II.23.2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Recovery procedure</w:t>
            </w:r>
            <w:r>
              <w:rPr>
                <w:noProof/>
                <w:webHidden/>
              </w:rPr>
              <w:tab/>
            </w:r>
            <w:r>
              <w:rPr>
                <w:noProof/>
                <w:webHidden/>
              </w:rPr>
              <w:fldChar w:fldCharType="begin"/>
            </w:r>
            <w:r>
              <w:rPr>
                <w:noProof/>
                <w:webHidden/>
              </w:rPr>
              <w:instrText xml:space="preserve"> PAGEREF _Toc202866003 \h </w:instrText>
            </w:r>
            <w:r>
              <w:rPr>
                <w:noProof/>
                <w:webHidden/>
              </w:rPr>
            </w:r>
            <w:r>
              <w:rPr>
                <w:noProof/>
                <w:webHidden/>
              </w:rPr>
              <w:fldChar w:fldCharType="separate"/>
            </w:r>
            <w:r>
              <w:rPr>
                <w:noProof/>
                <w:webHidden/>
              </w:rPr>
              <w:t>44</w:t>
            </w:r>
            <w:r>
              <w:rPr>
                <w:noProof/>
                <w:webHidden/>
              </w:rPr>
              <w:fldChar w:fldCharType="end"/>
            </w:r>
          </w:hyperlink>
        </w:p>
        <w:p w14:paraId="27B03EA7" w14:textId="19B02684"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04" w:history="1">
            <w:r w:rsidRPr="0060199F">
              <w:rPr>
                <w:rStyle w:val="Hyperlink"/>
                <w:rFonts w:eastAsiaTheme="majorEastAsia"/>
                <w:noProof/>
                <w:lang w:val="en-GB"/>
              </w:rPr>
              <w:t>II.23.3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Interest on late recovery</w:t>
            </w:r>
            <w:r>
              <w:rPr>
                <w:noProof/>
                <w:webHidden/>
              </w:rPr>
              <w:tab/>
            </w:r>
            <w:r>
              <w:rPr>
                <w:noProof/>
                <w:webHidden/>
              </w:rPr>
              <w:fldChar w:fldCharType="begin"/>
            </w:r>
            <w:r>
              <w:rPr>
                <w:noProof/>
                <w:webHidden/>
              </w:rPr>
              <w:instrText xml:space="preserve"> PAGEREF _Toc202866004 \h </w:instrText>
            </w:r>
            <w:r>
              <w:rPr>
                <w:noProof/>
                <w:webHidden/>
              </w:rPr>
            </w:r>
            <w:r>
              <w:rPr>
                <w:noProof/>
                <w:webHidden/>
              </w:rPr>
              <w:fldChar w:fldCharType="separate"/>
            </w:r>
            <w:r>
              <w:rPr>
                <w:noProof/>
                <w:webHidden/>
              </w:rPr>
              <w:t>44</w:t>
            </w:r>
            <w:r>
              <w:rPr>
                <w:noProof/>
                <w:webHidden/>
              </w:rPr>
              <w:fldChar w:fldCharType="end"/>
            </w:r>
          </w:hyperlink>
        </w:p>
        <w:p w14:paraId="2F6059C5" w14:textId="598D925F"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05" w:history="1">
            <w:r w:rsidRPr="0060199F">
              <w:rPr>
                <w:rStyle w:val="Hyperlink"/>
                <w:rFonts w:eastAsiaTheme="majorEastAsia"/>
                <w:noProof/>
                <w:lang w:val="en-GB"/>
              </w:rPr>
              <w:t>II.23.4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Recovery in the case of joint tenders</w:t>
            </w:r>
            <w:r>
              <w:rPr>
                <w:noProof/>
                <w:webHidden/>
              </w:rPr>
              <w:tab/>
            </w:r>
            <w:r>
              <w:rPr>
                <w:noProof/>
                <w:webHidden/>
              </w:rPr>
              <w:fldChar w:fldCharType="begin"/>
            </w:r>
            <w:r>
              <w:rPr>
                <w:noProof/>
                <w:webHidden/>
              </w:rPr>
              <w:instrText xml:space="preserve"> PAGEREF _Toc202866005 \h </w:instrText>
            </w:r>
            <w:r>
              <w:rPr>
                <w:noProof/>
                <w:webHidden/>
              </w:rPr>
            </w:r>
            <w:r>
              <w:rPr>
                <w:noProof/>
                <w:webHidden/>
              </w:rPr>
              <w:fldChar w:fldCharType="separate"/>
            </w:r>
            <w:r>
              <w:rPr>
                <w:noProof/>
                <w:webHidden/>
              </w:rPr>
              <w:t>44</w:t>
            </w:r>
            <w:r>
              <w:rPr>
                <w:noProof/>
                <w:webHidden/>
              </w:rPr>
              <w:fldChar w:fldCharType="end"/>
            </w:r>
          </w:hyperlink>
        </w:p>
        <w:p w14:paraId="1E60B0E3" w14:textId="40993B28"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06" w:history="1">
            <w:r w:rsidRPr="0060199F">
              <w:rPr>
                <w:rStyle w:val="Hyperlink"/>
                <w:rFonts w:eastAsiaTheme="majorEastAsia"/>
                <w:noProof/>
                <w:lang w:val="en-GB"/>
              </w:rPr>
              <w:t>II.24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Checks and audits</w:t>
            </w:r>
            <w:r>
              <w:rPr>
                <w:noProof/>
                <w:webHidden/>
              </w:rPr>
              <w:tab/>
            </w:r>
            <w:r>
              <w:rPr>
                <w:noProof/>
                <w:webHidden/>
              </w:rPr>
              <w:fldChar w:fldCharType="begin"/>
            </w:r>
            <w:r>
              <w:rPr>
                <w:noProof/>
                <w:webHidden/>
              </w:rPr>
              <w:instrText xml:space="preserve"> PAGEREF _Toc202866006 \h </w:instrText>
            </w:r>
            <w:r>
              <w:rPr>
                <w:noProof/>
                <w:webHidden/>
              </w:rPr>
            </w:r>
            <w:r>
              <w:rPr>
                <w:noProof/>
                <w:webHidden/>
              </w:rPr>
              <w:fldChar w:fldCharType="separate"/>
            </w:r>
            <w:r>
              <w:rPr>
                <w:noProof/>
                <w:webHidden/>
              </w:rPr>
              <w:t>45</w:t>
            </w:r>
            <w:r>
              <w:rPr>
                <w:noProof/>
                <w:webHidden/>
              </w:rPr>
              <w:fldChar w:fldCharType="end"/>
            </w:r>
          </w:hyperlink>
        </w:p>
        <w:p w14:paraId="7E6EB187" w14:textId="17B73DA8"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07" w:history="1">
            <w:r w:rsidRPr="0060199F">
              <w:rPr>
                <w:rStyle w:val="Hyperlink"/>
                <w:rFonts w:eastAsiaTheme="majorEastAsia"/>
                <w:noProof/>
                <w:lang w:val="en-GB"/>
              </w:rPr>
              <w:t>II.24.1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Right to audits and investigations</w:t>
            </w:r>
            <w:r>
              <w:rPr>
                <w:noProof/>
                <w:webHidden/>
              </w:rPr>
              <w:tab/>
            </w:r>
            <w:r>
              <w:rPr>
                <w:noProof/>
                <w:webHidden/>
              </w:rPr>
              <w:fldChar w:fldCharType="begin"/>
            </w:r>
            <w:r>
              <w:rPr>
                <w:noProof/>
                <w:webHidden/>
              </w:rPr>
              <w:instrText xml:space="preserve"> PAGEREF _Toc202866007 \h </w:instrText>
            </w:r>
            <w:r>
              <w:rPr>
                <w:noProof/>
                <w:webHidden/>
              </w:rPr>
            </w:r>
            <w:r>
              <w:rPr>
                <w:noProof/>
                <w:webHidden/>
              </w:rPr>
              <w:fldChar w:fldCharType="separate"/>
            </w:r>
            <w:r>
              <w:rPr>
                <w:noProof/>
                <w:webHidden/>
              </w:rPr>
              <w:t>45</w:t>
            </w:r>
            <w:r>
              <w:rPr>
                <w:noProof/>
                <w:webHidden/>
              </w:rPr>
              <w:fldChar w:fldCharType="end"/>
            </w:r>
          </w:hyperlink>
        </w:p>
        <w:p w14:paraId="779D89AA" w14:textId="02A87F48"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08" w:history="1">
            <w:r w:rsidRPr="0060199F">
              <w:rPr>
                <w:rStyle w:val="Hyperlink"/>
                <w:rFonts w:eastAsiaTheme="majorEastAsia"/>
                <w:noProof/>
                <w:lang w:val="en-GB"/>
              </w:rPr>
              <w:t>II.24.2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Record-keeping and document retention</w:t>
            </w:r>
            <w:r>
              <w:rPr>
                <w:noProof/>
                <w:webHidden/>
              </w:rPr>
              <w:tab/>
            </w:r>
            <w:r>
              <w:rPr>
                <w:noProof/>
                <w:webHidden/>
              </w:rPr>
              <w:fldChar w:fldCharType="begin"/>
            </w:r>
            <w:r>
              <w:rPr>
                <w:noProof/>
                <w:webHidden/>
              </w:rPr>
              <w:instrText xml:space="preserve"> PAGEREF _Toc202866008 \h </w:instrText>
            </w:r>
            <w:r>
              <w:rPr>
                <w:noProof/>
                <w:webHidden/>
              </w:rPr>
            </w:r>
            <w:r>
              <w:rPr>
                <w:noProof/>
                <w:webHidden/>
              </w:rPr>
              <w:fldChar w:fldCharType="separate"/>
            </w:r>
            <w:r>
              <w:rPr>
                <w:noProof/>
                <w:webHidden/>
              </w:rPr>
              <w:t>45</w:t>
            </w:r>
            <w:r>
              <w:rPr>
                <w:noProof/>
                <w:webHidden/>
              </w:rPr>
              <w:fldChar w:fldCharType="end"/>
            </w:r>
          </w:hyperlink>
        </w:p>
        <w:p w14:paraId="71B74840" w14:textId="298CD815"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09" w:history="1">
            <w:r w:rsidRPr="0060199F">
              <w:rPr>
                <w:rStyle w:val="Hyperlink"/>
                <w:rFonts w:eastAsiaTheme="majorEastAsia"/>
                <w:noProof/>
                <w:lang w:val="en-GB"/>
              </w:rPr>
              <w:t>II.24.3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Access and cooperation</w:t>
            </w:r>
            <w:r>
              <w:rPr>
                <w:noProof/>
                <w:webHidden/>
              </w:rPr>
              <w:tab/>
            </w:r>
            <w:r>
              <w:rPr>
                <w:noProof/>
                <w:webHidden/>
              </w:rPr>
              <w:fldChar w:fldCharType="begin"/>
            </w:r>
            <w:r>
              <w:rPr>
                <w:noProof/>
                <w:webHidden/>
              </w:rPr>
              <w:instrText xml:space="preserve"> PAGEREF _Toc202866009 \h </w:instrText>
            </w:r>
            <w:r>
              <w:rPr>
                <w:noProof/>
                <w:webHidden/>
              </w:rPr>
            </w:r>
            <w:r>
              <w:rPr>
                <w:noProof/>
                <w:webHidden/>
              </w:rPr>
              <w:fldChar w:fldCharType="separate"/>
            </w:r>
            <w:r>
              <w:rPr>
                <w:noProof/>
                <w:webHidden/>
              </w:rPr>
              <w:t>45</w:t>
            </w:r>
            <w:r>
              <w:rPr>
                <w:noProof/>
                <w:webHidden/>
              </w:rPr>
              <w:fldChar w:fldCharType="end"/>
            </w:r>
          </w:hyperlink>
        </w:p>
        <w:p w14:paraId="1F5BA514" w14:textId="11ADF597"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10" w:history="1">
            <w:r w:rsidRPr="0060199F">
              <w:rPr>
                <w:rStyle w:val="Hyperlink"/>
                <w:rFonts w:eastAsiaTheme="majorEastAsia"/>
                <w:noProof/>
                <w:lang w:val="en-GB"/>
              </w:rPr>
              <w:t>II.24.4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Audit reporting and follow-up</w:t>
            </w:r>
            <w:r>
              <w:rPr>
                <w:noProof/>
                <w:webHidden/>
              </w:rPr>
              <w:tab/>
            </w:r>
            <w:r>
              <w:rPr>
                <w:noProof/>
                <w:webHidden/>
              </w:rPr>
              <w:fldChar w:fldCharType="begin"/>
            </w:r>
            <w:r>
              <w:rPr>
                <w:noProof/>
                <w:webHidden/>
              </w:rPr>
              <w:instrText xml:space="preserve"> PAGEREF _Toc202866010 \h </w:instrText>
            </w:r>
            <w:r>
              <w:rPr>
                <w:noProof/>
                <w:webHidden/>
              </w:rPr>
            </w:r>
            <w:r>
              <w:rPr>
                <w:noProof/>
                <w:webHidden/>
              </w:rPr>
              <w:fldChar w:fldCharType="separate"/>
            </w:r>
            <w:r>
              <w:rPr>
                <w:noProof/>
                <w:webHidden/>
              </w:rPr>
              <w:t>46</w:t>
            </w:r>
            <w:r>
              <w:rPr>
                <w:noProof/>
                <w:webHidden/>
              </w:rPr>
              <w:fldChar w:fldCharType="end"/>
            </w:r>
          </w:hyperlink>
        </w:p>
        <w:p w14:paraId="19D8C46A" w14:textId="502B0C0F"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11" w:history="1">
            <w:r w:rsidRPr="0060199F">
              <w:rPr>
                <w:rStyle w:val="Hyperlink"/>
                <w:rFonts w:eastAsiaTheme="majorEastAsia"/>
                <w:noProof/>
                <w:lang w:val="en-GB"/>
              </w:rPr>
              <w:t>II.24.5</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Anti-Fraud Investigations (OLAF)</w:t>
            </w:r>
            <w:r>
              <w:rPr>
                <w:noProof/>
                <w:webHidden/>
              </w:rPr>
              <w:tab/>
            </w:r>
            <w:r>
              <w:rPr>
                <w:noProof/>
                <w:webHidden/>
              </w:rPr>
              <w:fldChar w:fldCharType="begin"/>
            </w:r>
            <w:r>
              <w:rPr>
                <w:noProof/>
                <w:webHidden/>
              </w:rPr>
              <w:instrText xml:space="preserve"> PAGEREF _Toc202866011 \h </w:instrText>
            </w:r>
            <w:r>
              <w:rPr>
                <w:noProof/>
                <w:webHidden/>
              </w:rPr>
            </w:r>
            <w:r>
              <w:rPr>
                <w:noProof/>
                <w:webHidden/>
              </w:rPr>
              <w:fldChar w:fldCharType="separate"/>
            </w:r>
            <w:r>
              <w:rPr>
                <w:noProof/>
                <w:webHidden/>
              </w:rPr>
              <w:t>46</w:t>
            </w:r>
            <w:r>
              <w:rPr>
                <w:noProof/>
                <w:webHidden/>
              </w:rPr>
              <w:fldChar w:fldCharType="end"/>
            </w:r>
          </w:hyperlink>
        </w:p>
        <w:p w14:paraId="2BF3C950" w14:textId="5B73C3BC" w:rsidR="000A644C" w:rsidRDefault="000A644C">
          <w:pPr>
            <w:pStyle w:val="TOC3"/>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12" w:history="1">
            <w:r w:rsidRPr="0060199F">
              <w:rPr>
                <w:rStyle w:val="Hyperlink"/>
                <w:rFonts w:eastAsiaTheme="majorEastAsia"/>
                <w:noProof/>
                <w:lang w:val="en-GB"/>
              </w:rPr>
              <w:t>II.24.6</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European Court of Auditors (ECA)</w:t>
            </w:r>
            <w:r>
              <w:rPr>
                <w:noProof/>
                <w:webHidden/>
              </w:rPr>
              <w:tab/>
            </w:r>
            <w:r>
              <w:rPr>
                <w:noProof/>
                <w:webHidden/>
              </w:rPr>
              <w:fldChar w:fldCharType="begin"/>
            </w:r>
            <w:r>
              <w:rPr>
                <w:noProof/>
                <w:webHidden/>
              </w:rPr>
              <w:instrText xml:space="preserve"> PAGEREF _Toc202866012 \h </w:instrText>
            </w:r>
            <w:r>
              <w:rPr>
                <w:noProof/>
                <w:webHidden/>
              </w:rPr>
            </w:r>
            <w:r>
              <w:rPr>
                <w:noProof/>
                <w:webHidden/>
              </w:rPr>
              <w:fldChar w:fldCharType="separate"/>
            </w:r>
            <w:r>
              <w:rPr>
                <w:noProof/>
                <w:webHidden/>
              </w:rPr>
              <w:t>46</w:t>
            </w:r>
            <w:r>
              <w:rPr>
                <w:noProof/>
                <w:webHidden/>
              </w:rPr>
              <w:fldChar w:fldCharType="end"/>
            </w:r>
          </w:hyperlink>
        </w:p>
        <w:p w14:paraId="427EBB62" w14:textId="529B6F2B" w:rsidR="000A644C" w:rsidRDefault="000A644C">
          <w:pPr>
            <w:pStyle w:val="TOC1"/>
            <w:rPr>
              <w:rFonts w:asciiTheme="minorHAnsi" w:eastAsiaTheme="minorEastAsia" w:hAnsiTheme="minorHAnsi" w:cstheme="minorBidi"/>
              <w:b w:val="0"/>
              <w:noProof/>
              <w:color w:val="auto"/>
              <w:kern w:val="2"/>
              <w:sz w:val="24"/>
              <w:szCs w:val="24"/>
              <w:lang w:val="en-GB" w:eastAsia="en-GB"/>
              <w14:ligatures w14:val="standardContextual"/>
            </w:rPr>
          </w:pPr>
          <w:hyperlink w:anchor="_Toc202866013" w:history="1">
            <w:r w:rsidRPr="0060199F">
              <w:rPr>
                <w:rStyle w:val="Hyperlink"/>
                <w:rFonts w:eastAsiaTheme="majorEastAsia"/>
                <w:noProof/>
                <w:lang w:val="en-GB"/>
              </w:rPr>
              <w:t>III.</w:t>
            </w:r>
            <w:r>
              <w:rPr>
                <w:rFonts w:asciiTheme="minorHAnsi" w:eastAsiaTheme="minorEastAsia" w:hAnsiTheme="minorHAnsi" w:cstheme="minorBidi"/>
                <w:b w:val="0"/>
                <w:noProof/>
                <w:color w:val="auto"/>
                <w:kern w:val="2"/>
                <w:sz w:val="24"/>
                <w:szCs w:val="24"/>
                <w:lang w:val="en-GB" w:eastAsia="en-GB"/>
                <w14:ligatures w14:val="standardContextual"/>
              </w:rPr>
              <w:tab/>
            </w:r>
            <w:r w:rsidRPr="0060199F">
              <w:rPr>
                <w:rStyle w:val="Hyperlink"/>
                <w:rFonts w:eastAsiaTheme="majorEastAsia"/>
                <w:noProof/>
                <w:lang w:val="en-GB"/>
              </w:rPr>
              <w:t>Annexes</w:t>
            </w:r>
            <w:r>
              <w:rPr>
                <w:noProof/>
                <w:webHidden/>
              </w:rPr>
              <w:tab/>
            </w:r>
            <w:r>
              <w:rPr>
                <w:noProof/>
                <w:webHidden/>
              </w:rPr>
              <w:fldChar w:fldCharType="begin"/>
            </w:r>
            <w:r>
              <w:rPr>
                <w:noProof/>
                <w:webHidden/>
              </w:rPr>
              <w:instrText xml:space="preserve"> PAGEREF _Toc202866013 \h </w:instrText>
            </w:r>
            <w:r>
              <w:rPr>
                <w:noProof/>
                <w:webHidden/>
              </w:rPr>
            </w:r>
            <w:r>
              <w:rPr>
                <w:noProof/>
                <w:webHidden/>
              </w:rPr>
              <w:fldChar w:fldCharType="separate"/>
            </w:r>
            <w:r>
              <w:rPr>
                <w:noProof/>
                <w:webHidden/>
              </w:rPr>
              <w:t>47</w:t>
            </w:r>
            <w:r>
              <w:rPr>
                <w:noProof/>
                <w:webHidden/>
              </w:rPr>
              <w:fldChar w:fldCharType="end"/>
            </w:r>
          </w:hyperlink>
        </w:p>
        <w:p w14:paraId="12E776B8" w14:textId="3F22BC4E"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14" w:history="1">
            <w:r w:rsidRPr="0060199F">
              <w:rPr>
                <w:rStyle w:val="Hyperlink"/>
                <w:rFonts w:eastAsiaTheme="majorEastAsia"/>
                <w:noProof/>
                <w:lang w:val="en-GB"/>
              </w:rPr>
              <w:t>III.1</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Annex I: Request For Proposals</w:t>
            </w:r>
            <w:r>
              <w:rPr>
                <w:noProof/>
                <w:webHidden/>
              </w:rPr>
              <w:tab/>
            </w:r>
            <w:r>
              <w:rPr>
                <w:noProof/>
                <w:webHidden/>
              </w:rPr>
              <w:fldChar w:fldCharType="begin"/>
            </w:r>
            <w:r>
              <w:rPr>
                <w:noProof/>
                <w:webHidden/>
              </w:rPr>
              <w:instrText xml:space="preserve"> PAGEREF _Toc202866014 \h </w:instrText>
            </w:r>
            <w:r>
              <w:rPr>
                <w:noProof/>
                <w:webHidden/>
              </w:rPr>
            </w:r>
            <w:r>
              <w:rPr>
                <w:noProof/>
                <w:webHidden/>
              </w:rPr>
              <w:fldChar w:fldCharType="separate"/>
            </w:r>
            <w:r>
              <w:rPr>
                <w:noProof/>
                <w:webHidden/>
              </w:rPr>
              <w:t>47</w:t>
            </w:r>
            <w:r>
              <w:rPr>
                <w:noProof/>
                <w:webHidden/>
              </w:rPr>
              <w:fldChar w:fldCharType="end"/>
            </w:r>
          </w:hyperlink>
        </w:p>
        <w:p w14:paraId="54C23BB2" w14:textId="13600474"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15" w:history="1">
            <w:r w:rsidRPr="0060199F">
              <w:rPr>
                <w:rStyle w:val="Hyperlink"/>
                <w:rFonts w:eastAsiaTheme="majorEastAsia"/>
                <w:noProof/>
                <w:lang w:val="en-GB"/>
              </w:rPr>
              <w:t>III.2</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Annex II: Service Provider’s Offer</w:t>
            </w:r>
            <w:r>
              <w:rPr>
                <w:noProof/>
                <w:webHidden/>
              </w:rPr>
              <w:tab/>
            </w:r>
            <w:r>
              <w:rPr>
                <w:noProof/>
                <w:webHidden/>
              </w:rPr>
              <w:fldChar w:fldCharType="begin"/>
            </w:r>
            <w:r>
              <w:rPr>
                <w:noProof/>
                <w:webHidden/>
              </w:rPr>
              <w:instrText xml:space="preserve"> PAGEREF _Toc202866015 \h </w:instrText>
            </w:r>
            <w:r>
              <w:rPr>
                <w:noProof/>
                <w:webHidden/>
              </w:rPr>
            </w:r>
            <w:r>
              <w:rPr>
                <w:noProof/>
                <w:webHidden/>
              </w:rPr>
              <w:fldChar w:fldCharType="separate"/>
            </w:r>
            <w:r>
              <w:rPr>
                <w:noProof/>
                <w:webHidden/>
              </w:rPr>
              <w:t>47</w:t>
            </w:r>
            <w:r>
              <w:rPr>
                <w:noProof/>
                <w:webHidden/>
              </w:rPr>
              <w:fldChar w:fldCharType="end"/>
            </w:r>
          </w:hyperlink>
        </w:p>
        <w:p w14:paraId="3A79071D" w14:textId="01C0C17D"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16" w:history="1">
            <w:r w:rsidRPr="0060199F">
              <w:rPr>
                <w:rStyle w:val="Hyperlink"/>
                <w:rFonts w:eastAsiaTheme="majorEastAsia"/>
                <w:noProof/>
                <w:lang w:val="en-GB"/>
              </w:rPr>
              <w:t>III.3</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Annex III: Agreed Services and Prices (Terms of Reference)</w:t>
            </w:r>
            <w:r>
              <w:rPr>
                <w:noProof/>
                <w:webHidden/>
              </w:rPr>
              <w:tab/>
            </w:r>
            <w:r>
              <w:rPr>
                <w:noProof/>
                <w:webHidden/>
              </w:rPr>
              <w:fldChar w:fldCharType="begin"/>
            </w:r>
            <w:r>
              <w:rPr>
                <w:noProof/>
                <w:webHidden/>
              </w:rPr>
              <w:instrText xml:space="preserve"> PAGEREF _Toc202866016 \h </w:instrText>
            </w:r>
            <w:r>
              <w:rPr>
                <w:noProof/>
                <w:webHidden/>
              </w:rPr>
            </w:r>
            <w:r>
              <w:rPr>
                <w:noProof/>
                <w:webHidden/>
              </w:rPr>
              <w:fldChar w:fldCharType="separate"/>
            </w:r>
            <w:r>
              <w:rPr>
                <w:noProof/>
                <w:webHidden/>
              </w:rPr>
              <w:t>47</w:t>
            </w:r>
            <w:r>
              <w:rPr>
                <w:noProof/>
                <w:webHidden/>
              </w:rPr>
              <w:fldChar w:fldCharType="end"/>
            </w:r>
          </w:hyperlink>
        </w:p>
        <w:p w14:paraId="5012A925" w14:textId="4CD69FBE"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17" w:history="1">
            <w:r w:rsidRPr="0060199F">
              <w:rPr>
                <w:rStyle w:val="Hyperlink"/>
                <w:rFonts w:eastAsiaTheme="majorEastAsia"/>
                <w:noProof/>
                <w:lang w:val="en-GB"/>
              </w:rPr>
              <w:t>III.4</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Annex IV: Declaration on List of Preexisting Rights</w:t>
            </w:r>
            <w:r>
              <w:rPr>
                <w:noProof/>
                <w:webHidden/>
              </w:rPr>
              <w:tab/>
            </w:r>
            <w:r>
              <w:rPr>
                <w:noProof/>
                <w:webHidden/>
              </w:rPr>
              <w:fldChar w:fldCharType="begin"/>
            </w:r>
            <w:r>
              <w:rPr>
                <w:noProof/>
                <w:webHidden/>
              </w:rPr>
              <w:instrText xml:space="preserve"> PAGEREF _Toc202866017 \h </w:instrText>
            </w:r>
            <w:r>
              <w:rPr>
                <w:noProof/>
                <w:webHidden/>
              </w:rPr>
            </w:r>
            <w:r>
              <w:rPr>
                <w:noProof/>
                <w:webHidden/>
              </w:rPr>
              <w:fldChar w:fldCharType="separate"/>
            </w:r>
            <w:r>
              <w:rPr>
                <w:noProof/>
                <w:webHidden/>
              </w:rPr>
              <w:t>49</w:t>
            </w:r>
            <w:r>
              <w:rPr>
                <w:noProof/>
                <w:webHidden/>
              </w:rPr>
              <w:fldChar w:fldCharType="end"/>
            </w:r>
          </w:hyperlink>
        </w:p>
        <w:p w14:paraId="76EFC076" w14:textId="068A16B5" w:rsidR="000A644C" w:rsidRDefault="000A644C">
          <w:pPr>
            <w:pStyle w:val="TOC2"/>
            <w:tabs>
              <w:tab w:val="left" w:pos="1200"/>
              <w:tab w:val="right" w:leader="dot" w:pos="9060"/>
            </w:tabs>
            <w:rPr>
              <w:rFonts w:asciiTheme="minorHAnsi" w:eastAsiaTheme="minorEastAsia" w:hAnsiTheme="minorHAnsi" w:cstheme="minorBidi"/>
              <w:noProof/>
              <w:color w:val="auto"/>
              <w:kern w:val="2"/>
              <w:sz w:val="24"/>
              <w:szCs w:val="24"/>
              <w:lang w:val="en-GB" w:eastAsia="en-GB"/>
              <w14:ligatures w14:val="standardContextual"/>
            </w:rPr>
          </w:pPr>
          <w:hyperlink w:anchor="_Toc202866018" w:history="1">
            <w:r w:rsidRPr="0060199F">
              <w:rPr>
                <w:rStyle w:val="Hyperlink"/>
                <w:rFonts w:eastAsiaTheme="majorEastAsia"/>
                <w:noProof/>
                <w:lang w:val="en-GB"/>
              </w:rPr>
              <w:t>III.5</w:t>
            </w:r>
            <w:r>
              <w:rPr>
                <w:rFonts w:asciiTheme="minorHAnsi" w:eastAsiaTheme="minorEastAsia" w:hAnsiTheme="minorHAnsi" w:cstheme="minorBidi"/>
                <w:noProof/>
                <w:color w:val="auto"/>
                <w:kern w:val="2"/>
                <w:sz w:val="24"/>
                <w:szCs w:val="24"/>
                <w:lang w:val="en-GB" w:eastAsia="en-GB"/>
                <w14:ligatures w14:val="standardContextual"/>
              </w:rPr>
              <w:tab/>
            </w:r>
            <w:r w:rsidRPr="0060199F">
              <w:rPr>
                <w:rStyle w:val="Hyperlink"/>
                <w:rFonts w:eastAsiaTheme="majorEastAsia"/>
                <w:noProof/>
                <w:lang w:val="en-GB"/>
              </w:rPr>
              <w:t>Annex V: Declaration on EIT Health’s Rights on the Results</w:t>
            </w:r>
            <w:r>
              <w:rPr>
                <w:noProof/>
                <w:webHidden/>
              </w:rPr>
              <w:tab/>
            </w:r>
            <w:r>
              <w:rPr>
                <w:noProof/>
                <w:webHidden/>
              </w:rPr>
              <w:fldChar w:fldCharType="begin"/>
            </w:r>
            <w:r>
              <w:rPr>
                <w:noProof/>
                <w:webHidden/>
              </w:rPr>
              <w:instrText xml:space="preserve"> PAGEREF _Toc202866018 \h </w:instrText>
            </w:r>
            <w:r>
              <w:rPr>
                <w:noProof/>
                <w:webHidden/>
              </w:rPr>
            </w:r>
            <w:r>
              <w:rPr>
                <w:noProof/>
                <w:webHidden/>
              </w:rPr>
              <w:fldChar w:fldCharType="separate"/>
            </w:r>
            <w:r>
              <w:rPr>
                <w:noProof/>
                <w:webHidden/>
              </w:rPr>
              <w:t>50</w:t>
            </w:r>
            <w:r>
              <w:rPr>
                <w:noProof/>
                <w:webHidden/>
              </w:rPr>
              <w:fldChar w:fldCharType="end"/>
            </w:r>
          </w:hyperlink>
        </w:p>
        <w:p w14:paraId="5AB49F85" w14:textId="66B76EC5" w:rsidR="009F3685" w:rsidRPr="00F324FA" w:rsidRDefault="009F3685">
          <w:pPr>
            <w:rPr>
              <w:lang w:val="en-GB"/>
            </w:rPr>
          </w:pPr>
          <w:r w:rsidRPr="000026FB">
            <w:rPr>
              <w:b/>
              <w:bCs/>
              <w:noProof/>
              <w:lang w:val="en-GB"/>
            </w:rPr>
            <w:fldChar w:fldCharType="end"/>
          </w:r>
        </w:p>
      </w:sdtContent>
    </w:sdt>
    <w:p w14:paraId="2ADF78DD" w14:textId="0202D1F4" w:rsidR="006642CD" w:rsidRPr="00F324FA" w:rsidRDefault="006642CD" w:rsidP="009E65F7">
      <w:pPr>
        <w:rPr>
          <w:lang w:val="en-GB"/>
        </w:rPr>
      </w:pPr>
      <w:r w:rsidRPr="00F324FA">
        <w:rPr>
          <w:lang w:val="en-GB"/>
        </w:rPr>
        <w:br w:type="page"/>
      </w:r>
    </w:p>
    <w:p w14:paraId="651325E8" w14:textId="13758D43" w:rsidR="002940A8" w:rsidRPr="00A34089" w:rsidRDefault="0059705D" w:rsidP="00A34089">
      <w:pPr>
        <w:pStyle w:val="berschriftNr1"/>
        <w:numPr>
          <w:ilvl w:val="0"/>
          <w:numId w:val="17"/>
        </w:numPr>
        <w:rPr>
          <w:lang w:val="en-GB"/>
        </w:rPr>
      </w:pPr>
      <w:bookmarkStart w:id="0" w:name="_Toc202865907"/>
      <w:r w:rsidRPr="00A34089">
        <w:rPr>
          <w:lang w:val="en-GB"/>
        </w:rPr>
        <w:lastRenderedPageBreak/>
        <w:t>Special Conditions</w:t>
      </w:r>
      <w:bookmarkEnd w:id="0"/>
    </w:p>
    <w:p w14:paraId="44E93211" w14:textId="5826B73A" w:rsidR="002F12E0" w:rsidRPr="00F324FA" w:rsidRDefault="006351F5" w:rsidP="002F12E0">
      <w:pPr>
        <w:rPr>
          <w:rFonts w:eastAsiaTheme="majorEastAsia"/>
          <w:lang w:val="en-GB"/>
        </w:rPr>
      </w:pPr>
      <w:r w:rsidRPr="00F324FA">
        <w:rPr>
          <w:rFonts w:eastAsiaTheme="majorEastAsia"/>
          <w:lang w:val="en-GB"/>
        </w:rPr>
        <w:t>These Special Conditions complement and, where specified, modify the General Conditions of the contract. Unless explicitly stated otherwise, the provisions of the General Conditions remain fully applicable. In exceptional cases, and subject to the approval of</w:t>
      </w:r>
      <w:r w:rsidR="00881C62" w:rsidRPr="00F324FA">
        <w:rPr>
          <w:rFonts w:eastAsiaTheme="majorEastAsia"/>
          <w:lang w:val="en-GB"/>
        </w:rPr>
        <w:t xml:space="preserve"> EIT Health, additional clauses may be included to address specific situations.</w:t>
      </w:r>
    </w:p>
    <w:p w14:paraId="18570547" w14:textId="59CADD3F" w:rsidR="0059705D" w:rsidRPr="00F324FA" w:rsidRDefault="00A853B1" w:rsidP="004E0044">
      <w:pPr>
        <w:pStyle w:val="berschriftNr2"/>
        <w:rPr>
          <w:lang w:val="en-GB"/>
        </w:rPr>
      </w:pPr>
      <w:bookmarkStart w:id="1" w:name="_Toc202865908"/>
      <w:r w:rsidRPr="00F324FA">
        <w:rPr>
          <w:lang w:val="en-GB"/>
        </w:rPr>
        <w:t>Order of priority of provisions</w:t>
      </w:r>
      <w:bookmarkEnd w:id="1"/>
    </w:p>
    <w:p w14:paraId="616FB766" w14:textId="733B5545" w:rsidR="00CC4621" w:rsidRPr="00F324FA" w:rsidRDefault="00CC4621" w:rsidP="00CC4621">
      <w:pPr>
        <w:rPr>
          <w:rFonts w:eastAsiaTheme="majorEastAsia"/>
          <w:lang w:val="en-GB"/>
        </w:rPr>
      </w:pPr>
      <w:r w:rsidRPr="00F324FA">
        <w:rPr>
          <w:rFonts w:eastAsiaTheme="majorEastAsia"/>
          <w:lang w:val="en-GB"/>
        </w:rPr>
        <w:t xml:space="preserve">In the event of any conflict or inconsistency between the provisions of this </w:t>
      </w:r>
      <w:r w:rsidR="00D230FE" w:rsidRPr="00F324FA">
        <w:rPr>
          <w:rFonts w:eastAsiaTheme="majorEastAsia"/>
          <w:lang w:val="en-GB"/>
        </w:rPr>
        <w:t>service contract</w:t>
      </w:r>
      <w:r w:rsidRPr="00F324FA">
        <w:rPr>
          <w:rFonts w:eastAsiaTheme="majorEastAsia"/>
          <w:lang w:val="en-GB"/>
        </w:rPr>
        <w:t xml:space="preserve"> and its annexes, the following order of precedence shall apply:</w:t>
      </w:r>
    </w:p>
    <w:p w14:paraId="26C93A68" w14:textId="79B88620" w:rsidR="00CC4621" w:rsidRPr="00F324FA" w:rsidRDefault="00CC4621" w:rsidP="00D95282">
      <w:pPr>
        <w:pStyle w:val="Bulletlevel1"/>
        <w:rPr>
          <w:rFonts w:eastAsiaTheme="majorEastAsia"/>
          <w:lang w:val="en-GB"/>
        </w:rPr>
      </w:pPr>
      <w:r w:rsidRPr="00F324FA">
        <w:rPr>
          <w:rFonts w:eastAsiaTheme="majorEastAsia"/>
          <w:lang w:val="en-GB"/>
        </w:rPr>
        <w:t xml:space="preserve">The Special Conditions of the </w:t>
      </w:r>
      <w:r w:rsidR="00D230FE" w:rsidRPr="00F324FA">
        <w:rPr>
          <w:rFonts w:eastAsiaTheme="majorEastAsia"/>
          <w:lang w:val="en-GB"/>
        </w:rPr>
        <w:t>s</w:t>
      </w:r>
      <w:r w:rsidRPr="00F324FA">
        <w:rPr>
          <w:rFonts w:eastAsiaTheme="majorEastAsia"/>
          <w:lang w:val="en-GB"/>
        </w:rPr>
        <w:t xml:space="preserve">ervice </w:t>
      </w:r>
      <w:r w:rsidR="00D230FE" w:rsidRPr="00F324FA">
        <w:rPr>
          <w:rFonts w:eastAsiaTheme="majorEastAsia"/>
          <w:lang w:val="en-GB"/>
        </w:rPr>
        <w:t>c</w:t>
      </w:r>
      <w:r w:rsidRPr="00F324FA">
        <w:rPr>
          <w:rFonts w:eastAsiaTheme="majorEastAsia"/>
          <w:lang w:val="en-GB"/>
        </w:rPr>
        <w:t>ontract</w:t>
      </w:r>
    </w:p>
    <w:p w14:paraId="73CF8472" w14:textId="365B19B1" w:rsidR="00CC4621" w:rsidRPr="00F324FA" w:rsidRDefault="00CC4621" w:rsidP="00D95282">
      <w:pPr>
        <w:pStyle w:val="Bulletlevel1"/>
        <w:rPr>
          <w:rFonts w:eastAsiaTheme="majorEastAsia"/>
          <w:lang w:val="en-GB"/>
        </w:rPr>
      </w:pPr>
      <w:r w:rsidRPr="00F324FA">
        <w:rPr>
          <w:rFonts w:eastAsiaTheme="majorEastAsia"/>
          <w:lang w:val="en-GB"/>
        </w:rPr>
        <w:t xml:space="preserve">The General Conditions of the </w:t>
      </w:r>
      <w:r w:rsidR="00D230FE" w:rsidRPr="00F324FA">
        <w:rPr>
          <w:rFonts w:eastAsiaTheme="majorEastAsia"/>
          <w:lang w:val="en-GB"/>
        </w:rPr>
        <w:t>s</w:t>
      </w:r>
      <w:r w:rsidRPr="00F324FA">
        <w:rPr>
          <w:rFonts w:eastAsiaTheme="majorEastAsia"/>
          <w:lang w:val="en-GB"/>
        </w:rPr>
        <w:t xml:space="preserve">ervice </w:t>
      </w:r>
      <w:r w:rsidR="00D230FE" w:rsidRPr="00F324FA">
        <w:rPr>
          <w:rFonts w:eastAsiaTheme="majorEastAsia"/>
          <w:lang w:val="en-GB"/>
        </w:rPr>
        <w:t>c</w:t>
      </w:r>
      <w:r w:rsidRPr="00F324FA">
        <w:rPr>
          <w:rFonts w:eastAsiaTheme="majorEastAsia"/>
          <w:lang w:val="en-GB"/>
        </w:rPr>
        <w:t>ontract</w:t>
      </w:r>
    </w:p>
    <w:p w14:paraId="06349688" w14:textId="3089853B" w:rsidR="00CC4621" w:rsidRPr="00F324FA" w:rsidRDefault="00CC4621" w:rsidP="00D95282">
      <w:pPr>
        <w:pStyle w:val="Bulletlevel1"/>
        <w:rPr>
          <w:rFonts w:eastAsiaTheme="majorEastAsia"/>
          <w:lang w:val="en-GB"/>
        </w:rPr>
      </w:pPr>
      <w:r w:rsidRPr="00F324FA">
        <w:rPr>
          <w:rFonts w:eastAsiaTheme="majorEastAsia"/>
          <w:lang w:val="en-GB"/>
        </w:rPr>
        <w:t>Annex I</w:t>
      </w:r>
      <w:r w:rsidR="00871BF4" w:rsidRPr="00F324FA">
        <w:rPr>
          <w:rFonts w:eastAsiaTheme="majorEastAsia"/>
          <w:lang w:val="en-GB"/>
        </w:rPr>
        <w:t>: The Request for Proposals (RFP)</w:t>
      </w:r>
    </w:p>
    <w:p w14:paraId="7C01B075" w14:textId="30DA3332" w:rsidR="00CC4621" w:rsidRPr="00F324FA" w:rsidRDefault="00CC4621" w:rsidP="00D95282">
      <w:pPr>
        <w:pStyle w:val="Bulletlevel1"/>
        <w:rPr>
          <w:rFonts w:eastAsiaTheme="majorEastAsia"/>
          <w:lang w:val="en-GB"/>
        </w:rPr>
      </w:pPr>
      <w:r w:rsidRPr="00F324FA">
        <w:rPr>
          <w:rFonts w:eastAsiaTheme="majorEastAsia"/>
          <w:lang w:val="en-GB"/>
        </w:rPr>
        <w:t>Annex II</w:t>
      </w:r>
      <w:r w:rsidR="00871BF4" w:rsidRPr="00F324FA">
        <w:rPr>
          <w:rFonts w:eastAsiaTheme="majorEastAsia"/>
          <w:lang w:val="en-GB"/>
        </w:rPr>
        <w:t xml:space="preserve">: </w:t>
      </w:r>
      <w:r w:rsidR="00871BF4" w:rsidRPr="00F324FA">
        <w:rPr>
          <w:lang w:val="en-GB"/>
        </w:rPr>
        <w:t>The Service Provider’s offer</w:t>
      </w:r>
    </w:p>
    <w:p w14:paraId="69D50E14" w14:textId="49A65BDC" w:rsidR="001712AA" w:rsidRPr="00F324FA" w:rsidRDefault="001712AA" w:rsidP="001712AA">
      <w:pPr>
        <w:pStyle w:val="berschriftNr2"/>
        <w:rPr>
          <w:lang w:val="en-GB"/>
        </w:rPr>
      </w:pPr>
      <w:bookmarkStart w:id="2" w:name="_Toc202865909"/>
      <w:r w:rsidRPr="00F324FA">
        <w:rPr>
          <w:lang w:val="en-GB"/>
        </w:rPr>
        <w:t xml:space="preserve">Subject </w:t>
      </w:r>
      <w:r w:rsidR="00DB0AE0" w:rsidRPr="00F324FA">
        <w:rPr>
          <w:lang w:val="en-GB"/>
        </w:rPr>
        <w:t>matter</w:t>
      </w:r>
      <w:bookmarkEnd w:id="2"/>
    </w:p>
    <w:p w14:paraId="7A69DF27" w14:textId="77777777" w:rsidR="00884615" w:rsidRPr="00F324FA" w:rsidRDefault="00246AEB" w:rsidP="00884615">
      <w:pPr>
        <w:rPr>
          <w:rFonts w:eastAsiaTheme="majorEastAsia"/>
          <w:lang w:val="en-GB"/>
        </w:rPr>
      </w:pPr>
      <w:r w:rsidRPr="00F324FA">
        <w:rPr>
          <w:rFonts w:eastAsiaTheme="majorEastAsia"/>
          <w:lang w:val="en-GB"/>
        </w:rPr>
        <w:t xml:space="preserve">The subject matter of </w:t>
      </w:r>
      <w:r w:rsidR="00973E03" w:rsidRPr="00F324FA">
        <w:rPr>
          <w:rFonts w:eastAsiaTheme="majorEastAsia"/>
          <w:lang w:val="en-GB"/>
        </w:rPr>
        <w:t>this</w:t>
      </w:r>
      <w:r w:rsidR="001E60EB" w:rsidRPr="00F324FA">
        <w:rPr>
          <w:rFonts w:eastAsiaTheme="majorEastAsia"/>
          <w:lang w:val="en-GB"/>
        </w:rPr>
        <w:t xml:space="preserve"> </w:t>
      </w:r>
      <w:r w:rsidR="007A5136" w:rsidRPr="00F324FA">
        <w:rPr>
          <w:rFonts w:eastAsiaTheme="majorEastAsia"/>
          <w:lang w:val="en-GB"/>
        </w:rPr>
        <w:t>s</w:t>
      </w:r>
      <w:r w:rsidR="001E60EB" w:rsidRPr="00F324FA">
        <w:rPr>
          <w:rFonts w:eastAsiaTheme="majorEastAsia"/>
          <w:lang w:val="en-GB"/>
        </w:rPr>
        <w:t xml:space="preserve">ervice </w:t>
      </w:r>
      <w:r w:rsidR="007A5136" w:rsidRPr="00F324FA">
        <w:rPr>
          <w:rFonts w:eastAsiaTheme="majorEastAsia"/>
          <w:lang w:val="en-GB"/>
        </w:rPr>
        <w:t>c</w:t>
      </w:r>
      <w:r w:rsidR="001E60EB" w:rsidRPr="00F324FA">
        <w:rPr>
          <w:rFonts w:eastAsiaTheme="majorEastAsia"/>
          <w:lang w:val="en-GB"/>
        </w:rPr>
        <w:t>ontract</w:t>
      </w:r>
      <w:r w:rsidRPr="00F324FA">
        <w:rPr>
          <w:rFonts w:eastAsiaTheme="majorEastAsia"/>
          <w:lang w:val="en-GB"/>
        </w:rPr>
        <w:t xml:space="preserve"> is </w:t>
      </w:r>
      <w:r w:rsidRPr="00F324FA">
        <w:rPr>
          <w:rFonts w:eastAsiaTheme="majorEastAsia"/>
          <w:highlight w:val="yellow"/>
          <w:lang w:val="en-GB"/>
        </w:rPr>
        <w:t>&lt;</w:t>
      </w:r>
      <w:r w:rsidR="00D223CF" w:rsidRPr="00F324FA">
        <w:rPr>
          <w:rFonts w:eastAsiaTheme="majorEastAsia"/>
          <w:highlight w:val="yellow"/>
          <w:lang w:val="en-GB"/>
        </w:rPr>
        <w:t xml:space="preserve">name </w:t>
      </w:r>
      <w:r w:rsidR="00BE1415" w:rsidRPr="00F324FA">
        <w:rPr>
          <w:rFonts w:eastAsiaTheme="majorEastAsia"/>
          <w:highlight w:val="yellow"/>
          <w:lang w:val="en-GB"/>
        </w:rPr>
        <w:t xml:space="preserve">of </w:t>
      </w:r>
      <w:r w:rsidRPr="00F324FA">
        <w:rPr>
          <w:rFonts w:eastAsiaTheme="majorEastAsia"/>
          <w:highlight w:val="yellow"/>
          <w:lang w:val="en-GB"/>
        </w:rPr>
        <w:t>service&gt;</w:t>
      </w:r>
      <w:r w:rsidR="00D96FD7" w:rsidRPr="00F324FA">
        <w:rPr>
          <w:rFonts w:eastAsiaTheme="majorEastAsia"/>
          <w:lang w:val="en-GB"/>
        </w:rPr>
        <w:t>.</w:t>
      </w:r>
    </w:p>
    <w:p w14:paraId="7C8F33DA" w14:textId="7F5BA8DB" w:rsidR="00D244E5" w:rsidRPr="00F324FA" w:rsidRDefault="00D244E5" w:rsidP="00884615">
      <w:pPr>
        <w:pStyle w:val="berschriftNr2"/>
        <w:rPr>
          <w:lang w:val="en-GB"/>
        </w:rPr>
      </w:pPr>
      <w:bookmarkStart w:id="3" w:name="_Toc202865910"/>
      <w:r w:rsidRPr="00F324FA">
        <w:rPr>
          <w:lang w:val="en-GB"/>
        </w:rPr>
        <w:t>Entry into force and duration</w:t>
      </w:r>
      <w:bookmarkEnd w:id="3"/>
    </w:p>
    <w:p w14:paraId="4D186AB4" w14:textId="73BB7196" w:rsidR="000E6E8B" w:rsidRPr="00F324FA" w:rsidRDefault="0025513D" w:rsidP="00D95282">
      <w:pPr>
        <w:pStyle w:val="Bulletlevel1"/>
        <w:rPr>
          <w:lang w:val="en-GB"/>
        </w:rPr>
      </w:pPr>
      <w:r w:rsidRPr="00F324FA">
        <w:rPr>
          <w:lang w:val="en-GB"/>
        </w:rPr>
        <w:t xml:space="preserve">This </w:t>
      </w:r>
      <w:r w:rsidR="00230C72" w:rsidRPr="00F324FA">
        <w:rPr>
          <w:lang w:val="en-GB"/>
        </w:rPr>
        <w:t>s</w:t>
      </w:r>
      <w:r w:rsidRPr="00F324FA">
        <w:rPr>
          <w:lang w:val="en-GB"/>
        </w:rPr>
        <w:t xml:space="preserve">ervice </w:t>
      </w:r>
      <w:r w:rsidR="00230C72" w:rsidRPr="00F324FA">
        <w:rPr>
          <w:lang w:val="en-GB"/>
        </w:rPr>
        <w:t>c</w:t>
      </w:r>
      <w:r w:rsidRPr="00F324FA">
        <w:rPr>
          <w:lang w:val="en-GB"/>
        </w:rPr>
        <w:t xml:space="preserve">ontract shall enter into force on the date on which it is signed by the last </w:t>
      </w:r>
      <w:r w:rsidR="00E327D8" w:rsidRPr="00F324FA">
        <w:rPr>
          <w:lang w:val="en-GB"/>
        </w:rPr>
        <w:t>contract</w:t>
      </w:r>
      <w:r w:rsidRPr="00F324FA">
        <w:rPr>
          <w:lang w:val="en-GB"/>
        </w:rPr>
        <w:t xml:space="preserve"> party.</w:t>
      </w:r>
    </w:p>
    <w:p w14:paraId="3CC252E8" w14:textId="6F9CFE01" w:rsidR="000E6E8B" w:rsidRPr="00F324FA" w:rsidRDefault="000F6D03" w:rsidP="00D95282">
      <w:pPr>
        <w:pStyle w:val="Bulletlevel1"/>
        <w:rPr>
          <w:lang w:val="en-GB"/>
        </w:rPr>
      </w:pPr>
      <w:r w:rsidRPr="00F324FA">
        <w:rPr>
          <w:lang w:val="en-GB"/>
        </w:rPr>
        <w:t>The implementation of the services may not start before the date of entry into force</w:t>
      </w:r>
      <w:r w:rsidR="000E6E8B" w:rsidRPr="00F324FA">
        <w:rPr>
          <w:lang w:val="en-GB"/>
        </w:rPr>
        <w:t>.</w:t>
      </w:r>
    </w:p>
    <w:p w14:paraId="05F36E1E" w14:textId="799F41FA" w:rsidR="000E6E8B" w:rsidRPr="00F324FA" w:rsidRDefault="006F6FE4" w:rsidP="00D95282">
      <w:pPr>
        <w:pStyle w:val="Bulletlevel1"/>
        <w:rPr>
          <w:lang w:val="en-GB"/>
        </w:rPr>
      </w:pPr>
      <w:r w:rsidRPr="00F324FA">
        <w:rPr>
          <w:lang w:val="en-GB"/>
        </w:rPr>
        <w:t xml:space="preserve">The </w:t>
      </w:r>
      <w:r w:rsidR="00230C72" w:rsidRPr="00F324FA">
        <w:rPr>
          <w:lang w:val="en-GB"/>
        </w:rPr>
        <w:t>c</w:t>
      </w:r>
      <w:r w:rsidRPr="00F324FA">
        <w:rPr>
          <w:lang w:val="en-GB"/>
        </w:rPr>
        <w:t xml:space="preserve">ontract shall remain in force for a period of </w:t>
      </w:r>
      <w:r w:rsidRPr="00F324FA">
        <w:rPr>
          <w:highlight w:val="yellow"/>
          <w:lang w:val="en-GB"/>
        </w:rPr>
        <w:t>&lt;number&gt;</w:t>
      </w:r>
      <w:r w:rsidRPr="00F324FA">
        <w:rPr>
          <w:lang w:val="en-GB"/>
        </w:rPr>
        <w:t xml:space="preserve"> months from the date of its entry into force, unless terminated earlier in accordance with its provisions.</w:t>
      </w:r>
    </w:p>
    <w:p w14:paraId="4CF3D087" w14:textId="77777777" w:rsidR="00863A60" w:rsidRPr="00F324FA" w:rsidRDefault="00BB2E83" w:rsidP="00D95282">
      <w:pPr>
        <w:pStyle w:val="Bulletlevel1"/>
        <w:rPr>
          <w:lang w:val="en-GB"/>
        </w:rPr>
      </w:pPr>
      <w:r w:rsidRPr="00F324FA">
        <w:rPr>
          <w:lang w:val="en-GB"/>
        </w:rPr>
        <w:t xml:space="preserve">The </w:t>
      </w:r>
      <w:r w:rsidR="00230C72" w:rsidRPr="00F324FA">
        <w:rPr>
          <w:lang w:val="en-GB"/>
        </w:rPr>
        <w:t>c</w:t>
      </w:r>
      <w:r w:rsidRPr="00F324FA">
        <w:rPr>
          <w:lang w:val="en-GB"/>
        </w:rPr>
        <w:t xml:space="preserve">ontract may not be extended by mutual agreement. If services of a similar nature are required after its expiry, a new selection procedure will be conducted, and the </w:t>
      </w:r>
      <w:r w:rsidR="00436637" w:rsidRPr="00F324FA">
        <w:rPr>
          <w:lang w:val="en-GB"/>
        </w:rPr>
        <w:t>s</w:t>
      </w:r>
      <w:r w:rsidR="00D230FE" w:rsidRPr="00F324FA">
        <w:rPr>
          <w:lang w:val="en-GB"/>
        </w:rPr>
        <w:t>ervice provider</w:t>
      </w:r>
      <w:r w:rsidRPr="00F324FA">
        <w:rPr>
          <w:lang w:val="en-GB"/>
        </w:rPr>
        <w:t xml:space="preserve"> may participate.</w:t>
      </w:r>
    </w:p>
    <w:p w14:paraId="78D70A16" w14:textId="38090439" w:rsidR="00793F00" w:rsidRPr="00F324FA" w:rsidRDefault="00793F00" w:rsidP="00863A60">
      <w:pPr>
        <w:pStyle w:val="berschriftNr2"/>
        <w:rPr>
          <w:lang w:val="en-GB"/>
        </w:rPr>
      </w:pPr>
      <w:bookmarkStart w:id="4" w:name="_Toc202865911"/>
      <w:r w:rsidRPr="00F324FA">
        <w:rPr>
          <w:lang w:val="en-GB"/>
        </w:rPr>
        <w:t>Appointment and implementation of the contract</w:t>
      </w:r>
      <w:bookmarkEnd w:id="4"/>
    </w:p>
    <w:p w14:paraId="477B1FA1" w14:textId="7ABDC5EF" w:rsidR="008E45B6" w:rsidRPr="00F324FA" w:rsidRDefault="008E45B6" w:rsidP="00D95282">
      <w:pPr>
        <w:pStyle w:val="Bulletlevel1"/>
        <w:rPr>
          <w:rFonts w:eastAsiaTheme="majorEastAsia"/>
          <w:lang w:val="en-GB"/>
        </w:rPr>
      </w:pPr>
      <w:r w:rsidRPr="00F324FA">
        <w:rPr>
          <w:rFonts w:eastAsiaTheme="majorEastAsia"/>
          <w:lang w:val="en-GB"/>
        </w:rPr>
        <w:t xml:space="preserve">EIT Health hereby appoints the </w:t>
      </w:r>
      <w:r w:rsidR="00201E37" w:rsidRPr="00F324FA">
        <w:rPr>
          <w:rFonts w:eastAsiaTheme="majorEastAsia"/>
          <w:lang w:val="en-GB"/>
        </w:rPr>
        <w:t>S</w:t>
      </w:r>
      <w:r w:rsidRPr="00F324FA">
        <w:rPr>
          <w:rFonts w:eastAsiaTheme="majorEastAsia"/>
          <w:lang w:val="en-GB"/>
        </w:rPr>
        <w:t xml:space="preserve">ervice </w:t>
      </w:r>
      <w:r w:rsidR="00201E37" w:rsidRPr="00F324FA">
        <w:rPr>
          <w:rFonts w:eastAsiaTheme="majorEastAsia"/>
          <w:lang w:val="en-GB"/>
        </w:rPr>
        <w:t>P</w:t>
      </w:r>
      <w:r w:rsidRPr="00F324FA">
        <w:rPr>
          <w:rFonts w:eastAsiaTheme="majorEastAsia"/>
          <w:lang w:val="en-GB"/>
        </w:rPr>
        <w:t xml:space="preserve">rovider to deliver the services defined in this </w:t>
      </w:r>
      <w:r w:rsidR="00201E37" w:rsidRPr="00F324FA">
        <w:rPr>
          <w:rFonts w:eastAsiaTheme="majorEastAsia"/>
          <w:lang w:val="en-GB"/>
        </w:rPr>
        <w:t>s</w:t>
      </w:r>
      <w:r w:rsidRPr="00F324FA">
        <w:rPr>
          <w:rFonts w:eastAsiaTheme="majorEastAsia"/>
          <w:lang w:val="en-GB"/>
        </w:rPr>
        <w:t xml:space="preserve">ervice </w:t>
      </w:r>
      <w:r w:rsidR="00201E37" w:rsidRPr="00F324FA">
        <w:rPr>
          <w:rFonts w:eastAsiaTheme="majorEastAsia"/>
          <w:lang w:val="en-GB"/>
        </w:rPr>
        <w:t>c</w:t>
      </w:r>
      <w:r w:rsidRPr="00F324FA">
        <w:rPr>
          <w:rFonts w:eastAsiaTheme="majorEastAsia"/>
          <w:lang w:val="en-GB"/>
        </w:rPr>
        <w:t>ontract, under the terms and conditions set out herein.</w:t>
      </w:r>
    </w:p>
    <w:p w14:paraId="4245C0EB" w14:textId="3985ED56" w:rsidR="0003774D" w:rsidRPr="00F324FA" w:rsidRDefault="0003774D" w:rsidP="0003774D">
      <w:pPr>
        <w:pStyle w:val="Bulletlevel1"/>
        <w:rPr>
          <w:rFonts w:eastAsiaTheme="majorEastAsia"/>
          <w:lang w:val="en-GB"/>
        </w:rPr>
      </w:pPr>
      <w:r w:rsidRPr="0003774D">
        <w:rPr>
          <w:rFonts w:eastAsiaTheme="majorEastAsia"/>
          <w:lang w:val="en-GB"/>
        </w:rPr>
        <w:t>The purpose of this contract is to</w:t>
      </w:r>
      <w:r>
        <w:rPr>
          <w:rFonts w:eastAsiaTheme="majorEastAsia"/>
          <w:lang w:val="en-GB"/>
        </w:rPr>
        <w:t xml:space="preserve"> </w:t>
      </w:r>
      <w:r w:rsidRPr="0003774D">
        <w:rPr>
          <w:rFonts w:eastAsiaTheme="majorEastAsia"/>
          <w:lang w:val="en-GB"/>
        </w:rPr>
        <w:t>formalize the relationship between EIT Health and the Service Provider</w:t>
      </w:r>
      <w:r w:rsidR="00DE663A" w:rsidRPr="00DE663A">
        <w:rPr>
          <w:rFonts w:eastAsiaTheme="majorEastAsia"/>
          <w:lang w:val="en-GB"/>
        </w:rPr>
        <w:t>, clearly outlining</w:t>
      </w:r>
      <w:r w:rsidRPr="0003774D">
        <w:rPr>
          <w:rFonts w:eastAsiaTheme="majorEastAsia"/>
          <w:lang w:val="en-GB"/>
        </w:rPr>
        <w:t xml:space="preserve"> the legal obligations</w:t>
      </w:r>
      <w:r w:rsidR="00DE663A" w:rsidRPr="00DE663A">
        <w:rPr>
          <w:rFonts w:eastAsiaTheme="majorEastAsia"/>
          <w:lang w:val="en-GB"/>
        </w:rPr>
        <w:t xml:space="preserve">, </w:t>
      </w:r>
      <w:r w:rsidRPr="0003774D">
        <w:rPr>
          <w:rFonts w:eastAsiaTheme="majorEastAsia"/>
          <w:lang w:val="en-GB"/>
        </w:rPr>
        <w:t>rights</w:t>
      </w:r>
      <w:r w:rsidR="00DE663A" w:rsidRPr="00DE663A">
        <w:rPr>
          <w:rFonts w:eastAsiaTheme="majorEastAsia"/>
          <w:lang w:val="en-GB"/>
        </w:rPr>
        <w:t>,</w:t>
      </w:r>
      <w:r w:rsidRPr="0003774D">
        <w:rPr>
          <w:rFonts w:eastAsiaTheme="majorEastAsia"/>
          <w:lang w:val="en-GB"/>
        </w:rPr>
        <w:t xml:space="preserve"> </w:t>
      </w:r>
      <w:r w:rsidRPr="0003774D">
        <w:rPr>
          <w:rFonts w:eastAsiaTheme="majorEastAsia"/>
          <w:lang w:val="en-GB"/>
        </w:rPr>
        <w:lastRenderedPageBreak/>
        <w:t xml:space="preserve">and responsibilities of both </w:t>
      </w:r>
      <w:r w:rsidR="00DE663A" w:rsidRPr="00DE663A">
        <w:rPr>
          <w:rFonts w:eastAsiaTheme="majorEastAsia"/>
          <w:lang w:val="en-GB"/>
        </w:rPr>
        <w:t xml:space="preserve">parties. It serves as an official record of </w:t>
      </w:r>
      <w:r w:rsidRPr="0003774D">
        <w:rPr>
          <w:rFonts w:eastAsiaTheme="majorEastAsia"/>
          <w:lang w:val="en-GB"/>
        </w:rPr>
        <w:t xml:space="preserve">the </w:t>
      </w:r>
      <w:r w:rsidR="00DE663A" w:rsidRPr="00DE663A">
        <w:rPr>
          <w:rFonts w:eastAsiaTheme="majorEastAsia"/>
          <w:lang w:val="en-GB"/>
        </w:rPr>
        <w:t>agreed terms and ensures mutual understanding of each party’s duties</w:t>
      </w:r>
      <w:r w:rsidRPr="0003774D">
        <w:rPr>
          <w:rFonts w:eastAsiaTheme="majorEastAsia"/>
          <w:lang w:val="en-GB"/>
        </w:rPr>
        <w:t>.</w:t>
      </w:r>
    </w:p>
    <w:p w14:paraId="3074F499" w14:textId="5F997FE2" w:rsidR="00AD7A4C" w:rsidRPr="00F324FA" w:rsidRDefault="00973E03" w:rsidP="00D95282">
      <w:pPr>
        <w:pStyle w:val="Bulletlevel1"/>
        <w:rPr>
          <w:rFonts w:eastAsiaTheme="majorEastAsia"/>
          <w:lang w:val="en-GB"/>
        </w:rPr>
      </w:pPr>
      <w:r w:rsidRPr="00F324FA">
        <w:rPr>
          <w:lang w:val="en-GB"/>
        </w:rPr>
        <w:t xml:space="preserve">The </w:t>
      </w:r>
      <w:r w:rsidR="00B85DD9" w:rsidRPr="00F324FA">
        <w:rPr>
          <w:rFonts w:eastAsiaTheme="majorEastAsia"/>
          <w:lang w:val="en-GB"/>
        </w:rPr>
        <w:t>S</w:t>
      </w:r>
      <w:r w:rsidRPr="00F324FA">
        <w:rPr>
          <w:lang w:val="en-GB"/>
        </w:rPr>
        <w:t xml:space="preserve">ervice </w:t>
      </w:r>
      <w:r w:rsidR="00B85DD9" w:rsidRPr="00F324FA">
        <w:rPr>
          <w:rFonts w:eastAsiaTheme="majorEastAsia"/>
          <w:lang w:val="en-GB"/>
        </w:rPr>
        <w:t>P</w:t>
      </w:r>
      <w:r w:rsidRPr="00F324FA">
        <w:rPr>
          <w:lang w:val="en-GB"/>
        </w:rPr>
        <w:t xml:space="preserve">rovider shall commence the provision of the services no earlier than the date of entry into force of this </w:t>
      </w:r>
      <w:r w:rsidR="00B85DD9" w:rsidRPr="00F324FA">
        <w:rPr>
          <w:rFonts w:eastAsiaTheme="majorEastAsia"/>
          <w:lang w:val="en-GB"/>
        </w:rPr>
        <w:t>c</w:t>
      </w:r>
      <w:r w:rsidRPr="00F324FA">
        <w:rPr>
          <w:lang w:val="en-GB"/>
        </w:rPr>
        <w:t>ontract, and only thereafter, unless expressly agreed otherwise in writing by both parties.</w:t>
      </w:r>
    </w:p>
    <w:p w14:paraId="2F2930C8" w14:textId="469AFAB9" w:rsidR="00763BF6" w:rsidRPr="00F324FA" w:rsidRDefault="00D23644" w:rsidP="00D95282">
      <w:pPr>
        <w:pStyle w:val="Bulletlevel1"/>
        <w:rPr>
          <w:lang w:val="en-GB"/>
        </w:rPr>
      </w:pPr>
      <w:r w:rsidRPr="00F324FA">
        <w:rPr>
          <w:lang w:val="en-GB"/>
        </w:rPr>
        <w:t xml:space="preserve">The services to be performed under this </w:t>
      </w:r>
      <w:r w:rsidR="00B85DD9" w:rsidRPr="00F324FA">
        <w:rPr>
          <w:rFonts w:eastAsiaTheme="majorEastAsia"/>
          <w:lang w:val="en-GB"/>
        </w:rPr>
        <w:t>c</w:t>
      </w:r>
      <w:r w:rsidRPr="00F324FA">
        <w:rPr>
          <w:lang w:val="en-GB"/>
        </w:rPr>
        <w:t>ontract are described in Annex I</w:t>
      </w:r>
      <w:r w:rsidR="00286B18" w:rsidRPr="00F324FA">
        <w:rPr>
          <w:lang w:val="en-GB"/>
        </w:rPr>
        <w:t>II</w:t>
      </w:r>
      <w:r w:rsidR="00EF17FF">
        <w:rPr>
          <w:lang w:val="en-GB"/>
        </w:rPr>
        <w:t xml:space="preserve"> (The Agreed Services and Prices</w:t>
      </w:r>
      <w:r w:rsidR="00D45F05">
        <w:rPr>
          <w:lang w:val="en-GB"/>
        </w:rPr>
        <w:t xml:space="preserve"> or The Terms of Reference</w:t>
      </w:r>
      <w:r w:rsidR="00EF17FF">
        <w:rPr>
          <w:lang w:val="en-GB"/>
        </w:rPr>
        <w:t>)</w:t>
      </w:r>
      <w:r w:rsidRPr="00F324FA">
        <w:rPr>
          <w:lang w:val="en-GB"/>
        </w:rPr>
        <w:t xml:space="preserve">. The </w:t>
      </w:r>
      <w:r w:rsidR="00975D94" w:rsidRPr="00F324FA">
        <w:rPr>
          <w:rFonts w:eastAsiaTheme="majorEastAsia"/>
          <w:lang w:val="en-GB"/>
        </w:rPr>
        <w:t>S</w:t>
      </w:r>
      <w:r w:rsidRPr="00F324FA">
        <w:rPr>
          <w:lang w:val="en-GB"/>
        </w:rPr>
        <w:t xml:space="preserve">ervice </w:t>
      </w:r>
      <w:r w:rsidR="00975D94" w:rsidRPr="00F324FA">
        <w:rPr>
          <w:rFonts w:eastAsiaTheme="majorEastAsia"/>
          <w:lang w:val="en-GB"/>
        </w:rPr>
        <w:t>P</w:t>
      </w:r>
      <w:r w:rsidRPr="00F324FA">
        <w:rPr>
          <w:lang w:val="en-GB"/>
        </w:rPr>
        <w:t>rovider shall carry out the services in accordance with the timeline, specifications, and deliverables set out in the annex and/or in any agreed implementation plan.</w:t>
      </w:r>
    </w:p>
    <w:p w14:paraId="522A5E95" w14:textId="77777777" w:rsidR="00884615" w:rsidRPr="00F324FA" w:rsidRDefault="00D23644" w:rsidP="00D95282">
      <w:pPr>
        <w:pStyle w:val="Bulletlevel1"/>
        <w:rPr>
          <w:lang w:val="en-GB"/>
        </w:rPr>
      </w:pPr>
      <w:r w:rsidRPr="00F324FA">
        <w:rPr>
          <w:lang w:val="en-GB"/>
        </w:rPr>
        <w:t xml:space="preserve">This </w:t>
      </w:r>
      <w:r w:rsidR="00975D94" w:rsidRPr="00F324FA">
        <w:rPr>
          <w:rFonts w:eastAsiaTheme="majorEastAsia"/>
          <w:lang w:val="en-GB"/>
        </w:rPr>
        <w:t>c</w:t>
      </w:r>
      <w:r w:rsidRPr="00F324FA">
        <w:rPr>
          <w:lang w:val="en-GB"/>
        </w:rPr>
        <w:t>ontract does not create an exclusive relationship, and EIT Health is free to engage other providers for similar or identical services.</w:t>
      </w:r>
    </w:p>
    <w:p w14:paraId="286C651A" w14:textId="77777777" w:rsidR="00884615" w:rsidRDefault="00D23644" w:rsidP="00D95282">
      <w:pPr>
        <w:pStyle w:val="Bulletlevel1"/>
        <w:rPr>
          <w:lang w:val="en-GB"/>
        </w:rPr>
      </w:pPr>
      <w:r w:rsidRPr="00F324FA">
        <w:rPr>
          <w:lang w:val="en-GB"/>
        </w:rPr>
        <w:t xml:space="preserve">If the </w:t>
      </w:r>
      <w:r w:rsidR="00853A0F" w:rsidRPr="00F324FA">
        <w:rPr>
          <w:rFonts w:eastAsiaTheme="majorEastAsia"/>
          <w:lang w:val="en-GB"/>
        </w:rPr>
        <w:t>S</w:t>
      </w:r>
      <w:r w:rsidRPr="00F324FA">
        <w:rPr>
          <w:lang w:val="en-GB"/>
        </w:rPr>
        <w:t xml:space="preserve">ervice </w:t>
      </w:r>
      <w:r w:rsidR="00853A0F" w:rsidRPr="00F324FA">
        <w:rPr>
          <w:rFonts w:eastAsiaTheme="majorEastAsia"/>
          <w:lang w:val="en-GB"/>
        </w:rPr>
        <w:t>P</w:t>
      </w:r>
      <w:r w:rsidRPr="00F324FA">
        <w:rPr>
          <w:lang w:val="en-GB"/>
        </w:rPr>
        <w:t>rovider is unable to deliver the agreed services or meet the specified deadlines, it must immediately inform EIT Health</w:t>
      </w:r>
      <w:r w:rsidR="00853A0F" w:rsidRPr="00F324FA">
        <w:rPr>
          <w:rFonts w:eastAsiaTheme="majorEastAsia"/>
          <w:lang w:val="en-GB"/>
        </w:rPr>
        <w:t xml:space="preserve"> </w:t>
      </w:r>
      <w:r w:rsidRPr="00F324FA">
        <w:rPr>
          <w:lang w:val="en-GB"/>
        </w:rPr>
        <w:t>in writing, providing reasons and proposed remedial measures.</w:t>
      </w:r>
    </w:p>
    <w:p w14:paraId="1CB6863A" w14:textId="10728668" w:rsidR="00B5332E" w:rsidRPr="00B5332E" w:rsidRDefault="00B5332E" w:rsidP="00B5332E">
      <w:pPr>
        <w:pStyle w:val="Bulletlevel1"/>
        <w:rPr>
          <w:lang w:val="en-GB"/>
        </w:rPr>
      </w:pPr>
      <w:r w:rsidRPr="00B5332E">
        <w:rPr>
          <w:lang w:val="en-GB"/>
        </w:rPr>
        <w:t>Where this contract is financed under Horizon Europe or another EU-funded programme, the Service Provider agrees to comply with all applicable obligations required of subcontractors under the Grant Agreement</w:t>
      </w:r>
      <w:r w:rsidR="00D55802">
        <w:rPr>
          <w:lang w:val="en-GB"/>
        </w:rPr>
        <w:t xml:space="preserve"> </w:t>
      </w:r>
      <w:r w:rsidR="00D55802" w:rsidRPr="00D55802">
        <w:rPr>
          <w:lang w:val="en-GB"/>
        </w:rPr>
        <w:t>(as governed by the Horizon Europe Annotated Model Grant Agreement</w:t>
      </w:r>
      <w:r w:rsidR="00D55802">
        <w:rPr>
          <w:lang w:val="en-GB"/>
        </w:rPr>
        <w:t>,</w:t>
      </w:r>
      <w:r w:rsidR="00D55802" w:rsidRPr="00D55802">
        <w:rPr>
          <w:lang w:val="en-GB"/>
        </w:rPr>
        <w:t xml:space="preserve"> AMGA, where applicable)</w:t>
      </w:r>
      <w:r w:rsidRPr="00B5332E">
        <w:rPr>
          <w:lang w:val="en-GB"/>
        </w:rPr>
        <w:t>. These include:</w:t>
      </w:r>
    </w:p>
    <w:p w14:paraId="2148171E" w14:textId="7864825A" w:rsidR="00B5332E" w:rsidRPr="00B5332E" w:rsidRDefault="00145F3A" w:rsidP="00B5332E">
      <w:pPr>
        <w:pStyle w:val="Bulletlevel2"/>
        <w:rPr>
          <w:lang w:val="en-GB"/>
        </w:rPr>
      </w:pPr>
      <w:r>
        <w:rPr>
          <w:lang w:val="en-GB"/>
        </w:rPr>
        <w:t>D</w:t>
      </w:r>
      <w:r w:rsidR="00B5332E" w:rsidRPr="00B5332E">
        <w:rPr>
          <w:lang w:val="en-GB"/>
        </w:rPr>
        <w:t>elivering the services with due diligence, timeliness, and in accordance with the relevant funding conditions</w:t>
      </w:r>
      <w:r>
        <w:rPr>
          <w:lang w:val="en-GB"/>
        </w:rPr>
        <w:t>.</w:t>
      </w:r>
    </w:p>
    <w:p w14:paraId="65ABAEA4" w14:textId="558DB02F" w:rsidR="00B5332E" w:rsidRPr="00B5332E" w:rsidRDefault="00145F3A" w:rsidP="00B5332E">
      <w:pPr>
        <w:pStyle w:val="Bulletlevel2"/>
        <w:rPr>
          <w:lang w:val="en-GB"/>
        </w:rPr>
      </w:pPr>
      <w:r>
        <w:rPr>
          <w:lang w:val="en-GB"/>
        </w:rPr>
        <w:t>A</w:t>
      </w:r>
      <w:r w:rsidR="00B5332E" w:rsidRPr="00B5332E">
        <w:rPr>
          <w:lang w:val="en-GB"/>
        </w:rPr>
        <w:t>voiding conflicts of interest</w:t>
      </w:r>
      <w:r w:rsidR="00DF4F2F">
        <w:rPr>
          <w:lang w:val="en-GB"/>
        </w:rPr>
        <w:t>.</w:t>
      </w:r>
    </w:p>
    <w:p w14:paraId="0657B421" w14:textId="420F199C" w:rsidR="00B5332E" w:rsidRPr="00B5332E" w:rsidRDefault="00DF4F2F" w:rsidP="00B5332E">
      <w:pPr>
        <w:pStyle w:val="Bulletlevel2"/>
        <w:rPr>
          <w:lang w:val="en-GB"/>
        </w:rPr>
      </w:pPr>
      <w:r>
        <w:rPr>
          <w:lang w:val="en-GB"/>
        </w:rPr>
        <w:t>M</w:t>
      </w:r>
      <w:r w:rsidR="00B5332E" w:rsidRPr="00B5332E">
        <w:rPr>
          <w:lang w:val="en-GB"/>
        </w:rPr>
        <w:t>aintaining confidentiality and complying with applicable data protection and ethical standards</w:t>
      </w:r>
      <w:r>
        <w:rPr>
          <w:lang w:val="en-GB"/>
        </w:rPr>
        <w:t>.</w:t>
      </w:r>
    </w:p>
    <w:p w14:paraId="6DA614B3" w14:textId="06817645" w:rsidR="00B5332E" w:rsidRPr="00B5332E" w:rsidRDefault="00DF4F2F" w:rsidP="00B5332E">
      <w:pPr>
        <w:pStyle w:val="Bulletlevel2"/>
        <w:rPr>
          <w:lang w:val="en-GB"/>
        </w:rPr>
      </w:pPr>
      <w:r>
        <w:rPr>
          <w:lang w:val="en-GB"/>
        </w:rPr>
        <w:t>A</w:t>
      </w:r>
      <w:r w:rsidR="00B5332E" w:rsidRPr="00B5332E">
        <w:rPr>
          <w:lang w:val="en-GB"/>
        </w:rPr>
        <w:t>cknowledging EU funding, where applicable, in accordance with visibility requirements</w:t>
      </w:r>
      <w:r>
        <w:rPr>
          <w:lang w:val="en-GB"/>
        </w:rPr>
        <w:t>.</w:t>
      </w:r>
    </w:p>
    <w:p w14:paraId="17751882" w14:textId="2042BD15" w:rsidR="00B5332E" w:rsidRPr="00B5332E" w:rsidRDefault="00DF4F2F" w:rsidP="00B5332E">
      <w:pPr>
        <w:pStyle w:val="Bulletlevel2"/>
        <w:rPr>
          <w:lang w:val="en-GB"/>
        </w:rPr>
      </w:pPr>
      <w:r>
        <w:rPr>
          <w:lang w:val="en-GB"/>
        </w:rPr>
        <w:t>R</w:t>
      </w:r>
      <w:r w:rsidR="00B5332E" w:rsidRPr="00B5332E">
        <w:rPr>
          <w:lang w:val="en-GB"/>
        </w:rPr>
        <w:t>etaining all records related to the services for a minimum of five (5) years from final payment</w:t>
      </w:r>
      <w:r>
        <w:rPr>
          <w:lang w:val="en-GB"/>
        </w:rPr>
        <w:t>.</w:t>
      </w:r>
    </w:p>
    <w:p w14:paraId="0239E1E9" w14:textId="34C9150B" w:rsidR="00B5332E" w:rsidRPr="00B5332E" w:rsidRDefault="00AB07D7" w:rsidP="00B5332E">
      <w:pPr>
        <w:pStyle w:val="Bulletlevel2"/>
        <w:rPr>
          <w:lang w:val="en-GB"/>
        </w:rPr>
      </w:pPr>
      <w:r>
        <w:rPr>
          <w:lang w:val="en-GB"/>
        </w:rPr>
        <w:t>G</w:t>
      </w:r>
      <w:r w:rsidR="00B5332E" w:rsidRPr="00B5332E">
        <w:rPr>
          <w:lang w:val="en-GB"/>
        </w:rPr>
        <w:t>ranting EIT Health, the European Commission, EIT, OLAF, the European Court of Auditors, or any authorised body full access to relevant documentation for audits or investigations, even after contract end</w:t>
      </w:r>
      <w:r w:rsidR="00370E3D">
        <w:rPr>
          <w:lang w:val="en-GB"/>
        </w:rPr>
        <w:t xml:space="preserve"> (Section II.24)</w:t>
      </w:r>
      <w:r w:rsidR="00B5332E" w:rsidRPr="00B5332E">
        <w:rPr>
          <w:lang w:val="en-GB"/>
        </w:rPr>
        <w:t>.</w:t>
      </w:r>
    </w:p>
    <w:p w14:paraId="0F34DD82" w14:textId="674F1B33" w:rsidR="00093EE8" w:rsidRPr="00F324FA" w:rsidRDefault="00B5332E" w:rsidP="00B5332E">
      <w:pPr>
        <w:pStyle w:val="Bulletlevel1"/>
        <w:rPr>
          <w:lang w:val="en-GB"/>
        </w:rPr>
      </w:pPr>
      <w:r w:rsidRPr="00B5332E">
        <w:rPr>
          <w:lang w:val="en-GB"/>
        </w:rPr>
        <w:lastRenderedPageBreak/>
        <w:t>Refusal to comply with these obligations, or to provide access to auditors, may result in rejection of costs or recovery of payments. These provisions shall survive termination of the contract.</w:t>
      </w:r>
    </w:p>
    <w:p w14:paraId="4C99280B" w14:textId="0A45E056" w:rsidR="00517BF2" w:rsidRPr="00F324FA" w:rsidRDefault="00FD0028" w:rsidP="00FD0028">
      <w:pPr>
        <w:pStyle w:val="berschriftNr2"/>
        <w:rPr>
          <w:lang w:val="en-GB"/>
        </w:rPr>
      </w:pPr>
      <w:bookmarkStart w:id="5" w:name="_Toc202865912"/>
      <w:r w:rsidRPr="00F324FA">
        <w:rPr>
          <w:lang w:val="en-GB"/>
        </w:rPr>
        <w:t>Prices</w:t>
      </w:r>
      <w:bookmarkEnd w:id="5"/>
    </w:p>
    <w:p w14:paraId="08E04C68" w14:textId="5C04314A" w:rsidR="00FD0028" w:rsidRPr="00F324FA" w:rsidRDefault="00D77B73" w:rsidP="00D77B73">
      <w:pPr>
        <w:pStyle w:val="berschriftNr3"/>
        <w:rPr>
          <w:lang w:val="en-GB"/>
        </w:rPr>
      </w:pPr>
      <w:bookmarkStart w:id="6" w:name="_Toc202865913"/>
      <w:r w:rsidRPr="00F324FA">
        <w:rPr>
          <w:lang w:val="en-GB"/>
        </w:rPr>
        <w:t>Contract value</w:t>
      </w:r>
      <w:bookmarkEnd w:id="6"/>
    </w:p>
    <w:p w14:paraId="2B253E90" w14:textId="5C5DCC6F" w:rsidR="0091556E" w:rsidRPr="00F324FA" w:rsidRDefault="0091556E" w:rsidP="00D95282">
      <w:pPr>
        <w:pStyle w:val="Bulletlevel1"/>
        <w:rPr>
          <w:rFonts w:eastAsiaTheme="majorEastAsia"/>
          <w:lang w:val="en-GB"/>
        </w:rPr>
      </w:pPr>
      <w:r w:rsidRPr="00F324FA">
        <w:rPr>
          <w:rFonts w:eastAsiaTheme="majorEastAsia"/>
          <w:lang w:val="en-GB"/>
        </w:rPr>
        <w:t xml:space="preserve">The total maximum value of this </w:t>
      </w:r>
      <w:r w:rsidR="00E91E97" w:rsidRPr="00F324FA">
        <w:rPr>
          <w:rFonts w:eastAsiaTheme="majorEastAsia"/>
          <w:lang w:val="en-GB"/>
        </w:rPr>
        <w:t>s</w:t>
      </w:r>
      <w:r w:rsidRPr="00F324FA">
        <w:rPr>
          <w:rFonts w:eastAsiaTheme="majorEastAsia"/>
          <w:lang w:val="en-GB"/>
        </w:rPr>
        <w:t xml:space="preserve">ervice </w:t>
      </w:r>
      <w:r w:rsidR="00E91E97" w:rsidRPr="00F324FA">
        <w:rPr>
          <w:rFonts w:eastAsiaTheme="majorEastAsia"/>
          <w:lang w:val="en-GB"/>
        </w:rPr>
        <w:t>c</w:t>
      </w:r>
      <w:r w:rsidRPr="00F324FA">
        <w:rPr>
          <w:rFonts w:eastAsiaTheme="majorEastAsia"/>
          <w:lang w:val="en-GB"/>
        </w:rPr>
        <w:t xml:space="preserve">ontract, including all services and any reimbursable expenses, shall not exceed EUR </w:t>
      </w:r>
      <w:r w:rsidRPr="00F324FA">
        <w:rPr>
          <w:rFonts w:eastAsiaTheme="majorEastAsia"/>
          <w:highlight w:val="yellow"/>
          <w:lang w:val="en-GB"/>
        </w:rPr>
        <w:t>&lt;amount in numbers&gt;</w:t>
      </w:r>
      <w:r w:rsidRPr="00F324FA">
        <w:rPr>
          <w:rFonts w:eastAsiaTheme="majorEastAsia"/>
          <w:lang w:val="en-GB"/>
        </w:rPr>
        <w:t xml:space="preserve"> (</w:t>
      </w:r>
      <w:r w:rsidRPr="00F324FA">
        <w:rPr>
          <w:rFonts w:eastAsiaTheme="majorEastAsia"/>
          <w:highlight w:val="yellow"/>
          <w:lang w:val="en-GB"/>
        </w:rPr>
        <w:t>&lt;amount in words&gt;</w:t>
      </w:r>
      <w:r w:rsidRPr="00F324FA">
        <w:rPr>
          <w:rFonts w:eastAsiaTheme="majorEastAsia"/>
          <w:lang w:val="en-GB"/>
        </w:rPr>
        <w:t>)</w:t>
      </w:r>
      <w:r w:rsidR="006535F1">
        <w:rPr>
          <w:rFonts w:eastAsiaTheme="majorEastAsia"/>
          <w:lang w:val="en-GB"/>
        </w:rPr>
        <w:t xml:space="preserve"> </w:t>
      </w:r>
      <w:r w:rsidR="00BD2966">
        <w:rPr>
          <w:rFonts w:eastAsiaTheme="majorEastAsia"/>
          <w:lang w:val="en-GB"/>
        </w:rPr>
        <w:t>net of</w:t>
      </w:r>
      <w:r w:rsidR="006535F1">
        <w:rPr>
          <w:rFonts w:eastAsiaTheme="majorEastAsia"/>
          <w:lang w:val="en-GB"/>
        </w:rPr>
        <w:t xml:space="preserve"> VAT</w:t>
      </w:r>
      <w:r w:rsidRPr="00F324FA">
        <w:rPr>
          <w:rFonts w:eastAsiaTheme="majorEastAsia"/>
          <w:lang w:val="en-GB"/>
        </w:rPr>
        <w:t>. This amount includes all fees, charges, and reimbursable costs as described in this contract.</w:t>
      </w:r>
    </w:p>
    <w:p w14:paraId="68A44059" w14:textId="095808DE" w:rsidR="00D77B73" w:rsidRPr="00F324FA" w:rsidRDefault="0091556E" w:rsidP="00D95282">
      <w:pPr>
        <w:pStyle w:val="Bulletlevel1"/>
        <w:rPr>
          <w:rFonts w:eastAsiaTheme="majorEastAsia"/>
          <w:lang w:val="en-GB"/>
        </w:rPr>
      </w:pPr>
      <w:r w:rsidRPr="00F324FA">
        <w:rPr>
          <w:rFonts w:eastAsiaTheme="majorEastAsia"/>
          <w:lang w:val="en-GB"/>
        </w:rPr>
        <w:t xml:space="preserve">The detailed breakdown of services and corresponding prices is set out in Annex </w:t>
      </w:r>
      <w:r w:rsidRPr="000026FB">
        <w:rPr>
          <w:rFonts w:eastAsiaTheme="majorEastAsia"/>
          <w:lang w:val="en-GB"/>
        </w:rPr>
        <w:t>I</w:t>
      </w:r>
      <w:r w:rsidR="00DE04C0">
        <w:rPr>
          <w:rFonts w:eastAsiaTheme="majorEastAsia"/>
          <w:lang w:val="en-GB"/>
        </w:rPr>
        <w:t>II</w:t>
      </w:r>
      <w:r w:rsidRPr="00F324FA">
        <w:rPr>
          <w:rFonts w:eastAsiaTheme="majorEastAsia"/>
          <w:lang w:val="en-GB"/>
        </w:rPr>
        <w:t>.</w:t>
      </w:r>
    </w:p>
    <w:p w14:paraId="6A693BA4" w14:textId="1E95C156" w:rsidR="00113C01" w:rsidRPr="00F324FA" w:rsidRDefault="004B2669" w:rsidP="004B2669">
      <w:pPr>
        <w:pStyle w:val="berschriftNr3"/>
        <w:rPr>
          <w:lang w:val="en-GB"/>
        </w:rPr>
      </w:pPr>
      <w:bookmarkStart w:id="7" w:name="_Toc202865914"/>
      <w:r w:rsidRPr="00F324FA">
        <w:rPr>
          <w:lang w:val="en-GB"/>
        </w:rPr>
        <w:t>Price revision</w:t>
      </w:r>
      <w:bookmarkEnd w:id="7"/>
    </w:p>
    <w:p w14:paraId="538F9715" w14:textId="53BEEB2B" w:rsidR="004B2669" w:rsidRPr="00F324FA" w:rsidRDefault="004B2669" w:rsidP="0091556E">
      <w:pPr>
        <w:rPr>
          <w:rFonts w:eastAsiaTheme="majorEastAsia"/>
          <w:lang w:val="en-GB"/>
        </w:rPr>
      </w:pPr>
      <w:r w:rsidRPr="00F324FA">
        <w:rPr>
          <w:rFonts w:eastAsiaTheme="majorEastAsia"/>
          <w:lang w:val="en-GB"/>
        </w:rPr>
        <w:t>The prices agreed under this contract are fixed and not subject to revision during the term of the contract, unless expressly agreed otherwise in writing by both parties.</w:t>
      </w:r>
    </w:p>
    <w:p w14:paraId="6BA862D8" w14:textId="7EB791DE" w:rsidR="000A1FBA" w:rsidRPr="00F324FA" w:rsidRDefault="00111AF0" w:rsidP="000A1FBA">
      <w:pPr>
        <w:pStyle w:val="berschriftNr3"/>
        <w:rPr>
          <w:lang w:val="en-GB"/>
        </w:rPr>
      </w:pPr>
      <w:bookmarkStart w:id="8" w:name="_Toc202865915"/>
      <w:r w:rsidRPr="00F324FA">
        <w:rPr>
          <w:lang w:val="en-GB"/>
        </w:rPr>
        <w:t>Reimbursement of expenses</w:t>
      </w:r>
      <w:bookmarkEnd w:id="8"/>
    </w:p>
    <w:p w14:paraId="049B9CC6" w14:textId="0250B106" w:rsidR="00F043B4" w:rsidRPr="00F324FA" w:rsidRDefault="00F043B4" w:rsidP="00D95282">
      <w:pPr>
        <w:pStyle w:val="Bulletlevel1"/>
        <w:rPr>
          <w:rFonts w:eastAsiaTheme="majorEastAsia"/>
          <w:lang w:val="en-GB"/>
        </w:rPr>
      </w:pPr>
      <w:r w:rsidRPr="00F324FA">
        <w:rPr>
          <w:rFonts w:eastAsiaTheme="majorEastAsia"/>
          <w:lang w:val="en-GB"/>
        </w:rPr>
        <w:t>Reimbursement of expenses shall only apply where explicitly authorised in advance by EIT Health and in accordance with the provisions set out in Annex I</w:t>
      </w:r>
      <w:r w:rsidR="000E6A33" w:rsidRPr="00F324FA">
        <w:rPr>
          <w:rFonts w:eastAsiaTheme="majorEastAsia"/>
          <w:lang w:val="en-GB"/>
        </w:rPr>
        <w:t>II</w:t>
      </w:r>
      <w:r w:rsidR="004B5F1A" w:rsidRPr="00F324FA">
        <w:rPr>
          <w:rFonts w:eastAsiaTheme="majorEastAsia"/>
          <w:lang w:val="en-GB"/>
        </w:rPr>
        <w:t xml:space="preserve"> and in accordance with </w:t>
      </w:r>
      <w:r w:rsidR="00C0400C" w:rsidRPr="00F324FA">
        <w:rPr>
          <w:rFonts w:eastAsiaTheme="majorEastAsia"/>
          <w:lang w:val="en-GB"/>
        </w:rPr>
        <w:t>article</w:t>
      </w:r>
      <w:r w:rsidR="0031705E">
        <w:rPr>
          <w:rFonts w:eastAsiaTheme="majorEastAsia"/>
          <w:lang w:val="en-GB"/>
        </w:rPr>
        <w:t xml:space="preserve"> II.22</w:t>
      </w:r>
      <w:r w:rsidR="00B205E3">
        <w:rPr>
          <w:rFonts w:eastAsiaTheme="majorEastAsia"/>
          <w:lang w:val="en-GB"/>
        </w:rPr>
        <w:t>.</w:t>
      </w:r>
    </w:p>
    <w:p w14:paraId="28E5DB97" w14:textId="77777777" w:rsidR="00F043B4" w:rsidRPr="00F324FA" w:rsidRDefault="00F043B4" w:rsidP="00D95282">
      <w:pPr>
        <w:pStyle w:val="Bulletlevel1"/>
        <w:rPr>
          <w:rFonts w:eastAsiaTheme="majorEastAsia"/>
          <w:lang w:val="en-GB"/>
        </w:rPr>
      </w:pPr>
      <w:r w:rsidRPr="00F324FA">
        <w:rPr>
          <w:rFonts w:eastAsiaTheme="majorEastAsia"/>
          <w:lang w:val="en-GB"/>
        </w:rPr>
        <w:t>All reimbursable expenses must:</w:t>
      </w:r>
    </w:p>
    <w:p w14:paraId="6F1B05A9" w14:textId="77777777" w:rsidR="00F043B4" w:rsidRPr="00F324FA" w:rsidRDefault="00F043B4" w:rsidP="00D95282">
      <w:pPr>
        <w:pStyle w:val="Bulletlevel2"/>
        <w:rPr>
          <w:rFonts w:eastAsiaTheme="majorEastAsia"/>
          <w:lang w:val="en-GB"/>
        </w:rPr>
      </w:pPr>
      <w:r w:rsidRPr="00F324FA">
        <w:rPr>
          <w:rFonts w:eastAsiaTheme="majorEastAsia"/>
          <w:lang w:val="en-GB"/>
        </w:rPr>
        <w:t>Be necessary for the execution of the services,</w:t>
      </w:r>
    </w:p>
    <w:p w14:paraId="11D6D881" w14:textId="77777777" w:rsidR="00F043B4" w:rsidRPr="00F324FA" w:rsidRDefault="00F043B4" w:rsidP="00D95282">
      <w:pPr>
        <w:pStyle w:val="Bulletlevel2"/>
        <w:rPr>
          <w:rFonts w:eastAsiaTheme="majorEastAsia"/>
          <w:lang w:val="en-GB"/>
        </w:rPr>
      </w:pPr>
      <w:r w:rsidRPr="00F324FA">
        <w:rPr>
          <w:rFonts w:eastAsiaTheme="majorEastAsia"/>
          <w:lang w:val="en-GB"/>
        </w:rPr>
        <w:t>Be supported by original receipts or equivalent documentation,</w:t>
      </w:r>
    </w:p>
    <w:p w14:paraId="00C63C3E" w14:textId="77777777" w:rsidR="00F043B4" w:rsidRPr="00F324FA" w:rsidRDefault="00F043B4" w:rsidP="00D95282">
      <w:pPr>
        <w:pStyle w:val="Bulletlevel2"/>
        <w:rPr>
          <w:rFonts w:eastAsiaTheme="majorEastAsia"/>
          <w:lang w:val="en-GB"/>
        </w:rPr>
      </w:pPr>
      <w:r w:rsidRPr="00F324FA">
        <w:rPr>
          <w:rFonts w:eastAsiaTheme="majorEastAsia"/>
          <w:lang w:val="en-GB"/>
        </w:rPr>
        <w:t>Be invoiced at actual cost, and</w:t>
      </w:r>
    </w:p>
    <w:p w14:paraId="70E5A5B4" w14:textId="77777777" w:rsidR="00F043B4" w:rsidRPr="00F324FA" w:rsidRDefault="00F043B4" w:rsidP="00D95282">
      <w:pPr>
        <w:pStyle w:val="Bulletlevel2"/>
        <w:rPr>
          <w:rFonts w:eastAsiaTheme="majorEastAsia"/>
          <w:lang w:val="en-GB"/>
        </w:rPr>
      </w:pPr>
      <w:r w:rsidRPr="00F324FA">
        <w:rPr>
          <w:rFonts w:eastAsiaTheme="majorEastAsia"/>
          <w:lang w:val="en-GB"/>
        </w:rPr>
        <w:t>Not exceed any pre-approved limits.</w:t>
      </w:r>
    </w:p>
    <w:p w14:paraId="577764BD" w14:textId="131F2E56" w:rsidR="004B2669" w:rsidRPr="00F324FA" w:rsidRDefault="00F043B4" w:rsidP="00D95282">
      <w:pPr>
        <w:pStyle w:val="Bulletlevel1"/>
        <w:rPr>
          <w:rFonts w:eastAsiaTheme="majorEastAsia"/>
          <w:lang w:val="en-GB"/>
        </w:rPr>
      </w:pPr>
      <w:r w:rsidRPr="00F324FA">
        <w:rPr>
          <w:rFonts w:eastAsiaTheme="majorEastAsia"/>
          <w:lang w:val="en-GB"/>
        </w:rPr>
        <w:t xml:space="preserve">Expenses incurred in currencies other than </w:t>
      </w:r>
      <w:r w:rsidR="002A5D62" w:rsidRPr="00F324FA">
        <w:rPr>
          <w:rFonts w:eastAsiaTheme="majorEastAsia"/>
          <w:lang w:val="en-GB"/>
        </w:rPr>
        <w:t>E</w:t>
      </w:r>
      <w:r w:rsidRPr="00F324FA">
        <w:rPr>
          <w:rFonts w:eastAsiaTheme="majorEastAsia"/>
          <w:lang w:val="en-GB"/>
        </w:rPr>
        <w:t>uro</w:t>
      </w:r>
      <w:r w:rsidR="00F37D3F" w:rsidRPr="00F324FA">
        <w:rPr>
          <w:rFonts w:eastAsiaTheme="majorEastAsia"/>
          <w:lang w:val="en-GB"/>
        </w:rPr>
        <w:t>s</w:t>
      </w:r>
      <w:r w:rsidRPr="00F324FA">
        <w:rPr>
          <w:rFonts w:eastAsiaTheme="majorEastAsia"/>
          <w:lang w:val="en-GB"/>
        </w:rPr>
        <w:t xml:space="preserve"> shall be converted using the actual exchange rate applied by the bank on the date of payment, or as otherwise specified in this contract.</w:t>
      </w:r>
    </w:p>
    <w:p w14:paraId="003FBEED" w14:textId="3B6A1032" w:rsidR="00F37D3F" w:rsidRPr="00F324FA" w:rsidRDefault="00A42829" w:rsidP="00F37D3F">
      <w:pPr>
        <w:pStyle w:val="berschriftNr2"/>
        <w:rPr>
          <w:lang w:val="en-GB"/>
        </w:rPr>
      </w:pPr>
      <w:bookmarkStart w:id="9" w:name="_Toc202865916"/>
      <w:r w:rsidRPr="00F324FA">
        <w:rPr>
          <w:lang w:val="en-GB"/>
        </w:rPr>
        <w:t>Payment arrangements</w:t>
      </w:r>
      <w:bookmarkEnd w:id="9"/>
    </w:p>
    <w:p w14:paraId="57F6DE4C" w14:textId="5E9B0B16" w:rsidR="00A42829" w:rsidRPr="00F324FA" w:rsidRDefault="00325BD9" w:rsidP="00325BD9">
      <w:pPr>
        <w:pStyle w:val="berschriftNr3"/>
        <w:rPr>
          <w:lang w:val="en-GB"/>
        </w:rPr>
      </w:pPr>
      <w:bookmarkStart w:id="10" w:name="_Toc202865917"/>
      <w:r w:rsidRPr="00F324FA">
        <w:rPr>
          <w:lang w:val="en-GB"/>
        </w:rPr>
        <w:t>Pre-financing</w:t>
      </w:r>
      <w:bookmarkEnd w:id="10"/>
    </w:p>
    <w:p w14:paraId="4CAA2B4A" w14:textId="103DDCAD" w:rsidR="00325BD9" w:rsidRPr="00F324FA" w:rsidRDefault="00325BD9" w:rsidP="00325BD9">
      <w:pPr>
        <w:rPr>
          <w:rFonts w:eastAsiaTheme="majorEastAsia"/>
          <w:lang w:val="en-GB"/>
        </w:rPr>
      </w:pPr>
      <w:r w:rsidRPr="00F324FA">
        <w:rPr>
          <w:rFonts w:eastAsiaTheme="majorEastAsia"/>
          <w:lang w:val="en-GB"/>
        </w:rPr>
        <w:t xml:space="preserve">Pre-financing is not applicable under this </w:t>
      </w:r>
      <w:r w:rsidR="00017DED" w:rsidRPr="00F324FA">
        <w:rPr>
          <w:rFonts w:eastAsiaTheme="majorEastAsia"/>
          <w:lang w:val="en-GB"/>
        </w:rPr>
        <w:t>s</w:t>
      </w:r>
      <w:r w:rsidRPr="00F324FA">
        <w:rPr>
          <w:rFonts w:eastAsiaTheme="majorEastAsia"/>
          <w:lang w:val="en-GB"/>
        </w:rPr>
        <w:t xml:space="preserve">ervice </w:t>
      </w:r>
      <w:r w:rsidR="00017DED" w:rsidRPr="00F324FA">
        <w:rPr>
          <w:rFonts w:eastAsiaTheme="majorEastAsia"/>
          <w:lang w:val="en-GB"/>
        </w:rPr>
        <w:t>c</w:t>
      </w:r>
      <w:r w:rsidRPr="00F324FA">
        <w:rPr>
          <w:rFonts w:eastAsiaTheme="majorEastAsia"/>
          <w:lang w:val="en-GB"/>
        </w:rPr>
        <w:t>ontract.</w:t>
      </w:r>
    </w:p>
    <w:p w14:paraId="74ACDB1A" w14:textId="3517F3BC" w:rsidR="00325BD9" w:rsidRPr="00F324FA" w:rsidRDefault="00325BD9" w:rsidP="00325BD9">
      <w:pPr>
        <w:pStyle w:val="berschriftNr3"/>
        <w:rPr>
          <w:lang w:val="en-GB"/>
        </w:rPr>
      </w:pPr>
      <w:bookmarkStart w:id="11" w:name="_Toc202865918"/>
      <w:r w:rsidRPr="00F324FA">
        <w:rPr>
          <w:lang w:val="en-GB"/>
        </w:rPr>
        <w:lastRenderedPageBreak/>
        <w:t>Interim payments</w:t>
      </w:r>
      <w:bookmarkEnd w:id="11"/>
    </w:p>
    <w:p w14:paraId="639824CD" w14:textId="77777777" w:rsidR="00F13230" w:rsidRPr="00F324FA" w:rsidRDefault="00F13230" w:rsidP="00D95282">
      <w:pPr>
        <w:pStyle w:val="Bulletlevel1"/>
        <w:rPr>
          <w:rFonts w:eastAsiaTheme="majorEastAsia"/>
          <w:lang w:val="en-GB"/>
        </w:rPr>
      </w:pPr>
      <w:r w:rsidRPr="00F324FA">
        <w:rPr>
          <w:rFonts w:eastAsiaTheme="majorEastAsia"/>
          <w:lang w:val="en-GB"/>
        </w:rPr>
        <w:t>The service provider may request an interim payment of up to 50% of the total contract value, provided that:</w:t>
      </w:r>
    </w:p>
    <w:p w14:paraId="53CC0F49" w14:textId="77777777" w:rsidR="00F13230" w:rsidRPr="00F324FA" w:rsidRDefault="00F13230" w:rsidP="00D95282">
      <w:pPr>
        <w:pStyle w:val="Bulletlevel2"/>
        <w:rPr>
          <w:rFonts w:eastAsiaTheme="majorEastAsia"/>
          <w:lang w:val="en-GB"/>
        </w:rPr>
      </w:pPr>
      <w:r w:rsidRPr="00F324FA">
        <w:rPr>
          <w:rFonts w:eastAsiaTheme="majorEastAsia"/>
          <w:lang w:val="en-GB"/>
        </w:rPr>
        <w:t>An invoice is submitted,</w:t>
      </w:r>
    </w:p>
    <w:p w14:paraId="1CF79041" w14:textId="3FDB6C09" w:rsidR="00F13230" w:rsidRPr="00F324FA" w:rsidRDefault="0082564E" w:rsidP="00D95282">
      <w:pPr>
        <w:pStyle w:val="Bulletlevel2"/>
        <w:rPr>
          <w:rFonts w:eastAsiaTheme="majorEastAsia"/>
          <w:lang w:val="en-GB"/>
        </w:rPr>
      </w:pPr>
      <w:r w:rsidRPr="00F324FA">
        <w:rPr>
          <w:rFonts w:eastAsiaTheme="majorEastAsia"/>
          <w:lang w:val="en-GB"/>
        </w:rPr>
        <w:t>Any</w:t>
      </w:r>
      <w:r w:rsidR="00F13230" w:rsidRPr="00F324FA">
        <w:rPr>
          <w:rFonts w:eastAsiaTheme="majorEastAsia"/>
          <w:lang w:val="en-GB"/>
        </w:rPr>
        <w:t xml:space="preserve"> deliverables </w:t>
      </w:r>
      <w:r w:rsidRPr="00F324FA">
        <w:rPr>
          <w:rFonts w:eastAsiaTheme="majorEastAsia"/>
          <w:lang w:val="en-GB"/>
        </w:rPr>
        <w:t xml:space="preserve">and </w:t>
      </w:r>
      <w:r w:rsidR="00F13230" w:rsidRPr="00F324FA">
        <w:rPr>
          <w:rFonts w:eastAsiaTheme="majorEastAsia"/>
          <w:lang w:val="en-GB"/>
        </w:rPr>
        <w:t>or interim report</w:t>
      </w:r>
      <w:r w:rsidRPr="00F324FA">
        <w:rPr>
          <w:rFonts w:eastAsiaTheme="majorEastAsia"/>
          <w:lang w:val="en-GB"/>
        </w:rPr>
        <w:t>s</w:t>
      </w:r>
      <w:r w:rsidR="00F13230" w:rsidRPr="00F324FA">
        <w:rPr>
          <w:rFonts w:eastAsiaTheme="majorEastAsia"/>
          <w:lang w:val="en-GB"/>
        </w:rPr>
        <w:t xml:space="preserve"> specified in Annex I</w:t>
      </w:r>
      <w:r w:rsidR="001307EA" w:rsidRPr="00F324FA">
        <w:rPr>
          <w:rFonts w:eastAsiaTheme="majorEastAsia"/>
          <w:lang w:val="en-GB"/>
        </w:rPr>
        <w:t>II</w:t>
      </w:r>
      <w:r w:rsidR="00F13230" w:rsidRPr="00F324FA">
        <w:rPr>
          <w:rFonts w:eastAsiaTheme="majorEastAsia"/>
          <w:lang w:val="en-GB"/>
        </w:rPr>
        <w:t xml:space="preserve"> have been submitted,</w:t>
      </w:r>
    </w:p>
    <w:p w14:paraId="3B2BDB56" w14:textId="77777777" w:rsidR="00F13230" w:rsidRPr="00F324FA" w:rsidRDefault="00F13230" w:rsidP="00D95282">
      <w:pPr>
        <w:pStyle w:val="Bulletlevel2"/>
        <w:rPr>
          <w:rFonts w:eastAsiaTheme="majorEastAsia"/>
          <w:lang w:val="en-GB"/>
        </w:rPr>
      </w:pPr>
      <w:r w:rsidRPr="00F324FA">
        <w:rPr>
          <w:rFonts w:eastAsiaTheme="majorEastAsia"/>
          <w:lang w:val="en-GB"/>
        </w:rPr>
        <w:t>A declaration regarding pre-existing rights to results has been provided (if applicable), and</w:t>
      </w:r>
    </w:p>
    <w:p w14:paraId="0216C1FA" w14:textId="3FBBAB32" w:rsidR="00F13230" w:rsidRPr="00F324FA" w:rsidRDefault="00F13230" w:rsidP="00D95282">
      <w:pPr>
        <w:pStyle w:val="Bulletlevel2"/>
        <w:rPr>
          <w:rFonts w:eastAsiaTheme="majorEastAsia"/>
          <w:lang w:val="en-GB"/>
        </w:rPr>
      </w:pPr>
      <w:r w:rsidRPr="00F324FA">
        <w:rPr>
          <w:rFonts w:eastAsiaTheme="majorEastAsia"/>
          <w:lang w:val="en-GB"/>
        </w:rPr>
        <w:t xml:space="preserve">Any reimbursable expenses are documented in accordance with </w:t>
      </w:r>
      <w:r w:rsidR="00C0400C" w:rsidRPr="00F324FA">
        <w:rPr>
          <w:rFonts w:eastAsiaTheme="majorEastAsia"/>
          <w:lang w:val="en-GB"/>
        </w:rPr>
        <w:t>article</w:t>
      </w:r>
      <w:r w:rsidRPr="00F324FA">
        <w:rPr>
          <w:rFonts w:eastAsiaTheme="majorEastAsia"/>
          <w:lang w:val="en-GB"/>
        </w:rPr>
        <w:t xml:space="preserve"> </w:t>
      </w:r>
      <w:r w:rsidR="00E57EF7" w:rsidRPr="00F324FA">
        <w:rPr>
          <w:rFonts w:eastAsiaTheme="majorEastAsia"/>
          <w:lang w:val="en-GB"/>
        </w:rPr>
        <w:t>I</w:t>
      </w:r>
      <w:r w:rsidRPr="00F324FA">
        <w:rPr>
          <w:rFonts w:eastAsiaTheme="majorEastAsia"/>
          <w:lang w:val="en-GB"/>
        </w:rPr>
        <w:t>.5.3.</w:t>
      </w:r>
    </w:p>
    <w:p w14:paraId="5B921B2F" w14:textId="5DE9CFAE" w:rsidR="00F13230" w:rsidRPr="00F324FA" w:rsidRDefault="00F13230" w:rsidP="00D95282">
      <w:pPr>
        <w:pStyle w:val="Bulletlevel1"/>
        <w:rPr>
          <w:rFonts w:eastAsiaTheme="majorEastAsia"/>
          <w:lang w:val="en-GB"/>
        </w:rPr>
      </w:pPr>
      <w:r w:rsidRPr="00F324FA">
        <w:rPr>
          <w:rFonts w:eastAsiaTheme="majorEastAsia"/>
          <w:lang w:val="en-GB"/>
        </w:rPr>
        <w:t>EIT Health shall review the submitted documents and approve or reject them. Payment shall be made within 60 calendar days of receipt of the invoice, unless the time limit is suspended.</w:t>
      </w:r>
    </w:p>
    <w:p w14:paraId="373B0C9F" w14:textId="1FB46052" w:rsidR="00325BD9" w:rsidRPr="00F324FA" w:rsidRDefault="00F13230" w:rsidP="00D95282">
      <w:pPr>
        <w:pStyle w:val="Bulletlevel1"/>
        <w:rPr>
          <w:rFonts w:eastAsiaTheme="majorEastAsia"/>
          <w:lang w:val="en-GB"/>
        </w:rPr>
      </w:pPr>
      <w:r w:rsidRPr="00F324FA">
        <w:rPr>
          <w:rFonts w:eastAsiaTheme="majorEastAsia"/>
          <w:lang w:val="en-GB"/>
        </w:rPr>
        <w:t>EIT Health may suspend the payment deadline if the documentation is incomplete or requires clarification. Once the suspension is lifted, payment will be made within the remainder of the 60-day period, unless the invoice or deliverables are rejected.</w:t>
      </w:r>
    </w:p>
    <w:p w14:paraId="3942C066" w14:textId="46F87598" w:rsidR="007F2306" w:rsidRPr="00F324FA" w:rsidRDefault="001A3252" w:rsidP="001A3252">
      <w:pPr>
        <w:pStyle w:val="berschriftNr3"/>
        <w:rPr>
          <w:lang w:val="en-GB"/>
        </w:rPr>
      </w:pPr>
      <w:bookmarkStart w:id="12" w:name="_Toc202865919"/>
      <w:r w:rsidRPr="00F324FA">
        <w:rPr>
          <w:lang w:val="en-GB"/>
        </w:rPr>
        <w:t>Payment of the balance</w:t>
      </w:r>
      <w:bookmarkEnd w:id="12"/>
    </w:p>
    <w:p w14:paraId="167AC65C" w14:textId="67147BAD" w:rsidR="00F44FBC" w:rsidRPr="00F324FA" w:rsidRDefault="00F44FBC" w:rsidP="00D95282">
      <w:pPr>
        <w:pStyle w:val="Bulletlevel1"/>
        <w:rPr>
          <w:rFonts w:eastAsiaTheme="majorEastAsia"/>
          <w:lang w:val="en-GB"/>
        </w:rPr>
      </w:pPr>
      <w:r w:rsidRPr="00F324FA">
        <w:rPr>
          <w:rFonts w:eastAsiaTheme="majorEastAsia"/>
          <w:lang w:val="en-GB"/>
        </w:rPr>
        <w:t xml:space="preserve">The </w:t>
      </w:r>
      <w:r w:rsidR="00DD3764" w:rsidRPr="00F324FA">
        <w:rPr>
          <w:rFonts w:eastAsiaTheme="majorEastAsia"/>
          <w:lang w:val="en-GB"/>
        </w:rPr>
        <w:t>S</w:t>
      </w:r>
      <w:r w:rsidRPr="00F324FA">
        <w:rPr>
          <w:rFonts w:eastAsiaTheme="majorEastAsia"/>
          <w:lang w:val="en-GB"/>
        </w:rPr>
        <w:t xml:space="preserve">ervice </w:t>
      </w:r>
      <w:r w:rsidR="00DD3764" w:rsidRPr="00F324FA">
        <w:rPr>
          <w:rFonts w:eastAsiaTheme="majorEastAsia"/>
          <w:lang w:val="en-GB"/>
        </w:rPr>
        <w:t>P</w:t>
      </w:r>
      <w:r w:rsidRPr="00F324FA">
        <w:rPr>
          <w:rFonts w:eastAsiaTheme="majorEastAsia"/>
          <w:lang w:val="en-GB"/>
        </w:rPr>
        <w:t>rovider may request the final payment upon completion of all services, by submitting:</w:t>
      </w:r>
    </w:p>
    <w:p w14:paraId="67BB405C" w14:textId="77777777" w:rsidR="00F44FBC" w:rsidRPr="00F324FA" w:rsidRDefault="00F44FBC" w:rsidP="00D95282">
      <w:pPr>
        <w:pStyle w:val="Bulletlevel2"/>
        <w:rPr>
          <w:rFonts w:eastAsiaTheme="majorEastAsia"/>
          <w:lang w:val="en-GB"/>
        </w:rPr>
      </w:pPr>
      <w:r w:rsidRPr="00F324FA">
        <w:rPr>
          <w:rFonts w:eastAsiaTheme="majorEastAsia"/>
          <w:lang w:val="en-GB"/>
        </w:rPr>
        <w:t>An invoice for the balance,</w:t>
      </w:r>
    </w:p>
    <w:p w14:paraId="5DCD12DD" w14:textId="2F367E03" w:rsidR="00F44FBC" w:rsidRPr="00F324FA" w:rsidRDefault="000551F5" w:rsidP="00D95282">
      <w:pPr>
        <w:pStyle w:val="Bulletlevel2"/>
        <w:rPr>
          <w:rFonts w:eastAsiaTheme="majorEastAsia"/>
          <w:lang w:val="en-GB"/>
        </w:rPr>
      </w:pPr>
      <w:r w:rsidRPr="00F324FA">
        <w:rPr>
          <w:rFonts w:eastAsiaTheme="majorEastAsia"/>
          <w:lang w:val="en-GB"/>
        </w:rPr>
        <w:t>Any</w:t>
      </w:r>
      <w:r w:rsidR="00F44FBC" w:rsidRPr="00F324FA">
        <w:rPr>
          <w:rFonts w:eastAsiaTheme="majorEastAsia"/>
          <w:lang w:val="en-GB"/>
        </w:rPr>
        <w:t xml:space="preserve"> final deliverables </w:t>
      </w:r>
      <w:r w:rsidRPr="00F324FA">
        <w:rPr>
          <w:rFonts w:eastAsiaTheme="majorEastAsia"/>
          <w:lang w:val="en-GB"/>
        </w:rPr>
        <w:t xml:space="preserve">and </w:t>
      </w:r>
      <w:r w:rsidR="00F44FBC" w:rsidRPr="00F324FA">
        <w:rPr>
          <w:rFonts w:eastAsiaTheme="majorEastAsia"/>
          <w:lang w:val="en-GB"/>
        </w:rPr>
        <w:t>or report</w:t>
      </w:r>
      <w:r w:rsidRPr="00F324FA">
        <w:rPr>
          <w:rFonts w:eastAsiaTheme="majorEastAsia"/>
          <w:lang w:val="en-GB"/>
        </w:rPr>
        <w:t>s</w:t>
      </w:r>
      <w:r w:rsidR="00F44FBC" w:rsidRPr="00F324FA">
        <w:rPr>
          <w:rFonts w:eastAsiaTheme="majorEastAsia"/>
          <w:lang w:val="en-GB"/>
        </w:rPr>
        <w:t xml:space="preserve"> as specified in Annex </w:t>
      </w:r>
      <w:r w:rsidR="00E40BDD">
        <w:rPr>
          <w:rFonts w:eastAsiaTheme="majorEastAsia"/>
          <w:lang w:val="en-GB"/>
        </w:rPr>
        <w:t>II</w:t>
      </w:r>
      <w:r w:rsidR="00F44FBC" w:rsidRPr="000026FB">
        <w:rPr>
          <w:rFonts w:eastAsiaTheme="majorEastAsia"/>
          <w:lang w:val="en-GB"/>
        </w:rPr>
        <w:t>I</w:t>
      </w:r>
      <w:r w:rsidR="00F44FBC" w:rsidRPr="00F324FA">
        <w:rPr>
          <w:rFonts w:eastAsiaTheme="majorEastAsia"/>
          <w:lang w:val="en-GB"/>
        </w:rPr>
        <w:t>,</w:t>
      </w:r>
    </w:p>
    <w:p w14:paraId="4BF2687B" w14:textId="77777777" w:rsidR="00F44FBC" w:rsidRPr="00F324FA" w:rsidRDefault="00F44FBC" w:rsidP="00D95282">
      <w:pPr>
        <w:pStyle w:val="Bulletlevel2"/>
        <w:rPr>
          <w:rFonts w:eastAsiaTheme="majorEastAsia"/>
          <w:lang w:val="en-GB"/>
        </w:rPr>
      </w:pPr>
      <w:r w:rsidRPr="00F324FA">
        <w:rPr>
          <w:rFonts w:eastAsiaTheme="majorEastAsia"/>
          <w:lang w:val="en-GB"/>
        </w:rPr>
        <w:t>A declaration of pre-existing rights (if applicable),</w:t>
      </w:r>
    </w:p>
    <w:p w14:paraId="4ADF2FA0" w14:textId="20927023" w:rsidR="00F44FBC" w:rsidRPr="00F324FA" w:rsidRDefault="00F44FBC" w:rsidP="00D95282">
      <w:pPr>
        <w:pStyle w:val="Bulletlevel2"/>
        <w:rPr>
          <w:rFonts w:eastAsiaTheme="majorEastAsia"/>
          <w:lang w:val="en-GB"/>
        </w:rPr>
      </w:pPr>
      <w:r w:rsidRPr="00F324FA">
        <w:rPr>
          <w:rFonts w:eastAsiaTheme="majorEastAsia"/>
          <w:lang w:val="en-GB"/>
        </w:rPr>
        <w:t xml:space="preserve">Supporting documents for any reimbursable expenses in accordance with </w:t>
      </w:r>
      <w:r w:rsidR="00C0400C" w:rsidRPr="00F324FA">
        <w:rPr>
          <w:rFonts w:eastAsiaTheme="majorEastAsia"/>
          <w:lang w:val="en-GB"/>
        </w:rPr>
        <w:t>article</w:t>
      </w:r>
      <w:r w:rsidRPr="00F324FA">
        <w:rPr>
          <w:rFonts w:eastAsiaTheme="majorEastAsia"/>
          <w:lang w:val="en-GB"/>
        </w:rPr>
        <w:t xml:space="preserve"> </w:t>
      </w:r>
      <w:r w:rsidR="00E57EF7" w:rsidRPr="00F324FA">
        <w:rPr>
          <w:rFonts w:eastAsiaTheme="majorEastAsia"/>
          <w:lang w:val="en-GB"/>
        </w:rPr>
        <w:t>I</w:t>
      </w:r>
      <w:r w:rsidRPr="00F324FA">
        <w:rPr>
          <w:rFonts w:eastAsiaTheme="majorEastAsia"/>
          <w:lang w:val="en-GB"/>
        </w:rPr>
        <w:t>.5.3.</w:t>
      </w:r>
    </w:p>
    <w:p w14:paraId="112388C4" w14:textId="641CB427" w:rsidR="00F44FBC" w:rsidRPr="00F324FA" w:rsidRDefault="00F44FBC" w:rsidP="00D95282">
      <w:pPr>
        <w:pStyle w:val="Bulletlevel1"/>
        <w:rPr>
          <w:rFonts w:eastAsiaTheme="majorEastAsia"/>
          <w:lang w:val="en-GB"/>
        </w:rPr>
      </w:pPr>
      <w:r w:rsidRPr="00F324FA">
        <w:rPr>
          <w:rFonts w:eastAsiaTheme="majorEastAsia"/>
          <w:lang w:val="en-GB"/>
        </w:rPr>
        <w:t>EIT Healt</w:t>
      </w:r>
      <w:r w:rsidR="00DD3764" w:rsidRPr="00F324FA">
        <w:rPr>
          <w:rFonts w:eastAsiaTheme="majorEastAsia"/>
          <w:lang w:val="en-GB"/>
        </w:rPr>
        <w:t>h</w:t>
      </w:r>
      <w:r w:rsidRPr="00F324FA">
        <w:rPr>
          <w:rFonts w:eastAsiaTheme="majorEastAsia"/>
          <w:lang w:val="en-GB"/>
        </w:rPr>
        <w:t xml:space="preserve"> shall review and approve or reject the submitted documents. Payment shall be made within 60 calendar days of receipt of the invoice, unless the time limit is suspended.</w:t>
      </w:r>
    </w:p>
    <w:p w14:paraId="337DE992" w14:textId="5F9A4031" w:rsidR="001A3252" w:rsidRPr="00F324FA" w:rsidRDefault="00F44FBC" w:rsidP="00D95282">
      <w:pPr>
        <w:pStyle w:val="Bulletlevel1"/>
        <w:rPr>
          <w:rFonts w:eastAsiaTheme="majorEastAsia"/>
          <w:lang w:val="en-GB"/>
        </w:rPr>
      </w:pPr>
      <w:r w:rsidRPr="00F324FA">
        <w:rPr>
          <w:rFonts w:eastAsiaTheme="majorEastAsia"/>
          <w:lang w:val="en-GB"/>
        </w:rPr>
        <w:t>The time limit may be suspended if documents require clarification or correction. Payment will resume within the remaining time after the suspension is lifted, unless the documents are rejected in whole or in part.</w:t>
      </w:r>
    </w:p>
    <w:p w14:paraId="22D0326B" w14:textId="01AC6ABF" w:rsidR="006C3B2B" w:rsidRPr="00F324FA" w:rsidRDefault="006C3B2B" w:rsidP="006C3B2B">
      <w:pPr>
        <w:pStyle w:val="berschriftNr3"/>
        <w:rPr>
          <w:lang w:val="en-GB"/>
        </w:rPr>
      </w:pPr>
      <w:bookmarkStart w:id="13" w:name="_Toc202865920"/>
      <w:r w:rsidRPr="00F324FA">
        <w:rPr>
          <w:lang w:val="en-GB"/>
        </w:rPr>
        <w:lastRenderedPageBreak/>
        <w:t>Performance guarantee</w:t>
      </w:r>
      <w:bookmarkEnd w:id="13"/>
    </w:p>
    <w:p w14:paraId="0F0FA364" w14:textId="6C041020" w:rsidR="007B0D08" w:rsidRPr="00F324FA" w:rsidRDefault="007B0D08" w:rsidP="007B0D08">
      <w:pPr>
        <w:rPr>
          <w:rFonts w:eastAsiaTheme="majorEastAsia"/>
          <w:lang w:val="en-GB"/>
        </w:rPr>
      </w:pPr>
      <w:r w:rsidRPr="00F324FA">
        <w:rPr>
          <w:rFonts w:eastAsiaTheme="majorEastAsia"/>
          <w:lang w:val="en-GB"/>
        </w:rPr>
        <w:t xml:space="preserve">A performance guarantee is not required under this </w:t>
      </w:r>
      <w:r w:rsidR="00D90D33" w:rsidRPr="00F324FA">
        <w:rPr>
          <w:rFonts w:eastAsiaTheme="majorEastAsia"/>
          <w:lang w:val="en-GB"/>
        </w:rPr>
        <w:t>s</w:t>
      </w:r>
      <w:r w:rsidRPr="00F324FA">
        <w:rPr>
          <w:rFonts w:eastAsiaTheme="majorEastAsia"/>
          <w:lang w:val="en-GB"/>
        </w:rPr>
        <w:t xml:space="preserve">ervice </w:t>
      </w:r>
      <w:r w:rsidR="00D90D33" w:rsidRPr="00F324FA">
        <w:rPr>
          <w:rFonts w:eastAsiaTheme="majorEastAsia"/>
          <w:lang w:val="en-GB"/>
        </w:rPr>
        <w:t>c</w:t>
      </w:r>
      <w:r w:rsidRPr="00F324FA">
        <w:rPr>
          <w:rFonts w:eastAsiaTheme="majorEastAsia"/>
          <w:lang w:val="en-GB"/>
        </w:rPr>
        <w:t>ontract.</w:t>
      </w:r>
    </w:p>
    <w:p w14:paraId="40687063" w14:textId="6C2FE106" w:rsidR="006C3B2B" w:rsidRPr="00F324FA" w:rsidRDefault="007B0D08" w:rsidP="007B0D08">
      <w:pPr>
        <w:pStyle w:val="berschriftNr3"/>
        <w:rPr>
          <w:lang w:val="en-GB"/>
        </w:rPr>
      </w:pPr>
      <w:bookmarkStart w:id="14" w:name="_Toc202865921"/>
      <w:r w:rsidRPr="00F324FA">
        <w:rPr>
          <w:lang w:val="en-GB"/>
        </w:rPr>
        <w:t>Retention money guarantee</w:t>
      </w:r>
      <w:bookmarkEnd w:id="14"/>
    </w:p>
    <w:p w14:paraId="26C791F5" w14:textId="1847983F" w:rsidR="007B0D08" w:rsidRPr="00F324FA" w:rsidRDefault="007B0D08" w:rsidP="007B0D08">
      <w:pPr>
        <w:rPr>
          <w:rFonts w:eastAsiaTheme="majorEastAsia"/>
          <w:lang w:val="en-GB"/>
        </w:rPr>
      </w:pPr>
      <w:r w:rsidRPr="00F324FA">
        <w:rPr>
          <w:rFonts w:eastAsiaTheme="majorEastAsia"/>
          <w:lang w:val="en-GB"/>
        </w:rPr>
        <w:t xml:space="preserve">A retention money guarantee is not required under this </w:t>
      </w:r>
      <w:r w:rsidR="0022730B" w:rsidRPr="00F324FA">
        <w:rPr>
          <w:rFonts w:eastAsiaTheme="majorEastAsia"/>
          <w:lang w:val="en-GB"/>
        </w:rPr>
        <w:t>s</w:t>
      </w:r>
      <w:r w:rsidRPr="00F324FA">
        <w:rPr>
          <w:rFonts w:eastAsiaTheme="majorEastAsia"/>
          <w:lang w:val="en-GB"/>
        </w:rPr>
        <w:t xml:space="preserve">ervice </w:t>
      </w:r>
      <w:r w:rsidR="0022730B" w:rsidRPr="00F324FA">
        <w:rPr>
          <w:rFonts w:eastAsiaTheme="majorEastAsia"/>
          <w:lang w:val="en-GB"/>
        </w:rPr>
        <w:t>c</w:t>
      </w:r>
      <w:r w:rsidRPr="00F324FA">
        <w:rPr>
          <w:rFonts w:eastAsiaTheme="majorEastAsia"/>
          <w:lang w:val="en-GB"/>
        </w:rPr>
        <w:t>ontract.</w:t>
      </w:r>
    </w:p>
    <w:p w14:paraId="6793E0B6" w14:textId="259CB336" w:rsidR="002D6C63" w:rsidRPr="00F324FA" w:rsidRDefault="002D6C63" w:rsidP="002D6C63">
      <w:pPr>
        <w:pStyle w:val="berschriftNr2"/>
        <w:rPr>
          <w:lang w:val="en-GB"/>
        </w:rPr>
      </w:pPr>
      <w:bookmarkStart w:id="15" w:name="_Toc202865922"/>
      <w:r w:rsidRPr="00F324FA">
        <w:rPr>
          <w:lang w:val="en-GB"/>
        </w:rPr>
        <w:t>Bank account</w:t>
      </w:r>
      <w:bookmarkEnd w:id="15"/>
    </w:p>
    <w:p w14:paraId="351D4541" w14:textId="439C4B4E" w:rsidR="00A87754" w:rsidRPr="00F324FA" w:rsidRDefault="00A87754" w:rsidP="00A87754">
      <w:pPr>
        <w:rPr>
          <w:rFonts w:eastAsiaTheme="majorEastAsia"/>
          <w:lang w:val="en-GB"/>
        </w:rPr>
      </w:pPr>
      <w:r w:rsidRPr="00F324FA">
        <w:rPr>
          <w:rFonts w:eastAsiaTheme="majorEastAsia"/>
          <w:lang w:val="en-GB"/>
        </w:rPr>
        <w:t xml:space="preserve">Payments must be made to the </w:t>
      </w:r>
      <w:r w:rsidR="008C5DCD" w:rsidRPr="00F324FA">
        <w:rPr>
          <w:rFonts w:eastAsiaTheme="majorEastAsia"/>
          <w:lang w:val="en-GB"/>
        </w:rPr>
        <w:t>S</w:t>
      </w:r>
      <w:r w:rsidRPr="00F324FA">
        <w:rPr>
          <w:rFonts w:eastAsiaTheme="majorEastAsia"/>
          <w:lang w:val="en-GB"/>
        </w:rPr>
        <w:t xml:space="preserve">ervice </w:t>
      </w:r>
      <w:r w:rsidR="008C5DCD" w:rsidRPr="00F324FA">
        <w:rPr>
          <w:rFonts w:eastAsiaTheme="majorEastAsia"/>
          <w:lang w:val="en-GB"/>
        </w:rPr>
        <w:t>P</w:t>
      </w:r>
      <w:r w:rsidRPr="00F324FA">
        <w:rPr>
          <w:rFonts w:eastAsiaTheme="majorEastAsia"/>
          <w:lang w:val="en-GB"/>
        </w:rPr>
        <w:t xml:space="preserve">rovider’s </w:t>
      </w:r>
      <w:r w:rsidR="00F46431" w:rsidRPr="00F324FA">
        <w:rPr>
          <w:rFonts w:eastAsiaTheme="majorEastAsia"/>
          <w:lang w:val="en-GB"/>
        </w:rPr>
        <w:t xml:space="preserve">(or leader in the case of a joint proposal or group of economic operators) </w:t>
      </w:r>
      <w:r w:rsidRPr="00F324FA">
        <w:rPr>
          <w:rFonts w:eastAsiaTheme="majorEastAsia"/>
          <w:lang w:val="en-GB"/>
        </w:rPr>
        <w:t>bank account denominated in Euro identified as follows:</w:t>
      </w:r>
    </w:p>
    <w:p w14:paraId="3EF68D1B" w14:textId="0A31AF96" w:rsidR="00A87754" w:rsidRPr="00F324FA" w:rsidRDefault="00A87754" w:rsidP="00A87754">
      <w:pPr>
        <w:pStyle w:val="Bulletlevel1"/>
        <w:rPr>
          <w:rFonts w:eastAsiaTheme="majorEastAsia"/>
          <w:lang w:val="en-GB"/>
        </w:rPr>
      </w:pPr>
      <w:r w:rsidRPr="00F324FA">
        <w:rPr>
          <w:rFonts w:eastAsiaTheme="majorEastAsia"/>
          <w:lang w:val="en-GB"/>
        </w:rPr>
        <w:t xml:space="preserve">Name of bank: </w:t>
      </w:r>
      <w:r w:rsidRPr="00F324FA">
        <w:rPr>
          <w:rFonts w:eastAsiaTheme="majorEastAsia"/>
          <w:highlight w:val="yellow"/>
          <w:lang w:val="en-GB"/>
        </w:rPr>
        <w:t>&lt;complete&gt;</w:t>
      </w:r>
    </w:p>
    <w:p w14:paraId="13900B05" w14:textId="63019C3F" w:rsidR="00A87754" w:rsidRPr="00F324FA" w:rsidRDefault="00A87754" w:rsidP="00A87754">
      <w:pPr>
        <w:pStyle w:val="Bulletlevel1"/>
        <w:rPr>
          <w:rFonts w:eastAsiaTheme="majorEastAsia"/>
          <w:lang w:val="en-GB"/>
        </w:rPr>
      </w:pPr>
      <w:r w:rsidRPr="00F324FA">
        <w:rPr>
          <w:rFonts w:eastAsiaTheme="majorEastAsia"/>
          <w:lang w:val="en-GB"/>
        </w:rPr>
        <w:t>Full address of bank</w:t>
      </w:r>
      <w:r w:rsidR="00516C79" w:rsidRPr="00F324FA">
        <w:rPr>
          <w:rFonts w:eastAsiaTheme="majorEastAsia"/>
          <w:lang w:val="en-GB"/>
        </w:rPr>
        <w:t xml:space="preserve"> branch</w:t>
      </w:r>
      <w:r w:rsidRPr="00F324FA">
        <w:rPr>
          <w:rFonts w:eastAsiaTheme="majorEastAsia"/>
          <w:lang w:val="en-GB"/>
        </w:rPr>
        <w:t xml:space="preserve">: </w:t>
      </w:r>
      <w:r w:rsidRPr="00F324FA">
        <w:rPr>
          <w:rFonts w:eastAsiaTheme="majorEastAsia"/>
          <w:highlight w:val="yellow"/>
          <w:lang w:val="en-GB"/>
        </w:rPr>
        <w:t>&lt;complete&gt;</w:t>
      </w:r>
    </w:p>
    <w:p w14:paraId="180379DD" w14:textId="777D37A7" w:rsidR="00A87754" w:rsidRPr="00F324FA" w:rsidRDefault="00A87754" w:rsidP="00A87754">
      <w:pPr>
        <w:pStyle w:val="Bulletlevel1"/>
        <w:rPr>
          <w:rFonts w:eastAsiaTheme="majorEastAsia"/>
          <w:lang w:val="en-GB"/>
        </w:rPr>
      </w:pPr>
      <w:r w:rsidRPr="00F324FA">
        <w:rPr>
          <w:rFonts w:eastAsiaTheme="majorEastAsia"/>
          <w:lang w:val="en-GB"/>
        </w:rPr>
        <w:t xml:space="preserve">Exact denomination of account holder: </w:t>
      </w:r>
      <w:r w:rsidRPr="00F324FA">
        <w:rPr>
          <w:rFonts w:eastAsiaTheme="majorEastAsia"/>
          <w:highlight w:val="yellow"/>
          <w:lang w:val="en-GB"/>
        </w:rPr>
        <w:t>&lt;complete&gt;</w:t>
      </w:r>
    </w:p>
    <w:p w14:paraId="7AA76FB7" w14:textId="282FF6BB" w:rsidR="00A87754" w:rsidRPr="00F324FA" w:rsidRDefault="00A87754" w:rsidP="00A87754">
      <w:pPr>
        <w:pStyle w:val="Bulletlevel1"/>
        <w:rPr>
          <w:rFonts w:eastAsiaTheme="majorEastAsia"/>
          <w:lang w:val="en-GB"/>
        </w:rPr>
      </w:pPr>
      <w:r w:rsidRPr="00F324FA">
        <w:rPr>
          <w:rFonts w:eastAsiaTheme="majorEastAsia"/>
          <w:lang w:val="en-GB"/>
        </w:rPr>
        <w:t xml:space="preserve">IBAN code: </w:t>
      </w:r>
      <w:r w:rsidRPr="00F324FA">
        <w:rPr>
          <w:rFonts w:eastAsiaTheme="majorEastAsia"/>
          <w:highlight w:val="yellow"/>
          <w:lang w:val="en-GB"/>
        </w:rPr>
        <w:t>&lt;complete&gt;</w:t>
      </w:r>
    </w:p>
    <w:p w14:paraId="504E0D98" w14:textId="74C13CC7" w:rsidR="002D6C63" w:rsidRDefault="00A87754" w:rsidP="00A87754">
      <w:pPr>
        <w:pStyle w:val="Bulletlevel1"/>
        <w:rPr>
          <w:rFonts w:eastAsiaTheme="majorEastAsia"/>
          <w:lang w:val="en-GB"/>
        </w:rPr>
      </w:pPr>
      <w:r w:rsidRPr="00F324FA">
        <w:rPr>
          <w:rFonts w:eastAsiaTheme="majorEastAsia"/>
          <w:lang w:val="en-GB"/>
        </w:rPr>
        <w:t>BIC</w:t>
      </w:r>
      <w:r w:rsidR="005F4F70">
        <w:rPr>
          <w:rFonts w:eastAsiaTheme="majorEastAsia"/>
          <w:lang w:val="en-GB"/>
        </w:rPr>
        <w:t>/SWIFT</w:t>
      </w:r>
      <w:r w:rsidRPr="00F324FA">
        <w:rPr>
          <w:rFonts w:eastAsiaTheme="majorEastAsia"/>
          <w:lang w:val="en-GB"/>
        </w:rPr>
        <w:t xml:space="preserve"> code: </w:t>
      </w:r>
      <w:r w:rsidRPr="00F324FA">
        <w:rPr>
          <w:rFonts w:eastAsiaTheme="majorEastAsia"/>
          <w:highlight w:val="yellow"/>
          <w:lang w:val="en-GB"/>
        </w:rPr>
        <w:t>&lt;complete&gt;</w:t>
      </w:r>
    </w:p>
    <w:p w14:paraId="6E6559E1" w14:textId="128CA875" w:rsidR="005F4F70" w:rsidRPr="00F324FA" w:rsidRDefault="00227839" w:rsidP="00A87754">
      <w:pPr>
        <w:pStyle w:val="Bulletlevel1"/>
        <w:rPr>
          <w:rFonts w:eastAsiaTheme="majorEastAsia"/>
          <w:lang w:val="en-GB"/>
        </w:rPr>
      </w:pPr>
      <w:r w:rsidRPr="00227839">
        <w:rPr>
          <w:rFonts w:eastAsiaTheme="majorEastAsia"/>
          <w:lang w:val="en-GB"/>
        </w:rPr>
        <w:t>Routing/ABA/Transit/Sort code number (if IBAN not available)</w:t>
      </w:r>
      <w:r w:rsidR="005F4F70" w:rsidRPr="00F324FA">
        <w:rPr>
          <w:rFonts w:eastAsiaTheme="majorEastAsia"/>
          <w:lang w:val="en-GB"/>
        </w:rPr>
        <w:t xml:space="preserve">: </w:t>
      </w:r>
      <w:r w:rsidR="005F4F70" w:rsidRPr="00F324FA">
        <w:rPr>
          <w:rFonts w:eastAsiaTheme="majorEastAsia"/>
          <w:highlight w:val="yellow"/>
          <w:lang w:val="en-GB"/>
        </w:rPr>
        <w:t>&lt;complete&gt;</w:t>
      </w:r>
    </w:p>
    <w:p w14:paraId="1BFEBEAB" w14:textId="1EAAD329" w:rsidR="00573B04" w:rsidRPr="00F324FA" w:rsidRDefault="00573B04" w:rsidP="00573B04">
      <w:pPr>
        <w:pStyle w:val="berschriftNr2"/>
        <w:rPr>
          <w:lang w:val="en-GB"/>
        </w:rPr>
      </w:pPr>
      <w:bookmarkStart w:id="16" w:name="_Toc202865923"/>
      <w:r w:rsidRPr="00F324FA">
        <w:rPr>
          <w:lang w:val="en-GB"/>
        </w:rPr>
        <w:t>Communication details</w:t>
      </w:r>
      <w:bookmarkEnd w:id="16"/>
    </w:p>
    <w:p w14:paraId="193E9531" w14:textId="2B42F45B" w:rsidR="00C85DE5" w:rsidRDefault="00D14D17" w:rsidP="00C85DE5">
      <w:pPr>
        <w:pStyle w:val="berschriftNr3"/>
        <w:rPr>
          <w:lang w:val="en-GB"/>
        </w:rPr>
      </w:pPr>
      <w:bookmarkStart w:id="17" w:name="_Toc202865924"/>
      <w:r>
        <w:rPr>
          <w:lang w:val="en-GB"/>
        </w:rPr>
        <w:t>Official representatives for c</w:t>
      </w:r>
      <w:r w:rsidR="00C85DE5">
        <w:rPr>
          <w:lang w:val="en-GB"/>
        </w:rPr>
        <w:t xml:space="preserve">ontract </w:t>
      </w:r>
      <w:r w:rsidR="00953917">
        <w:rPr>
          <w:lang w:val="en-GB"/>
        </w:rPr>
        <w:t>management</w:t>
      </w:r>
      <w:bookmarkEnd w:id="17"/>
    </w:p>
    <w:p w14:paraId="5FF239C2" w14:textId="28F43C87" w:rsidR="00573B04" w:rsidRPr="00F324FA" w:rsidRDefault="004D4840" w:rsidP="004D4840">
      <w:pPr>
        <w:pStyle w:val="Bulletlevel1"/>
        <w:rPr>
          <w:rFonts w:eastAsiaTheme="majorEastAsia"/>
          <w:lang w:val="en-GB"/>
        </w:rPr>
      </w:pPr>
      <w:r w:rsidRPr="004D4840">
        <w:rPr>
          <w:rFonts w:eastAsiaTheme="majorEastAsia"/>
          <w:lang w:val="en-GB"/>
        </w:rPr>
        <w:t>For all formal communications and legal purposes under this contract, the parties shall use the following contact details:</w:t>
      </w:r>
    </w:p>
    <w:p w14:paraId="66E57A49" w14:textId="6C2037D4" w:rsidR="00537004" w:rsidRPr="00F324FA" w:rsidRDefault="00537004" w:rsidP="00FD1EC4">
      <w:pPr>
        <w:pStyle w:val="Bulletlevel2"/>
        <w:rPr>
          <w:rFonts w:eastAsiaTheme="majorEastAsia"/>
          <w:lang w:val="en-GB"/>
        </w:rPr>
      </w:pPr>
      <w:r w:rsidRPr="00F324FA">
        <w:rPr>
          <w:rFonts w:eastAsiaTheme="majorEastAsia"/>
          <w:lang w:val="en-GB"/>
        </w:rPr>
        <w:t>EIT Health:</w:t>
      </w:r>
      <w:r w:rsidR="004D4840" w:rsidRPr="004D4840">
        <w:rPr>
          <w:rFonts w:eastAsiaTheme="majorEastAsia"/>
          <w:lang w:val="en-GB"/>
        </w:rPr>
        <w:t xml:space="preserve"> </w:t>
      </w:r>
      <w:r w:rsidRPr="00F324FA">
        <w:rPr>
          <w:rFonts w:eastAsiaTheme="majorEastAsia"/>
          <w:highlight w:val="yellow"/>
          <w:lang w:val="en-GB"/>
        </w:rPr>
        <w:t>&lt;Full name and function/position of official representative and full official address</w:t>
      </w:r>
      <w:r w:rsidRPr="004D4840">
        <w:rPr>
          <w:rFonts w:eastAsiaTheme="majorEastAsia"/>
          <w:highlight w:val="yellow"/>
          <w:lang w:val="en-GB"/>
        </w:rPr>
        <w:t>&gt;</w:t>
      </w:r>
      <w:r w:rsidR="004D4840" w:rsidRPr="004D4840">
        <w:rPr>
          <w:rFonts w:eastAsiaTheme="majorEastAsia"/>
          <w:lang w:val="en-GB"/>
        </w:rPr>
        <w:t>;</w:t>
      </w:r>
      <w:r w:rsidR="004D4840">
        <w:rPr>
          <w:rFonts w:eastAsiaTheme="majorEastAsia"/>
          <w:lang w:val="en-GB"/>
        </w:rPr>
        <w:t xml:space="preserve"> </w:t>
      </w:r>
      <w:r w:rsidRPr="00F324FA">
        <w:rPr>
          <w:rFonts w:eastAsiaTheme="majorEastAsia"/>
          <w:highlight w:val="yellow"/>
          <w:lang w:val="en-GB"/>
        </w:rPr>
        <w:t>&lt;Contact E-Mail&gt;</w:t>
      </w:r>
    </w:p>
    <w:p w14:paraId="5380F40D" w14:textId="4D6E010B" w:rsidR="00AD6D15" w:rsidRPr="00F324FA" w:rsidRDefault="00537004" w:rsidP="00E41D4B">
      <w:pPr>
        <w:pStyle w:val="Bulletlevel2"/>
        <w:rPr>
          <w:rFonts w:eastAsiaTheme="majorEastAsia"/>
          <w:lang w:val="en-GB"/>
        </w:rPr>
      </w:pPr>
      <w:r w:rsidRPr="00F324FA">
        <w:rPr>
          <w:rFonts w:eastAsiaTheme="majorEastAsia"/>
          <w:lang w:val="en-GB"/>
        </w:rPr>
        <w:t xml:space="preserve">Service </w:t>
      </w:r>
      <w:r w:rsidR="008C5DCD" w:rsidRPr="00F324FA">
        <w:rPr>
          <w:rFonts w:eastAsiaTheme="majorEastAsia"/>
          <w:lang w:val="en-GB"/>
        </w:rPr>
        <w:t>P</w:t>
      </w:r>
      <w:r w:rsidRPr="00F324FA">
        <w:rPr>
          <w:rFonts w:eastAsiaTheme="majorEastAsia"/>
          <w:lang w:val="en-GB"/>
        </w:rPr>
        <w:t>rovider (or leader in the case of a joint proposal or group of economic operators</w:t>
      </w:r>
      <w:r w:rsidRPr="004D4840">
        <w:rPr>
          <w:rFonts w:eastAsiaTheme="majorEastAsia"/>
          <w:lang w:val="en-GB"/>
        </w:rPr>
        <w:t>)</w:t>
      </w:r>
      <w:r w:rsidR="004D4840" w:rsidRPr="004D4840">
        <w:rPr>
          <w:rFonts w:eastAsiaTheme="majorEastAsia"/>
          <w:lang w:val="en-GB"/>
        </w:rPr>
        <w:t xml:space="preserve">: </w:t>
      </w:r>
      <w:r w:rsidRPr="00F324FA">
        <w:rPr>
          <w:rFonts w:eastAsiaTheme="majorEastAsia"/>
          <w:highlight w:val="yellow"/>
          <w:lang w:val="en-GB"/>
        </w:rPr>
        <w:t>&lt;Full name and function/position of official representative and full official address of the service provider or leader in the case of a joint proposal or group of economic operators</w:t>
      </w:r>
      <w:r w:rsidRPr="004D4840">
        <w:rPr>
          <w:rFonts w:eastAsiaTheme="majorEastAsia"/>
          <w:highlight w:val="yellow"/>
          <w:lang w:val="en-GB"/>
        </w:rPr>
        <w:t>&gt;</w:t>
      </w:r>
      <w:r w:rsidR="004D4840" w:rsidRPr="004D4840">
        <w:rPr>
          <w:rFonts w:eastAsiaTheme="majorEastAsia"/>
          <w:lang w:val="en-GB"/>
        </w:rPr>
        <w:t xml:space="preserve">; </w:t>
      </w:r>
      <w:r w:rsidRPr="00F324FA">
        <w:rPr>
          <w:rFonts w:eastAsiaTheme="majorEastAsia"/>
          <w:highlight w:val="yellow"/>
          <w:lang w:val="en-GB"/>
        </w:rPr>
        <w:t>&lt;Contact E-Mail&gt;</w:t>
      </w:r>
    </w:p>
    <w:p w14:paraId="3B0E26D3" w14:textId="594EEC58" w:rsidR="004D4840" w:rsidRPr="000026FB" w:rsidRDefault="00A80193" w:rsidP="00E41D4B">
      <w:pPr>
        <w:pStyle w:val="Bulletlevel1"/>
        <w:rPr>
          <w:rFonts w:eastAsiaTheme="majorEastAsia"/>
          <w:lang w:val="en-GB"/>
        </w:rPr>
      </w:pPr>
      <w:r w:rsidRPr="00A80193">
        <w:rPr>
          <w:rFonts w:eastAsiaTheme="majorEastAsia"/>
          <w:lang w:val="en-GB"/>
        </w:rPr>
        <w:t>All formal notices, communications, or documentation related to the contract must be sent to the above addresses, unless otherwise notified in writing by either party.</w:t>
      </w:r>
    </w:p>
    <w:p w14:paraId="60E54A92" w14:textId="586848B0" w:rsidR="00D761DB" w:rsidRDefault="00D761DB" w:rsidP="00D761DB">
      <w:pPr>
        <w:pStyle w:val="berschriftNr3"/>
        <w:rPr>
          <w:lang w:val="en-GB"/>
        </w:rPr>
      </w:pPr>
      <w:bookmarkStart w:id="18" w:name="_Toc202865925"/>
      <w:r>
        <w:rPr>
          <w:lang w:val="en-GB"/>
        </w:rPr>
        <w:lastRenderedPageBreak/>
        <w:t>Authorized representatives for contract execution</w:t>
      </w:r>
      <w:bookmarkEnd w:id="18"/>
    </w:p>
    <w:p w14:paraId="6E2D2FD2" w14:textId="568E8BE4" w:rsidR="00D761DB" w:rsidRPr="00D761DB" w:rsidRDefault="00D23730" w:rsidP="00D23730">
      <w:pPr>
        <w:pStyle w:val="Bulletlevel1"/>
        <w:rPr>
          <w:rFonts w:eastAsiaTheme="majorEastAsia"/>
          <w:lang w:val="en-GB"/>
        </w:rPr>
      </w:pPr>
      <w:r>
        <w:rPr>
          <w:rFonts w:eastAsiaTheme="majorEastAsia"/>
          <w:lang w:val="en-GB"/>
        </w:rPr>
        <w:t>EIT Health appoints</w:t>
      </w:r>
      <w:r w:rsidR="00EC010F">
        <w:rPr>
          <w:rFonts w:eastAsiaTheme="majorEastAsia"/>
          <w:lang w:val="en-GB"/>
        </w:rPr>
        <w:t xml:space="preserve"> </w:t>
      </w:r>
      <w:r w:rsidR="00EC010F" w:rsidRPr="00EC010F">
        <w:rPr>
          <w:rFonts w:eastAsiaTheme="majorEastAsia"/>
          <w:highlight w:val="yellow"/>
          <w:lang w:val="en-GB"/>
        </w:rPr>
        <w:t>&lt;full name of contact person&gt;</w:t>
      </w:r>
      <w:r w:rsidR="00EC010F">
        <w:rPr>
          <w:rFonts w:eastAsiaTheme="majorEastAsia"/>
          <w:lang w:val="en-GB"/>
        </w:rPr>
        <w:t xml:space="preserve"> </w:t>
      </w:r>
      <w:r w:rsidR="00E236CA" w:rsidRPr="00E236CA">
        <w:rPr>
          <w:rFonts w:eastAsiaTheme="majorEastAsia"/>
          <w:lang w:val="en-GB"/>
        </w:rPr>
        <w:t>as its authorized representative for the operational execution of this contract. The Service Provider shall direct all day-to-day matters arising under this contract to this representative unless notified otherwise by EIT Health</w:t>
      </w:r>
      <w:r w:rsidR="00E236CA">
        <w:rPr>
          <w:rFonts w:eastAsiaTheme="majorEastAsia"/>
          <w:lang w:val="en-GB"/>
        </w:rPr>
        <w:t>.</w:t>
      </w:r>
    </w:p>
    <w:p w14:paraId="61175DDB" w14:textId="07F18377" w:rsidR="00E236CA" w:rsidRPr="00D761DB" w:rsidRDefault="00B25E5D" w:rsidP="00D23730">
      <w:pPr>
        <w:pStyle w:val="Bulletlevel1"/>
        <w:rPr>
          <w:rFonts w:eastAsiaTheme="majorEastAsia"/>
          <w:lang w:val="en-GB"/>
        </w:rPr>
      </w:pPr>
      <w:r w:rsidRPr="00B25E5D">
        <w:rPr>
          <w:rFonts w:eastAsiaTheme="majorEastAsia"/>
          <w:lang w:val="en-GB"/>
        </w:rPr>
        <w:t xml:space="preserve">The Service Provider shall designate a </w:t>
      </w:r>
      <w:r>
        <w:rPr>
          <w:rFonts w:eastAsiaTheme="majorEastAsia"/>
          <w:lang w:val="en-GB"/>
        </w:rPr>
        <w:t>P</w:t>
      </w:r>
      <w:r w:rsidRPr="00B25E5D">
        <w:rPr>
          <w:rFonts w:eastAsiaTheme="majorEastAsia"/>
          <w:lang w:val="en-GB"/>
        </w:rPr>
        <w:t>oint-of-</w:t>
      </w:r>
      <w:r>
        <w:rPr>
          <w:rFonts w:eastAsiaTheme="majorEastAsia"/>
          <w:lang w:val="en-GB"/>
        </w:rPr>
        <w:t>C</w:t>
      </w:r>
      <w:r w:rsidRPr="00B25E5D">
        <w:rPr>
          <w:rFonts w:eastAsiaTheme="majorEastAsia"/>
          <w:lang w:val="en-GB"/>
        </w:rPr>
        <w:t>ontact person to act as its representative for the purposes of executing the contract. This representative shall be responsible for:</w:t>
      </w:r>
    </w:p>
    <w:p w14:paraId="693D74ED" w14:textId="18F8509F" w:rsidR="00A72B18" w:rsidRPr="00A72B18" w:rsidRDefault="00A72B18" w:rsidP="00A72B18">
      <w:pPr>
        <w:pStyle w:val="Bulletlevel2"/>
        <w:rPr>
          <w:rFonts w:eastAsiaTheme="majorEastAsia"/>
          <w:lang w:val="en-GB"/>
        </w:rPr>
      </w:pPr>
      <w:r w:rsidRPr="00A72B18">
        <w:rPr>
          <w:rFonts w:eastAsiaTheme="majorEastAsia"/>
          <w:lang w:val="en-GB"/>
        </w:rPr>
        <w:t>Ensuring diligent and timely performance of the services</w:t>
      </w:r>
      <w:r>
        <w:rPr>
          <w:rFonts w:eastAsiaTheme="majorEastAsia"/>
          <w:lang w:val="en-GB"/>
        </w:rPr>
        <w:t>.</w:t>
      </w:r>
    </w:p>
    <w:p w14:paraId="361B5E5C" w14:textId="6073717B" w:rsidR="00A72B18" w:rsidRPr="00A72B18" w:rsidRDefault="00A72B18" w:rsidP="00A72B18">
      <w:pPr>
        <w:pStyle w:val="Bulletlevel2"/>
        <w:rPr>
          <w:rFonts w:eastAsiaTheme="majorEastAsia"/>
          <w:lang w:val="en-GB"/>
        </w:rPr>
      </w:pPr>
      <w:r w:rsidRPr="00A72B18">
        <w:rPr>
          <w:rFonts w:eastAsiaTheme="majorEastAsia"/>
          <w:lang w:val="en-GB"/>
        </w:rPr>
        <w:t>Coordinating the attendance of key staff members at meetings convened by EIT Health, including ensuring adherence to the location, schedule, and frequency communicated by EIT Health</w:t>
      </w:r>
      <w:r>
        <w:rPr>
          <w:rFonts w:eastAsiaTheme="majorEastAsia"/>
          <w:lang w:val="en-GB"/>
        </w:rPr>
        <w:t>’s</w:t>
      </w:r>
      <w:r w:rsidRPr="00A72B18">
        <w:rPr>
          <w:rFonts w:eastAsiaTheme="majorEastAsia"/>
          <w:lang w:val="en-GB"/>
        </w:rPr>
        <w:t xml:space="preserve"> representative</w:t>
      </w:r>
      <w:r w:rsidR="00965587">
        <w:rPr>
          <w:rFonts w:eastAsiaTheme="majorEastAsia"/>
          <w:lang w:val="en-GB"/>
        </w:rPr>
        <w:t>.</w:t>
      </w:r>
    </w:p>
    <w:p w14:paraId="464A42F7" w14:textId="47D56136" w:rsidR="00B25E5D" w:rsidRPr="00D761DB" w:rsidRDefault="00A72B18" w:rsidP="00B25E5D">
      <w:pPr>
        <w:pStyle w:val="Bulletlevel2"/>
        <w:rPr>
          <w:rFonts w:eastAsiaTheme="majorEastAsia"/>
          <w:lang w:val="en-GB"/>
        </w:rPr>
      </w:pPr>
      <w:r w:rsidRPr="00A72B18">
        <w:rPr>
          <w:rFonts w:eastAsiaTheme="majorEastAsia"/>
          <w:lang w:val="en-GB"/>
        </w:rPr>
        <w:t>Being available, along with key staff, to address and resolve any issues related to the delivery of services under this contract</w:t>
      </w:r>
      <w:r w:rsidR="00965587">
        <w:rPr>
          <w:rFonts w:eastAsiaTheme="majorEastAsia"/>
          <w:lang w:val="en-GB"/>
        </w:rPr>
        <w:t>.</w:t>
      </w:r>
    </w:p>
    <w:p w14:paraId="482BCDC1" w14:textId="2194CD42" w:rsidR="0061698F" w:rsidRPr="00D761DB" w:rsidRDefault="00E662D0" w:rsidP="0061698F">
      <w:pPr>
        <w:pStyle w:val="Bulletlevel1"/>
        <w:rPr>
          <w:rFonts w:eastAsiaTheme="majorEastAsia"/>
          <w:lang w:val="en-GB"/>
        </w:rPr>
      </w:pPr>
      <w:r w:rsidRPr="00E662D0">
        <w:rPr>
          <w:rFonts w:eastAsiaTheme="majorEastAsia"/>
          <w:lang w:val="en-GB"/>
        </w:rPr>
        <w:t>The appointment of representatives by either party shall not relieve the Service Provider of any contractual obligations or liabilities. No action, inaction, or approval by either party’s representative shall be construed as a waiver or modification of the Service Provider’s responsibilities under this contract.</w:t>
      </w:r>
    </w:p>
    <w:p w14:paraId="5A7123E1" w14:textId="35BC8740" w:rsidR="00216D6E" w:rsidRPr="00F324FA" w:rsidRDefault="00216D6E" w:rsidP="00216D6E">
      <w:pPr>
        <w:pStyle w:val="berschriftNr2"/>
        <w:rPr>
          <w:lang w:val="en-GB"/>
        </w:rPr>
      </w:pPr>
      <w:bookmarkStart w:id="19" w:name="_Toc202865926"/>
      <w:r w:rsidRPr="00F324FA">
        <w:rPr>
          <w:lang w:val="en-GB"/>
        </w:rPr>
        <w:t>Processing of personal data</w:t>
      </w:r>
      <w:bookmarkEnd w:id="19"/>
    </w:p>
    <w:p w14:paraId="61048C25" w14:textId="6BC4299F" w:rsidR="00216D6E" w:rsidRPr="00F324FA" w:rsidRDefault="00C16ACA" w:rsidP="00D174C7">
      <w:pPr>
        <w:rPr>
          <w:rFonts w:eastAsiaTheme="majorEastAsia"/>
          <w:lang w:val="en-GB"/>
        </w:rPr>
      </w:pPr>
      <w:r w:rsidRPr="00F324FA">
        <w:rPr>
          <w:rFonts w:eastAsiaTheme="majorEastAsia"/>
          <w:lang w:val="en-GB"/>
        </w:rPr>
        <w:t xml:space="preserve">For </w:t>
      </w:r>
      <w:r w:rsidR="00C64693" w:rsidRPr="00F324FA">
        <w:rPr>
          <w:rFonts w:eastAsiaTheme="majorEastAsia"/>
          <w:lang w:val="en-GB"/>
        </w:rPr>
        <w:t>the purpose of article II.9.1</w:t>
      </w:r>
      <w:r w:rsidR="00D174C7">
        <w:rPr>
          <w:rFonts w:eastAsiaTheme="majorEastAsia"/>
          <w:lang w:val="en-GB"/>
        </w:rPr>
        <w:t>, t</w:t>
      </w:r>
      <w:r w:rsidR="00DB22E5" w:rsidRPr="000026FB">
        <w:rPr>
          <w:rFonts w:eastAsiaTheme="majorEastAsia"/>
          <w:lang w:val="en-GB"/>
        </w:rPr>
        <w:t>he</w:t>
      </w:r>
      <w:r w:rsidR="006F0DEE" w:rsidRPr="00F324FA">
        <w:rPr>
          <w:rFonts w:eastAsiaTheme="majorEastAsia"/>
          <w:lang w:val="en-GB"/>
        </w:rPr>
        <w:t xml:space="preserve"> EIT Health</w:t>
      </w:r>
      <w:r w:rsidR="00DB22E5" w:rsidRPr="00F324FA">
        <w:rPr>
          <w:rFonts w:eastAsiaTheme="majorEastAsia"/>
          <w:lang w:val="en-GB"/>
        </w:rPr>
        <w:t xml:space="preserve"> </w:t>
      </w:r>
      <w:r w:rsidR="006F0DEE" w:rsidRPr="00F324FA">
        <w:rPr>
          <w:rFonts w:eastAsiaTheme="majorEastAsia"/>
          <w:lang w:val="en-GB"/>
        </w:rPr>
        <w:t>D</w:t>
      </w:r>
      <w:r w:rsidR="00DB22E5" w:rsidRPr="00F324FA">
        <w:rPr>
          <w:rFonts w:eastAsiaTheme="majorEastAsia"/>
          <w:lang w:val="en-GB"/>
        </w:rPr>
        <w:t xml:space="preserve">ata </w:t>
      </w:r>
      <w:r w:rsidR="006F0DEE" w:rsidRPr="00F324FA">
        <w:rPr>
          <w:rFonts w:eastAsiaTheme="majorEastAsia"/>
          <w:lang w:val="en-GB"/>
        </w:rPr>
        <w:t>P</w:t>
      </w:r>
      <w:r w:rsidR="00DB22E5" w:rsidRPr="00F324FA">
        <w:rPr>
          <w:rFonts w:eastAsiaTheme="majorEastAsia"/>
          <w:lang w:val="en-GB"/>
        </w:rPr>
        <w:t xml:space="preserve">rotection </w:t>
      </w:r>
      <w:r w:rsidR="006F0DEE" w:rsidRPr="00F324FA">
        <w:rPr>
          <w:rFonts w:eastAsiaTheme="majorEastAsia"/>
          <w:lang w:val="en-GB"/>
        </w:rPr>
        <w:t>N</w:t>
      </w:r>
      <w:r w:rsidR="00DB22E5" w:rsidRPr="00F324FA">
        <w:rPr>
          <w:rFonts w:eastAsiaTheme="majorEastAsia"/>
          <w:lang w:val="en-GB"/>
        </w:rPr>
        <w:t xml:space="preserve">otice is available at </w:t>
      </w:r>
      <w:r w:rsidR="00DB22E5">
        <w:fldChar w:fldCharType="begin"/>
      </w:r>
      <w:r w:rsidR="00DB22E5" w:rsidRPr="00C702C3">
        <w:rPr>
          <w:lang w:val="en-GB"/>
        </w:rPr>
        <w:instrText>HYPERLINK "https://ec.europa.eu/info/data-protection-public-procurement-procedures_en"</w:instrText>
      </w:r>
      <w:r w:rsidR="00DB22E5">
        <w:fldChar w:fldCharType="separate"/>
      </w:r>
      <w:r w:rsidR="00DB22E5" w:rsidRPr="00F324FA">
        <w:rPr>
          <w:rStyle w:val="Hyperlink"/>
          <w:rFonts w:eastAsiaTheme="majorEastAsia"/>
          <w:lang w:val="en-GB"/>
        </w:rPr>
        <w:t>https://ec.europa.eu/info/data-protection-public-procurement-procedures_en</w:t>
      </w:r>
      <w:r w:rsidR="00DB22E5">
        <w:fldChar w:fldCharType="end"/>
      </w:r>
    </w:p>
    <w:p w14:paraId="44933465" w14:textId="2DCFC3C2" w:rsidR="00C314E2" w:rsidRPr="00F324FA" w:rsidRDefault="00C314E2" w:rsidP="00C314E2">
      <w:pPr>
        <w:pStyle w:val="berschriftNr2"/>
        <w:rPr>
          <w:lang w:val="en-GB"/>
        </w:rPr>
      </w:pPr>
      <w:bookmarkStart w:id="20" w:name="_Toc202865927"/>
      <w:r w:rsidRPr="00F324FA">
        <w:rPr>
          <w:lang w:val="en-GB"/>
        </w:rPr>
        <w:t xml:space="preserve">Exploitation </w:t>
      </w:r>
      <w:r w:rsidR="009A17BF" w:rsidRPr="00F324FA">
        <w:rPr>
          <w:lang w:val="en-GB"/>
        </w:rPr>
        <w:t>of the results of the contract</w:t>
      </w:r>
      <w:bookmarkEnd w:id="20"/>
    </w:p>
    <w:p w14:paraId="094AB96C" w14:textId="4C8D3391" w:rsidR="009A17BF" w:rsidRPr="00F324FA" w:rsidRDefault="00093779" w:rsidP="00093779">
      <w:pPr>
        <w:pStyle w:val="berschriftNr3"/>
        <w:rPr>
          <w:lang w:val="en-GB"/>
        </w:rPr>
      </w:pPr>
      <w:bookmarkStart w:id="21" w:name="_Toc202865928"/>
      <w:r w:rsidRPr="00F324FA">
        <w:rPr>
          <w:lang w:val="en-GB"/>
        </w:rPr>
        <w:t>Modes of exploitation</w:t>
      </w:r>
      <w:bookmarkEnd w:id="21"/>
    </w:p>
    <w:p w14:paraId="7D15C0AD" w14:textId="27B9A3A7" w:rsidR="00093779" w:rsidRPr="00F324FA" w:rsidRDefault="00506219" w:rsidP="00093779">
      <w:pPr>
        <w:rPr>
          <w:rFonts w:eastAsiaTheme="majorEastAsia"/>
          <w:lang w:val="en-GB"/>
        </w:rPr>
      </w:pPr>
      <w:r w:rsidRPr="00F324FA">
        <w:rPr>
          <w:rFonts w:eastAsiaTheme="majorEastAsia"/>
          <w:lang w:val="en-GB"/>
        </w:rPr>
        <w:t>In accordance with article II.13.1, under which EIT Health acquires ownership of the results as defined in this contract, EIT Health may exploit such results through any of the following means</w:t>
      </w:r>
      <w:r w:rsidR="008F6B15" w:rsidRPr="00F324FA">
        <w:rPr>
          <w:rFonts w:eastAsiaTheme="majorEastAsia"/>
          <w:lang w:val="en-GB"/>
        </w:rPr>
        <w:t>:</w:t>
      </w:r>
    </w:p>
    <w:p w14:paraId="6E3D3CB7" w14:textId="0BE8D69D" w:rsidR="008F6B15" w:rsidRPr="00F324FA" w:rsidRDefault="008F6B15" w:rsidP="003362A7">
      <w:pPr>
        <w:pStyle w:val="Bulletlevel1"/>
        <w:rPr>
          <w:rFonts w:eastAsiaTheme="majorEastAsia"/>
          <w:lang w:val="en-GB"/>
        </w:rPr>
      </w:pPr>
      <w:r w:rsidRPr="00F324FA">
        <w:rPr>
          <w:rFonts w:eastAsiaTheme="majorEastAsia"/>
          <w:lang w:val="en-GB"/>
        </w:rPr>
        <w:t>For its own purpose:</w:t>
      </w:r>
    </w:p>
    <w:p w14:paraId="1FC9364A" w14:textId="3B515F06" w:rsidR="00856924" w:rsidRPr="00F324FA" w:rsidRDefault="00961225" w:rsidP="003362A7">
      <w:pPr>
        <w:pStyle w:val="Bulletlevel2"/>
        <w:rPr>
          <w:rFonts w:eastAsiaTheme="majorEastAsia"/>
          <w:lang w:val="en-GB"/>
        </w:rPr>
      </w:pPr>
      <w:r w:rsidRPr="00F324FA">
        <w:rPr>
          <w:rFonts w:eastAsiaTheme="majorEastAsia"/>
          <w:lang w:val="en-GB"/>
        </w:rPr>
        <w:t>Making</w:t>
      </w:r>
      <w:r w:rsidR="0088487B" w:rsidRPr="00F324FA">
        <w:rPr>
          <w:rFonts w:eastAsiaTheme="majorEastAsia"/>
          <w:lang w:val="en-GB"/>
        </w:rPr>
        <w:t xml:space="preserve"> the results</w:t>
      </w:r>
      <w:r w:rsidRPr="00F324FA">
        <w:rPr>
          <w:rFonts w:eastAsiaTheme="majorEastAsia"/>
          <w:lang w:val="en-GB"/>
        </w:rPr>
        <w:t xml:space="preserve"> </w:t>
      </w:r>
      <w:r w:rsidR="00856924" w:rsidRPr="00F324FA">
        <w:rPr>
          <w:rFonts w:eastAsiaTheme="majorEastAsia"/>
          <w:lang w:val="en-GB"/>
        </w:rPr>
        <w:t xml:space="preserve">available to </w:t>
      </w:r>
      <w:r w:rsidR="00D64339" w:rsidRPr="00F324FA">
        <w:rPr>
          <w:rFonts w:eastAsiaTheme="majorEastAsia"/>
          <w:lang w:val="en-GB"/>
        </w:rPr>
        <w:t>EIT Health staff,</w:t>
      </w:r>
    </w:p>
    <w:p w14:paraId="05347B65" w14:textId="745C812B" w:rsidR="00856924" w:rsidRPr="00F324FA" w:rsidRDefault="008B324F" w:rsidP="003362A7">
      <w:pPr>
        <w:pStyle w:val="Bulletlevel2"/>
        <w:rPr>
          <w:rFonts w:eastAsiaTheme="majorEastAsia"/>
          <w:lang w:val="en-GB"/>
        </w:rPr>
      </w:pPr>
      <w:r w:rsidRPr="00F324FA">
        <w:rPr>
          <w:rFonts w:eastAsiaTheme="majorEastAsia"/>
          <w:lang w:val="en-GB"/>
        </w:rPr>
        <w:t>Sharing the results with persons or entities working for or in cooperation with EIT Health, including contractors, subcontractors (legal or natural persons), agencies, and affiliated bodies</w:t>
      </w:r>
      <w:r w:rsidR="00D64339" w:rsidRPr="00F324FA">
        <w:rPr>
          <w:rFonts w:eastAsiaTheme="majorEastAsia"/>
          <w:lang w:val="en-GB"/>
        </w:rPr>
        <w:t>,</w:t>
      </w:r>
    </w:p>
    <w:p w14:paraId="496E823F" w14:textId="14909167" w:rsidR="00856924" w:rsidRPr="00F324FA" w:rsidRDefault="008B324F" w:rsidP="003362A7">
      <w:pPr>
        <w:pStyle w:val="Bulletlevel2"/>
        <w:rPr>
          <w:rFonts w:eastAsiaTheme="majorEastAsia"/>
          <w:lang w:val="en-GB"/>
        </w:rPr>
      </w:pPr>
      <w:r w:rsidRPr="00F324FA">
        <w:rPr>
          <w:rFonts w:eastAsiaTheme="majorEastAsia"/>
          <w:lang w:val="en-GB"/>
        </w:rPr>
        <w:t>Installing, uploading, or processing the results in systems or platforms</w:t>
      </w:r>
      <w:r w:rsidR="0006797B" w:rsidRPr="00F324FA">
        <w:rPr>
          <w:rFonts w:eastAsiaTheme="majorEastAsia"/>
          <w:lang w:val="en-GB"/>
        </w:rPr>
        <w:t>,</w:t>
      </w:r>
    </w:p>
    <w:p w14:paraId="2F877957" w14:textId="30F6D662" w:rsidR="00856924" w:rsidRPr="00F324FA" w:rsidRDefault="0006797B" w:rsidP="003362A7">
      <w:pPr>
        <w:pStyle w:val="Bulletlevel2"/>
        <w:rPr>
          <w:rFonts w:eastAsiaTheme="majorEastAsia"/>
          <w:lang w:val="en-GB"/>
        </w:rPr>
      </w:pPr>
      <w:r w:rsidRPr="00F324FA">
        <w:rPr>
          <w:rFonts w:eastAsiaTheme="majorEastAsia"/>
          <w:lang w:val="en-GB"/>
        </w:rPr>
        <w:lastRenderedPageBreak/>
        <w:t>Arranging, compiling, combining, or retrieving the results in any format,</w:t>
      </w:r>
    </w:p>
    <w:p w14:paraId="008A30BA" w14:textId="0819E00C" w:rsidR="008F6B15" w:rsidRPr="00F324FA" w:rsidRDefault="0006797B" w:rsidP="003362A7">
      <w:pPr>
        <w:pStyle w:val="Bulletlevel2"/>
        <w:rPr>
          <w:rFonts w:eastAsiaTheme="majorEastAsia"/>
          <w:lang w:val="en-GB"/>
        </w:rPr>
      </w:pPr>
      <w:r w:rsidRPr="00F324FA">
        <w:rPr>
          <w:rFonts w:eastAsiaTheme="majorEastAsia"/>
          <w:lang w:val="en-GB"/>
        </w:rPr>
        <w:t>Copying or reproducing the results, in whole or in part, in an unlimited number of copies</w:t>
      </w:r>
      <w:r w:rsidR="00856924" w:rsidRPr="00F324FA">
        <w:rPr>
          <w:rFonts w:eastAsiaTheme="majorEastAsia"/>
          <w:lang w:val="en-GB"/>
        </w:rPr>
        <w:t>.</w:t>
      </w:r>
    </w:p>
    <w:p w14:paraId="381A9A06" w14:textId="5C17800A" w:rsidR="002D0788" w:rsidRPr="00F324FA" w:rsidRDefault="00274017" w:rsidP="003362A7">
      <w:pPr>
        <w:pStyle w:val="Bulletlevel1"/>
        <w:rPr>
          <w:rFonts w:eastAsiaTheme="majorEastAsia"/>
          <w:lang w:val="en-GB"/>
        </w:rPr>
      </w:pPr>
      <w:r w:rsidRPr="00F324FA">
        <w:rPr>
          <w:rFonts w:eastAsiaTheme="majorEastAsia"/>
          <w:lang w:val="en-GB"/>
        </w:rPr>
        <w:t>Distribution to the public, in physical (hard copy), electronic, or digital formats, including via the internet and social media platforms, whether as downloadable or non-downloadable files</w:t>
      </w:r>
      <w:r w:rsidR="00070496" w:rsidRPr="00F324FA">
        <w:rPr>
          <w:rFonts w:eastAsiaTheme="majorEastAsia"/>
          <w:lang w:val="en-GB"/>
        </w:rPr>
        <w:t>.</w:t>
      </w:r>
    </w:p>
    <w:p w14:paraId="2C7BE982" w14:textId="7786283B" w:rsidR="00070496" w:rsidRPr="00F324FA" w:rsidRDefault="00070496" w:rsidP="003362A7">
      <w:pPr>
        <w:pStyle w:val="Bulletlevel1"/>
        <w:rPr>
          <w:rFonts w:eastAsiaTheme="majorEastAsia"/>
          <w:lang w:val="en-GB"/>
        </w:rPr>
      </w:pPr>
      <w:r w:rsidRPr="00F324FA">
        <w:rPr>
          <w:rFonts w:eastAsiaTheme="majorEastAsia"/>
          <w:lang w:val="en-GB"/>
        </w:rPr>
        <w:t>Communication through press and media channels, including press releases or media briefings.</w:t>
      </w:r>
    </w:p>
    <w:p w14:paraId="1FC716FF" w14:textId="69E2352B" w:rsidR="00070496" w:rsidRPr="00F324FA" w:rsidRDefault="00070496" w:rsidP="003362A7">
      <w:pPr>
        <w:pStyle w:val="Bulletlevel1"/>
        <w:rPr>
          <w:rFonts w:eastAsiaTheme="majorEastAsia"/>
          <w:lang w:val="en-GB"/>
        </w:rPr>
      </w:pPr>
      <w:r w:rsidRPr="00F324FA">
        <w:rPr>
          <w:rFonts w:eastAsiaTheme="majorEastAsia"/>
          <w:lang w:val="en-GB"/>
        </w:rPr>
        <w:t>Inclusion in publicly accessible databases or repositories, such as open access or open data portals, or similar platforms (whether freely accessible or available by subscription).</w:t>
      </w:r>
    </w:p>
    <w:p w14:paraId="572A791B" w14:textId="3DB849AB" w:rsidR="00F05A63" w:rsidRPr="00F324FA" w:rsidRDefault="00623AE2" w:rsidP="003362A7">
      <w:pPr>
        <w:pStyle w:val="Bulletlevel1"/>
        <w:rPr>
          <w:rFonts w:eastAsiaTheme="majorEastAsia"/>
          <w:lang w:val="en-GB"/>
        </w:rPr>
      </w:pPr>
      <w:r w:rsidRPr="00F324FA">
        <w:rPr>
          <w:rFonts w:eastAsiaTheme="majorEastAsia"/>
          <w:lang w:val="en-GB"/>
        </w:rPr>
        <w:t>Adaptation or modification of the results by EIT Health or by third parties acting on its behalf, including but not limited to</w:t>
      </w:r>
      <w:r w:rsidR="00F05A63" w:rsidRPr="00F324FA">
        <w:rPr>
          <w:rFonts w:eastAsiaTheme="majorEastAsia"/>
          <w:lang w:val="en-GB"/>
        </w:rPr>
        <w:t>:</w:t>
      </w:r>
    </w:p>
    <w:p w14:paraId="475A1AD3" w14:textId="6D01EC8E" w:rsidR="00A65AC3" w:rsidRPr="00F324FA" w:rsidRDefault="00623AE2" w:rsidP="00FF1B7F">
      <w:pPr>
        <w:pStyle w:val="Bulletlevel2"/>
        <w:rPr>
          <w:rFonts w:eastAsiaTheme="majorEastAsia"/>
          <w:lang w:val="en-GB"/>
        </w:rPr>
      </w:pPr>
      <w:r w:rsidRPr="00F324FA">
        <w:rPr>
          <w:rFonts w:eastAsiaTheme="majorEastAsia"/>
          <w:lang w:val="en-GB"/>
        </w:rPr>
        <w:t xml:space="preserve"> </w:t>
      </w:r>
      <w:r w:rsidR="00A65AC3" w:rsidRPr="00F324FA">
        <w:rPr>
          <w:rFonts w:eastAsiaTheme="majorEastAsia"/>
          <w:lang w:val="en-GB"/>
        </w:rPr>
        <w:t>Shortening,</w:t>
      </w:r>
      <w:r w:rsidR="00041E3C" w:rsidRPr="00F324FA">
        <w:rPr>
          <w:rFonts w:eastAsiaTheme="majorEastAsia"/>
          <w:lang w:val="en-GB"/>
        </w:rPr>
        <w:t xml:space="preserve"> s</w:t>
      </w:r>
      <w:r w:rsidR="00A65AC3" w:rsidRPr="00F324FA">
        <w:rPr>
          <w:rFonts w:eastAsiaTheme="majorEastAsia"/>
          <w:lang w:val="en-GB"/>
        </w:rPr>
        <w:t>ummarizing,</w:t>
      </w:r>
      <w:r w:rsidR="00041E3C" w:rsidRPr="00F324FA">
        <w:rPr>
          <w:rFonts w:eastAsiaTheme="majorEastAsia"/>
          <w:lang w:val="en-GB"/>
        </w:rPr>
        <w:t xml:space="preserve"> m</w:t>
      </w:r>
      <w:r w:rsidR="00A65AC3" w:rsidRPr="00F324FA">
        <w:rPr>
          <w:rFonts w:eastAsiaTheme="majorEastAsia"/>
          <w:lang w:val="en-GB"/>
        </w:rPr>
        <w:t>odifying the content, its dimensions</w:t>
      </w:r>
      <w:r w:rsidR="002275D9">
        <w:rPr>
          <w:rFonts w:eastAsiaTheme="majorEastAsia"/>
          <w:lang w:val="en-GB"/>
        </w:rPr>
        <w:t>.</w:t>
      </w:r>
    </w:p>
    <w:p w14:paraId="66C3E744" w14:textId="1DEAE78D" w:rsidR="00A65AC3" w:rsidRPr="00F324FA" w:rsidRDefault="00A65AC3" w:rsidP="003362A7">
      <w:pPr>
        <w:pStyle w:val="Bulletlevel2"/>
        <w:rPr>
          <w:rFonts w:eastAsiaTheme="majorEastAsia"/>
          <w:lang w:val="en-GB"/>
        </w:rPr>
      </w:pPr>
      <w:r w:rsidRPr="00F324FA">
        <w:rPr>
          <w:rFonts w:eastAsiaTheme="majorEastAsia"/>
          <w:lang w:val="en-GB"/>
        </w:rPr>
        <w:t>Making technical changes to the content (</w:t>
      </w:r>
      <w:r w:rsidR="00E65673" w:rsidRPr="00F324FA">
        <w:rPr>
          <w:rFonts w:eastAsiaTheme="majorEastAsia"/>
          <w:lang w:val="en-GB"/>
        </w:rPr>
        <w:t xml:space="preserve">e.g., </w:t>
      </w:r>
      <w:r w:rsidRPr="00F324FA">
        <w:rPr>
          <w:rFonts w:eastAsiaTheme="majorEastAsia"/>
          <w:lang w:val="en-GB"/>
        </w:rPr>
        <w:t xml:space="preserve">correction of technical errors), adding new parts or functionalities, changing functionalities, providing third parties with additional information </w:t>
      </w:r>
      <w:r w:rsidR="00E65673" w:rsidRPr="00F324FA">
        <w:rPr>
          <w:rFonts w:eastAsiaTheme="majorEastAsia"/>
          <w:lang w:val="en-GB"/>
        </w:rPr>
        <w:t>regarding</w:t>
      </w:r>
      <w:r w:rsidRPr="00F324FA">
        <w:rPr>
          <w:rFonts w:eastAsiaTheme="majorEastAsia"/>
          <w:lang w:val="en-GB"/>
        </w:rPr>
        <w:t xml:space="preserve"> the result</w:t>
      </w:r>
      <w:r w:rsidR="00D22B2E" w:rsidRPr="00F324FA">
        <w:rPr>
          <w:rFonts w:eastAsiaTheme="majorEastAsia"/>
          <w:lang w:val="en-GB"/>
        </w:rPr>
        <w:t>s</w:t>
      </w:r>
      <w:r w:rsidRPr="00F324FA">
        <w:rPr>
          <w:rFonts w:eastAsiaTheme="majorEastAsia"/>
          <w:lang w:val="en-GB"/>
        </w:rPr>
        <w:t xml:space="preserve"> (e.g. source code) with </w:t>
      </w:r>
      <w:r w:rsidR="00D22B2E" w:rsidRPr="00F324FA">
        <w:rPr>
          <w:rFonts w:eastAsiaTheme="majorEastAsia"/>
          <w:lang w:val="en-GB"/>
        </w:rPr>
        <w:t>the purpose of</w:t>
      </w:r>
      <w:r w:rsidRPr="00F324FA">
        <w:rPr>
          <w:rFonts w:eastAsiaTheme="majorEastAsia"/>
          <w:lang w:val="en-GB"/>
        </w:rPr>
        <w:t xml:space="preserve"> making modifications</w:t>
      </w:r>
      <w:r w:rsidR="002275D9">
        <w:rPr>
          <w:rFonts w:eastAsiaTheme="majorEastAsia"/>
          <w:lang w:val="en-GB"/>
        </w:rPr>
        <w:t>.</w:t>
      </w:r>
    </w:p>
    <w:p w14:paraId="048C1B03" w14:textId="43E04E47" w:rsidR="00A65AC3" w:rsidRPr="00F324FA" w:rsidRDefault="00D22B2E" w:rsidP="003362A7">
      <w:pPr>
        <w:pStyle w:val="Bulletlevel2"/>
        <w:rPr>
          <w:rFonts w:eastAsiaTheme="majorEastAsia"/>
          <w:lang w:val="en-GB"/>
        </w:rPr>
      </w:pPr>
      <w:r w:rsidRPr="00F324FA">
        <w:rPr>
          <w:rFonts w:eastAsiaTheme="majorEastAsia"/>
          <w:lang w:val="en-GB"/>
        </w:rPr>
        <w:t>A</w:t>
      </w:r>
      <w:r w:rsidR="00A65AC3" w:rsidRPr="00F324FA">
        <w:rPr>
          <w:rFonts w:eastAsiaTheme="majorEastAsia"/>
          <w:lang w:val="en-GB"/>
        </w:rPr>
        <w:t>ddi</w:t>
      </w:r>
      <w:r w:rsidRPr="00F324FA">
        <w:rPr>
          <w:rFonts w:eastAsiaTheme="majorEastAsia"/>
          <w:lang w:val="en-GB"/>
        </w:rPr>
        <w:t>ng</w:t>
      </w:r>
      <w:r w:rsidR="00A65AC3" w:rsidRPr="00F324FA">
        <w:rPr>
          <w:rFonts w:eastAsiaTheme="majorEastAsia"/>
          <w:lang w:val="en-GB"/>
        </w:rPr>
        <w:t xml:space="preserve"> new elements, paragraphs, titles, leads, bolds, legend, table</w:t>
      </w:r>
      <w:r w:rsidRPr="00F324FA">
        <w:rPr>
          <w:rFonts w:eastAsiaTheme="majorEastAsia"/>
          <w:lang w:val="en-GB"/>
        </w:rPr>
        <w:t>s</w:t>
      </w:r>
      <w:r w:rsidR="00A65AC3" w:rsidRPr="00F324FA">
        <w:rPr>
          <w:rFonts w:eastAsiaTheme="majorEastAsia"/>
          <w:lang w:val="en-GB"/>
        </w:rPr>
        <w:t>, summary, graphics, subtitles, sound</w:t>
      </w:r>
      <w:r w:rsidR="002275D9">
        <w:rPr>
          <w:rFonts w:eastAsiaTheme="majorEastAsia"/>
          <w:lang w:val="en-GB"/>
        </w:rPr>
        <w:t>.</w:t>
      </w:r>
    </w:p>
    <w:p w14:paraId="0DF4E682" w14:textId="079DEC21" w:rsidR="00A65AC3" w:rsidRPr="00F324FA" w:rsidRDefault="001F59E7" w:rsidP="003362A7">
      <w:pPr>
        <w:pStyle w:val="Bulletlevel2"/>
        <w:rPr>
          <w:rFonts w:eastAsiaTheme="majorEastAsia"/>
          <w:lang w:val="en-GB"/>
        </w:rPr>
      </w:pPr>
      <w:r w:rsidRPr="00F324FA">
        <w:rPr>
          <w:rFonts w:eastAsiaTheme="majorEastAsia"/>
          <w:lang w:val="en-GB"/>
        </w:rPr>
        <w:t>Adding</w:t>
      </w:r>
      <w:r w:rsidR="00A65AC3" w:rsidRPr="00F324FA">
        <w:rPr>
          <w:rFonts w:eastAsiaTheme="majorEastAsia"/>
          <w:lang w:val="en-GB"/>
        </w:rPr>
        <w:t xml:space="preserve"> metadata for text and data-mining purposes</w:t>
      </w:r>
      <w:r w:rsidRPr="00F324FA">
        <w:rPr>
          <w:rFonts w:eastAsiaTheme="majorEastAsia"/>
          <w:lang w:val="en-GB"/>
        </w:rPr>
        <w:t>;</w:t>
      </w:r>
      <w:r w:rsidR="00A65AC3" w:rsidRPr="00F324FA">
        <w:rPr>
          <w:rFonts w:eastAsiaTheme="majorEastAsia"/>
          <w:lang w:val="en-GB"/>
        </w:rPr>
        <w:t xml:space="preserve"> </w:t>
      </w:r>
      <w:r w:rsidRPr="00F324FA">
        <w:rPr>
          <w:rFonts w:eastAsiaTheme="majorEastAsia"/>
          <w:lang w:val="en-GB"/>
        </w:rPr>
        <w:t>adding</w:t>
      </w:r>
      <w:r w:rsidR="00A65AC3" w:rsidRPr="00F324FA">
        <w:rPr>
          <w:rFonts w:eastAsiaTheme="majorEastAsia"/>
          <w:lang w:val="en-GB"/>
        </w:rPr>
        <w:t xml:space="preserve"> right-management information; </w:t>
      </w:r>
      <w:r w:rsidRPr="00F324FA">
        <w:rPr>
          <w:rFonts w:eastAsiaTheme="majorEastAsia"/>
          <w:lang w:val="en-GB"/>
        </w:rPr>
        <w:t>adding</w:t>
      </w:r>
      <w:r w:rsidR="00A65AC3" w:rsidRPr="00F324FA">
        <w:rPr>
          <w:rFonts w:eastAsiaTheme="majorEastAsia"/>
          <w:lang w:val="en-GB"/>
        </w:rPr>
        <w:t xml:space="preserve"> technological protection measures</w:t>
      </w:r>
      <w:r w:rsidR="002275D9">
        <w:rPr>
          <w:rFonts w:eastAsiaTheme="majorEastAsia"/>
          <w:lang w:val="en-GB"/>
        </w:rPr>
        <w:t>.</w:t>
      </w:r>
    </w:p>
    <w:p w14:paraId="073BC759" w14:textId="3487EC2E" w:rsidR="00A65AC3" w:rsidRPr="00F324FA" w:rsidRDefault="001F59E7" w:rsidP="003362A7">
      <w:pPr>
        <w:pStyle w:val="Bulletlevel2"/>
        <w:rPr>
          <w:rFonts w:eastAsiaTheme="majorEastAsia"/>
          <w:lang w:val="en-GB"/>
        </w:rPr>
      </w:pPr>
      <w:r w:rsidRPr="00F324FA">
        <w:rPr>
          <w:rFonts w:eastAsiaTheme="majorEastAsia"/>
          <w:lang w:val="en-GB"/>
        </w:rPr>
        <w:t>P</w:t>
      </w:r>
      <w:r w:rsidR="00A65AC3" w:rsidRPr="00F324FA">
        <w:rPr>
          <w:rFonts w:eastAsiaTheme="majorEastAsia"/>
          <w:lang w:val="en-GB"/>
        </w:rPr>
        <w:t>repar</w:t>
      </w:r>
      <w:r w:rsidRPr="00F324FA">
        <w:rPr>
          <w:rFonts w:eastAsiaTheme="majorEastAsia"/>
          <w:lang w:val="en-GB"/>
        </w:rPr>
        <w:t>ing</w:t>
      </w:r>
      <w:r w:rsidR="00A65AC3" w:rsidRPr="00F324FA">
        <w:rPr>
          <w:rFonts w:eastAsiaTheme="majorEastAsia"/>
          <w:lang w:val="en-GB"/>
        </w:rPr>
        <w:t xml:space="preserve"> audio form</w:t>
      </w:r>
      <w:r w:rsidRPr="00F324FA">
        <w:rPr>
          <w:rFonts w:eastAsiaTheme="majorEastAsia"/>
          <w:lang w:val="en-GB"/>
        </w:rPr>
        <w:t>s</w:t>
      </w:r>
      <w:r w:rsidR="00A65AC3" w:rsidRPr="00F324FA">
        <w:rPr>
          <w:rFonts w:eastAsiaTheme="majorEastAsia"/>
          <w:lang w:val="en-GB"/>
        </w:rPr>
        <w:t xml:space="preserve">, </w:t>
      </w:r>
      <w:r w:rsidRPr="00F324FA">
        <w:rPr>
          <w:rFonts w:eastAsiaTheme="majorEastAsia"/>
          <w:lang w:val="en-GB"/>
        </w:rPr>
        <w:t>preparing</w:t>
      </w:r>
      <w:r w:rsidR="00A65AC3" w:rsidRPr="00F324FA">
        <w:rPr>
          <w:rFonts w:eastAsiaTheme="majorEastAsia"/>
          <w:lang w:val="en-GB"/>
        </w:rPr>
        <w:t xml:space="preserve"> presentation</w:t>
      </w:r>
      <w:r w:rsidRPr="00F324FA">
        <w:rPr>
          <w:rFonts w:eastAsiaTheme="majorEastAsia"/>
          <w:lang w:val="en-GB"/>
        </w:rPr>
        <w:t>s</w:t>
      </w:r>
      <w:r w:rsidR="00A65AC3" w:rsidRPr="00F324FA">
        <w:rPr>
          <w:rFonts w:eastAsiaTheme="majorEastAsia"/>
          <w:lang w:val="en-GB"/>
        </w:rPr>
        <w:t>, animation</w:t>
      </w:r>
      <w:r w:rsidRPr="00F324FA">
        <w:rPr>
          <w:rFonts w:eastAsiaTheme="majorEastAsia"/>
          <w:lang w:val="en-GB"/>
        </w:rPr>
        <w:t>s</w:t>
      </w:r>
      <w:r w:rsidR="00A65AC3" w:rsidRPr="00F324FA">
        <w:rPr>
          <w:rFonts w:eastAsiaTheme="majorEastAsia"/>
          <w:lang w:val="en-GB"/>
        </w:rPr>
        <w:t>, pictogram stor</w:t>
      </w:r>
      <w:r w:rsidRPr="00F324FA">
        <w:rPr>
          <w:rFonts w:eastAsiaTheme="majorEastAsia"/>
          <w:lang w:val="en-GB"/>
        </w:rPr>
        <w:t>ies</w:t>
      </w:r>
      <w:r w:rsidR="00A65AC3" w:rsidRPr="00F324FA">
        <w:rPr>
          <w:rFonts w:eastAsiaTheme="majorEastAsia"/>
          <w:lang w:val="en-GB"/>
        </w:rPr>
        <w:t xml:space="preserve">, </w:t>
      </w:r>
      <w:r w:rsidR="00524FA0" w:rsidRPr="00F324FA">
        <w:rPr>
          <w:rFonts w:eastAsiaTheme="majorEastAsia"/>
          <w:lang w:val="en-GB"/>
        </w:rPr>
        <w:t>slideshows</w:t>
      </w:r>
      <w:r w:rsidR="002275D9">
        <w:rPr>
          <w:rFonts w:eastAsiaTheme="majorEastAsia"/>
          <w:lang w:val="en-GB"/>
        </w:rPr>
        <w:t>.</w:t>
      </w:r>
    </w:p>
    <w:p w14:paraId="1B5B44B3" w14:textId="0AAD0DF3" w:rsidR="00A65AC3" w:rsidRPr="00F324FA" w:rsidRDefault="001F59E7" w:rsidP="003362A7">
      <w:pPr>
        <w:pStyle w:val="Bulletlevel2"/>
        <w:rPr>
          <w:rFonts w:eastAsiaTheme="majorEastAsia"/>
          <w:lang w:val="en-GB"/>
        </w:rPr>
      </w:pPr>
      <w:r w:rsidRPr="00F324FA">
        <w:rPr>
          <w:rFonts w:eastAsiaTheme="majorEastAsia"/>
          <w:lang w:val="en-GB"/>
        </w:rPr>
        <w:t>E</w:t>
      </w:r>
      <w:r w:rsidR="00A65AC3" w:rsidRPr="00F324FA">
        <w:rPr>
          <w:rFonts w:eastAsiaTheme="majorEastAsia"/>
          <w:lang w:val="en-GB"/>
        </w:rPr>
        <w:t>xtracting a part or dividing</w:t>
      </w:r>
      <w:r w:rsidRPr="00F324FA">
        <w:rPr>
          <w:rFonts w:eastAsiaTheme="majorEastAsia"/>
          <w:lang w:val="en-GB"/>
        </w:rPr>
        <w:t xml:space="preserve"> the results</w:t>
      </w:r>
      <w:r w:rsidR="00A65AC3" w:rsidRPr="00F324FA">
        <w:rPr>
          <w:rFonts w:eastAsiaTheme="majorEastAsia"/>
          <w:lang w:val="en-GB"/>
        </w:rPr>
        <w:t xml:space="preserve"> into parts</w:t>
      </w:r>
      <w:r w:rsidR="002275D9">
        <w:rPr>
          <w:rFonts w:eastAsiaTheme="majorEastAsia"/>
          <w:lang w:val="en-GB"/>
        </w:rPr>
        <w:t>.</w:t>
      </w:r>
    </w:p>
    <w:p w14:paraId="403EE7D3" w14:textId="2F017FEB" w:rsidR="00070496" w:rsidRPr="00F324FA" w:rsidRDefault="001F59E7" w:rsidP="003362A7">
      <w:pPr>
        <w:pStyle w:val="Bulletlevel2"/>
        <w:rPr>
          <w:rFonts w:eastAsiaTheme="majorEastAsia"/>
          <w:lang w:val="en-GB"/>
        </w:rPr>
      </w:pPr>
      <w:r w:rsidRPr="00F324FA">
        <w:rPr>
          <w:rFonts w:eastAsiaTheme="majorEastAsia"/>
          <w:lang w:val="en-GB"/>
        </w:rPr>
        <w:t>T</w:t>
      </w:r>
      <w:r w:rsidR="00A65AC3" w:rsidRPr="00F324FA">
        <w:rPr>
          <w:rFonts w:eastAsiaTheme="majorEastAsia"/>
          <w:lang w:val="en-GB"/>
        </w:rPr>
        <w:t>ranslating, inserting subtitles, dubbing in different language versions</w:t>
      </w:r>
      <w:r w:rsidRPr="00F324FA">
        <w:rPr>
          <w:rFonts w:eastAsiaTheme="majorEastAsia"/>
          <w:lang w:val="en-GB"/>
        </w:rPr>
        <w:t xml:space="preserve"> for </w:t>
      </w:r>
      <w:r w:rsidR="00A65AC3" w:rsidRPr="00F324FA">
        <w:rPr>
          <w:rFonts w:eastAsiaTheme="majorEastAsia"/>
          <w:lang w:val="en-GB"/>
        </w:rPr>
        <w:t>all official languages of EU</w:t>
      </w:r>
      <w:r w:rsidRPr="00F324FA">
        <w:rPr>
          <w:rFonts w:eastAsiaTheme="majorEastAsia"/>
          <w:lang w:val="en-GB"/>
        </w:rPr>
        <w:t>.</w:t>
      </w:r>
    </w:p>
    <w:p w14:paraId="610F5827" w14:textId="29C2CEE7" w:rsidR="001F59E7" w:rsidRPr="00F324FA" w:rsidRDefault="00FF6520" w:rsidP="003362A7">
      <w:pPr>
        <w:pStyle w:val="Bulletlevel1"/>
        <w:rPr>
          <w:rFonts w:eastAsiaTheme="majorEastAsia"/>
          <w:lang w:val="en-GB"/>
        </w:rPr>
      </w:pPr>
      <w:r w:rsidRPr="00F324FA">
        <w:rPr>
          <w:rFonts w:eastAsiaTheme="majorEastAsia"/>
          <w:lang w:val="en-GB"/>
        </w:rPr>
        <w:t xml:space="preserve">The right to authorise, license, or sub-license the modes of exploitation described in sections </w:t>
      </w:r>
      <w:r w:rsidR="00C637F8" w:rsidRPr="00F324FA">
        <w:rPr>
          <w:rFonts w:eastAsiaTheme="majorEastAsia"/>
          <w:lang w:val="en-GB"/>
        </w:rPr>
        <w:t>(</w:t>
      </w:r>
      <w:r w:rsidRPr="00F324FA">
        <w:rPr>
          <w:rFonts w:eastAsiaTheme="majorEastAsia"/>
          <w:lang w:val="en-GB"/>
        </w:rPr>
        <w:t>1</w:t>
      </w:r>
      <w:r w:rsidR="00C637F8" w:rsidRPr="00F324FA">
        <w:rPr>
          <w:rFonts w:eastAsiaTheme="majorEastAsia"/>
          <w:lang w:val="en-GB"/>
        </w:rPr>
        <w:t xml:space="preserve">) </w:t>
      </w:r>
      <w:r w:rsidRPr="00F324FA">
        <w:rPr>
          <w:rFonts w:eastAsiaTheme="majorEastAsia"/>
          <w:lang w:val="en-GB"/>
        </w:rPr>
        <w:t xml:space="preserve">to </w:t>
      </w:r>
      <w:r w:rsidR="00C637F8" w:rsidRPr="00F324FA">
        <w:rPr>
          <w:rFonts w:eastAsiaTheme="majorEastAsia"/>
          <w:lang w:val="en-GB"/>
        </w:rPr>
        <w:t>(</w:t>
      </w:r>
      <w:r w:rsidRPr="00F324FA">
        <w:rPr>
          <w:rFonts w:eastAsiaTheme="majorEastAsia"/>
          <w:lang w:val="en-GB"/>
        </w:rPr>
        <w:t>5</w:t>
      </w:r>
      <w:r w:rsidR="00C637F8" w:rsidRPr="00F324FA">
        <w:rPr>
          <w:rFonts w:eastAsiaTheme="majorEastAsia"/>
          <w:lang w:val="en-GB"/>
        </w:rPr>
        <w:t>)</w:t>
      </w:r>
      <w:r w:rsidRPr="00F324FA">
        <w:rPr>
          <w:rFonts w:eastAsiaTheme="majorEastAsia"/>
          <w:lang w:val="en-GB"/>
        </w:rPr>
        <w:t xml:space="preserve"> to third parties, in cases where the results incorporate licensed pre-existing rights</w:t>
      </w:r>
      <w:r w:rsidR="001C1369" w:rsidRPr="00F324FA">
        <w:rPr>
          <w:rFonts w:eastAsiaTheme="majorEastAsia"/>
          <w:lang w:val="en-GB"/>
        </w:rPr>
        <w:t>.</w:t>
      </w:r>
    </w:p>
    <w:p w14:paraId="67F3DE29" w14:textId="2AF5036F" w:rsidR="001C1369" w:rsidRPr="00F324FA" w:rsidRDefault="001C1369" w:rsidP="003362A7">
      <w:pPr>
        <w:pStyle w:val="Bulletlevel1"/>
        <w:rPr>
          <w:rFonts w:eastAsiaTheme="majorEastAsia"/>
          <w:lang w:val="en-GB"/>
        </w:rPr>
      </w:pPr>
      <w:r w:rsidRPr="00F324FA">
        <w:rPr>
          <w:rFonts w:eastAsiaTheme="majorEastAsia"/>
          <w:lang w:val="en-GB"/>
        </w:rPr>
        <w:t>Other adaptations, which may be agreed by the parties at a later stage. In such cases, the following rules shall apply:</w:t>
      </w:r>
    </w:p>
    <w:p w14:paraId="1321CF6D" w14:textId="77777777" w:rsidR="001C1369" w:rsidRPr="00F324FA" w:rsidRDefault="001C1369" w:rsidP="003362A7">
      <w:pPr>
        <w:pStyle w:val="Bulletlevel2"/>
        <w:rPr>
          <w:rFonts w:eastAsiaTheme="majorEastAsia"/>
          <w:lang w:val="en-GB"/>
        </w:rPr>
      </w:pPr>
      <w:r w:rsidRPr="00F324FA">
        <w:rPr>
          <w:rFonts w:eastAsiaTheme="majorEastAsia"/>
          <w:lang w:val="en-GB"/>
        </w:rPr>
        <w:lastRenderedPageBreak/>
        <w:t>EIT Health shall consult the Service Provider regarding the intended modification.</w:t>
      </w:r>
    </w:p>
    <w:p w14:paraId="3005B9F0" w14:textId="77777777" w:rsidR="001C1369" w:rsidRPr="00F324FA" w:rsidRDefault="001C1369" w:rsidP="003362A7">
      <w:pPr>
        <w:pStyle w:val="Bulletlevel2"/>
        <w:rPr>
          <w:rFonts w:eastAsiaTheme="majorEastAsia"/>
          <w:lang w:val="en-GB"/>
        </w:rPr>
      </w:pPr>
      <w:r w:rsidRPr="00F324FA">
        <w:rPr>
          <w:rFonts w:eastAsiaTheme="majorEastAsia"/>
          <w:lang w:val="en-GB"/>
        </w:rPr>
        <w:t>The Service Provider shall, if necessary, seek the agreement of the original creator or any other relevant rights holder.</w:t>
      </w:r>
    </w:p>
    <w:p w14:paraId="2EA11AB3" w14:textId="77777777" w:rsidR="001C1369" w:rsidRPr="00F324FA" w:rsidRDefault="001C1369" w:rsidP="003362A7">
      <w:pPr>
        <w:pStyle w:val="Bulletlevel2"/>
        <w:rPr>
          <w:rFonts w:eastAsiaTheme="majorEastAsia"/>
          <w:lang w:val="en-GB"/>
        </w:rPr>
      </w:pPr>
      <w:r w:rsidRPr="00F324FA">
        <w:rPr>
          <w:rFonts w:eastAsiaTheme="majorEastAsia"/>
          <w:lang w:val="en-GB"/>
        </w:rPr>
        <w:t>The Service Provider shall respond within one (1) month, providing written agreement and, where appropriate, suggestions for modifications. This shall be done free of charge.</w:t>
      </w:r>
    </w:p>
    <w:p w14:paraId="34611F3A" w14:textId="4EEBBB07" w:rsidR="001C1369" w:rsidRPr="00F324FA" w:rsidRDefault="001C1369" w:rsidP="003362A7">
      <w:pPr>
        <w:pStyle w:val="Bulletlevel2"/>
        <w:rPr>
          <w:rFonts w:eastAsiaTheme="majorEastAsia"/>
          <w:lang w:val="en-GB"/>
        </w:rPr>
      </w:pPr>
      <w:r w:rsidRPr="00F324FA">
        <w:rPr>
          <w:rFonts w:eastAsiaTheme="majorEastAsia"/>
          <w:lang w:val="en-GB"/>
        </w:rPr>
        <w:t>The Service Provider may only refuse the proposed modification if the original creator can demonstrate that it would harm their honour or reputation, thereby infringing their moral rights.</w:t>
      </w:r>
    </w:p>
    <w:p w14:paraId="3ABE31CD" w14:textId="074D3B6B" w:rsidR="005E449E" w:rsidRPr="00F324FA" w:rsidRDefault="00B32538" w:rsidP="005E449E">
      <w:pPr>
        <w:pStyle w:val="berschriftNr3"/>
        <w:rPr>
          <w:lang w:val="en-GB"/>
        </w:rPr>
      </w:pPr>
      <w:bookmarkStart w:id="22" w:name="_Toc202865929"/>
      <w:r w:rsidRPr="00F324FA">
        <w:rPr>
          <w:lang w:val="en-GB"/>
        </w:rPr>
        <w:t>License or transfer of preexisting rights</w:t>
      </w:r>
      <w:bookmarkEnd w:id="22"/>
    </w:p>
    <w:p w14:paraId="7D9387C7" w14:textId="6416C244" w:rsidR="00B32538" w:rsidRPr="00F324FA" w:rsidRDefault="00D52558" w:rsidP="00B32538">
      <w:pPr>
        <w:rPr>
          <w:rFonts w:eastAsiaTheme="majorEastAsia"/>
          <w:lang w:val="en-GB"/>
        </w:rPr>
      </w:pPr>
      <w:r w:rsidRPr="00F324FA">
        <w:rPr>
          <w:rFonts w:eastAsiaTheme="majorEastAsia"/>
          <w:lang w:val="en-GB"/>
        </w:rPr>
        <w:t>All pre-existing rights incorporated in the results, if any, are licensed to EIT Health as set out in article II.13.2.</w:t>
      </w:r>
    </w:p>
    <w:p w14:paraId="5E6994C4" w14:textId="2A0D0A6A" w:rsidR="00316424" w:rsidRPr="00F324FA" w:rsidRDefault="00316424" w:rsidP="00316424">
      <w:pPr>
        <w:pStyle w:val="berschriftNr3"/>
        <w:rPr>
          <w:lang w:val="en-GB"/>
        </w:rPr>
      </w:pPr>
      <w:bookmarkStart w:id="23" w:name="_Toc202865930"/>
      <w:r w:rsidRPr="00F324FA">
        <w:rPr>
          <w:lang w:val="en-GB"/>
        </w:rPr>
        <w:t>Provision of list of preexisting rights and documentary evidence</w:t>
      </w:r>
      <w:bookmarkEnd w:id="23"/>
    </w:p>
    <w:p w14:paraId="73F86BCD" w14:textId="62E1AAAF" w:rsidR="004935E0" w:rsidRPr="00F324FA" w:rsidRDefault="004935E0" w:rsidP="003002B6">
      <w:pPr>
        <w:pStyle w:val="Bulletlevel1"/>
        <w:rPr>
          <w:rFonts w:eastAsiaTheme="majorEastAsia"/>
          <w:lang w:val="en-GB"/>
        </w:rPr>
      </w:pPr>
      <w:r w:rsidRPr="00F324FA">
        <w:rPr>
          <w:rFonts w:eastAsiaTheme="majorEastAsia"/>
          <w:lang w:val="en-GB"/>
        </w:rPr>
        <w:t>The Service Provider shall submit a complete list of all pre-existing rights in accordance with article II.13.4, no later than the submission of the invoice for final payment.</w:t>
      </w:r>
    </w:p>
    <w:p w14:paraId="4066A4FA" w14:textId="4B4F3103" w:rsidR="004935E0" w:rsidRPr="00F324FA" w:rsidRDefault="004935E0" w:rsidP="003002B6">
      <w:pPr>
        <w:pStyle w:val="Bulletlevel1"/>
        <w:rPr>
          <w:rFonts w:eastAsiaTheme="majorEastAsia"/>
          <w:lang w:val="en-GB"/>
        </w:rPr>
      </w:pPr>
      <w:r w:rsidRPr="00F324FA">
        <w:rPr>
          <w:rFonts w:eastAsiaTheme="majorEastAsia"/>
          <w:lang w:val="en-GB"/>
        </w:rPr>
        <w:t>In addition, the Service Provider shall provide EIT Health with clear and comprehensive evidence demonstrating that all necessary rights relating to preexisting materials have been duly acquired for the purpose of contract execution. This documentation must accompany the presentation of the relevant results.</w:t>
      </w:r>
    </w:p>
    <w:p w14:paraId="4EB6002F" w14:textId="0BE46892" w:rsidR="00316424" w:rsidRPr="00F324FA" w:rsidRDefault="004935E0" w:rsidP="003002B6">
      <w:pPr>
        <w:pStyle w:val="Bulletlevel1"/>
        <w:rPr>
          <w:rFonts w:eastAsiaTheme="majorEastAsia"/>
          <w:lang w:val="en-GB"/>
        </w:rPr>
      </w:pPr>
      <w:r w:rsidRPr="00F324FA">
        <w:rPr>
          <w:rFonts w:eastAsiaTheme="majorEastAsia"/>
          <w:lang w:val="en-GB"/>
        </w:rPr>
        <w:t>To this end, the Service Provider shall submit</w:t>
      </w:r>
      <w:r w:rsidR="00742ACD" w:rsidRPr="00F324FA">
        <w:rPr>
          <w:rFonts w:eastAsiaTheme="majorEastAsia"/>
          <w:lang w:val="en-GB"/>
        </w:rPr>
        <w:t xml:space="preserve"> </w:t>
      </w:r>
      <w:r w:rsidRPr="00F324FA">
        <w:rPr>
          <w:rFonts w:eastAsiaTheme="majorEastAsia"/>
          <w:lang w:val="en-GB"/>
        </w:rPr>
        <w:t>a signed statement of preexisting rights in accordance with Annex V, or</w:t>
      </w:r>
      <w:r w:rsidR="00742ACD" w:rsidRPr="00F324FA">
        <w:rPr>
          <w:rFonts w:eastAsiaTheme="majorEastAsia"/>
          <w:lang w:val="en-GB"/>
        </w:rPr>
        <w:t xml:space="preserve"> </w:t>
      </w:r>
      <w:r w:rsidRPr="00F324FA">
        <w:rPr>
          <w:rFonts w:eastAsiaTheme="majorEastAsia"/>
          <w:lang w:val="en-GB"/>
        </w:rPr>
        <w:t>where applicable, third-party declarations using the template provided in Annex V.</w:t>
      </w:r>
    </w:p>
    <w:p w14:paraId="26EB6A17" w14:textId="65C7A215" w:rsidR="00107E40" w:rsidRPr="00F324FA" w:rsidRDefault="00107E40" w:rsidP="00107E40">
      <w:pPr>
        <w:pStyle w:val="berschriftNr2"/>
        <w:rPr>
          <w:lang w:val="en-GB"/>
        </w:rPr>
      </w:pPr>
      <w:bookmarkStart w:id="24" w:name="_Toc202865931"/>
      <w:r w:rsidRPr="00F324FA">
        <w:rPr>
          <w:lang w:val="en-GB"/>
        </w:rPr>
        <w:t>Termination by either party</w:t>
      </w:r>
      <w:bookmarkEnd w:id="24"/>
    </w:p>
    <w:p w14:paraId="4C223F97" w14:textId="52DCF754" w:rsidR="00176ECA" w:rsidRPr="00F324FA" w:rsidRDefault="00176ECA" w:rsidP="003002B6">
      <w:pPr>
        <w:pStyle w:val="Bulletlevel1"/>
        <w:rPr>
          <w:rFonts w:eastAsiaTheme="majorEastAsia"/>
          <w:lang w:val="en-GB"/>
        </w:rPr>
      </w:pPr>
      <w:r w:rsidRPr="00F324FA">
        <w:rPr>
          <w:rFonts w:eastAsiaTheme="majorEastAsia"/>
          <w:lang w:val="en-GB"/>
        </w:rPr>
        <w:t>Either party may terminate this contract at any time by providing one (</w:t>
      </w:r>
      <w:r w:rsidRPr="00F324FA">
        <w:rPr>
          <w:rFonts w:eastAsiaTheme="majorEastAsia"/>
          <w:highlight w:val="yellow"/>
          <w:lang w:val="en-GB"/>
        </w:rPr>
        <w:t>&lt;number in digits&gt;</w:t>
      </w:r>
      <w:r w:rsidRPr="00F324FA">
        <w:rPr>
          <w:rFonts w:eastAsiaTheme="majorEastAsia"/>
          <w:lang w:val="en-GB"/>
        </w:rPr>
        <w:t>) month’s</w:t>
      </w:r>
      <w:r w:rsidR="000C755C" w:rsidRPr="00F324FA">
        <w:rPr>
          <w:rFonts w:eastAsiaTheme="majorEastAsia"/>
          <w:lang w:val="en-GB"/>
        </w:rPr>
        <w:t xml:space="preserve"> </w:t>
      </w:r>
      <w:r w:rsidRPr="00F324FA">
        <w:rPr>
          <w:rFonts w:eastAsiaTheme="majorEastAsia"/>
          <w:lang w:val="en-GB"/>
        </w:rPr>
        <w:t>prior written notice to the other party via formal communication.</w:t>
      </w:r>
      <w:r w:rsidR="007159DA" w:rsidRPr="00F324FA">
        <w:rPr>
          <w:rFonts w:eastAsiaTheme="majorEastAsia"/>
          <w:lang w:val="en-GB"/>
        </w:rPr>
        <w:t xml:space="preserve"> </w:t>
      </w:r>
      <w:r w:rsidRPr="00F324FA">
        <w:rPr>
          <w:rFonts w:eastAsiaTheme="majorEastAsia"/>
          <w:lang w:val="en-GB"/>
        </w:rPr>
        <w:t>In the event of such termination:</w:t>
      </w:r>
    </w:p>
    <w:p w14:paraId="49D85AFE" w14:textId="393F2AA2" w:rsidR="00176ECA" w:rsidRPr="00F324FA" w:rsidRDefault="00176ECA" w:rsidP="003002B6">
      <w:pPr>
        <w:pStyle w:val="Bulletlevel2"/>
        <w:rPr>
          <w:rFonts w:eastAsiaTheme="majorEastAsia"/>
          <w:lang w:val="en-GB"/>
        </w:rPr>
      </w:pPr>
      <w:r w:rsidRPr="00F324FA">
        <w:rPr>
          <w:rFonts w:eastAsiaTheme="majorEastAsia"/>
          <w:lang w:val="en-GB"/>
        </w:rPr>
        <w:t>Neither party shall be entitled to compensation for the termination itself</w:t>
      </w:r>
      <w:r w:rsidR="00A30508" w:rsidRPr="00F324FA">
        <w:rPr>
          <w:rFonts w:eastAsiaTheme="majorEastAsia"/>
          <w:lang w:val="en-GB"/>
        </w:rPr>
        <w:t>.</w:t>
      </w:r>
    </w:p>
    <w:p w14:paraId="686E8141" w14:textId="0175CA18" w:rsidR="00176ECA" w:rsidRPr="00F324FA" w:rsidRDefault="00176ECA" w:rsidP="003002B6">
      <w:pPr>
        <w:pStyle w:val="Bulletlevel2"/>
        <w:rPr>
          <w:rFonts w:eastAsiaTheme="majorEastAsia"/>
          <w:lang w:val="en-GB"/>
        </w:rPr>
      </w:pPr>
      <w:r w:rsidRPr="00F324FA">
        <w:rPr>
          <w:rFonts w:eastAsiaTheme="majorEastAsia"/>
          <w:lang w:val="en-GB"/>
        </w:rPr>
        <w:t>The Service Provider shall be entitled only to payment for services duly performed up to the effective date of termination.</w:t>
      </w:r>
    </w:p>
    <w:p w14:paraId="7B6B3364" w14:textId="3CCF13C4" w:rsidR="00107E40" w:rsidRPr="00F324FA" w:rsidRDefault="00176ECA" w:rsidP="003002B6">
      <w:pPr>
        <w:pStyle w:val="Bulletlevel1"/>
        <w:rPr>
          <w:rFonts w:eastAsiaTheme="majorEastAsia"/>
          <w:lang w:val="en-GB"/>
        </w:rPr>
      </w:pPr>
      <w:r w:rsidRPr="00F324FA">
        <w:rPr>
          <w:rFonts w:eastAsiaTheme="majorEastAsia"/>
          <w:lang w:val="en-GB"/>
        </w:rPr>
        <w:lastRenderedPageBreak/>
        <w:t xml:space="preserve">The provisions of the second, third, and fourth paragraphs of </w:t>
      </w:r>
      <w:r w:rsidR="00A30508" w:rsidRPr="00F324FA">
        <w:rPr>
          <w:rFonts w:eastAsiaTheme="majorEastAsia"/>
          <w:lang w:val="en-GB"/>
        </w:rPr>
        <w:t>a</w:t>
      </w:r>
      <w:r w:rsidRPr="00F324FA">
        <w:rPr>
          <w:rFonts w:eastAsiaTheme="majorEastAsia"/>
          <w:lang w:val="en-GB"/>
        </w:rPr>
        <w:t>rticle II.18.4 shall apply accordingly.</w:t>
      </w:r>
    </w:p>
    <w:p w14:paraId="109FA83C" w14:textId="55B9CA46" w:rsidR="00141A11" w:rsidRPr="00F324FA" w:rsidRDefault="00141A11" w:rsidP="00141A11">
      <w:pPr>
        <w:pStyle w:val="berschriftNr2"/>
        <w:rPr>
          <w:lang w:val="en-GB"/>
        </w:rPr>
      </w:pPr>
      <w:bookmarkStart w:id="25" w:name="_Toc202865932"/>
      <w:r w:rsidRPr="00F324FA">
        <w:rPr>
          <w:lang w:val="en-GB"/>
        </w:rPr>
        <w:t>Applicable law and settlement of disputes</w:t>
      </w:r>
      <w:bookmarkEnd w:id="25"/>
    </w:p>
    <w:p w14:paraId="0C6D85D8" w14:textId="09BADAFF" w:rsidR="00793221" w:rsidRPr="00F324FA" w:rsidRDefault="00793221" w:rsidP="003002B6">
      <w:pPr>
        <w:pStyle w:val="Bulletlevel1"/>
        <w:rPr>
          <w:rFonts w:eastAsiaTheme="majorEastAsia"/>
          <w:lang w:val="en-GB"/>
        </w:rPr>
      </w:pPr>
      <w:r w:rsidRPr="00F324FA">
        <w:rPr>
          <w:rFonts w:eastAsiaTheme="majorEastAsia"/>
          <w:lang w:val="en-GB"/>
        </w:rPr>
        <w:t>In the event of a dispute ensuing from the interpretation or the performance of this contract, EIT Health and the Service Provider undertake to initially seek a friendly solution. If such a solution cannot be reached, the dispute will be for the exclusive competence of the Courts of Bavaria.</w:t>
      </w:r>
    </w:p>
    <w:p w14:paraId="1C268A95" w14:textId="1AF9E4C3" w:rsidR="00141A11" w:rsidRPr="00F324FA" w:rsidRDefault="00793221" w:rsidP="003002B6">
      <w:pPr>
        <w:pStyle w:val="Bulletlevel1"/>
        <w:rPr>
          <w:rFonts w:eastAsiaTheme="majorEastAsia"/>
          <w:lang w:val="en-GB"/>
        </w:rPr>
      </w:pPr>
      <w:r w:rsidRPr="00F324FA">
        <w:rPr>
          <w:rFonts w:eastAsiaTheme="majorEastAsia"/>
          <w:lang w:val="en-GB"/>
        </w:rPr>
        <w:t>This contract will be governed by the laws of Germany, the place of jurisdiction will be Munich, and the German law will apply exclusively.</w:t>
      </w:r>
    </w:p>
    <w:p w14:paraId="4DB7CF1B" w14:textId="0873739C" w:rsidR="00953604" w:rsidRPr="00F324FA" w:rsidRDefault="00A3706A" w:rsidP="00953604">
      <w:pPr>
        <w:pStyle w:val="berschriftNr2"/>
        <w:rPr>
          <w:lang w:val="en-GB"/>
        </w:rPr>
      </w:pPr>
      <w:bookmarkStart w:id="26" w:name="_Toc202865933"/>
      <w:r w:rsidRPr="00F324FA">
        <w:rPr>
          <w:lang w:val="en-GB"/>
        </w:rPr>
        <w:t>Services provided on EIT Health’s premises</w:t>
      </w:r>
      <w:bookmarkEnd w:id="26"/>
    </w:p>
    <w:p w14:paraId="0685C7C2" w14:textId="549AA94A" w:rsidR="00A3706A" w:rsidRPr="00F324FA" w:rsidRDefault="00710FC2" w:rsidP="00A3706A">
      <w:pPr>
        <w:rPr>
          <w:rFonts w:eastAsiaTheme="majorEastAsia"/>
          <w:lang w:val="en-GB"/>
        </w:rPr>
      </w:pPr>
      <w:r w:rsidRPr="00F324FA">
        <w:rPr>
          <w:rFonts w:eastAsiaTheme="majorEastAsia"/>
          <w:lang w:val="en-GB"/>
        </w:rPr>
        <w:t>Services provided on EIT Health’s premises are not applicable to this contract.</w:t>
      </w:r>
    </w:p>
    <w:p w14:paraId="7E9713F8" w14:textId="1962FC79" w:rsidR="00AE38F8" w:rsidRPr="00F324FA" w:rsidRDefault="00AE38F8" w:rsidP="00AE38F8">
      <w:pPr>
        <w:pStyle w:val="berschriftNr2"/>
        <w:rPr>
          <w:lang w:val="en-GB"/>
        </w:rPr>
      </w:pPr>
      <w:bookmarkStart w:id="27" w:name="_Toc202865934"/>
      <w:r w:rsidRPr="00F324FA">
        <w:rPr>
          <w:lang w:val="en-GB"/>
        </w:rPr>
        <w:t>Liquidated damages</w:t>
      </w:r>
      <w:bookmarkEnd w:id="27"/>
    </w:p>
    <w:p w14:paraId="13E5C0A2" w14:textId="43A488E4" w:rsidR="00AE38F8" w:rsidRPr="00F324FA" w:rsidRDefault="00BC195A" w:rsidP="00AE38F8">
      <w:pPr>
        <w:rPr>
          <w:rFonts w:eastAsiaTheme="majorEastAsia"/>
          <w:lang w:val="en-GB"/>
        </w:rPr>
      </w:pPr>
      <w:r>
        <w:rPr>
          <w:rFonts w:eastAsiaTheme="majorEastAsia"/>
          <w:lang w:val="en-GB"/>
        </w:rPr>
        <w:t>Regarding liquidated damages, a</w:t>
      </w:r>
      <w:r w:rsidR="000C0352" w:rsidRPr="00F324FA">
        <w:rPr>
          <w:rFonts w:eastAsiaTheme="majorEastAsia"/>
          <w:lang w:val="en-GB"/>
        </w:rPr>
        <w:t>rticle</w:t>
      </w:r>
      <w:r w:rsidR="009C72E0" w:rsidRPr="00F324FA">
        <w:rPr>
          <w:rFonts w:eastAsiaTheme="majorEastAsia"/>
          <w:lang w:val="en-GB"/>
        </w:rPr>
        <w:t xml:space="preserve"> II.15 applies.</w:t>
      </w:r>
    </w:p>
    <w:p w14:paraId="642E6863" w14:textId="4B611D59" w:rsidR="008F0CF7" w:rsidRDefault="008F0CF7" w:rsidP="00AE38F8">
      <w:pPr>
        <w:rPr>
          <w:rFonts w:eastAsiaTheme="majorEastAsia"/>
          <w:lang w:val="en-GB"/>
        </w:rPr>
      </w:pPr>
      <w:r>
        <w:rPr>
          <w:rFonts w:eastAsiaTheme="majorEastAsia"/>
          <w:lang w:val="en-GB"/>
        </w:rPr>
        <w:br w:type="page"/>
      </w:r>
    </w:p>
    <w:p w14:paraId="23C19836" w14:textId="62655302" w:rsidR="003F4C1A" w:rsidRPr="00F324FA" w:rsidRDefault="003F4C1A" w:rsidP="00AE38F8">
      <w:pPr>
        <w:rPr>
          <w:rFonts w:eastAsiaTheme="majorEastAsia"/>
          <w:lang w:val="en-GB"/>
        </w:rPr>
      </w:pPr>
      <w:r w:rsidRPr="00F324FA">
        <w:rPr>
          <w:rFonts w:eastAsiaTheme="majorEastAsia"/>
          <w:lang w:val="en-GB"/>
        </w:rPr>
        <w:lastRenderedPageBreak/>
        <w:t>SIGNATURES</w:t>
      </w:r>
    </w:p>
    <w:p w14:paraId="359BA5BF" w14:textId="7621B26B" w:rsidR="002B57DB" w:rsidRDefault="002B57DB" w:rsidP="00AE38F8">
      <w:pPr>
        <w:rPr>
          <w:rFonts w:eastAsiaTheme="majorEastAsia"/>
          <w:lang w:val="en-GB"/>
        </w:rPr>
      </w:pPr>
      <w:r w:rsidRPr="002B57DB">
        <w:rPr>
          <w:rFonts w:eastAsiaTheme="majorEastAsia"/>
          <w:lang w:val="en-GB"/>
        </w:rPr>
        <w:t>EIT Health and the Service Provider agree that the signed copies, as provided for in an electronic manner, shall be deemed to have the same evidential value as an original (signed) document</w:t>
      </w:r>
    </w:p>
    <w:p w14:paraId="3329CDB7" w14:textId="77777777" w:rsidR="002B57DB" w:rsidRPr="000026FB" w:rsidRDefault="002B57DB" w:rsidP="00AE38F8">
      <w:pPr>
        <w:rPr>
          <w:rFonts w:eastAsiaTheme="majorEastAsia"/>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6"/>
        <w:gridCol w:w="4247"/>
      </w:tblGrid>
      <w:tr w:rsidR="003F4C1A" w:rsidRPr="00C702C3" w14:paraId="2DCCED81" w14:textId="77777777" w:rsidTr="003F4C1A">
        <w:tc>
          <w:tcPr>
            <w:tcW w:w="4246" w:type="dxa"/>
          </w:tcPr>
          <w:p w14:paraId="13E9F3C7" w14:textId="35C1A4D8" w:rsidR="003F4C1A" w:rsidRPr="00F324FA" w:rsidRDefault="003F4C1A" w:rsidP="00AE38F8">
            <w:pPr>
              <w:rPr>
                <w:rFonts w:eastAsiaTheme="majorEastAsia"/>
                <w:lang w:val="en-GB"/>
              </w:rPr>
            </w:pPr>
            <w:r w:rsidRPr="00F324FA">
              <w:rPr>
                <w:rFonts w:eastAsiaTheme="majorEastAsia"/>
                <w:lang w:val="en-GB"/>
              </w:rPr>
              <w:t>For the Service Provider</w:t>
            </w:r>
            <w:r w:rsidR="001D5B6E">
              <w:rPr>
                <w:rFonts w:eastAsiaTheme="majorEastAsia"/>
                <w:lang w:val="en-GB"/>
              </w:rPr>
              <w:t xml:space="preserve"> 1</w:t>
            </w:r>
            <w:r w:rsidRPr="00F324FA">
              <w:rPr>
                <w:rFonts w:eastAsiaTheme="majorEastAsia"/>
                <w:lang w:val="en-GB"/>
              </w:rPr>
              <w:t>,</w:t>
            </w:r>
          </w:p>
          <w:p w14:paraId="60661F3A" w14:textId="5E277924" w:rsidR="003F4C1A" w:rsidRPr="00F324FA" w:rsidRDefault="00DD643A" w:rsidP="00AE38F8">
            <w:pPr>
              <w:rPr>
                <w:rFonts w:eastAsiaTheme="majorEastAsia"/>
                <w:lang w:val="en-GB"/>
              </w:rPr>
            </w:pPr>
            <w:r w:rsidRPr="00F324FA">
              <w:rPr>
                <w:rFonts w:eastAsiaTheme="majorEastAsia"/>
                <w:highlight w:val="yellow"/>
                <w:lang w:val="en-GB"/>
              </w:rPr>
              <w:t>&lt;company full name&gt;</w:t>
            </w:r>
          </w:p>
          <w:p w14:paraId="104626AF" w14:textId="48C8E908" w:rsidR="00DD643A" w:rsidRPr="00F324FA" w:rsidRDefault="00DD643A" w:rsidP="00AE38F8">
            <w:pPr>
              <w:rPr>
                <w:rFonts w:eastAsiaTheme="majorEastAsia"/>
                <w:lang w:val="en-GB"/>
              </w:rPr>
            </w:pPr>
            <w:r w:rsidRPr="00F324FA">
              <w:rPr>
                <w:rFonts w:eastAsiaTheme="majorEastAsia"/>
                <w:highlight w:val="yellow"/>
                <w:lang w:val="en-GB"/>
              </w:rPr>
              <w:t>&lt;name, last name, position&gt;</w:t>
            </w:r>
          </w:p>
        </w:tc>
        <w:tc>
          <w:tcPr>
            <w:tcW w:w="4247" w:type="dxa"/>
          </w:tcPr>
          <w:p w14:paraId="7F080D8E" w14:textId="00E789E0" w:rsidR="00F00CA4" w:rsidRPr="00F324FA" w:rsidRDefault="00F00CA4" w:rsidP="00F00CA4">
            <w:pPr>
              <w:rPr>
                <w:rFonts w:eastAsiaTheme="majorEastAsia"/>
                <w:lang w:val="en-GB"/>
              </w:rPr>
            </w:pPr>
            <w:r w:rsidRPr="00F324FA">
              <w:rPr>
                <w:rFonts w:eastAsiaTheme="majorEastAsia"/>
                <w:lang w:val="en-GB"/>
              </w:rPr>
              <w:t>For the Service Provider</w:t>
            </w:r>
            <w:r w:rsidR="001D5B6E">
              <w:rPr>
                <w:rFonts w:eastAsiaTheme="majorEastAsia"/>
                <w:lang w:val="en-GB"/>
              </w:rPr>
              <w:t xml:space="preserve"> 2</w:t>
            </w:r>
            <w:r w:rsidRPr="00F324FA">
              <w:rPr>
                <w:rFonts w:eastAsiaTheme="majorEastAsia"/>
                <w:lang w:val="en-GB"/>
              </w:rPr>
              <w:t>,</w:t>
            </w:r>
            <w:r>
              <w:rPr>
                <w:rFonts w:eastAsiaTheme="majorEastAsia"/>
                <w:lang w:val="en-GB"/>
              </w:rPr>
              <w:t xml:space="preserve"> if applicable</w:t>
            </w:r>
          </w:p>
          <w:p w14:paraId="72FCFF23" w14:textId="77777777" w:rsidR="00F00CA4" w:rsidRPr="00F324FA" w:rsidRDefault="00F00CA4" w:rsidP="00F00CA4">
            <w:pPr>
              <w:rPr>
                <w:rFonts w:eastAsiaTheme="majorEastAsia"/>
                <w:lang w:val="en-GB"/>
              </w:rPr>
            </w:pPr>
            <w:r w:rsidRPr="00F324FA">
              <w:rPr>
                <w:rFonts w:eastAsiaTheme="majorEastAsia"/>
                <w:highlight w:val="yellow"/>
                <w:lang w:val="en-GB"/>
              </w:rPr>
              <w:t>&lt;company full name&gt;</w:t>
            </w:r>
          </w:p>
          <w:p w14:paraId="6E46D100" w14:textId="6ED4D9F9" w:rsidR="009A220A" w:rsidRPr="00F324FA" w:rsidRDefault="00F00CA4" w:rsidP="00F00CA4">
            <w:pPr>
              <w:rPr>
                <w:rFonts w:eastAsiaTheme="majorEastAsia"/>
                <w:lang w:val="en-GB"/>
              </w:rPr>
            </w:pPr>
            <w:r w:rsidRPr="00F324FA">
              <w:rPr>
                <w:rFonts w:eastAsiaTheme="majorEastAsia"/>
                <w:highlight w:val="yellow"/>
                <w:lang w:val="en-GB"/>
              </w:rPr>
              <w:t>&lt;name, last name, position&gt;</w:t>
            </w:r>
          </w:p>
        </w:tc>
      </w:tr>
      <w:tr w:rsidR="003F4C1A" w:rsidRPr="000026FB" w14:paraId="41D22851" w14:textId="77777777" w:rsidTr="003F4C1A">
        <w:tc>
          <w:tcPr>
            <w:tcW w:w="4246" w:type="dxa"/>
          </w:tcPr>
          <w:p w14:paraId="6D4B330B" w14:textId="77777777" w:rsidR="003F4C1A" w:rsidRPr="00F324FA" w:rsidRDefault="003F4C1A" w:rsidP="00AE38F8">
            <w:pPr>
              <w:rPr>
                <w:rFonts w:eastAsiaTheme="majorEastAsia"/>
                <w:lang w:val="en-GB"/>
              </w:rPr>
            </w:pPr>
          </w:p>
          <w:p w14:paraId="7D9D309E" w14:textId="77777777" w:rsidR="00057AC2" w:rsidRPr="00F324FA" w:rsidRDefault="00057AC2" w:rsidP="00AE38F8">
            <w:pPr>
              <w:rPr>
                <w:rFonts w:eastAsiaTheme="majorEastAsia"/>
                <w:lang w:val="en-GB"/>
              </w:rPr>
            </w:pPr>
          </w:p>
          <w:p w14:paraId="66FC634F" w14:textId="77777777" w:rsidR="00057AC2" w:rsidRPr="00F324FA" w:rsidRDefault="00057AC2" w:rsidP="00AE38F8">
            <w:pPr>
              <w:rPr>
                <w:rFonts w:eastAsiaTheme="majorEastAsia"/>
                <w:lang w:val="en-GB"/>
              </w:rPr>
            </w:pPr>
          </w:p>
          <w:p w14:paraId="29C0351F" w14:textId="50771301" w:rsidR="00057AC2" w:rsidRPr="00F324FA" w:rsidRDefault="00057AC2" w:rsidP="00AE38F8">
            <w:pPr>
              <w:rPr>
                <w:rFonts w:eastAsiaTheme="majorEastAsia"/>
                <w:lang w:val="en-GB"/>
              </w:rPr>
            </w:pPr>
            <w:r w:rsidRPr="00F324FA">
              <w:rPr>
                <w:rFonts w:eastAsiaTheme="majorEastAsia"/>
                <w:lang w:val="en-GB"/>
              </w:rPr>
              <w:t>Signature: _______________________________</w:t>
            </w:r>
          </w:p>
        </w:tc>
        <w:tc>
          <w:tcPr>
            <w:tcW w:w="4247" w:type="dxa"/>
          </w:tcPr>
          <w:p w14:paraId="00517949" w14:textId="77777777" w:rsidR="00DD643A" w:rsidRPr="00F324FA" w:rsidRDefault="00DD643A" w:rsidP="00AE38F8">
            <w:pPr>
              <w:rPr>
                <w:rFonts w:eastAsiaTheme="majorEastAsia"/>
                <w:lang w:val="en-GB"/>
              </w:rPr>
            </w:pPr>
          </w:p>
          <w:p w14:paraId="22C0FAE1" w14:textId="77777777" w:rsidR="00DD643A" w:rsidRPr="00F324FA" w:rsidRDefault="00DD643A" w:rsidP="00AE38F8">
            <w:pPr>
              <w:rPr>
                <w:rFonts w:eastAsiaTheme="majorEastAsia"/>
                <w:lang w:val="en-GB"/>
              </w:rPr>
            </w:pPr>
          </w:p>
          <w:p w14:paraId="2BCF8045" w14:textId="77777777" w:rsidR="00DD643A" w:rsidRPr="00F324FA" w:rsidRDefault="00DD643A" w:rsidP="00AE38F8">
            <w:pPr>
              <w:rPr>
                <w:rFonts w:eastAsiaTheme="majorEastAsia"/>
                <w:lang w:val="en-GB"/>
              </w:rPr>
            </w:pPr>
          </w:p>
          <w:p w14:paraId="4DC2B622" w14:textId="73A2E201" w:rsidR="003F4C1A" w:rsidRPr="00F324FA" w:rsidRDefault="00057AC2" w:rsidP="00AE38F8">
            <w:pPr>
              <w:rPr>
                <w:rFonts w:eastAsiaTheme="majorEastAsia"/>
                <w:lang w:val="en-GB"/>
              </w:rPr>
            </w:pPr>
            <w:r w:rsidRPr="00F324FA">
              <w:rPr>
                <w:rFonts w:eastAsiaTheme="majorEastAsia"/>
                <w:lang w:val="en-GB"/>
              </w:rPr>
              <w:t>Signature: _______________________________</w:t>
            </w:r>
          </w:p>
        </w:tc>
      </w:tr>
      <w:tr w:rsidR="003F4C1A" w:rsidRPr="000026FB" w14:paraId="064DB5DA" w14:textId="77777777" w:rsidTr="003F4C1A">
        <w:tc>
          <w:tcPr>
            <w:tcW w:w="4246" w:type="dxa"/>
          </w:tcPr>
          <w:p w14:paraId="36618FD5" w14:textId="01F18812" w:rsidR="003F4C1A" w:rsidRPr="00F324FA" w:rsidRDefault="00282E03" w:rsidP="00AE38F8">
            <w:pPr>
              <w:rPr>
                <w:rFonts w:eastAsiaTheme="majorEastAsia"/>
                <w:lang w:val="en-GB"/>
              </w:rPr>
            </w:pPr>
            <w:r w:rsidRPr="00F324FA">
              <w:rPr>
                <w:rFonts w:eastAsiaTheme="majorEastAsia"/>
                <w:highlight w:val="yellow"/>
                <w:lang w:val="en-GB"/>
              </w:rPr>
              <w:t>&lt;City, date&gt;</w:t>
            </w:r>
          </w:p>
        </w:tc>
        <w:tc>
          <w:tcPr>
            <w:tcW w:w="4247" w:type="dxa"/>
          </w:tcPr>
          <w:p w14:paraId="57D7A124" w14:textId="2944F584" w:rsidR="003F4C1A" w:rsidRPr="00F324FA" w:rsidRDefault="00282E03" w:rsidP="00AE38F8">
            <w:pPr>
              <w:rPr>
                <w:rFonts w:eastAsiaTheme="majorEastAsia"/>
                <w:lang w:val="en-GB"/>
              </w:rPr>
            </w:pPr>
            <w:r w:rsidRPr="00F324FA">
              <w:rPr>
                <w:rFonts w:eastAsiaTheme="majorEastAsia"/>
                <w:highlight w:val="yellow"/>
                <w:lang w:val="en-GB"/>
              </w:rPr>
              <w:t>&lt;City, date&gt;</w:t>
            </w:r>
          </w:p>
        </w:tc>
      </w:tr>
    </w:tbl>
    <w:p w14:paraId="269E2AD2" w14:textId="77777777" w:rsidR="00F00CA4" w:rsidRDefault="00F00CA4" w:rsidP="00AE38F8">
      <w:pPr>
        <w:rPr>
          <w:rFonts w:eastAsiaTheme="majorEastAsia"/>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6"/>
        <w:gridCol w:w="4247"/>
      </w:tblGrid>
      <w:tr w:rsidR="00F00CA4" w:rsidRPr="00C702C3" w14:paraId="7DE26AAE" w14:textId="77777777" w:rsidTr="006F3067">
        <w:tc>
          <w:tcPr>
            <w:tcW w:w="4246" w:type="dxa"/>
          </w:tcPr>
          <w:p w14:paraId="518FDE8A" w14:textId="368F5469" w:rsidR="00F00CA4" w:rsidRPr="00F324FA" w:rsidRDefault="00F00CA4" w:rsidP="00F00CA4">
            <w:pPr>
              <w:rPr>
                <w:rFonts w:eastAsiaTheme="majorEastAsia"/>
                <w:lang w:val="en-GB"/>
              </w:rPr>
            </w:pPr>
            <w:r w:rsidRPr="00F324FA">
              <w:rPr>
                <w:rFonts w:eastAsiaTheme="majorEastAsia"/>
                <w:lang w:val="en-GB"/>
              </w:rPr>
              <w:t>For EIT Health</w:t>
            </w:r>
            <w:r w:rsidR="001D5B6E">
              <w:rPr>
                <w:rFonts w:eastAsiaTheme="majorEastAsia"/>
                <w:lang w:val="en-GB"/>
              </w:rPr>
              <w:t xml:space="preserve"> 1</w:t>
            </w:r>
            <w:r w:rsidRPr="00F324FA">
              <w:rPr>
                <w:rFonts w:eastAsiaTheme="majorEastAsia"/>
                <w:lang w:val="en-GB"/>
              </w:rPr>
              <w:t>,</w:t>
            </w:r>
          </w:p>
          <w:p w14:paraId="531EE635" w14:textId="17592B34" w:rsidR="00F00CA4" w:rsidRPr="00F324FA" w:rsidRDefault="00F00CA4" w:rsidP="00F00CA4">
            <w:pPr>
              <w:rPr>
                <w:rFonts w:eastAsiaTheme="majorEastAsia"/>
                <w:lang w:val="en-GB"/>
              </w:rPr>
            </w:pPr>
            <w:r w:rsidRPr="00F324FA">
              <w:rPr>
                <w:rFonts w:eastAsiaTheme="majorEastAsia"/>
                <w:highlight w:val="yellow"/>
                <w:lang w:val="en-GB"/>
              </w:rPr>
              <w:t>&lt;name, last name, position&gt;</w:t>
            </w:r>
          </w:p>
        </w:tc>
        <w:tc>
          <w:tcPr>
            <w:tcW w:w="4247" w:type="dxa"/>
          </w:tcPr>
          <w:p w14:paraId="63726F0C" w14:textId="6FAB6706" w:rsidR="00F00CA4" w:rsidRPr="00F324FA" w:rsidRDefault="00F00CA4" w:rsidP="006F3067">
            <w:pPr>
              <w:rPr>
                <w:rFonts w:eastAsiaTheme="majorEastAsia"/>
                <w:lang w:val="en-GB"/>
              </w:rPr>
            </w:pPr>
            <w:r w:rsidRPr="00F324FA">
              <w:rPr>
                <w:rFonts w:eastAsiaTheme="majorEastAsia"/>
                <w:lang w:val="en-GB"/>
              </w:rPr>
              <w:t>For EIT Health</w:t>
            </w:r>
            <w:r w:rsidR="001D5B6E">
              <w:rPr>
                <w:rFonts w:eastAsiaTheme="majorEastAsia"/>
                <w:lang w:val="en-GB"/>
              </w:rPr>
              <w:t xml:space="preserve"> 2</w:t>
            </w:r>
            <w:r w:rsidRPr="00F324FA">
              <w:rPr>
                <w:rFonts w:eastAsiaTheme="majorEastAsia"/>
                <w:lang w:val="en-GB"/>
              </w:rPr>
              <w:t>,</w:t>
            </w:r>
            <w:r w:rsidR="001D5B6E">
              <w:rPr>
                <w:rFonts w:eastAsiaTheme="majorEastAsia"/>
                <w:lang w:val="en-GB"/>
              </w:rPr>
              <w:t xml:space="preserve"> if applicable</w:t>
            </w:r>
          </w:p>
          <w:p w14:paraId="381AF980" w14:textId="77777777" w:rsidR="00F00CA4" w:rsidRPr="00F324FA" w:rsidRDefault="00F00CA4" w:rsidP="006F3067">
            <w:pPr>
              <w:rPr>
                <w:rFonts w:eastAsiaTheme="majorEastAsia"/>
                <w:lang w:val="en-GB"/>
              </w:rPr>
            </w:pPr>
            <w:r w:rsidRPr="00F324FA">
              <w:rPr>
                <w:rFonts w:eastAsiaTheme="majorEastAsia"/>
                <w:highlight w:val="yellow"/>
                <w:lang w:val="en-GB"/>
              </w:rPr>
              <w:t>&lt;name, last name, position&gt;</w:t>
            </w:r>
          </w:p>
        </w:tc>
      </w:tr>
      <w:tr w:rsidR="00F00CA4" w:rsidRPr="000026FB" w14:paraId="67B2A902" w14:textId="77777777" w:rsidTr="006F3067">
        <w:tc>
          <w:tcPr>
            <w:tcW w:w="4246" w:type="dxa"/>
          </w:tcPr>
          <w:p w14:paraId="7223847A" w14:textId="77777777" w:rsidR="00F00CA4" w:rsidRPr="00F324FA" w:rsidRDefault="00F00CA4" w:rsidP="006F3067">
            <w:pPr>
              <w:rPr>
                <w:rFonts w:eastAsiaTheme="majorEastAsia"/>
                <w:lang w:val="en-GB"/>
              </w:rPr>
            </w:pPr>
          </w:p>
          <w:p w14:paraId="579E327B" w14:textId="77777777" w:rsidR="00F00CA4" w:rsidRPr="00F324FA" w:rsidRDefault="00F00CA4" w:rsidP="006F3067">
            <w:pPr>
              <w:rPr>
                <w:rFonts w:eastAsiaTheme="majorEastAsia"/>
                <w:lang w:val="en-GB"/>
              </w:rPr>
            </w:pPr>
          </w:p>
          <w:p w14:paraId="6B0383C1" w14:textId="77777777" w:rsidR="00F00CA4" w:rsidRPr="00F324FA" w:rsidRDefault="00F00CA4" w:rsidP="006F3067">
            <w:pPr>
              <w:rPr>
                <w:rFonts w:eastAsiaTheme="majorEastAsia"/>
                <w:lang w:val="en-GB"/>
              </w:rPr>
            </w:pPr>
          </w:p>
          <w:p w14:paraId="00E2729C" w14:textId="77777777" w:rsidR="00F00CA4" w:rsidRPr="00F324FA" w:rsidRDefault="00F00CA4" w:rsidP="006F3067">
            <w:pPr>
              <w:rPr>
                <w:rFonts w:eastAsiaTheme="majorEastAsia"/>
                <w:lang w:val="en-GB"/>
              </w:rPr>
            </w:pPr>
            <w:r w:rsidRPr="00F324FA">
              <w:rPr>
                <w:rFonts w:eastAsiaTheme="majorEastAsia"/>
                <w:lang w:val="en-GB"/>
              </w:rPr>
              <w:t>Signature: _______________________________</w:t>
            </w:r>
          </w:p>
        </w:tc>
        <w:tc>
          <w:tcPr>
            <w:tcW w:w="4247" w:type="dxa"/>
          </w:tcPr>
          <w:p w14:paraId="0A5388F1" w14:textId="77777777" w:rsidR="00F00CA4" w:rsidRPr="00F324FA" w:rsidRDefault="00F00CA4" w:rsidP="006F3067">
            <w:pPr>
              <w:rPr>
                <w:rFonts w:eastAsiaTheme="majorEastAsia"/>
                <w:lang w:val="en-GB"/>
              </w:rPr>
            </w:pPr>
          </w:p>
          <w:p w14:paraId="41B936DB" w14:textId="77777777" w:rsidR="00F00CA4" w:rsidRPr="00F324FA" w:rsidRDefault="00F00CA4" w:rsidP="006F3067">
            <w:pPr>
              <w:rPr>
                <w:rFonts w:eastAsiaTheme="majorEastAsia"/>
                <w:lang w:val="en-GB"/>
              </w:rPr>
            </w:pPr>
          </w:p>
          <w:p w14:paraId="797A4277" w14:textId="77777777" w:rsidR="00F00CA4" w:rsidRPr="00F324FA" w:rsidRDefault="00F00CA4" w:rsidP="006F3067">
            <w:pPr>
              <w:rPr>
                <w:rFonts w:eastAsiaTheme="majorEastAsia"/>
                <w:lang w:val="en-GB"/>
              </w:rPr>
            </w:pPr>
          </w:p>
          <w:p w14:paraId="6254BBBA" w14:textId="77777777" w:rsidR="00F00CA4" w:rsidRPr="00F324FA" w:rsidRDefault="00F00CA4" w:rsidP="006F3067">
            <w:pPr>
              <w:rPr>
                <w:rFonts w:eastAsiaTheme="majorEastAsia"/>
                <w:lang w:val="en-GB"/>
              </w:rPr>
            </w:pPr>
            <w:r w:rsidRPr="00F324FA">
              <w:rPr>
                <w:rFonts w:eastAsiaTheme="majorEastAsia"/>
                <w:lang w:val="en-GB"/>
              </w:rPr>
              <w:t>Signature: _______________________________</w:t>
            </w:r>
          </w:p>
        </w:tc>
      </w:tr>
      <w:tr w:rsidR="00F00CA4" w:rsidRPr="000026FB" w14:paraId="452A0F46" w14:textId="77777777" w:rsidTr="006F3067">
        <w:tc>
          <w:tcPr>
            <w:tcW w:w="4246" w:type="dxa"/>
          </w:tcPr>
          <w:p w14:paraId="4C0A94C8" w14:textId="77777777" w:rsidR="00F00CA4" w:rsidRPr="00F324FA" w:rsidRDefault="00F00CA4" w:rsidP="006F3067">
            <w:pPr>
              <w:rPr>
                <w:rFonts w:eastAsiaTheme="majorEastAsia"/>
                <w:lang w:val="en-GB"/>
              </w:rPr>
            </w:pPr>
            <w:r w:rsidRPr="00F324FA">
              <w:rPr>
                <w:rFonts w:eastAsiaTheme="majorEastAsia"/>
                <w:highlight w:val="yellow"/>
                <w:lang w:val="en-GB"/>
              </w:rPr>
              <w:t>&lt;City, date&gt;</w:t>
            </w:r>
          </w:p>
        </w:tc>
        <w:tc>
          <w:tcPr>
            <w:tcW w:w="4247" w:type="dxa"/>
          </w:tcPr>
          <w:p w14:paraId="4CFA9B71" w14:textId="77777777" w:rsidR="00F00CA4" w:rsidRPr="00F324FA" w:rsidRDefault="00F00CA4" w:rsidP="006F3067">
            <w:pPr>
              <w:rPr>
                <w:rFonts w:eastAsiaTheme="majorEastAsia"/>
                <w:lang w:val="en-GB"/>
              </w:rPr>
            </w:pPr>
            <w:r w:rsidRPr="00F324FA">
              <w:rPr>
                <w:rFonts w:eastAsiaTheme="majorEastAsia"/>
                <w:highlight w:val="yellow"/>
                <w:lang w:val="en-GB"/>
              </w:rPr>
              <w:t>&lt;City, date&gt;</w:t>
            </w:r>
          </w:p>
        </w:tc>
      </w:tr>
    </w:tbl>
    <w:p w14:paraId="7A5D951B" w14:textId="77777777" w:rsidR="00F00CA4" w:rsidRDefault="00F00CA4" w:rsidP="00AE38F8">
      <w:pPr>
        <w:rPr>
          <w:rFonts w:eastAsiaTheme="majorEastAsia"/>
          <w:lang w:val="en-GB"/>
        </w:rPr>
      </w:pPr>
    </w:p>
    <w:p w14:paraId="041A0374" w14:textId="1CDD8C57" w:rsidR="00BF0AB8" w:rsidRPr="00F324FA" w:rsidRDefault="00BF0AB8" w:rsidP="00AE38F8">
      <w:pPr>
        <w:rPr>
          <w:rFonts w:eastAsiaTheme="majorEastAsia"/>
          <w:lang w:val="en-GB"/>
        </w:rPr>
      </w:pPr>
      <w:r w:rsidRPr="00F324FA">
        <w:rPr>
          <w:rFonts w:eastAsiaTheme="majorEastAsia"/>
          <w:lang w:val="en-GB"/>
        </w:rPr>
        <w:br w:type="page"/>
      </w:r>
    </w:p>
    <w:p w14:paraId="1E65BF6C" w14:textId="6B65A10E" w:rsidR="00D55E0E" w:rsidRPr="00F324FA" w:rsidRDefault="00D55E0E" w:rsidP="00D55E0E">
      <w:pPr>
        <w:pStyle w:val="berschriftNr1"/>
        <w:rPr>
          <w:lang w:val="en-GB"/>
        </w:rPr>
      </w:pPr>
      <w:bookmarkStart w:id="28" w:name="_Toc202865935"/>
      <w:r w:rsidRPr="00F324FA">
        <w:rPr>
          <w:lang w:val="en-GB"/>
        </w:rPr>
        <w:lastRenderedPageBreak/>
        <w:t>General Conditions</w:t>
      </w:r>
      <w:bookmarkEnd w:id="28"/>
    </w:p>
    <w:p w14:paraId="22D09639" w14:textId="0C78EBE1" w:rsidR="00D55E0E" w:rsidRPr="00F324FA" w:rsidRDefault="00254246" w:rsidP="00254246">
      <w:pPr>
        <w:pStyle w:val="berschriftNr2"/>
        <w:rPr>
          <w:lang w:val="en-GB"/>
        </w:rPr>
      </w:pPr>
      <w:bookmarkStart w:id="29" w:name="_Toc202865936"/>
      <w:r w:rsidRPr="00F324FA">
        <w:rPr>
          <w:lang w:val="en-GB"/>
        </w:rPr>
        <w:t>Definitions</w:t>
      </w:r>
      <w:bookmarkEnd w:id="29"/>
    </w:p>
    <w:p w14:paraId="43353DCF" w14:textId="4A0D077C" w:rsidR="00254246" w:rsidRPr="00F324FA" w:rsidRDefault="007F768B" w:rsidP="00254246">
      <w:pPr>
        <w:rPr>
          <w:rFonts w:eastAsiaTheme="majorEastAsia"/>
          <w:lang w:val="en-GB"/>
        </w:rPr>
      </w:pPr>
      <w:r w:rsidRPr="00F324FA">
        <w:rPr>
          <w:rFonts w:eastAsiaTheme="majorEastAsia"/>
          <w:lang w:val="en-GB"/>
        </w:rPr>
        <w:t xml:space="preserve">For the purposes of this </w:t>
      </w:r>
      <w:r w:rsidR="009A7681" w:rsidRPr="00F324FA">
        <w:rPr>
          <w:rFonts w:eastAsiaTheme="majorEastAsia"/>
          <w:lang w:val="en-GB"/>
        </w:rPr>
        <w:t>s</w:t>
      </w:r>
      <w:r w:rsidRPr="00F324FA">
        <w:rPr>
          <w:rFonts w:eastAsiaTheme="majorEastAsia"/>
          <w:lang w:val="en-GB"/>
        </w:rPr>
        <w:t xml:space="preserve">ervice </w:t>
      </w:r>
      <w:r w:rsidR="009A7681" w:rsidRPr="00F324FA">
        <w:rPr>
          <w:rFonts w:eastAsiaTheme="majorEastAsia"/>
          <w:lang w:val="en-GB"/>
        </w:rPr>
        <w:t>c</w:t>
      </w:r>
      <w:r w:rsidRPr="00F324FA">
        <w:rPr>
          <w:rFonts w:eastAsiaTheme="majorEastAsia"/>
          <w:lang w:val="en-GB"/>
        </w:rPr>
        <w:t>ontract, the following definitions shall apply:</w:t>
      </w:r>
    </w:p>
    <w:p w14:paraId="579F7D65" w14:textId="13FF7DE5" w:rsidR="00DF2B7A" w:rsidRPr="00F324FA" w:rsidRDefault="00121102" w:rsidP="007367B9">
      <w:pPr>
        <w:pStyle w:val="Bulletlevel1"/>
        <w:rPr>
          <w:rFonts w:eastAsiaTheme="majorEastAsia"/>
          <w:lang w:val="en-GB"/>
        </w:rPr>
      </w:pPr>
      <w:r w:rsidRPr="00F324FA">
        <w:rPr>
          <w:rFonts w:eastAsiaTheme="majorEastAsia"/>
          <w:b/>
          <w:bCs/>
          <w:lang w:val="en-GB"/>
        </w:rPr>
        <w:t>Budget Breakdown</w:t>
      </w:r>
      <w:r w:rsidRPr="00F324FA">
        <w:rPr>
          <w:rFonts w:eastAsiaTheme="majorEastAsia"/>
          <w:lang w:val="en-GB"/>
        </w:rPr>
        <w:t>: A detailed list that allocates the total contract value across the various items or services, specifying fee rates, unit prices, and lump sums for each item included.</w:t>
      </w:r>
    </w:p>
    <w:p w14:paraId="3CE2A6D8" w14:textId="18ABD041" w:rsidR="00A801E2" w:rsidRPr="00F324FA" w:rsidRDefault="00E93485" w:rsidP="007367B9">
      <w:pPr>
        <w:pStyle w:val="Bulletlevel1"/>
        <w:rPr>
          <w:rFonts w:eastAsiaTheme="majorEastAsia"/>
          <w:lang w:val="en-GB"/>
        </w:rPr>
      </w:pPr>
      <w:r w:rsidRPr="00F324FA">
        <w:rPr>
          <w:rFonts w:eastAsiaTheme="majorEastAsia"/>
          <w:b/>
          <w:bCs/>
          <w:lang w:val="en-GB"/>
        </w:rPr>
        <w:t>Conflict of interests</w:t>
      </w:r>
      <w:r w:rsidRPr="00F324FA">
        <w:rPr>
          <w:rFonts w:eastAsiaTheme="majorEastAsia"/>
          <w:lang w:val="en-GB"/>
        </w:rPr>
        <w:t xml:space="preserve">: </w:t>
      </w:r>
      <w:r w:rsidR="000C0393" w:rsidRPr="00F324FA">
        <w:rPr>
          <w:rFonts w:eastAsiaTheme="majorEastAsia"/>
          <w:lang w:val="en-GB"/>
        </w:rPr>
        <w:t>A conflict of interest arises when the impartial and objective performance of duties by a financial actor or any other person involved in the implementation, preparation, audit, or control of the contract is compromised due to personal interests. These interests may be family-related, emotional, political, national, or economic in nature, or stem from any other direct or indirect personal interest.</w:t>
      </w:r>
    </w:p>
    <w:p w14:paraId="04DF3F3E" w14:textId="274E3545" w:rsidR="00C52195" w:rsidRPr="00F324FA" w:rsidRDefault="00C52195" w:rsidP="007367B9">
      <w:pPr>
        <w:pStyle w:val="Bulletlevel1"/>
        <w:rPr>
          <w:rFonts w:eastAsiaTheme="majorEastAsia"/>
          <w:lang w:val="en-GB"/>
        </w:rPr>
      </w:pPr>
      <w:r w:rsidRPr="00F324FA">
        <w:rPr>
          <w:rFonts w:eastAsiaTheme="majorEastAsia"/>
          <w:b/>
          <w:bCs/>
          <w:lang w:val="en-GB"/>
        </w:rPr>
        <w:t>Creator</w:t>
      </w:r>
      <w:r w:rsidRPr="00F324FA">
        <w:rPr>
          <w:rFonts w:eastAsiaTheme="majorEastAsia"/>
          <w:lang w:val="en-GB"/>
        </w:rPr>
        <w:t xml:space="preserve">: </w:t>
      </w:r>
      <w:r w:rsidR="00EF5D4F" w:rsidRPr="00F324FA">
        <w:rPr>
          <w:rFonts w:eastAsiaTheme="majorEastAsia"/>
          <w:lang w:val="en-GB"/>
        </w:rPr>
        <w:t>A</w:t>
      </w:r>
      <w:r w:rsidR="00EC4D3A" w:rsidRPr="00F324FA">
        <w:rPr>
          <w:rFonts w:eastAsiaTheme="majorEastAsia"/>
          <w:lang w:val="en-GB"/>
        </w:rPr>
        <w:t>ny natural person who contributes to the production of the result.</w:t>
      </w:r>
    </w:p>
    <w:p w14:paraId="24186963" w14:textId="294A591B" w:rsidR="007B2329" w:rsidRPr="00F324FA" w:rsidRDefault="007B2329" w:rsidP="00502574">
      <w:pPr>
        <w:pStyle w:val="Bulletlevel1"/>
        <w:rPr>
          <w:rFonts w:eastAsiaTheme="majorEastAsia"/>
          <w:lang w:val="en-GB"/>
        </w:rPr>
      </w:pPr>
      <w:r w:rsidRPr="00F324FA">
        <w:rPr>
          <w:rFonts w:eastAsiaTheme="majorEastAsia"/>
          <w:b/>
          <w:bCs/>
          <w:lang w:val="en-GB"/>
        </w:rPr>
        <w:t>Contract</w:t>
      </w:r>
      <w:r w:rsidRPr="00F324FA">
        <w:rPr>
          <w:rFonts w:eastAsiaTheme="majorEastAsia"/>
          <w:lang w:val="en-GB"/>
        </w:rPr>
        <w:t xml:space="preserve">: </w:t>
      </w:r>
      <w:r w:rsidR="00502574" w:rsidRPr="00F324FA">
        <w:rPr>
          <w:rFonts w:eastAsiaTheme="majorEastAsia"/>
          <w:lang w:val="en-GB"/>
        </w:rPr>
        <w:t>A legally binding agreement between two or more parties that sets out specific terms and obligations for the provision of services, supplies, or works, in exchange for financial compensation.</w:t>
      </w:r>
    </w:p>
    <w:p w14:paraId="02D8878E" w14:textId="3AD0C398" w:rsidR="004C436E" w:rsidRPr="00F324FA" w:rsidRDefault="004C436E" w:rsidP="00502574">
      <w:pPr>
        <w:pStyle w:val="Bulletlevel1"/>
        <w:rPr>
          <w:rFonts w:eastAsiaTheme="majorEastAsia"/>
          <w:lang w:val="en-GB"/>
        </w:rPr>
      </w:pPr>
      <w:r w:rsidRPr="00F324FA">
        <w:rPr>
          <w:rFonts w:eastAsiaTheme="majorEastAsia"/>
          <w:b/>
          <w:bCs/>
          <w:lang w:val="en-GB"/>
        </w:rPr>
        <w:t>Contract budget</w:t>
      </w:r>
      <w:r w:rsidR="00C920C1" w:rsidRPr="00F324FA">
        <w:rPr>
          <w:rFonts w:eastAsiaTheme="majorEastAsia"/>
          <w:b/>
          <w:bCs/>
          <w:lang w:val="en-GB"/>
        </w:rPr>
        <w:t>/</w:t>
      </w:r>
      <w:r w:rsidRPr="00F324FA">
        <w:rPr>
          <w:rFonts w:eastAsiaTheme="majorEastAsia"/>
          <w:b/>
          <w:bCs/>
          <w:lang w:val="en-GB"/>
        </w:rPr>
        <w:t>price/value</w:t>
      </w:r>
      <w:r w:rsidRPr="00F324FA">
        <w:rPr>
          <w:rFonts w:eastAsiaTheme="majorEastAsia"/>
          <w:lang w:val="en-GB"/>
        </w:rPr>
        <w:t>: A</w:t>
      </w:r>
      <w:r w:rsidR="00C920C1" w:rsidRPr="00F324FA">
        <w:rPr>
          <w:rFonts w:eastAsiaTheme="majorEastAsia"/>
          <w:lang w:val="en-GB"/>
        </w:rPr>
        <w:t xml:space="preserve"> total</w:t>
      </w:r>
      <w:r w:rsidRPr="00F324FA">
        <w:rPr>
          <w:rFonts w:eastAsiaTheme="majorEastAsia"/>
          <w:lang w:val="en-GB"/>
        </w:rPr>
        <w:t xml:space="preserve"> summary of the costs of executing the contract</w:t>
      </w:r>
      <w:r w:rsidR="00C920C1" w:rsidRPr="00F324FA">
        <w:rPr>
          <w:rFonts w:eastAsiaTheme="majorEastAsia"/>
          <w:lang w:val="en-GB"/>
        </w:rPr>
        <w:t xml:space="preserve"> represents the </w:t>
      </w:r>
      <w:r w:rsidR="00A41F43" w:rsidRPr="00F324FA">
        <w:rPr>
          <w:rFonts w:eastAsiaTheme="majorEastAsia"/>
          <w:lang w:val="en-GB"/>
        </w:rPr>
        <w:t>contract budget</w:t>
      </w:r>
      <w:r w:rsidRPr="00F324FA">
        <w:rPr>
          <w:rFonts w:eastAsiaTheme="majorEastAsia"/>
          <w:lang w:val="en-GB"/>
        </w:rPr>
        <w:t xml:space="preserve">. The total of these costs </w:t>
      </w:r>
      <w:r w:rsidR="00A41F43" w:rsidRPr="00F324FA">
        <w:rPr>
          <w:rFonts w:eastAsiaTheme="majorEastAsia"/>
          <w:lang w:val="en-GB"/>
        </w:rPr>
        <w:t>represents</w:t>
      </w:r>
      <w:r w:rsidRPr="00F324FA">
        <w:rPr>
          <w:rFonts w:eastAsiaTheme="majorEastAsia"/>
          <w:lang w:val="en-GB"/>
        </w:rPr>
        <w:t xml:space="preserve"> the contract value or price.</w:t>
      </w:r>
    </w:p>
    <w:p w14:paraId="0D42180E" w14:textId="439B790E" w:rsidR="00A41F43" w:rsidRPr="00F324FA" w:rsidRDefault="003632C3" w:rsidP="00502574">
      <w:pPr>
        <w:pStyle w:val="Bulletlevel1"/>
        <w:rPr>
          <w:rFonts w:eastAsiaTheme="majorEastAsia"/>
          <w:lang w:val="en-GB"/>
        </w:rPr>
      </w:pPr>
      <w:r w:rsidRPr="00F324FA">
        <w:rPr>
          <w:rFonts w:eastAsiaTheme="majorEastAsia"/>
          <w:b/>
          <w:bCs/>
          <w:lang w:val="en-GB"/>
        </w:rPr>
        <w:t xml:space="preserve">Contractor/Service Provider: </w:t>
      </w:r>
      <w:r w:rsidR="00B53BCD" w:rsidRPr="00F324FA">
        <w:rPr>
          <w:rFonts w:eastAsiaTheme="majorEastAsia"/>
          <w:lang w:val="en-GB"/>
        </w:rPr>
        <w:t>The natural person, legal entity, public body, or consortium selected as the successful tenderer following an award procedure</w:t>
      </w:r>
      <w:r w:rsidR="00737798" w:rsidRPr="00F324FA">
        <w:rPr>
          <w:rFonts w:eastAsiaTheme="majorEastAsia"/>
          <w:lang w:val="en-GB"/>
        </w:rPr>
        <w:t xml:space="preserve"> </w:t>
      </w:r>
      <w:r w:rsidR="00B53BCD" w:rsidRPr="00F324FA">
        <w:rPr>
          <w:rFonts w:eastAsiaTheme="majorEastAsia"/>
          <w:lang w:val="en-GB"/>
        </w:rPr>
        <w:t xml:space="preserve">that enters into a contract with </w:t>
      </w:r>
      <w:r w:rsidR="00737798" w:rsidRPr="00F324FA">
        <w:rPr>
          <w:rFonts w:eastAsiaTheme="majorEastAsia"/>
          <w:lang w:val="en-GB"/>
        </w:rPr>
        <w:t>a</w:t>
      </w:r>
      <w:r w:rsidR="00B53BCD" w:rsidRPr="00F324FA">
        <w:rPr>
          <w:rFonts w:eastAsiaTheme="majorEastAsia"/>
          <w:lang w:val="en-GB"/>
        </w:rPr>
        <w:t xml:space="preserve"> contracting </w:t>
      </w:r>
      <w:r w:rsidR="00737798" w:rsidRPr="00F324FA">
        <w:rPr>
          <w:rFonts w:eastAsiaTheme="majorEastAsia"/>
          <w:lang w:val="en-GB"/>
        </w:rPr>
        <w:t>party</w:t>
      </w:r>
      <w:r w:rsidR="00B53BCD" w:rsidRPr="00F324FA">
        <w:rPr>
          <w:rFonts w:eastAsiaTheme="majorEastAsia"/>
          <w:lang w:val="en-GB"/>
        </w:rPr>
        <w:t xml:space="preserve"> upon signature of the agreement.</w:t>
      </w:r>
    </w:p>
    <w:p w14:paraId="0F419947" w14:textId="40D46B5B" w:rsidR="00907836" w:rsidRPr="00F324FA" w:rsidRDefault="00907836" w:rsidP="00502574">
      <w:pPr>
        <w:pStyle w:val="Bulletlevel1"/>
        <w:rPr>
          <w:rFonts w:eastAsiaTheme="majorEastAsia"/>
          <w:lang w:val="en-GB"/>
        </w:rPr>
      </w:pPr>
      <w:r w:rsidRPr="00F324FA">
        <w:rPr>
          <w:rFonts w:eastAsiaTheme="majorEastAsia"/>
          <w:b/>
          <w:bCs/>
          <w:lang w:val="en-GB"/>
        </w:rPr>
        <w:t>Day:</w:t>
      </w:r>
      <w:r w:rsidRPr="00F324FA">
        <w:rPr>
          <w:rFonts w:eastAsiaTheme="majorEastAsia"/>
          <w:lang w:val="en-GB"/>
        </w:rPr>
        <w:t xml:space="preserve"> Calendar day unless specified otherwise.</w:t>
      </w:r>
    </w:p>
    <w:p w14:paraId="7164D391" w14:textId="6B511558" w:rsidR="00907836" w:rsidRPr="00F324FA" w:rsidRDefault="000A505B" w:rsidP="00502574">
      <w:pPr>
        <w:pStyle w:val="Bulletlevel1"/>
        <w:rPr>
          <w:rFonts w:eastAsiaTheme="majorEastAsia"/>
          <w:lang w:val="en-GB"/>
        </w:rPr>
      </w:pPr>
      <w:r w:rsidRPr="00F324FA">
        <w:rPr>
          <w:rFonts w:eastAsiaTheme="majorEastAsia"/>
          <w:b/>
          <w:bCs/>
          <w:lang w:val="en-GB"/>
        </w:rPr>
        <w:t>Direct award</w:t>
      </w:r>
      <w:r w:rsidRPr="00F324FA">
        <w:rPr>
          <w:rFonts w:eastAsiaTheme="majorEastAsia"/>
          <w:lang w:val="en-GB"/>
        </w:rPr>
        <w:t>: The award of a procurement contract without organising a call for proposals/tenders.</w:t>
      </w:r>
    </w:p>
    <w:p w14:paraId="1A6EEE62" w14:textId="47199C9B" w:rsidR="00526F1F" w:rsidRPr="00F324FA" w:rsidRDefault="00526F1F" w:rsidP="00502574">
      <w:pPr>
        <w:pStyle w:val="Bulletlevel1"/>
        <w:rPr>
          <w:rFonts w:eastAsiaTheme="majorEastAsia"/>
          <w:lang w:val="en-GB"/>
        </w:rPr>
      </w:pPr>
      <w:r w:rsidRPr="00F324FA">
        <w:rPr>
          <w:rFonts w:eastAsiaTheme="majorEastAsia"/>
          <w:b/>
          <w:bCs/>
          <w:lang w:val="en-GB"/>
        </w:rPr>
        <w:t>Economic operator</w:t>
      </w:r>
      <w:r w:rsidRPr="00F324FA">
        <w:rPr>
          <w:rFonts w:eastAsiaTheme="majorEastAsia"/>
          <w:lang w:val="en-GB"/>
        </w:rPr>
        <w:t xml:space="preserve">: </w:t>
      </w:r>
      <w:r w:rsidR="004C098A" w:rsidRPr="00F324FA">
        <w:rPr>
          <w:rFonts w:eastAsiaTheme="majorEastAsia"/>
          <w:lang w:val="en-GB"/>
        </w:rPr>
        <w:t>Any natural or legal person, including public entities or groups thereof, that offers to supply goods, execute works, or provide services in the context of a procurement procedure.</w:t>
      </w:r>
    </w:p>
    <w:p w14:paraId="6F95D8AF" w14:textId="743357DD" w:rsidR="004C098A" w:rsidRPr="00F324FA" w:rsidRDefault="00920D65" w:rsidP="00502574">
      <w:pPr>
        <w:pStyle w:val="Bulletlevel1"/>
        <w:rPr>
          <w:rFonts w:eastAsiaTheme="majorEastAsia"/>
          <w:lang w:val="en-GB"/>
        </w:rPr>
      </w:pPr>
      <w:r w:rsidRPr="00F324FA">
        <w:rPr>
          <w:rFonts w:eastAsiaTheme="majorEastAsia"/>
          <w:b/>
          <w:bCs/>
          <w:lang w:val="en-GB"/>
        </w:rPr>
        <w:t>Evaluation committee</w:t>
      </w:r>
      <w:r w:rsidRPr="00F324FA">
        <w:rPr>
          <w:rFonts w:eastAsiaTheme="majorEastAsia"/>
          <w:lang w:val="en-GB"/>
        </w:rPr>
        <w:t>: A committee composed of a non-voting chairperson, a non-voting secretary (if available) and an odd number (at least three) of voting members (the evaluators) having the technical and administrative expertise necessary to give an informed opinion on proposal/tender</w:t>
      </w:r>
      <w:r w:rsidR="00DA3B76" w:rsidRPr="00F324FA">
        <w:rPr>
          <w:rFonts w:eastAsiaTheme="majorEastAsia"/>
          <w:lang w:val="en-GB"/>
        </w:rPr>
        <w:t xml:space="preserve"> </w:t>
      </w:r>
      <w:r w:rsidRPr="00F324FA">
        <w:rPr>
          <w:rFonts w:eastAsiaTheme="majorEastAsia"/>
          <w:lang w:val="en-GB"/>
        </w:rPr>
        <w:t>applications.</w:t>
      </w:r>
    </w:p>
    <w:p w14:paraId="36C5AAC7" w14:textId="6D8B495B" w:rsidR="00C60261" w:rsidRPr="00F324FA" w:rsidRDefault="007F79B8" w:rsidP="00502574">
      <w:pPr>
        <w:pStyle w:val="Bulletlevel1"/>
        <w:rPr>
          <w:rFonts w:eastAsiaTheme="majorEastAsia"/>
          <w:lang w:val="en-GB"/>
        </w:rPr>
      </w:pPr>
      <w:r w:rsidRPr="00F324FA">
        <w:rPr>
          <w:rFonts w:eastAsiaTheme="majorEastAsia"/>
          <w:b/>
          <w:bCs/>
          <w:lang w:val="en-GB"/>
        </w:rPr>
        <w:lastRenderedPageBreak/>
        <w:t>Financial offer</w:t>
      </w:r>
      <w:r w:rsidRPr="00F324FA">
        <w:rPr>
          <w:rFonts w:eastAsiaTheme="majorEastAsia"/>
          <w:lang w:val="en-GB"/>
        </w:rPr>
        <w:t xml:space="preserve">: </w:t>
      </w:r>
      <w:r w:rsidR="00E91FCD" w:rsidRPr="00F324FA">
        <w:rPr>
          <w:rFonts w:eastAsiaTheme="majorEastAsia"/>
          <w:lang w:val="en-GB"/>
        </w:rPr>
        <w:t>The section of a tender/proposal that includes all financial components, such as the summary budget, detailed price breakdowns, and any cash-flow forecasts required by the tender/proposal dossier.</w:t>
      </w:r>
    </w:p>
    <w:p w14:paraId="65B13328" w14:textId="46E8371B" w:rsidR="00EC4D3A" w:rsidRPr="00F324FA" w:rsidRDefault="00EF5D4F" w:rsidP="00502574">
      <w:pPr>
        <w:pStyle w:val="Bulletlevel1"/>
        <w:rPr>
          <w:rFonts w:eastAsiaTheme="majorEastAsia"/>
          <w:lang w:val="en-GB"/>
        </w:rPr>
      </w:pPr>
      <w:r w:rsidRPr="00F324FA">
        <w:rPr>
          <w:rFonts w:eastAsiaTheme="majorEastAsia"/>
          <w:b/>
          <w:bCs/>
          <w:lang w:val="en-GB"/>
        </w:rPr>
        <w:t>Force majeure</w:t>
      </w:r>
      <w:r w:rsidRPr="00F324FA">
        <w:rPr>
          <w:rFonts w:eastAsiaTheme="majorEastAsia"/>
          <w:lang w:val="en-GB"/>
        </w:rPr>
        <w:t>: Any unforeseeable, exceptional situation or event beyond the control of the parties that prevents either of them from fulfilling any of their obligations under the contract. The situation or event must not be attributable to error or negligence on the part of the parties or on the part of the subcontractors and must prove to be inevitable despite their exercising due diligence. Defaults of service, defects in equipment or material or delays in making them available, labour disputes, strikes and financial difficulties may not be invoked as force majeure, unless they stem directly from a relevant case of force majeure</w:t>
      </w:r>
      <w:r w:rsidR="00BB0462" w:rsidRPr="00F324FA">
        <w:rPr>
          <w:rFonts w:eastAsiaTheme="majorEastAsia"/>
          <w:lang w:val="en-GB"/>
        </w:rPr>
        <w:t>.</w:t>
      </w:r>
    </w:p>
    <w:p w14:paraId="2652BD4D" w14:textId="5047863D" w:rsidR="004E6374" w:rsidRPr="00F324FA" w:rsidRDefault="00DC201B" w:rsidP="00502574">
      <w:pPr>
        <w:pStyle w:val="Bulletlevel1"/>
        <w:rPr>
          <w:rFonts w:eastAsiaTheme="majorEastAsia"/>
          <w:lang w:val="en-GB"/>
        </w:rPr>
      </w:pPr>
      <w:r w:rsidRPr="00F324FA">
        <w:rPr>
          <w:rFonts w:eastAsiaTheme="majorEastAsia"/>
          <w:b/>
          <w:bCs/>
          <w:lang w:val="en-GB"/>
        </w:rPr>
        <w:t>Formal notification</w:t>
      </w:r>
      <w:r w:rsidRPr="00F324FA">
        <w:rPr>
          <w:rFonts w:eastAsiaTheme="majorEastAsia"/>
          <w:lang w:val="en-GB"/>
        </w:rPr>
        <w:t xml:space="preserve">: Form of communication between the parties made in writing by email, which provides the sender with </w:t>
      </w:r>
      <w:r w:rsidR="00161A9F" w:rsidRPr="00F324FA">
        <w:rPr>
          <w:rFonts w:eastAsiaTheme="majorEastAsia"/>
          <w:lang w:val="en-GB"/>
        </w:rPr>
        <w:t>reliable</w:t>
      </w:r>
      <w:r w:rsidRPr="00F324FA">
        <w:rPr>
          <w:rFonts w:eastAsiaTheme="majorEastAsia"/>
          <w:lang w:val="en-GB"/>
        </w:rPr>
        <w:t xml:space="preserve"> evidence that the message was delivered to the specified recipient</w:t>
      </w:r>
      <w:r w:rsidR="00161A9F" w:rsidRPr="00F324FA">
        <w:rPr>
          <w:rFonts w:eastAsiaTheme="majorEastAsia"/>
          <w:lang w:val="en-GB"/>
        </w:rPr>
        <w:t>.</w:t>
      </w:r>
    </w:p>
    <w:p w14:paraId="6C224883" w14:textId="6E62353F" w:rsidR="00FE4AD1" w:rsidRPr="00F324FA" w:rsidRDefault="00FE4AD1" w:rsidP="00502574">
      <w:pPr>
        <w:pStyle w:val="Bulletlevel1"/>
        <w:rPr>
          <w:rFonts w:eastAsiaTheme="majorEastAsia"/>
          <w:lang w:val="en-GB"/>
        </w:rPr>
      </w:pPr>
      <w:r w:rsidRPr="00F324FA">
        <w:rPr>
          <w:rFonts w:eastAsiaTheme="majorEastAsia"/>
          <w:b/>
          <w:bCs/>
          <w:lang w:val="en-GB"/>
        </w:rPr>
        <w:t>General conditions</w:t>
      </w:r>
      <w:r w:rsidRPr="00F324FA">
        <w:rPr>
          <w:rFonts w:eastAsiaTheme="majorEastAsia"/>
          <w:lang w:val="en-GB"/>
        </w:rPr>
        <w:t xml:space="preserve">: </w:t>
      </w:r>
      <w:r w:rsidR="00E97BA2" w:rsidRPr="00F324FA">
        <w:rPr>
          <w:rFonts w:eastAsiaTheme="majorEastAsia"/>
          <w:lang w:val="en-GB"/>
        </w:rPr>
        <w:t>The general contractual provisions establishing the administrative, financial, legal and technical clauses governing the execution of a contract.</w:t>
      </w:r>
    </w:p>
    <w:p w14:paraId="7BC5B0B8" w14:textId="6AEC321F" w:rsidR="00D73C47" w:rsidRPr="00F324FA" w:rsidRDefault="00D73C47" w:rsidP="00502574">
      <w:pPr>
        <w:pStyle w:val="Bulletlevel1"/>
        <w:rPr>
          <w:rFonts w:eastAsiaTheme="majorEastAsia"/>
          <w:lang w:val="en-GB"/>
        </w:rPr>
      </w:pPr>
      <w:r w:rsidRPr="00F324FA">
        <w:rPr>
          <w:rFonts w:eastAsiaTheme="majorEastAsia"/>
          <w:b/>
          <w:bCs/>
          <w:lang w:val="en-GB"/>
        </w:rPr>
        <w:t>Grave professional misconduct</w:t>
      </w:r>
      <w:r w:rsidRPr="00F324FA">
        <w:rPr>
          <w:rFonts w:eastAsiaTheme="majorEastAsia"/>
          <w:lang w:val="en-GB"/>
        </w:rPr>
        <w:t xml:space="preserve">: </w:t>
      </w:r>
      <w:r w:rsidR="00AF0F33" w:rsidRPr="00F324FA">
        <w:rPr>
          <w:rFonts w:eastAsiaTheme="majorEastAsia"/>
          <w:lang w:val="en-GB"/>
        </w:rPr>
        <w:t>Any wrongful conduct that demonstrates intent or gross negligence and constitutes a serious breach of applicable laws, regulations, or professional ethical standards. It includes actions that undermine the professional integrity, reliability, or credibility of the service provider.</w:t>
      </w:r>
    </w:p>
    <w:p w14:paraId="0411DD72" w14:textId="4A92AD20" w:rsidR="006E6740" w:rsidRPr="00F324FA" w:rsidRDefault="006E6740" w:rsidP="00502574">
      <w:pPr>
        <w:pStyle w:val="Bulletlevel1"/>
        <w:rPr>
          <w:rFonts w:eastAsiaTheme="majorEastAsia"/>
          <w:lang w:val="en-GB"/>
        </w:rPr>
      </w:pPr>
      <w:r w:rsidRPr="00F324FA">
        <w:rPr>
          <w:rFonts w:eastAsiaTheme="majorEastAsia"/>
          <w:b/>
          <w:bCs/>
          <w:lang w:val="en-GB"/>
        </w:rPr>
        <w:t>Implementation period</w:t>
      </w:r>
      <w:r w:rsidRPr="00F324FA">
        <w:rPr>
          <w:rFonts w:eastAsiaTheme="majorEastAsia"/>
          <w:lang w:val="en-GB"/>
        </w:rPr>
        <w:t xml:space="preserve">: </w:t>
      </w:r>
      <w:r w:rsidR="002A6294" w:rsidRPr="00F324FA">
        <w:rPr>
          <w:rFonts w:eastAsiaTheme="majorEastAsia"/>
          <w:lang w:val="en-GB"/>
        </w:rPr>
        <w:t xml:space="preserve">The period starting from the date of </w:t>
      </w:r>
      <w:r w:rsidR="003C4D80" w:rsidRPr="00F324FA">
        <w:rPr>
          <w:rFonts w:eastAsiaTheme="majorEastAsia"/>
          <w:lang w:val="en-GB"/>
        </w:rPr>
        <w:t>the contract</w:t>
      </w:r>
      <w:r w:rsidR="002A6294" w:rsidRPr="00F324FA">
        <w:rPr>
          <w:rFonts w:eastAsiaTheme="majorEastAsia"/>
          <w:lang w:val="en-GB"/>
        </w:rPr>
        <w:t xml:space="preserve"> signature (or from an alternative start date if specified in the special conditions) and ending upon</w:t>
      </w:r>
      <w:r w:rsidR="00006C18" w:rsidRPr="00F324FA">
        <w:rPr>
          <w:rFonts w:eastAsiaTheme="majorEastAsia"/>
          <w:lang w:val="en-GB"/>
        </w:rPr>
        <w:t xml:space="preserve"> completion of all contracted tasks.</w:t>
      </w:r>
    </w:p>
    <w:p w14:paraId="3EC6E852" w14:textId="1D84C133" w:rsidR="004D69B4" w:rsidRPr="00F324FA" w:rsidRDefault="004D69B4" w:rsidP="00502574">
      <w:pPr>
        <w:pStyle w:val="Bulletlevel1"/>
        <w:rPr>
          <w:rFonts w:eastAsiaTheme="majorEastAsia"/>
          <w:lang w:val="en-GB"/>
        </w:rPr>
      </w:pPr>
      <w:r w:rsidRPr="00F324FA">
        <w:rPr>
          <w:rFonts w:eastAsiaTheme="majorEastAsia"/>
          <w:b/>
          <w:bCs/>
          <w:lang w:val="en-GB"/>
        </w:rPr>
        <w:t>Incidental expenditure</w:t>
      </w:r>
      <w:r w:rsidRPr="00F324FA">
        <w:rPr>
          <w:rFonts w:eastAsiaTheme="majorEastAsia"/>
          <w:lang w:val="en-GB"/>
        </w:rPr>
        <w:t xml:space="preserve">: </w:t>
      </w:r>
      <w:r w:rsidR="003C4D80" w:rsidRPr="00F324FA">
        <w:rPr>
          <w:rFonts w:eastAsiaTheme="majorEastAsia"/>
          <w:lang w:val="en-GB"/>
        </w:rPr>
        <w:t>An exceptional eligible cost incurred under a service contract, as specifically defined in the contract.</w:t>
      </w:r>
    </w:p>
    <w:p w14:paraId="2673CEF1" w14:textId="2E0E7E5C" w:rsidR="00893E2F" w:rsidRPr="00F324FA" w:rsidRDefault="00277861" w:rsidP="00502574">
      <w:pPr>
        <w:pStyle w:val="Bulletlevel1"/>
        <w:rPr>
          <w:rFonts w:eastAsiaTheme="majorEastAsia"/>
          <w:lang w:val="en-GB"/>
        </w:rPr>
      </w:pPr>
      <w:r w:rsidRPr="00F324FA">
        <w:rPr>
          <w:rFonts w:eastAsiaTheme="majorEastAsia"/>
          <w:b/>
          <w:bCs/>
          <w:lang w:val="en-GB"/>
        </w:rPr>
        <w:t>Month</w:t>
      </w:r>
      <w:r w:rsidRPr="00F324FA">
        <w:rPr>
          <w:rFonts w:eastAsiaTheme="majorEastAsia"/>
          <w:lang w:val="en-GB"/>
        </w:rPr>
        <w:t>: It refers to calendar month.</w:t>
      </w:r>
    </w:p>
    <w:p w14:paraId="4409FBC8" w14:textId="6CE0EBDE" w:rsidR="00277861" w:rsidRPr="00F324FA" w:rsidRDefault="00CD3E27" w:rsidP="00502574">
      <w:pPr>
        <w:pStyle w:val="Bulletlevel1"/>
        <w:rPr>
          <w:rFonts w:eastAsiaTheme="majorEastAsia"/>
          <w:lang w:val="en-GB"/>
        </w:rPr>
      </w:pPr>
      <w:r w:rsidRPr="00F324FA">
        <w:rPr>
          <w:rFonts w:eastAsiaTheme="majorEastAsia"/>
          <w:b/>
          <w:bCs/>
          <w:lang w:val="en-GB"/>
        </w:rPr>
        <w:t>Most economically advantageous tender</w:t>
      </w:r>
      <w:r w:rsidR="00103619" w:rsidRPr="00F324FA">
        <w:rPr>
          <w:rFonts w:eastAsiaTheme="majorEastAsia"/>
          <w:b/>
          <w:bCs/>
          <w:lang w:val="en-GB"/>
        </w:rPr>
        <w:t xml:space="preserve">: </w:t>
      </w:r>
      <w:r w:rsidR="00103619" w:rsidRPr="00F324FA">
        <w:rPr>
          <w:rFonts w:eastAsiaTheme="majorEastAsia"/>
          <w:lang w:val="en-GB"/>
        </w:rPr>
        <w:t xml:space="preserve">The proposal/tender that offers the best overall value for money based on the award criteria set out in the </w:t>
      </w:r>
      <w:r w:rsidR="004349F4" w:rsidRPr="00F324FA">
        <w:rPr>
          <w:rFonts w:eastAsiaTheme="majorEastAsia"/>
          <w:lang w:val="en-GB"/>
        </w:rPr>
        <w:t xml:space="preserve">procurement documents or </w:t>
      </w:r>
      <w:r w:rsidR="00103619" w:rsidRPr="00F324FA">
        <w:rPr>
          <w:rFonts w:eastAsiaTheme="majorEastAsia"/>
          <w:lang w:val="en-GB"/>
        </w:rPr>
        <w:t xml:space="preserve">tender dossier. </w:t>
      </w:r>
      <w:r w:rsidR="004349F4" w:rsidRPr="00F324FA">
        <w:rPr>
          <w:rFonts w:eastAsiaTheme="majorEastAsia"/>
          <w:lang w:val="en-GB"/>
        </w:rPr>
        <w:t>The e</w:t>
      </w:r>
      <w:r w:rsidR="00103619" w:rsidRPr="00F324FA">
        <w:rPr>
          <w:rFonts w:eastAsiaTheme="majorEastAsia"/>
          <w:lang w:val="en-GB"/>
        </w:rPr>
        <w:t xml:space="preserve">valuation may consider factors such as quality, technical merits, functional and aesthetic characteristics, after-sales service, technical assistance, and price. The applicable criteria </w:t>
      </w:r>
      <w:r w:rsidR="004349F4" w:rsidRPr="00F324FA">
        <w:rPr>
          <w:rFonts w:eastAsiaTheme="majorEastAsia"/>
          <w:lang w:val="en-GB"/>
        </w:rPr>
        <w:t>are</w:t>
      </w:r>
      <w:r w:rsidR="00103619" w:rsidRPr="00F324FA">
        <w:rPr>
          <w:rFonts w:eastAsiaTheme="majorEastAsia"/>
          <w:lang w:val="en-GB"/>
        </w:rPr>
        <w:t xml:space="preserve"> clearly specified in the tender</w:t>
      </w:r>
      <w:r w:rsidR="005971D8" w:rsidRPr="00F324FA">
        <w:rPr>
          <w:rFonts w:eastAsiaTheme="majorEastAsia"/>
          <w:lang w:val="en-GB"/>
        </w:rPr>
        <w:t>/</w:t>
      </w:r>
      <w:r w:rsidR="004349F4" w:rsidRPr="00F324FA">
        <w:rPr>
          <w:rFonts w:eastAsiaTheme="majorEastAsia"/>
          <w:lang w:val="en-GB"/>
        </w:rPr>
        <w:t>procurement</w:t>
      </w:r>
      <w:r w:rsidR="00103619" w:rsidRPr="00F324FA">
        <w:rPr>
          <w:rFonts w:eastAsiaTheme="majorEastAsia"/>
          <w:lang w:val="en-GB"/>
        </w:rPr>
        <w:t xml:space="preserve"> documentation.</w:t>
      </w:r>
    </w:p>
    <w:p w14:paraId="0DDB3823" w14:textId="6D21E829" w:rsidR="00FE1348" w:rsidRPr="00F324FA" w:rsidRDefault="00FE1348" w:rsidP="00502574">
      <w:pPr>
        <w:pStyle w:val="Bulletlevel1"/>
        <w:rPr>
          <w:rFonts w:eastAsiaTheme="majorEastAsia"/>
          <w:lang w:val="en-GB"/>
        </w:rPr>
      </w:pPr>
      <w:r w:rsidRPr="00F324FA">
        <w:rPr>
          <w:rFonts w:eastAsiaTheme="majorEastAsia"/>
          <w:b/>
          <w:bCs/>
          <w:lang w:val="en-GB"/>
        </w:rPr>
        <w:t>Personnel:</w:t>
      </w:r>
      <w:r w:rsidRPr="00F324FA">
        <w:rPr>
          <w:rFonts w:eastAsiaTheme="majorEastAsia"/>
          <w:lang w:val="en-GB"/>
        </w:rPr>
        <w:t xml:space="preserve"> Individuals employed or contracted, directly or indirectly, by the service provider to perform the contract.</w:t>
      </w:r>
    </w:p>
    <w:p w14:paraId="5E6A6204" w14:textId="09E5D9A4" w:rsidR="00656172" w:rsidRPr="00F324FA" w:rsidRDefault="00656172" w:rsidP="00502574">
      <w:pPr>
        <w:pStyle w:val="Bulletlevel1"/>
        <w:rPr>
          <w:rFonts w:eastAsiaTheme="majorEastAsia"/>
          <w:lang w:val="en-GB"/>
        </w:rPr>
      </w:pPr>
      <w:r w:rsidRPr="00F324FA">
        <w:rPr>
          <w:rFonts w:eastAsiaTheme="majorEastAsia"/>
          <w:b/>
          <w:bCs/>
          <w:lang w:val="en-GB"/>
        </w:rPr>
        <w:lastRenderedPageBreak/>
        <w:t>Result</w:t>
      </w:r>
      <w:r w:rsidRPr="00F324FA">
        <w:rPr>
          <w:rFonts w:eastAsiaTheme="majorEastAsia"/>
          <w:lang w:val="en-GB"/>
        </w:rPr>
        <w:t>: Any intended outcome of the performance of the contract, whatever its form or nature, which is delivered and finally or partially approved by EIT Health. A result may be further defined in this contract as a deliverable. A result may, in addition to materials produced by the Service Provider or at its request, also include preexisting materials</w:t>
      </w:r>
    </w:p>
    <w:p w14:paraId="4321A518" w14:textId="5EB8306A" w:rsidR="00855765" w:rsidRPr="00F324FA" w:rsidRDefault="00F27A00" w:rsidP="00502574">
      <w:pPr>
        <w:pStyle w:val="Bulletlevel1"/>
        <w:rPr>
          <w:rFonts w:eastAsiaTheme="majorEastAsia"/>
          <w:lang w:val="en-GB"/>
        </w:rPr>
      </w:pPr>
      <w:r w:rsidRPr="00F324FA">
        <w:rPr>
          <w:rFonts w:eastAsiaTheme="majorEastAsia"/>
          <w:b/>
          <w:bCs/>
          <w:lang w:val="en-GB"/>
        </w:rPr>
        <w:t xml:space="preserve">Subcontractor: </w:t>
      </w:r>
      <w:r w:rsidR="003174C4" w:rsidRPr="00F324FA">
        <w:rPr>
          <w:rFonts w:eastAsiaTheme="majorEastAsia"/>
          <w:lang w:val="en-GB"/>
        </w:rPr>
        <w:t>An economic operator engaged by a service provider to carry out part of a contract.</w:t>
      </w:r>
    </w:p>
    <w:p w14:paraId="64AAEB0B" w14:textId="665E33D4" w:rsidR="003174C4" w:rsidRPr="00F324FA" w:rsidRDefault="003636C0" w:rsidP="00502574">
      <w:pPr>
        <w:pStyle w:val="Bulletlevel1"/>
        <w:rPr>
          <w:rFonts w:eastAsiaTheme="majorEastAsia"/>
          <w:lang w:val="en-GB"/>
        </w:rPr>
      </w:pPr>
      <w:r w:rsidRPr="00F324FA">
        <w:rPr>
          <w:rFonts w:eastAsiaTheme="majorEastAsia"/>
          <w:b/>
          <w:bCs/>
          <w:lang w:val="en-GB"/>
        </w:rPr>
        <w:t>Technical offer</w:t>
      </w:r>
      <w:r w:rsidRPr="00F324FA">
        <w:rPr>
          <w:rFonts w:eastAsiaTheme="majorEastAsia"/>
          <w:lang w:val="en-GB"/>
        </w:rPr>
        <w:t xml:space="preserve">: The part of a proposal/tender that contains all non-financial elements, i.e. all elements other than the financial offer which are required by the </w:t>
      </w:r>
      <w:r w:rsidR="006B26DF" w:rsidRPr="00F324FA">
        <w:rPr>
          <w:rFonts w:eastAsiaTheme="majorEastAsia"/>
          <w:lang w:val="en-GB"/>
        </w:rPr>
        <w:t xml:space="preserve">procurement documents or </w:t>
      </w:r>
      <w:r w:rsidRPr="00F324FA">
        <w:rPr>
          <w:rFonts w:eastAsiaTheme="majorEastAsia"/>
          <w:lang w:val="en-GB"/>
        </w:rPr>
        <w:t>tender dossier. The technical offer must not contain any financial indications.</w:t>
      </w:r>
    </w:p>
    <w:p w14:paraId="7BFB0777" w14:textId="0D56FADD" w:rsidR="000F47DC" w:rsidRPr="00F324FA" w:rsidRDefault="000F47DC" w:rsidP="00502574">
      <w:pPr>
        <w:pStyle w:val="Bulletlevel1"/>
        <w:rPr>
          <w:rFonts w:eastAsiaTheme="majorEastAsia"/>
          <w:lang w:val="en-GB"/>
        </w:rPr>
      </w:pPr>
      <w:r w:rsidRPr="00F324FA">
        <w:rPr>
          <w:rFonts w:eastAsiaTheme="majorEastAsia"/>
          <w:b/>
          <w:bCs/>
          <w:lang w:val="en-GB"/>
        </w:rPr>
        <w:t>Tender/Proposal</w:t>
      </w:r>
      <w:r w:rsidRPr="00F324FA">
        <w:rPr>
          <w:rFonts w:eastAsiaTheme="majorEastAsia"/>
          <w:lang w:val="en-GB"/>
        </w:rPr>
        <w:t xml:space="preserve">: A written or formal offer </w:t>
      </w:r>
      <w:r w:rsidR="007E3318" w:rsidRPr="00F324FA">
        <w:rPr>
          <w:rFonts w:eastAsiaTheme="majorEastAsia"/>
          <w:lang w:val="en-GB"/>
        </w:rPr>
        <w:t>to provide services for an agreed price.</w:t>
      </w:r>
    </w:p>
    <w:p w14:paraId="17BA9EF2" w14:textId="0E96EB1C" w:rsidR="000E7C90" w:rsidRPr="00F324FA" w:rsidRDefault="000E7C90" w:rsidP="00502574">
      <w:pPr>
        <w:pStyle w:val="Bulletlevel1"/>
        <w:rPr>
          <w:rFonts w:eastAsiaTheme="majorEastAsia"/>
          <w:lang w:val="en-GB"/>
        </w:rPr>
      </w:pPr>
      <w:r w:rsidRPr="00F324FA">
        <w:rPr>
          <w:rFonts w:eastAsiaTheme="majorEastAsia"/>
          <w:b/>
          <w:bCs/>
          <w:lang w:val="en-GB"/>
        </w:rPr>
        <w:t>Terms of Reference</w:t>
      </w:r>
      <w:r w:rsidRPr="00F324FA">
        <w:rPr>
          <w:rFonts w:eastAsiaTheme="majorEastAsia"/>
          <w:lang w:val="en-GB"/>
        </w:rPr>
        <w:t xml:space="preserve">: </w:t>
      </w:r>
      <w:r w:rsidR="00CE7BA8" w:rsidRPr="00F324FA">
        <w:rPr>
          <w:rFonts w:eastAsiaTheme="majorEastAsia"/>
          <w:lang w:val="en-GB"/>
        </w:rPr>
        <w:t xml:space="preserve">A document or section of a document that outlines the requirements and objectives for the provision of services. It specifies, where applicable, the scope of work, expected results, deliverables, methods to be </w:t>
      </w:r>
      <w:r w:rsidR="00912F3E" w:rsidRPr="00F324FA">
        <w:rPr>
          <w:rFonts w:eastAsiaTheme="majorEastAsia"/>
          <w:lang w:val="en-GB"/>
        </w:rPr>
        <w:t>followed</w:t>
      </w:r>
      <w:r w:rsidR="00CE7BA8" w:rsidRPr="00F324FA">
        <w:rPr>
          <w:rFonts w:eastAsiaTheme="majorEastAsia"/>
          <w:lang w:val="en-GB"/>
        </w:rPr>
        <w:t>, and resources to be utilized.</w:t>
      </w:r>
    </w:p>
    <w:p w14:paraId="3796B4CD" w14:textId="3E708D57" w:rsidR="006268A4" w:rsidRPr="00F324FA" w:rsidRDefault="00F35962" w:rsidP="00502574">
      <w:pPr>
        <w:pStyle w:val="Bulletlevel1"/>
        <w:rPr>
          <w:rFonts w:eastAsiaTheme="majorEastAsia"/>
          <w:lang w:val="en-GB"/>
        </w:rPr>
      </w:pPr>
      <w:r w:rsidRPr="00F324FA">
        <w:rPr>
          <w:rFonts w:eastAsiaTheme="majorEastAsia"/>
          <w:b/>
          <w:bCs/>
          <w:lang w:val="en-GB"/>
        </w:rPr>
        <w:t>Written communication</w:t>
      </w:r>
      <w:r w:rsidRPr="00F324FA">
        <w:rPr>
          <w:rFonts w:eastAsiaTheme="majorEastAsia"/>
          <w:lang w:val="en-GB"/>
        </w:rPr>
        <w:t>: All certificates, notices, orders, instructions, or other formal exchanges made in writing under the contract, including those transmitted by electronic means, which carry legal or contractual significance.</w:t>
      </w:r>
    </w:p>
    <w:p w14:paraId="63E0588B" w14:textId="0381A3FE" w:rsidR="00F9091C" w:rsidRPr="00F324FA" w:rsidRDefault="005C3E14" w:rsidP="00F9091C">
      <w:pPr>
        <w:pStyle w:val="berschriftNr2"/>
        <w:rPr>
          <w:lang w:val="en-GB"/>
        </w:rPr>
      </w:pPr>
      <w:bookmarkStart w:id="30" w:name="_Toc202865937"/>
      <w:r w:rsidRPr="00F324FA">
        <w:rPr>
          <w:lang w:val="en-GB"/>
        </w:rPr>
        <w:t>Roles and responsibilities in the event of a joint tender</w:t>
      </w:r>
      <w:bookmarkEnd w:id="30"/>
    </w:p>
    <w:p w14:paraId="75031358" w14:textId="77777777" w:rsidR="00905831" w:rsidRPr="00F324FA" w:rsidRDefault="00905831" w:rsidP="00E84683">
      <w:pPr>
        <w:pStyle w:val="Bulletlevel1"/>
        <w:rPr>
          <w:rFonts w:eastAsiaTheme="majorEastAsia"/>
          <w:lang w:val="en-GB"/>
        </w:rPr>
      </w:pPr>
      <w:r w:rsidRPr="00F324FA">
        <w:rPr>
          <w:rFonts w:eastAsiaTheme="majorEastAsia"/>
          <w:lang w:val="en-GB"/>
        </w:rPr>
        <w:t>In the case of a joint tender submitted by a consortium or group of economic operators without legal personality, the group shall appoint one member as the lead entity (or coordinator). The lead entity shall:</w:t>
      </w:r>
    </w:p>
    <w:p w14:paraId="262DDB7F" w14:textId="7AF923E8" w:rsidR="00905831" w:rsidRPr="00F324FA" w:rsidRDefault="00905831" w:rsidP="00E84683">
      <w:pPr>
        <w:pStyle w:val="Bulletlevel2"/>
        <w:rPr>
          <w:rFonts w:eastAsiaTheme="majorEastAsia"/>
          <w:lang w:val="en-GB"/>
        </w:rPr>
      </w:pPr>
      <w:r w:rsidRPr="00F324FA">
        <w:rPr>
          <w:rFonts w:eastAsiaTheme="majorEastAsia"/>
          <w:lang w:val="en-GB"/>
        </w:rPr>
        <w:t>Act as the sole point of contact with EIT Health for all contractual and administrative matters.</w:t>
      </w:r>
    </w:p>
    <w:p w14:paraId="658D55A9" w14:textId="28B9E730" w:rsidR="00905831" w:rsidRPr="00F324FA" w:rsidRDefault="00905831" w:rsidP="00E84683">
      <w:pPr>
        <w:pStyle w:val="Bulletlevel2"/>
        <w:rPr>
          <w:rFonts w:eastAsiaTheme="majorEastAsia"/>
          <w:lang w:val="en-GB"/>
        </w:rPr>
      </w:pPr>
      <w:r w:rsidRPr="00F324FA">
        <w:rPr>
          <w:rFonts w:eastAsiaTheme="majorEastAsia"/>
          <w:lang w:val="en-GB"/>
        </w:rPr>
        <w:t>Have full authority to represent the group and to bind all members on matters related to the tender, contract signature, and performance</w:t>
      </w:r>
      <w:r w:rsidR="00DC4448" w:rsidRPr="00F324FA">
        <w:rPr>
          <w:rFonts w:eastAsiaTheme="majorEastAsia"/>
          <w:lang w:val="en-GB"/>
        </w:rPr>
        <w:t>.</w:t>
      </w:r>
    </w:p>
    <w:p w14:paraId="25F29094" w14:textId="77777777" w:rsidR="00905831" w:rsidRPr="00F324FA" w:rsidRDefault="00905831" w:rsidP="00E84683">
      <w:pPr>
        <w:pStyle w:val="Bulletlevel2"/>
        <w:rPr>
          <w:rFonts w:eastAsiaTheme="majorEastAsia"/>
          <w:lang w:val="en-GB"/>
        </w:rPr>
      </w:pPr>
      <w:r w:rsidRPr="00F324FA">
        <w:rPr>
          <w:rFonts w:eastAsiaTheme="majorEastAsia"/>
          <w:lang w:val="en-GB"/>
        </w:rPr>
        <w:t>Coordinate the execution of the services and the internal distribution of tasks, responsibilities, and payments within the group.</w:t>
      </w:r>
    </w:p>
    <w:p w14:paraId="743B6592" w14:textId="22C2D041" w:rsidR="00905831" w:rsidRPr="00F324FA" w:rsidRDefault="00905831" w:rsidP="00E84683">
      <w:pPr>
        <w:pStyle w:val="Bulletlevel1"/>
        <w:rPr>
          <w:rFonts w:eastAsiaTheme="majorEastAsia"/>
          <w:lang w:val="en-GB"/>
        </w:rPr>
      </w:pPr>
      <w:r w:rsidRPr="00F324FA">
        <w:rPr>
          <w:rFonts w:eastAsiaTheme="majorEastAsia"/>
          <w:lang w:val="en-GB"/>
        </w:rPr>
        <w:t>All members of the group shall be jointly and severally liable for the performance of the contract, including for any recoverable amounts due to EIT Health, regardless of internal arrangements.</w:t>
      </w:r>
    </w:p>
    <w:p w14:paraId="1730FA7F" w14:textId="3AC0E26F" w:rsidR="005C3E14" w:rsidRPr="00F324FA" w:rsidRDefault="00905831" w:rsidP="00E84683">
      <w:pPr>
        <w:pStyle w:val="Bulletlevel1"/>
        <w:rPr>
          <w:rFonts w:eastAsiaTheme="majorEastAsia"/>
          <w:lang w:val="en-GB"/>
        </w:rPr>
      </w:pPr>
      <w:r w:rsidRPr="00F324FA">
        <w:rPr>
          <w:rFonts w:eastAsiaTheme="majorEastAsia"/>
          <w:lang w:val="en-GB"/>
        </w:rPr>
        <w:lastRenderedPageBreak/>
        <w:t>Any change to the composition of the group, including the lead entity, shall be subject to prior written approval by EIT Health</w:t>
      </w:r>
      <w:r w:rsidR="00F75C8E" w:rsidRPr="00F324FA">
        <w:rPr>
          <w:rFonts w:eastAsiaTheme="majorEastAsia"/>
          <w:lang w:val="en-GB"/>
        </w:rPr>
        <w:t>.</w:t>
      </w:r>
      <w:r w:rsidRPr="00F324FA">
        <w:rPr>
          <w:rFonts w:eastAsiaTheme="majorEastAsia"/>
          <w:lang w:val="en-GB"/>
        </w:rPr>
        <w:t xml:space="preserve"> Unauthorised changes may result in rejection of the </w:t>
      </w:r>
      <w:r w:rsidR="00F75C8E" w:rsidRPr="00F324FA">
        <w:rPr>
          <w:rFonts w:eastAsiaTheme="majorEastAsia"/>
          <w:lang w:val="en-GB"/>
        </w:rPr>
        <w:t xml:space="preserve">proposal / </w:t>
      </w:r>
      <w:r w:rsidRPr="00F324FA">
        <w:rPr>
          <w:rFonts w:eastAsiaTheme="majorEastAsia"/>
          <w:lang w:val="en-GB"/>
        </w:rPr>
        <w:t>tender or termination of the contract.</w:t>
      </w:r>
    </w:p>
    <w:p w14:paraId="3C7D681D" w14:textId="49B37F53" w:rsidR="00F23CA9" w:rsidRPr="00F324FA" w:rsidRDefault="008E18C2" w:rsidP="008E18C2">
      <w:pPr>
        <w:pStyle w:val="berschriftNr2"/>
        <w:rPr>
          <w:lang w:val="en-GB"/>
        </w:rPr>
      </w:pPr>
      <w:bookmarkStart w:id="31" w:name="_Toc202865938"/>
      <w:r w:rsidRPr="00F324FA">
        <w:rPr>
          <w:lang w:val="en-GB"/>
        </w:rPr>
        <w:t>Severability</w:t>
      </w:r>
      <w:bookmarkEnd w:id="31"/>
    </w:p>
    <w:p w14:paraId="72FD67F0" w14:textId="77777777" w:rsidR="00E621AE" w:rsidRPr="00F324FA" w:rsidRDefault="00E621AE" w:rsidP="00E84683">
      <w:pPr>
        <w:pStyle w:val="Bulletlevel1"/>
        <w:rPr>
          <w:rFonts w:eastAsiaTheme="majorEastAsia"/>
          <w:lang w:val="en-GB"/>
        </w:rPr>
      </w:pPr>
      <w:r w:rsidRPr="00F324FA">
        <w:rPr>
          <w:rFonts w:eastAsiaTheme="majorEastAsia"/>
          <w:lang w:val="en-GB"/>
        </w:rPr>
        <w:t>Each provision of this contract shall be construed as separate and independent. If any provision is found to be illegal, invalid, or unenforceable under applicable law, it shall be deemed severed from the remainder of the contract, which shall continue in full force and effect.</w:t>
      </w:r>
    </w:p>
    <w:p w14:paraId="73F89175" w14:textId="77777777" w:rsidR="00E621AE" w:rsidRPr="00F324FA" w:rsidRDefault="00E621AE" w:rsidP="00E84683">
      <w:pPr>
        <w:pStyle w:val="Bulletlevel1"/>
        <w:rPr>
          <w:rFonts w:eastAsiaTheme="majorEastAsia"/>
          <w:lang w:val="en-GB"/>
        </w:rPr>
      </w:pPr>
      <w:r w:rsidRPr="00F324FA">
        <w:rPr>
          <w:rFonts w:eastAsiaTheme="majorEastAsia"/>
          <w:lang w:val="en-GB"/>
        </w:rPr>
        <w:t>The parties shall replace the invalid provision with a valid and enforceable one that most closely reflects the original intent of the parties.</w:t>
      </w:r>
    </w:p>
    <w:p w14:paraId="59378EF1" w14:textId="5020E725" w:rsidR="008E18C2" w:rsidRPr="00F324FA" w:rsidRDefault="00E621AE" w:rsidP="00E84683">
      <w:pPr>
        <w:pStyle w:val="Bulletlevel1"/>
        <w:rPr>
          <w:rFonts w:eastAsiaTheme="majorEastAsia"/>
          <w:lang w:val="en-GB"/>
        </w:rPr>
      </w:pPr>
      <w:r w:rsidRPr="00F324FA">
        <w:rPr>
          <w:rFonts w:eastAsiaTheme="majorEastAsia"/>
          <w:lang w:val="en-GB"/>
        </w:rPr>
        <w:t xml:space="preserve">Such </w:t>
      </w:r>
      <w:r w:rsidR="00F75C3F" w:rsidRPr="00F324FA">
        <w:rPr>
          <w:rFonts w:eastAsiaTheme="majorEastAsia"/>
          <w:lang w:val="en-GB"/>
        </w:rPr>
        <w:t>a replacement</w:t>
      </w:r>
      <w:r w:rsidRPr="00F324FA">
        <w:rPr>
          <w:rFonts w:eastAsiaTheme="majorEastAsia"/>
          <w:lang w:val="en-GB"/>
        </w:rPr>
        <w:t xml:space="preserve"> shall be made in accordance with </w:t>
      </w:r>
      <w:r w:rsidR="000C0352" w:rsidRPr="00F324FA">
        <w:rPr>
          <w:rFonts w:eastAsiaTheme="majorEastAsia"/>
          <w:lang w:val="en-GB"/>
        </w:rPr>
        <w:t>article</w:t>
      </w:r>
      <w:r w:rsidRPr="00F324FA">
        <w:rPr>
          <w:rFonts w:eastAsiaTheme="majorEastAsia"/>
          <w:lang w:val="en-GB"/>
        </w:rPr>
        <w:t xml:space="preserve"> II.11, and the contract shall be interpreted as if the substitute provision had been in effect from the date of entry into force.</w:t>
      </w:r>
    </w:p>
    <w:p w14:paraId="2C477425" w14:textId="5979CA10" w:rsidR="00640D95" w:rsidRPr="00F324FA" w:rsidRDefault="00640D95" w:rsidP="00640D95">
      <w:pPr>
        <w:pStyle w:val="berschriftNr2"/>
        <w:rPr>
          <w:lang w:val="en-GB"/>
        </w:rPr>
      </w:pPr>
      <w:bookmarkStart w:id="32" w:name="_Toc202865939"/>
      <w:r w:rsidRPr="00F324FA">
        <w:rPr>
          <w:lang w:val="en-GB"/>
        </w:rPr>
        <w:t>Performance of the contract</w:t>
      </w:r>
      <w:bookmarkEnd w:id="32"/>
    </w:p>
    <w:p w14:paraId="1349FB2A" w14:textId="346B38B6" w:rsidR="00640D95" w:rsidRPr="00F324FA" w:rsidRDefault="00ED445E" w:rsidP="00E84683">
      <w:pPr>
        <w:pStyle w:val="Bulletlevel1"/>
        <w:rPr>
          <w:rFonts w:eastAsiaTheme="majorEastAsia"/>
          <w:lang w:val="en-GB"/>
        </w:rPr>
      </w:pPr>
      <w:r w:rsidRPr="00F324FA">
        <w:rPr>
          <w:rFonts w:eastAsiaTheme="majorEastAsia"/>
          <w:lang w:val="en-GB"/>
        </w:rPr>
        <w:t xml:space="preserve">The Service Provider shall perform the services in accordance with high quality standards, using the most advanced and appropriate practices in the relevant industry. All services must comply with the provisions of this contract, including the </w:t>
      </w:r>
      <w:r w:rsidR="00195BF9" w:rsidRPr="00F324FA">
        <w:rPr>
          <w:rFonts w:eastAsiaTheme="majorEastAsia"/>
          <w:lang w:val="en-GB"/>
        </w:rPr>
        <w:t xml:space="preserve">procurement documentation, e.g., RFP, </w:t>
      </w:r>
      <w:r w:rsidRPr="00F324FA">
        <w:rPr>
          <w:rFonts w:eastAsiaTheme="majorEastAsia"/>
          <w:lang w:val="en-GB"/>
        </w:rPr>
        <w:t>tender specifications and the Service Provider’s own offer.</w:t>
      </w:r>
    </w:p>
    <w:p w14:paraId="45653099" w14:textId="293557A9" w:rsidR="002D56B1" w:rsidRPr="00F324FA" w:rsidRDefault="002D56B1" w:rsidP="00E84683">
      <w:pPr>
        <w:pStyle w:val="Bulletlevel1"/>
        <w:rPr>
          <w:rFonts w:eastAsiaTheme="majorEastAsia"/>
          <w:lang w:val="en-GB"/>
        </w:rPr>
      </w:pPr>
      <w:r w:rsidRPr="00F324FA">
        <w:rPr>
          <w:rFonts w:eastAsiaTheme="majorEastAsia"/>
          <w:lang w:val="en-GB"/>
        </w:rPr>
        <w:t>The Service Provider shall comply with all minimum requirements defined in the procurement documentation, e.g., RFP, or tender specifications. This includes adherence to applicable obligations under environmental, social, and labour law, as established by Union law, national legislation, collective agreements, or international legal instruments listed in Annex X to Directive 2014/24/EU.</w:t>
      </w:r>
    </w:p>
    <w:p w14:paraId="42663507" w14:textId="3DDEBAEC" w:rsidR="002D56B1" w:rsidRPr="00F324FA" w:rsidRDefault="006A03FD" w:rsidP="00E84683">
      <w:pPr>
        <w:pStyle w:val="Bulletlevel1"/>
        <w:rPr>
          <w:rFonts w:eastAsiaTheme="majorEastAsia"/>
          <w:lang w:val="en-GB"/>
        </w:rPr>
      </w:pPr>
      <w:r w:rsidRPr="00F324FA">
        <w:rPr>
          <w:rFonts w:eastAsiaTheme="majorEastAsia"/>
          <w:lang w:val="en-GB"/>
        </w:rPr>
        <w:t>The Service Provider shall obtain, at its own expense, any permit, licence, or authorisation required to lawfully perform the services in the country where they are delivered.</w:t>
      </w:r>
    </w:p>
    <w:p w14:paraId="593C86D4" w14:textId="7355708A" w:rsidR="006A03FD" w:rsidRPr="00F324FA" w:rsidRDefault="00C7112C" w:rsidP="00E84683">
      <w:pPr>
        <w:pStyle w:val="Bulletlevel1"/>
        <w:rPr>
          <w:rFonts w:eastAsiaTheme="majorEastAsia"/>
          <w:lang w:val="en-GB"/>
        </w:rPr>
      </w:pPr>
      <w:r w:rsidRPr="00F324FA">
        <w:rPr>
          <w:rFonts w:eastAsiaTheme="majorEastAsia"/>
          <w:lang w:val="en-GB"/>
        </w:rPr>
        <w:t>Unless otherwise specified, all time periods referred to in the contract shall be interpreted as calendar days.</w:t>
      </w:r>
    </w:p>
    <w:p w14:paraId="25C6F3D2" w14:textId="58DEAA0B" w:rsidR="00C7112C" w:rsidRPr="00F324FA" w:rsidRDefault="00C7112C" w:rsidP="00E84683">
      <w:pPr>
        <w:pStyle w:val="Bulletlevel1"/>
        <w:rPr>
          <w:rFonts w:eastAsiaTheme="majorEastAsia"/>
          <w:lang w:val="en-GB"/>
        </w:rPr>
      </w:pPr>
      <w:r w:rsidRPr="00F324FA">
        <w:rPr>
          <w:rFonts w:eastAsiaTheme="majorEastAsia"/>
          <w:lang w:val="en-GB"/>
        </w:rPr>
        <w:t xml:space="preserve">The Service Provider shall not present itself as a representative of EIT Health and must clearly inform third parties that it does not form part </w:t>
      </w:r>
      <w:r w:rsidR="00257EA7" w:rsidRPr="00F324FA">
        <w:rPr>
          <w:rFonts w:eastAsiaTheme="majorEastAsia"/>
          <w:lang w:val="en-GB"/>
        </w:rPr>
        <w:t>of the EIT Health Association</w:t>
      </w:r>
      <w:r w:rsidRPr="00F324FA">
        <w:rPr>
          <w:rFonts w:eastAsiaTheme="majorEastAsia"/>
          <w:lang w:val="en-GB"/>
        </w:rPr>
        <w:t>.</w:t>
      </w:r>
    </w:p>
    <w:p w14:paraId="7AA8CDC8" w14:textId="77777777" w:rsidR="00E66A20" w:rsidRPr="00F324FA" w:rsidRDefault="00E66A20" w:rsidP="00E66A20">
      <w:pPr>
        <w:pStyle w:val="Bulletlevel1"/>
        <w:rPr>
          <w:rFonts w:eastAsiaTheme="majorEastAsia"/>
          <w:lang w:val="en-GB"/>
        </w:rPr>
      </w:pPr>
      <w:r w:rsidRPr="00F324FA">
        <w:rPr>
          <w:rFonts w:eastAsiaTheme="majorEastAsia"/>
          <w:lang w:val="en-GB"/>
        </w:rPr>
        <w:t>The Service Provider is fully responsible for its personnel and retains full authority over their performance. It must inform its personnel that:</w:t>
      </w:r>
    </w:p>
    <w:p w14:paraId="6CD36D4D" w14:textId="77777777" w:rsidR="00E66A20" w:rsidRPr="00F324FA" w:rsidRDefault="00E66A20" w:rsidP="00001FC5">
      <w:pPr>
        <w:pStyle w:val="Bulletlevel2"/>
        <w:rPr>
          <w:rFonts w:eastAsiaTheme="majorEastAsia"/>
          <w:lang w:val="en-GB"/>
        </w:rPr>
      </w:pPr>
      <w:r w:rsidRPr="00F324FA">
        <w:rPr>
          <w:rFonts w:eastAsiaTheme="majorEastAsia"/>
          <w:lang w:val="en-GB"/>
        </w:rPr>
        <w:lastRenderedPageBreak/>
        <w:t>They are not authorised to receive direct instructions from EIT Health.</w:t>
      </w:r>
    </w:p>
    <w:p w14:paraId="560CD06C" w14:textId="04A4983B" w:rsidR="00E66A20" w:rsidRPr="00F324FA" w:rsidRDefault="00E66A20" w:rsidP="00001FC5">
      <w:pPr>
        <w:pStyle w:val="Bulletlevel2"/>
        <w:rPr>
          <w:rFonts w:eastAsiaTheme="majorEastAsia"/>
          <w:lang w:val="en-GB"/>
        </w:rPr>
      </w:pPr>
      <w:r w:rsidRPr="00F324FA">
        <w:rPr>
          <w:rFonts w:eastAsiaTheme="majorEastAsia"/>
          <w:lang w:val="en-GB"/>
        </w:rPr>
        <w:t>Their participation in providing the services does not create an employment or contractual relationship with EIT Health.</w:t>
      </w:r>
    </w:p>
    <w:p w14:paraId="338B11FE" w14:textId="017E5B0B" w:rsidR="00E66A20" w:rsidRPr="00F324FA" w:rsidRDefault="00935948" w:rsidP="00E66A20">
      <w:pPr>
        <w:pStyle w:val="Bulletlevel1"/>
        <w:rPr>
          <w:rFonts w:eastAsiaTheme="majorEastAsia"/>
          <w:lang w:val="en-GB"/>
        </w:rPr>
      </w:pPr>
      <w:r w:rsidRPr="00F324FA">
        <w:rPr>
          <w:rFonts w:eastAsiaTheme="majorEastAsia"/>
          <w:lang w:val="en-GB"/>
        </w:rPr>
        <w:t>The Service Provider shall ensure that all personnel assigned to perform the services, as well as any replacements, have the qualifications and experience required, as defined in the selection criteria of the procurement documentation or tender specifications.</w:t>
      </w:r>
    </w:p>
    <w:p w14:paraId="7209A9B8" w14:textId="1D1E0671" w:rsidR="00AE208D" w:rsidRPr="00F324FA" w:rsidRDefault="00AE208D" w:rsidP="00AE208D">
      <w:pPr>
        <w:pStyle w:val="Bulletlevel1"/>
        <w:rPr>
          <w:rFonts w:eastAsiaTheme="majorEastAsia"/>
          <w:lang w:val="en-GB"/>
        </w:rPr>
      </w:pPr>
      <w:r w:rsidRPr="00F324FA">
        <w:rPr>
          <w:rFonts w:eastAsiaTheme="majorEastAsia"/>
          <w:lang w:val="en-GB"/>
        </w:rPr>
        <w:t>Upon reasoned request by EIT Health, the Service Provider shall promptly replace any member of its personnel who:</w:t>
      </w:r>
    </w:p>
    <w:p w14:paraId="2F22D585" w14:textId="77777777" w:rsidR="007E605D" w:rsidRPr="00F324FA" w:rsidRDefault="00AE208D" w:rsidP="00001EEC">
      <w:pPr>
        <w:pStyle w:val="Bulletlevel2"/>
        <w:rPr>
          <w:rFonts w:eastAsiaTheme="majorEastAsia"/>
          <w:lang w:val="en-GB"/>
        </w:rPr>
      </w:pPr>
      <w:r w:rsidRPr="00F324FA">
        <w:rPr>
          <w:rFonts w:eastAsiaTheme="majorEastAsia"/>
          <w:lang w:val="en-GB"/>
        </w:rPr>
        <w:t>Lacks the necessary expertise to perform the services</w:t>
      </w:r>
      <w:r w:rsidR="007E605D" w:rsidRPr="00F324FA">
        <w:rPr>
          <w:rFonts w:eastAsiaTheme="majorEastAsia"/>
          <w:lang w:val="en-GB"/>
        </w:rPr>
        <w:t>,</w:t>
      </w:r>
      <w:r w:rsidRPr="00F324FA">
        <w:rPr>
          <w:rFonts w:eastAsiaTheme="majorEastAsia"/>
          <w:lang w:val="en-GB"/>
        </w:rPr>
        <w:t xml:space="preserve"> or</w:t>
      </w:r>
    </w:p>
    <w:p w14:paraId="34FF5432" w14:textId="053E4051" w:rsidR="00AE208D" w:rsidRPr="00F324FA" w:rsidRDefault="00AE208D" w:rsidP="00001EEC">
      <w:pPr>
        <w:pStyle w:val="Bulletlevel2"/>
        <w:rPr>
          <w:rFonts w:eastAsiaTheme="majorEastAsia"/>
          <w:lang w:val="en-GB"/>
        </w:rPr>
      </w:pPr>
      <w:r w:rsidRPr="00F324FA">
        <w:rPr>
          <w:rFonts w:eastAsiaTheme="majorEastAsia"/>
          <w:lang w:val="en-GB"/>
        </w:rPr>
        <w:t>Causes disruption on EIT Health’s premises</w:t>
      </w:r>
      <w:r w:rsidR="007E605D" w:rsidRPr="00F324FA">
        <w:rPr>
          <w:rFonts w:eastAsiaTheme="majorEastAsia"/>
          <w:lang w:val="en-GB"/>
        </w:rPr>
        <w:t>, if applicable.</w:t>
      </w:r>
    </w:p>
    <w:p w14:paraId="3808E39E" w14:textId="46270C47" w:rsidR="00AE208D" w:rsidRPr="00F324FA" w:rsidRDefault="008824DC" w:rsidP="00AE208D">
      <w:pPr>
        <w:pStyle w:val="Bulletlevel1"/>
        <w:rPr>
          <w:rFonts w:eastAsiaTheme="majorEastAsia"/>
          <w:lang w:val="en-GB"/>
        </w:rPr>
      </w:pPr>
      <w:r w:rsidRPr="00F324FA">
        <w:rPr>
          <w:rFonts w:eastAsiaTheme="majorEastAsia"/>
          <w:lang w:val="en-GB"/>
        </w:rPr>
        <w:t>T</w:t>
      </w:r>
      <w:r w:rsidR="00AE208D" w:rsidRPr="00F324FA">
        <w:rPr>
          <w:rFonts w:eastAsiaTheme="majorEastAsia"/>
          <w:lang w:val="en-GB"/>
        </w:rPr>
        <w:t>he Service Provider shall bear all costs related to such replacement and shall remain liable for any delay caused as a result.</w:t>
      </w:r>
    </w:p>
    <w:p w14:paraId="4E40F0AF" w14:textId="0DD133AF" w:rsidR="008824DC" w:rsidRPr="00F324FA" w:rsidRDefault="004B620E" w:rsidP="00DF6B19">
      <w:pPr>
        <w:pStyle w:val="Bulletlevel1"/>
        <w:rPr>
          <w:rFonts w:eastAsiaTheme="majorEastAsia"/>
          <w:lang w:val="en-GB"/>
        </w:rPr>
      </w:pPr>
      <w:r w:rsidRPr="00F324FA">
        <w:rPr>
          <w:rFonts w:eastAsiaTheme="majorEastAsia"/>
          <w:lang w:val="en-GB"/>
        </w:rPr>
        <w:t>The Service Provider must immediately report to EIT Health any issue that affects or may affect the performance of the services. The report must include a description of the problem, the date it arose, and the corrective actions being taken to resolve it.</w:t>
      </w:r>
    </w:p>
    <w:p w14:paraId="732591E5" w14:textId="4A63FE07" w:rsidR="000A5026" w:rsidRPr="00F324FA" w:rsidRDefault="000A5026" w:rsidP="000A5026">
      <w:pPr>
        <w:pStyle w:val="berschriftNr2"/>
        <w:rPr>
          <w:lang w:val="en-GB"/>
        </w:rPr>
      </w:pPr>
      <w:bookmarkStart w:id="33" w:name="_Toc202865940"/>
      <w:r w:rsidRPr="00F324FA">
        <w:rPr>
          <w:lang w:val="en-GB"/>
        </w:rPr>
        <w:t>Communication between the parties</w:t>
      </w:r>
      <w:bookmarkEnd w:id="33"/>
    </w:p>
    <w:p w14:paraId="3F14BD97" w14:textId="3FE2A118" w:rsidR="000A5026" w:rsidRPr="00F324FA" w:rsidRDefault="002E7235" w:rsidP="002E7235">
      <w:pPr>
        <w:pStyle w:val="berschriftNr3"/>
        <w:rPr>
          <w:lang w:val="en-GB"/>
        </w:rPr>
      </w:pPr>
      <w:bookmarkStart w:id="34" w:name="_Toc202865941"/>
      <w:r w:rsidRPr="00F324FA">
        <w:rPr>
          <w:lang w:val="en-GB"/>
        </w:rPr>
        <w:t>Form and means of communication</w:t>
      </w:r>
      <w:bookmarkEnd w:id="34"/>
    </w:p>
    <w:p w14:paraId="15CCCD77" w14:textId="77777777" w:rsidR="006B11A7" w:rsidRPr="00F324FA" w:rsidRDefault="006B11A7" w:rsidP="009D535E">
      <w:pPr>
        <w:pStyle w:val="Bulletlevel1"/>
        <w:rPr>
          <w:rFonts w:eastAsiaTheme="majorEastAsia"/>
          <w:lang w:val="en-GB"/>
        </w:rPr>
      </w:pPr>
      <w:r w:rsidRPr="00F324FA">
        <w:rPr>
          <w:rFonts w:eastAsiaTheme="majorEastAsia"/>
          <w:lang w:val="en-GB"/>
        </w:rPr>
        <w:t>Any communication of information, notices, or documents under this contract shall meet the following requirements:</w:t>
      </w:r>
    </w:p>
    <w:p w14:paraId="45A2FFBD" w14:textId="1BF79F04" w:rsidR="006B11A7" w:rsidRPr="00F324FA" w:rsidRDefault="006B11A7" w:rsidP="009D535E">
      <w:pPr>
        <w:pStyle w:val="Bulletlevel2"/>
        <w:rPr>
          <w:lang w:val="en-GB"/>
        </w:rPr>
      </w:pPr>
      <w:r w:rsidRPr="00F324FA">
        <w:rPr>
          <w:lang w:val="en-GB"/>
        </w:rPr>
        <w:t>Be made in writing, in paper or electronic format, and in the language of the contract</w:t>
      </w:r>
      <w:r w:rsidR="001F0A92" w:rsidRPr="00F324FA">
        <w:rPr>
          <w:rFonts w:eastAsiaTheme="majorEastAsia"/>
          <w:lang w:val="en-GB"/>
        </w:rPr>
        <w:t>.</w:t>
      </w:r>
    </w:p>
    <w:p w14:paraId="5B10A534" w14:textId="36E66AF4" w:rsidR="006B11A7" w:rsidRPr="00F324FA" w:rsidRDefault="006B11A7" w:rsidP="009D535E">
      <w:pPr>
        <w:pStyle w:val="Bulletlevel2"/>
        <w:rPr>
          <w:lang w:val="en-GB"/>
        </w:rPr>
      </w:pPr>
      <w:r w:rsidRPr="00F324FA">
        <w:rPr>
          <w:lang w:val="en-GB"/>
        </w:rPr>
        <w:t>Clearly reference the contract number</w:t>
      </w:r>
      <w:r w:rsidR="001F0A92" w:rsidRPr="00F324FA">
        <w:rPr>
          <w:rFonts w:eastAsiaTheme="majorEastAsia"/>
          <w:lang w:val="en-GB"/>
        </w:rPr>
        <w:t>.</w:t>
      </w:r>
    </w:p>
    <w:p w14:paraId="691C1EFF" w14:textId="7B4F40D8" w:rsidR="006B11A7" w:rsidRPr="00F324FA" w:rsidRDefault="006B11A7" w:rsidP="009D535E">
      <w:pPr>
        <w:pStyle w:val="Bulletlevel2"/>
        <w:rPr>
          <w:lang w:val="en-GB"/>
        </w:rPr>
      </w:pPr>
      <w:r w:rsidRPr="00F324FA">
        <w:rPr>
          <w:lang w:val="en-GB"/>
        </w:rPr>
        <w:t xml:space="preserve">Be sent using the contact details specified in </w:t>
      </w:r>
      <w:r w:rsidR="001F0A92" w:rsidRPr="00F324FA">
        <w:rPr>
          <w:rFonts w:eastAsiaTheme="majorEastAsia"/>
          <w:lang w:val="en-GB"/>
        </w:rPr>
        <w:t>a</w:t>
      </w:r>
      <w:r w:rsidRPr="00F324FA">
        <w:rPr>
          <w:lang w:val="en-GB"/>
        </w:rPr>
        <w:t>rticle I.8</w:t>
      </w:r>
      <w:r w:rsidR="001F0A92" w:rsidRPr="00F324FA">
        <w:rPr>
          <w:rFonts w:eastAsiaTheme="majorEastAsia"/>
          <w:lang w:val="en-GB"/>
        </w:rPr>
        <w:t>.</w:t>
      </w:r>
    </w:p>
    <w:p w14:paraId="40674867" w14:textId="469F65CE" w:rsidR="006B11A7" w:rsidRPr="00F324FA" w:rsidRDefault="006B11A7" w:rsidP="009D535E">
      <w:pPr>
        <w:pStyle w:val="Bulletlevel2"/>
        <w:rPr>
          <w:rFonts w:eastAsiaTheme="majorEastAsia"/>
          <w:lang w:val="en-GB"/>
        </w:rPr>
      </w:pPr>
      <w:r w:rsidRPr="00F324FA">
        <w:rPr>
          <w:lang w:val="en-GB"/>
        </w:rPr>
        <w:t>Be</w:t>
      </w:r>
      <w:r w:rsidRPr="00F324FA">
        <w:rPr>
          <w:rFonts w:eastAsiaTheme="majorEastAsia"/>
          <w:lang w:val="en-GB"/>
        </w:rPr>
        <w:t xml:space="preserve"> transmitted by email, or, where specified in the Special Conditions.</w:t>
      </w:r>
    </w:p>
    <w:p w14:paraId="2D596658" w14:textId="77777777" w:rsidR="006B11A7" w:rsidRPr="00F324FA" w:rsidRDefault="006B11A7" w:rsidP="009D535E">
      <w:pPr>
        <w:pStyle w:val="Bulletlevel1"/>
        <w:rPr>
          <w:rFonts w:eastAsiaTheme="majorEastAsia"/>
          <w:lang w:val="en-GB"/>
        </w:rPr>
      </w:pPr>
      <w:r w:rsidRPr="00F324FA">
        <w:rPr>
          <w:rFonts w:eastAsiaTheme="majorEastAsia"/>
          <w:lang w:val="en-GB"/>
        </w:rPr>
        <w:t>If a party requests written confirmation of an email, the other party shall provide a signed paper version of the communication within a reasonable timeframe.</w:t>
      </w:r>
    </w:p>
    <w:p w14:paraId="7B929E92" w14:textId="045F89EE" w:rsidR="002E7235" w:rsidRPr="00F324FA" w:rsidRDefault="006B11A7" w:rsidP="009D535E">
      <w:pPr>
        <w:pStyle w:val="Bulletlevel1"/>
        <w:rPr>
          <w:rFonts w:eastAsiaTheme="majorEastAsia"/>
          <w:lang w:val="en-GB"/>
        </w:rPr>
      </w:pPr>
      <w:r w:rsidRPr="00F324FA">
        <w:rPr>
          <w:rFonts w:eastAsiaTheme="majorEastAsia"/>
          <w:lang w:val="en-GB"/>
        </w:rPr>
        <w:t>The parties agree that any communication made by email shall have full legal effect and shall be admissible as evidence in judicial proceedings.</w:t>
      </w:r>
    </w:p>
    <w:p w14:paraId="5BA4C7ED" w14:textId="4408E556" w:rsidR="001577A0" w:rsidRPr="00F324FA" w:rsidRDefault="001577A0" w:rsidP="001577A0">
      <w:pPr>
        <w:pStyle w:val="berschriftNr3"/>
        <w:rPr>
          <w:lang w:val="en-GB"/>
        </w:rPr>
      </w:pPr>
      <w:bookmarkStart w:id="35" w:name="_Toc202865942"/>
      <w:r w:rsidRPr="00F324FA">
        <w:rPr>
          <w:lang w:val="en-GB"/>
        </w:rPr>
        <w:lastRenderedPageBreak/>
        <w:t>Date of communications by mail and email</w:t>
      </w:r>
      <w:bookmarkEnd w:id="35"/>
    </w:p>
    <w:p w14:paraId="33C3BB4A" w14:textId="77777777" w:rsidR="00A91744" w:rsidRPr="00F324FA" w:rsidRDefault="00A91744" w:rsidP="00A91744">
      <w:pPr>
        <w:pStyle w:val="Bulletlevel1"/>
        <w:rPr>
          <w:rFonts w:eastAsiaTheme="majorEastAsia"/>
          <w:lang w:val="en-GB"/>
        </w:rPr>
      </w:pPr>
      <w:r w:rsidRPr="00F324FA">
        <w:rPr>
          <w:rFonts w:eastAsiaTheme="majorEastAsia"/>
          <w:lang w:val="en-GB"/>
        </w:rPr>
        <w:t>Unless otherwise specified in this contract, a communication shall be deemed received by the other party on the date it is actually received. However, where the contract refers to the date of dispatch, that date shall apply.</w:t>
      </w:r>
    </w:p>
    <w:p w14:paraId="27D654CF" w14:textId="77777777" w:rsidR="00A91744" w:rsidRPr="00F324FA" w:rsidRDefault="00A91744" w:rsidP="00A91744">
      <w:pPr>
        <w:pStyle w:val="Bulletlevel1"/>
        <w:rPr>
          <w:rFonts w:eastAsiaTheme="majorEastAsia"/>
          <w:lang w:val="en-GB"/>
        </w:rPr>
      </w:pPr>
      <w:r w:rsidRPr="00F324FA">
        <w:rPr>
          <w:rFonts w:eastAsiaTheme="majorEastAsia"/>
          <w:lang w:val="en-GB"/>
        </w:rPr>
        <w:t>Email communications shall be deemed received on the date of dispatch, provided that:</w:t>
      </w:r>
    </w:p>
    <w:p w14:paraId="71A23804" w14:textId="39C5A496" w:rsidR="00A91744" w:rsidRPr="00F324FA" w:rsidRDefault="00A91744" w:rsidP="00103B36">
      <w:pPr>
        <w:pStyle w:val="Bulletlevel2"/>
        <w:rPr>
          <w:rFonts w:eastAsiaTheme="majorEastAsia"/>
          <w:lang w:val="en-GB"/>
        </w:rPr>
      </w:pPr>
      <w:r w:rsidRPr="00F324FA">
        <w:rPr>
          <w:rFonts w:eastAsiaTheme="majorEastAsia"/>
          <w:lang w:val="en-GB"/>
        </w:rPr>
        <w:t xml:space="preserve">The email is sent to the correct address specified in </w:t>
      </w:r>
      <w:r w:rsidR="000C0352" w:rsidRPr="00F324FA">
        <w:rPr>
          <w:rFonts w:eastAsiaTheme="majorEastAsia"/>
          <w:lang w:val="en-GB"/>
        </w:rPr>
        <w:t>article</w:t>
      </w:r>
      <w:r w:rsidRPr="00F324FA">
        <w:rPr>
          <w:rFonts w:eastAsiaTheme="majorEastAsia"/>
          <w:lang w:val="en-GB"/>
        </w:rPr>
        <w:t xml:space="preserve"> I.8.</w:t>
      </w:r>
    </w:p>
    <w:p w14:paraId="3E2894A4" w14:textId="621F9BA0" w:rsidR="00A91744" w:rsidRPr="00F324FA" w:rsidRDefault="00A91744" w:rsidP="00103B36">
      <w:pPr>
        <w:pStyle w:val="Bulletlevel2"/>
        <w:rPr>
          <w:rFonts w:eastAsiaTheme="majorEastAsia"/>
          <w:lang w:val="en-GB"/>
        </w:rPr>
      </w:pPr>
      <w:r w:rsidRPr="00F324FA">
        <w:rPr>
          <w:rFonts w:eastAsiaTheme="majorEastAsia"/>
          <w:lang w:val="en-GB"/>
        </w:rPr>
        <w:t>The sending party can produce evidence of the dispatch date (e.g., sent confirmation, delivery receipt, or system log).</w:t>
      </w:r>
    </w:p>
    <w:p w14:paraId="31888FA3" w14:textId="77777777" w:rsidR="00A91744" w:rsidRPr="00F324FA" w:rsidRDefault="00A91744" w:rsidP="00A91744">
      <w:pPr>
        <w:pStyle w:val="Bulletlevel1"/>
        <w:rPr>
          <w:rFonts w:eastAsiaTheme="majorEastAsia"/>
          <w:lang w:val="en-GB"/>
        </w:rPr>
      </w:pPr>
      <w:r w:rsidRPr="00F324FA">
        <w:rPr>
          <w:rFonts w:eastAsiaTheme="majorEastAsia"/>
          <w:lang w:val="en-GB"/>
        </w:rPr>
        <w:t>If the sending party receives a non-delivery notice, it shall make reasonable efforts to resend the communication using an alternative email address or by postal mail. In such cases, the sending party shall not be considered in breach of any deadline solely due to the failed initial transmission.</w:t>
      </w:r>
    </w:p>
    <w:p w14:paraId="62D8ABD5" w14:textId="5780985C" w:rsidR="00A91744" w:rsidRPr="00F324FA" w:rsidRDefault="00A91744" w:rsidP="00A91744">
      <w:pPr>
        <w:pStyle w:val="Bulletlevel1"/>
        <w:rPr>
          <w:rFonts w:eastAsiaTheme="majorEastAsia"/>
          <w:lang w:val="en-GB"/>
        </w:rPr>
      </w:pPr>
      <w:r w:rsidRPr="00F324FA">
        <w:rPr>
          <w:rFonts w:eastAsiaTheme="majorEastAsia"/>
          <w:lang w:val="en-GB"/>
        </w:rPr>
        <w:t xml:space="preserve">Postal mail sent to EIT Health shall be deemed received on the date it is registered by the responsible department identified in </w:t>
      </w:r>
      <w:r w:rsidR="000C0352" w:rsidRPr="00F324FA">
        <w:rPr>
          <w:rFonts w:eastAsiaTheme="majorEastAsia"/>
          <w:lang w:val="en-GB"/>
        </w:rPr>
        <w:t>article</w:t>
      </w:r>
      <w:r w:rsidRPr="00F324FA">
        <w:rPr>
          <w:rFonts w:eastAsiaTheme="majorEastAsia"/>
          <w:lang w:val="en-GB"/>
        </w:rPr>
        <w:t xml:space="preserve"> I.8.</w:t>
      </w:r>
    </w:p>
    <w:p w14:paraId="1BBE163A" w14:textId="47784411" w:rsidR="001577A0" w:rsidRPr="00F324FA" w:rsidRDefault="00A91744" w:rsidP="00A91744">
      <w:pPr>
        <w:pStyle w:val="Bulletlevel1"/>
        <w:rPr>
          <w:rFonts w:eastAsiaTheme="majorEastAsia"/>
          <w:lang w:val="en-GB"/>
        </w:rPr>
      </w:pPr>
      <w:r w:rsidRPr="00F324FA">
        <w:rPr>
          <w:rFonts w:eastAsiaTheme="majorEastAsia"/>
          <w:lang w:val="en-GB"/>
        </w:rPr>
        <w:t>Formal notifications requiring proof of delivery shall be considered received on the date indicated in the delivery receipt or acknowledgment of receipt confirming that the message was delivered to the intended recipient.</w:t>
      </w:r>
    </w:p>
    <w:p w14:paraId="570DC19D" w14:textId="20655CDA" w:rsidR="00FF4B74" w:rsidRPr="00F324FA" w:rsidRDefault="00FF4B74" w:rsidP="00FF4B74">
      <w:pPr>
        <w:pStyle w:val="berschriftNr2"/>
        <w:rPr>
          <w:lang w:val="en-GB"/>
        </w:rPr>
      </w:pPr>
      <w:bookmarkStart w:id="36" w:name="_Toc202865943"/>
      <w:r w:rsidRPr="00F324FA">
        <w:rPr>
          <w:lang w:val="en-GB"/>
        </w:rPr>
        <w:t>Liability</w:t>
      </w:r>
      <w:bookmarkEnd w:id="36"/>
    </w:p>
    <w:p w14:paraId="2391E68F" w14:textId="5ECFD104" w:rsidR="00FF4B74" w:rsidRPr="00F324FA" w:rsidRDefault="00393618" w:rsidP="00393618">
      <w:pPr>
        <w:pStyle w:val="Bulletlevel1"/>
        <w:rPr>
          <w:rFonts w:eastAsiaTheme="majorEastAsia"/>
          <w:lang w:val="en-GB"/>
        </w:rPr>
      </w:pPr>
      <w:r w:rsidRPr="00F324FA">
        <w:rPr>
          <w:rFonts w:eastAsiaTheme="majorEastAsia"/>
          <w:lang w:val="en-GB"/>
        </w:rPr>
        <w:t>EIT Health shall not be held liable for any loss or damage caused by the Service Provider, including any loss or damage incurred by third parties, arising during or as a result of the performance of the contract.</w:t>
      </w:r>
    </w:p>
    <w:p w14:paraId="6CD18B13" w14:textId="633DF931" w:rsidR="00393618" w:rsidRPr="00F324FA" w:rsidRDefault="000C212C" w:rsidP="00906FFD">
      <w:pPr>
        <w:pStyle w:val="Bulletlevel1"/>
        <w:rPr>
          <w:rFonts w:eastAsiaTheme="majorEastAsia"/>
          <w:lang w:val="en-GB"/>
        </w:rPr>
      </w:pPr>
      <w:r w:rsidRPr="00F324FA">
        <w:rPr>
          <w:rFonts w:eastAsiaTheme="majorEastAsia"/>
          <w:lang w:val="en-GB"/>
        </w:rPr>
        <w:t>Where required by applicable law, the Service Provider shall take out and maintain appropriate insurance coverage against all risks and potential losses related to the performance of the contract. In addition, the Service Provider shall maintain any supplementary insurance that is customary in the industry. Upon request, the Service Provider shall provide satisfactory evidence of valid insurance coverage to EIT Health.</w:t>
      </w:r>
    </w:p>
    <w:p w14:paraId="35A3DFAB" w14:textId="07BC2EBA" w:rsidR="00370862" w:rsidRPr="00F324FA" w:rsidRDefault="00370862" w:rsidP="00370862">
      <w:pPr>
        <w:pStyle w:val="Bulletlevel1"/>
        <w:rPr>
          <w:rFonts w:eastAsiaTheme="majorEastAsia"/>
          <w:lang w:val="en-GB"/>
        </w:rPr>
      </w:pPr>
      <w:r w:rsidRPr="00F324FA">
        <w:rPr>
          <w:rFonts w:eastAsiaTheme="majorEastAsia"/>
          <w:lang w:val="en-GB"/>
        </w:rPr>
        <w:t>The Service Provider shall be liable for any loss or damage caused to EIT Health, whether directly or indirectly, during or as a result of the performance of the contract, including where subcontractors are involved.</w:t>
      </w:r>
    </w:p>
    <w:p w14:paraId="256921D1" w14:textId="1DB859CC" w:rsidR="00370862" w:rsidRPr="00F324FA" w:rsidRDefault="00370862" w:rsidP="00370862">
      <w:pPr>
        <w:pStyle w:val="Bulletlevel1"/>
        <w:rPr>
          <w:rFonts w:eastAsiaTheme="majorEastAsia"/>
          <w:lang w:val="en-GB"/>
        </w:rPr>
      </w:pPr>
      <w:r w:rsidRPr="00F324FA">
        <w:rPr>
          <w:rFonts w:eastAsiaTheme="majorEastAsia"/>
          <w:lang w:val="en-GB"/>
        </w:rPr>
        <w:t>This liability shall be limited to an amount not exceeding three (3) times the total contract value.</w:t>
      </w:r>
    </w:p>
    <w:p w14:paraId="7C1354C8" w14:textId="2799293B" w:rsidR="000C212C" w:rsidRPr="00F324FA" w:rsidRDefault="00370862" w:rsidP="00B43668">
      <w:pPr>
        <w:pStyle w:val="Bulletlevel1"/>
        <w:rPr>
          <w:rFonts w:eastAsiaTheme="majorEastAsia"/>
          <w:lang w:val="en-GB"/>
        </w:rPr>
      </w:pPr>
      <w:r w:rsidRPr="00F324FA">
        <w:rPr>
          <w:rFonts w:eastAsiaTheme="majorEastAsia"/>
          <w:lang w:val="en-GB"/>
        </w:rPr>
        <w:lastRenderedPageBreak/>
        <w:t>However, this limitation shall not apply in cases where the loss or damage results from</w:t>
      </w:r>
      <w:r w:rsidR="008217E2" w:rsidRPr="00F324FA">
        <w:rPr>
          <w:rFonts w:eastAsiaTheme="majorEastAsia"/>
          <w:lang w:val="en-GB"/>
        </w:rPr>
        <w:t xml:space="preserve"> g</w:t>
      </w:r>
      <w:r w:rsidRPr="00F324FA">
        <w:rPr>
          <w:rFonts w:eastAsiaTheme="majorEastAsia"/>
          <w:lang w:val="en-GB"/>
        </w:rPr>
        <w:t>ross negligence, or</w:t>
      </w:r>
      <w:r w:rsidR="008217E2" w:rsidRPr="00F324FA">
        <w:rPr>
          <w:rFonts w:eastAsiaTheme="majorEastAsia"/>
          <w:lang w:val="en-GB"/>
        </w:rPr>
        <w:t xml:space="preserve"> w</w:t>
      </w:r>
      <w:r w:rsidRPr="00F324FA">
        <w:rPr>
          <w:rFonts w:eastAsiaTheme="majorEastAsia"/>
          <w:lang w:val="en-GB"/>
        </w:rPr>
        <w:t>ilful misconduct by the Service Provider, its personnel, or subcontractors.</w:t>
      </w:r>
      <w:r w:rsidR="008217E2" w:rsidRPr="00F324FA">
        <w:rPr>
          <w:rFonts w:eastAsiaTheme="majorEastAsia"/>
          <w:lang w:val="en-GB"/>
        </w:rPr>
        <w:t xml:space="preserve"> </w:t>
      </w:r>
      <w:r w:rsidRPr="00F324FA">
        <w:rPr>
          <w:rFonts w:eastAsiaTheme="majorEastAsia"/>
          <w:lang w:val="en-GB"/>
        </w:rPr>
        <w:t>In such cases, the Service Provider shall be liable for the entire amount of the loss or damage.</w:t>
      </w:r>
    </w:p>
    <w:p w14:paraId="099868FB" w14:textId="5EC9D48D" w:rsidR="002255E3" w:rsidRPr="00F324FA" w:rsidRDefault="002255E3" w:rsidP="002255E3">
      <w:pPr>
        <w:pStyle w:val="Bulletlevel1"/>
        <w:rPr>
          <w:rFonts w:eastAsiaTheme="majorEastAsia"/>
          <w:lang w:val="en-GB"/>
        </w:rPr>
      </w:pPr>
      <w:r w:rsidRPr="00F324FA">
        <w:rPr>
          <w:rFonts w:eastAsiaTheme="majorEastAsia"/>
          <w:lang w:val="en-GB"/>
        </w:rPr>
        <w:t>If a third-party initiates legal action against EIT Health in connection with the contract (including for alleged infringement of intellectual property rights) the Service Provider shall, upon request, assist and support EIT Health in any legal proceedings, including by intervening in its favour if necessary.</w:t>
      </w:r>
    </w:p>
    <w:p w14:paraId="3980D272" w14:textId="250534DA" w:rsidR="002255E3" w:rsidRPr="00F324FA" w:rsidRDefault="002255E3" w:rsidP="002255E3">
      <w:pPr>
        <w:pStyle w:val="Bulletlevel1"/>
        <w:rPr>
          <w:rFonts w:eastAsiaTheme="majorEastAsia"/>
          <w:lang w:val="en-GB"/>
        </w:rPr>
      </w:pPr>
      <w:r w:rsidRPr="00F324FA">
        <w:rPr>
          <w:rFonts w:eastAsiaTheme="majorEastAsia"/>
          <w:lang w:val="en-GB"/>
        </w:rPr>
        <w:t xml:space="preserve">If EIT Health is found liable to such third-party and the liability is attributable to the Service Provider's actions or omissions, </w:t>
      </w:r>
      <w:r w:rsidR="005F7C2B" w:rsidRPr="00F324FA">
        <w:rPr>
          <w:rFonts w:eastAsiaTheme="majorEastAsia"/>
          <w:lang w:val="en-GB"/>
        </w:rPr>
        <w:t>a</w:t>
      </w:r>
      <w:r w:rsidRPr="00F324FA">
        <w:rPr>
          <w:rFonts w:eastAsiaTheme="majorEastAsia"/>
          <w:lang w:val="en-GB"/>
        </w:rPr>
        <w:t>rticle II.6</w:t>
      </w:r>
      <w:r w:rsidR="00364000" w:rsidRPr="00F324FA">
        <w:rPr>
          <w:rFonts w:eastAsiaTheme="majorEastAsia"/>
          <w:lang w:val="en-GB"/>
        </w:rPr>
        <w:t>(</w:t>
      </w:r>
      <w:r w:rsidRPr="00F324FA">
        <w:rPr>
          <w:rFonts w:eastAsiaTheme="majorEastAsia"/>
          <w:lang w:val="en-GB"/>
        </w:rPr>
        <w:t>3</w:t>
      </w:r>
      <w:r w:rsidR="00364000" w:rsidRPr="00F324FA">
        <w:rPr>
          <w:rFonts w:eastAsiaTheme="majorEastAsia"/>
          <w:lang w:val="en-GB"/>
        </w:rPr>
        <w:t>)</w:t>
      </w:r>
      <w:r w:rsidRPr="00F324FA">
        <w:rPr>
          <w:rFonts w:eastAsiaTheme="majorEastAsia"/>
          <w:lang w:val="en-GB"/>
        </w:rPr>
        <w:t xml:space="preserve"> shall apply.</w:t>
      </w:r>
    </w:p>
    <w:p w14:paraId="06B2E5CF" w14:textId="5D064C16" w:rsidR="00590462" w:rsidRPr="00F324FA" w:rsidRDefault="00590462" w:rsidP="00590462">
      <w:pPr>
        <w:pStyle w:val="berschriftNr2"/>
        <w:rPr>
          <w:lang w:val="en-GB"/>
        </w:rPr>
      </w:pPr>
      <w:bookmarkStart w:id="37" w:name="_Toc202865944"/>
      <w:r w:rsidRPr="00F324FA">
        <w:rPr>
          <w:lang w:val="en-GB"/>
        </w:rPr>
        <w:t>Conflict of interes</w:t>
      </w:r>
      <w:r w:rsidR="00441F8C" w:rsidRPr="00F324FA">
        <w:rPr>
          <w:lang w:val="en-GB"/>
        </w:rPr>
        <w:t>t and professional conflicting interests</w:t>
      </w:r>
      <w:bookmarkEnd w:id="37"/>
    </w:p>
    <w:p w14:paraId="3995DA0D" w14:textId="62B451B0" w:rsidR="00441F8C" w:rsidRPr="00F324FA" w:rsidRDefault="00193E39" w:rsidP="006768B6">
      <w:pPr>
        <w:pStyle w:val="Bulletlevel1"/>
        <w:rPr>
          <w:rFonts w:eastAsiaTheme="majorEastAsia"/>
          <w:lang w:val="en-GB"/>
        </w:rPr>
      </w:pPr>
      <w:r w:rsidRPr="00F324FA">
        <w:rPr>
          <w:rFonts w:eastAsiaTheme="majorEastAsia"/>
          <w:lang w:val="en-GB"/>
        </w:rPr>
        <w:t>The Service Provider shall take all necessary measures to prevent any actual or potential conflict of interest, including any professional conflicting interest, that may arise during the performance of the contract.</w:t>
      </w:r>
    </w:p>
    <w:p w14:paraId="6882FF02" w14:textId="77777777" w:rsidR="00193E39" w:rsidRPr="00F324FA" w:rsidRDefault="00193E39" w:rsidP="00193E39">
      <w:pPr>
        <w:pStyle w:val="Bulletlevel1"/>
        <w:rPr>
          <w:rFonts w:eastAsiaTheme="majorEastAsia"/>
          <w:lang w:val="en-GB"/>
        </w:rPr>
      </w:pPr>
      <w:r w:rsidRPr="00F324FA">
        <w:rPr>
          <w:rFonts w:eastAsiaTheme="majorEastAsia"/>
          <w:lang w:val="en-GB"/>
        </w:rPr>
        <w:t>If, during the performance of the contract, the Service Provider becomes aware of a situation that could constitute a conflict of interest, it must:</w:t>
      </w:r>
    </w:p>
    <w:p w14:paraId="6AD27884" w14:textId="0844A33C" w:rsidR="00193E39" w:rsidRPr="00F324FA" w:rsidRDefault="00193E39" w:rsidP="00193E39">
      <w:pPr>
        <w:pStyle w:val="Bulletlevel2"/>
        <w:rPr>
          <w:rFonts w:eastAsiaTheme="majorEastAsia"/>
          <w:lang w:val="en-GB"/>
        </w:rPr>
      </w:pPr>
      <w:r w:rsidRPr="00F324FA">
        <w:rPr>
          <w:rFonts w:eastAsiaTheme="majorEastAsia"/>
          <w:lang w:val="en-GB"/>
        </w:rPr>
        <w:t>Immediately notify EIT Health in writing, and</w:t>
      </w:r>
    </w:p>
    <w:p w14:paraId="5B93F731" w14:textId="19DA9A71" w:rsidR="00193E39" w:rsidRPr="00F324FA" w:rsidRDefault="00193E39" w:rsidP="00193E39">
      <w:pPr>
        <w:pStyle w:val="Bulletlevel2"/>
        <w:rPr>
          <w:rFonts w:eastAsiaTheme="majorEastAsia"/>
          <w:lang w:val="en-GB"/>
        </w:rPr>
      </w:pPr>
      <w:r w:rsidRPr="00F324FA">
        <w:rPr>
          <w:rFonts w:eastAsiaTheme="majorEastAsia"/>
          <w:lang w:val="en-GB"/>
        </w:rPr>
        <w:t>Take prompt and appropriate measures to remedy the situation.</w:t>
      </w:r>
    </w:p>
    <w:p w14:paraId="5798E469" w14:textId="016614E5" w:rsidR="004314AF" w:rsidRPr="00F324FA" w:rsidRDefault="004314AF" w:rsidP="004314AF">
      <w:pPr>
        <w:pStyle w:val="Bulletlevel1"/>
        <w:rPr>
          <w:rFonts w:eastAsiaTheme="majorEastAsia"/>
          <w:lang w:val="en-GB"/>
        </w:rPr>
      </w:pPr>
      <w:r w:rsidRPr="00F324FA">
        <w:rPr>
          <w:rFonts w:eastAsiaTheme="majorEastAsia"/>
          <w:lang w:val="en-GB"/>
        </w:rPr>
        <w:t>Upon receiving such notification, EIT Health may:</w:t>
      </w:r>
    </w:p>
    <w:p w14:paraId="7914178E" w14:textId="43DE95AD" w:rsidR="004314AF" w:rsidRPr="00F324FA" w:rsidRDefault="004314AF" w:rsidP="004314AF">
      <w:pPr>
        <w:pStyle w:val="Bulletlevel2"/>
        <w:rPr>
          <w:rFonts w:eastAsiaTheme="majorEastAsia"/>
          <w:lang w:val="en-GB"/>
        </w:rPr>
      </w:pPr>
      <w:r w:rsidRPr="00F324FA">
        <w:rPr>
          <w:rFonts w:eastAsiaTheme="majorEastAsia"/>
          <w:lang w:val="en-GB"/>
        </w:rPr>
        <w:t>Verify whether the corrective actions taken by the Service Provider are adequate.</w:t>
      </w:r>
    </w:p>
    <w:p w14:paraId="232C1F1C" w14:textId="49DCDA1B" w:rsidR="004314AF" w:rsidRPr="00F324FA" w:rsidRDefault="004314AF" w:rsidP="004314AF">
      <w:pPr>
        <w:pStyle w:val="Bulletlevel2"/>
        <w:rPr>
          <w:rFonts w:eastAsiaTheme="majorEastAsia"/>
          <w:lang w:val="en-GB"/>
        </w:rPr>
      </w:pPr>
      <w:r w:rsidRPr="00F324FA">
        <w:rPr>
          <w:rFonts w:eastAsiaTheme="majorEastAsia"/>
          <w:lang w:val="en-GB"/>
        </w:rPr>
        <w:t>Request additional measures to be taken within a specified deadline.</w:t>
      </w:r>
    </w:p>
    <w:p w14:paraId="715BAB5F" w14:textId="086241E1" w:rsidR="00A578CE" w:rsidRPr="00F324FA" w:rsidRDefault="00A578CE" w:rsidP="0089298F">
      <w:pPr>
        <w:pStyle w:val="Bulletlevel1"/>
        <w:rPr>
          <w:rFonts w:eastAsiaTheme="majorEastAsia"/>
          <w:lang w:val="en-GB"/>
        </w:rPr>
      </w:pPr>
      <w:r w:rsidRPr="00F324FA">
        <w:rPr>
          <w:rFonts w:eastAsiaTheme="majorEastAsia"/>
          <w:lang w:val="en-GB"/>
        </w:rPr>
        <w:t>The Service Provider shall ensure that the obligations related to</w:t>
      </w:r>
      <w:r w:rsidR="000163CB" w:rsidRPr="00F324FA">
        <w:rPr>
          <w:rFonts w:eastAsiaTheme="majorEastAsia"/>
          <w:lang w:val="en-GB"/>
        </w:rPr>
        <w:t xml:space="preserve"> preventing</w:t>
      </w:r>
      <w:r w:rsidRPr="00F324FA">
        <w:rPr>
          <w:rFonts w:eastAsiaTheme="majorEastAsia"/>
          <w:lang w:val="en-GB"/>
        </w:rPr>
        <w:t xml:space="preserve"> conflict of interest are clearly communicated, in writing, to its personnel, any natural person authorised to represent it or make decisions on its behalf, and all third parties involved in the execution of the contract, including subcontractors.</w:t>
      </w:r>
    </w:p>
    <w:p w14:paraId="6422DDC6" w14:textId="27A1B79D" w:rsidR="00C1023B" w:rsidRPr="00F324FA" w:rsidRDefault="00C1023B" w:rsidP="0089298F">
      <w:pPr>
        <w:pStyle w:val="Bulletlevel1"/>
        <w:rPr>
          <w:rFonts w:eastAsiaTheme="majorEastAsia"/>
          <w:lang w:val="en-GB"/>
        </w:rPr>
      </w:pPr>
      <w:r w:rsidRPr="00F324FA">
        <w:rPr>
          <w:rFonts w:eastAsiaTheme="majorEastAsia"/>
          <w:lang w:val="en-GB"/>
        </w:rPr>
        <w:t>The Service Provider shall also ensure that none of the individuals or entities listed above are placed in a situation that may give rise to an actual or perceived conflict of interest.</w:t>
      </w:r>
    </w:p>
    <w:p w14:paraId="68AC14F4" w14:textId="6834C027" w:rsidR="008B052C" w:rsidRPr="00F324FA" w:rsidRDefault="008B052C" w:rsidP="008B052C">
      <w:pPr>
        <w:pStyle w:val="berschriftNr2"/>
        <w:rPr>
          <w:lang w:val="en-GB"/>
        </w:rPr>
      </w:pPr>
      <w:bookmarkStart w:id="38" w:name="_Toc202865945"/>
      <w:r w:rsidRPr="00F324FA">
        <w:rPr>
          <w:lang w:val="en-GB"/>
        </w:rPr>
        <w:t>Confidentiality</w:t>
      </w:r>
      <w:bookmarkEnd w:id="38"/>
    </w:p>
    <w:p w14:paraId="3BA21A90" w14:textId="3F19AC9D" w:rsidR="008B052C" w:rsidRPr="00F324FA" w:rsidRDefault="00335582" w:rsidP="00335582">
      <w:pPr>
        <w:pStyle w:val="Bulletlevel1"/>
        <w:rPr>
          <w:rFonts w:eastAsiaTheme="majorEastAsia"/>
          <w:lang w:val="en-GB"/>
        </w:rPr>
      </w:pPr>
      <w:r w:rsidRPr="00F324FA">
        <w:rPr>
          <w:rFonts w:eastAsiaTheme="majorEastAsia"/>
          <w:lang w:val="en-GB"/>
        </w:rPr>
        <w:t xml:space="preserve">Both EIT Health and the Service Provider shall treat as confidential any information or documents (whether disclosed in writing or orally, and in any </w:t>
      </w:r>
      <w:r w:rsidRPr="00F324FA">
        <w:rPr>
          <w:rFonts w:eastAsiaTheme="majorEastAsia"/>
          <w:lang w:val="en-GB"/>
        </w:rPr>
        <w:lastRenderedPageBreak/>
        <w:t>format) that relate to the performance of the contract and are explicitly identified in writing as confidential.</w:t>
      </w:r>
    </w:p>
    <w:p w14:paraId="77908DF2" w14:textId="77777777" w:rsidR="0063052E" w:rsidRPr="00F324FA" w:rsidRDefault="0063052E" w:rsidP="0063052E">
      <w:pPr>
        <w:pStyle w:val="Bulletlevel1"/>
        <w:rPr>
          <w:rFonts w:eastAsiaTheme="majorEastAsia"/>
          <w:lang w:val="en-GB"/>
        </w:rPr>
      </w:pPr>
      <w:r w:rsidRPr="00F324FA">
        <w:rPr>
          <w:rFonts w:eastAsiaTheme="majorEastAsia"/>
          <w:lang w:val="en-GB"/>
        </w:rPr>
        <w:t>Each party shall:</w:t>
      </w:r>
    </w:p>
    <w:p w14:paraId="16E9022F" w14:textId="5F4BE636" w:rsidR="0063052E" w:rsidRPr="00F324FA" w:rsidRDefault="0063052E" w:rsidP="0063052E">
      <w:pPr>
        <w:pStyle w:val="Bulletlevel2"/>
        <w:rPr>
          <w:rFonts w:eastAsiaTheme="majorEastAsia"/>
          <w:lang w:val="en-GB"/>
        </w:rPr>
      </w:pPr>
      <w:r w:rsidRPr="00F324FA">
        <w:rPr>
          <w:rFonts w:eastAsiaTheme="majorEastAsia"/>
          <w:lang w:val="en-GB"/>
        </w:rPr>
        <w:t>Use confidential information solely for the purpose of fulfilling its obligations under the contract and only with the prior written consent of the other party for any other use.</w:t>
      </w:r>
    </w:p>
    <w:p w14:paraId="626FB990" w14:textId="07C51084" w:rsidR="0063052E" w:rsidRPr="00F324FA" w:rsidRDefault="0063052E" w:rsidP="0063052E">
      <w:pPr>
        <w:pStyle w:val="Bulletlevel2"/>
        <w:rPr>
          <w:rFonts w:eastAsiaTheme="majorEastAsia"/>
          <w:lang w:val="en-GB"/>
        </w:rPr>
      </w:pPr>
      <w:r w:rsidRPr="00F324FA">
        <w:rPr>
          <w:rFonts w:eastAsiaTheme="majorEastAsia"/>
          <w:lang w:val="en-GB"/>
        </w:rPr>
        <w:t>Ensure the protection of confidential information with the same level of care as it applies to its own confidential information, and in any case, with appropriate diligence.</w:t>
      </w:r>
    </w:p>
    <w:p w14:paraId="31D782E4" w14:textId="098CFAB0" w:rsidR="00335582" w:rsidRPr="00F324FA" w:rsidRDefault="0063052E" w:rsidP="0063052E">
      <w:pPr>
        <w:pStyle w:val="Bulletlevel2"/>
        <w:rPr>
          <w:rFonts w:eastAsiaTheme="majorEastAsia"/>
          <w:lang w:val="en-GB"/>
        </w:rPr>
      </w:pPr>
      <w:r w:rsidRPr="00F324FA">
        <w:rPr>
          <w:rFonts w:eastAsiaTheme="majorEastAsia"/>
          <w:lang w:val="en-GB"/>
        </w:rPr>
        <w:t>Not disclose, either directly or indirectly, any confidential information to third parties without the prior written consent of the other party.</w:t>
      </w:r>
    </w:p>
    <w:p w14:paraId="7BFA73CB" w14:textId="77777777" w:rsidR="00BE26C2" w:rsidRPr="00F324FA" w:rsidRDefault="00BE26C2" w:rsidP="00BE26C2">
      <w:pPr>
        <w:pStyle w:val="Bulletlevel1"/>
        <w:rPr>
          <w:rFonts w:eastAsiaTheme="majorEastAsia"/>
          <w:lang w:val="en-GB"/>
        </w:rPr>
      </w:pPr>
      <w:r w:rsidRPr="00F324FA">
        <w:rPr>
          <w:rFonts w:eastAsiaTheme="majorEastAsia"/>
          <w:lang w:val="en-GB"/>
        </w:rPr>
        <w:t>These confidentiality obligations shall apply throughout the duration of the contract and shall remain in effect after its termination, for as long as the information or documents remain confidential, unless:</w:t>
      </w:r>
    </w:p>
    <w:p w14:paraId="765BF1EB" w14:textId="7AD11190" w:rsidR="00BE26C2" w:rsidRPr="00F324FA" w:rsidRDefault="00BE26C2" w:rsidP="00BE26C2">
      <w:pPr>
        <w:pStyle w:val="Bulletlevel2"/>
        <w:rPr>
          <w:rFonts w:eastAsiaTheme="majorEastAsia"/>
          <w:lang w:val="en-GB"/>
        </w:rPr>
      </w:pPr>
      <w:r w:rsidRPr="00F324FA">
        <w:rPr>
          <w:rFonts w:eastAsiaTheme="majorEastAsia"/>
          <w:lang w:val="en-GB"/>
        </w:rPr>
        <w:t>The disclosing party expressly releases the receiving party from the confidentiality obligation in writing.</w:t>
      </w:r>
    </w:p>
    <w:p w14:paraId="423BA9BC" w14:textId="0CB83505" w:rsidR="00BE26C2" w:rsidRPr="00F324FA" w:rsidRDefault="00BE26C2" w:rsidP="00BE26C2">
      <w:pPr>
        <w:pStyle w:val="Bulletlevel2"/>
        <w:rPr>
          <w:rFonts w:eastAsiaTheme="majorEastAsia"/>
          <w:lang w:val="en-GB"/>
        </w:rPr>
      </w:pPr>
      <w:r w:rsidRPr="00F324FA">
        <w:rPr>
          <w:rFonts w:eastAsiaTheme="majorEastAsia"/>
          <w:lang w:val="en-GB"/>
        </w:rPr>
        <w:t>The information or documents become publicly available through means other than a breach of this confidentiality clause.</w:t>
      </w:r>
    </w:p>
    <w:p w14:paraId="5A26ABEC" w14:textId="378BAEB6" w:rsidR="00BE26C2" w:rsidRPr="00F324FA" w:rsidRDefault="00BE26C2" w:rsidP="00BE26C2">
      <w:pPr>
        <w:pStyle w:val="Bulletlevel2"/>
        <w:rPr>
          <w:rFonts w:eastAsiaTheme="majorEastAsia"/>
          <w:lang w:val="en-GB"/>
        </w:rPr>
      </w:pPr>
      <w:r w:rsidRPr="00F324FA">
        <w:rPr>
          <w:rFonts w:eastAsiaTheme="majorEastAsia"/>
          <w:lang w:val="en-GB"/>
        </w:rPr>
        <w:t>Disclosure is required by applicable law or by a legally binding decision of a competent authority.</w:t>
      </w:r>
    </w:p>
    <w:p w14:paraId="5A701697" w14:textId="747AB164" w:rsidR="00CB4B0A" w:rsidRPr="00F324FA" w:rsidRDefault="00CB4B0A" w:rsidP="00CB4B0A">
      <w:pPr>
        <w:pStyle w:val="Bulletlevel1"/>
        <w:rPr>
          <w:rFonts w:eastAsiaTheme="majorEastAsia"/>
          <w:lang w:val="en-GB"/>
        </w:rPr>
      </w:pPr>
      <w:r w:rsidRPr="00F324FA">
        <w:rPr>
          <w:rFonts w:eastAsiaTheme="majorEastAsia"/>
          <w:lang w:val="en-GB"/>
        </w:rPr>
        <w:t>The Service Provider shall ensure that all persons with authority to represent it, make decisions on its behalf, or otherwise participate in the performance of the contract (including subcontractors and external personnel) are bound by equivalent confidentiality obligations.</w:t>
      </w:r>
    </w:p>
    <w:p w14:paraId="1EF97E69" w14:textId="70A89BDF" w:rsidR="00CB4B0A" w:rsidRPr="00F324FA" w:rsidRDefault="00CB4B0A" w:rsidP="00CB4B0A">
      <w:pPr>
        <w:pStyle w:val="Bulletlevel1"/>
        <w:rPr>
          <w:rFonts w:eastAsiaTheme="majorEastAsia"/>
          <w:lang w:val="en-GB"/>
        </w:rPr>
      </w:pPr>
      <w:r w:rsidRPr="00F324FA">
        <w:rPr>
          <w:rFonts w:eastAsiaTheme="majorEastAsia"/>
          <w:lang w:val="en-GB"/>
        </w:rPr>
        <w:t>Upon request by EIT Health, the Service Provider shall provide documentary evidence confirming that such persons or third parties have formally committed to respect the confidentiality obligations set out in this article.</w:t>
      </w:r>
    </w:p>
    <w:p w14:paraId="25D1A0C2" w14:textId="42847187" w:rsidR="00C12A0A" w:rsidRPr="00F324FA" w:rsidRDefault="00C12A0A" w:rsidP="00C12A0A">
      <w:pPr>
        <w:pStyle w:val="berschriftNr2"/>
        <w:rPr>
          <w:lang w:val="en-GB"/>
        </w:rPr>
      </w:pPr>
      <w:bookmarkStart w:id="39" w:name="_Toc202865946"/>
      <w:r w:rsidRPr="00F324FA">
        <w:rPr>
          <w:lang w:val="en-GB"/>
        </w:rPr>
        <w:t>Processing personal data</w:t>
      </w:r>
      <w:bookmarkEnd w:id="39"/>
    </w:p>
    <w:p w14:paraId="2F24A8D2" w14:textId="133A8DB0" w:rsidR="00C12A0A" w:rsidRPr="00F324FA" w:rsidRDefault="00673D6D" w:rsidP="00177C1D">
      <w:pPr>
        <w:pStyle w:val="berschriftNr3"/>
        <w:rPr>
          <w:lang w:val="en-GB"/>
        </w:rPr>
      </w:pPr>
      <w:bookmarkStart w:id="40" w:name="_Toc202865947"/>
      <w:r w:rsidRPr="00F324FA">
        <w:rPr>
          <w:lang w:val="en-GB"/>
        </w:rPr>
        <w:t>Processing of personal data b</w:t>
      </w:r>
      <w:r w:rsidR="00177C1D" w:rsidRPr="00F324FA">
        <w:rPr>
          <w:lang w:val="en-GB"/>
        </w:rPr>
        <w:t>y EIT Health</w:t>
      </w:r>
      <w:bookmarkEnd w:id="40"/>
    </w:p>
    <w:p w14:paraId="68530722" w14:textId="77777777" w:rsidR="001573C8" w:rsidRPr="00F324FA" w:rsidRDefault="001573C8" w:rsidP="001573C8">
      <w:pPr>
        <w:pStyle w:val="Bulletlevel1"/>
        <w:rPr>
          <w:lang w:val="en-GB"/>
        </w:rPr>
      </w:pPr>
      <w:r w:rsidRPr="00F324FA">
        <w:rPr>
          <w:lang w:val="en-GB"/>
        </w:rPr>
        <w:t>Any personal data included in, or processed in connection with, this contract shall be handled in accordance with Regulation (EU) 2018/1725 on the protection of personal data by the EU institutions, bodies, offices, and agencies.</w:t>
      </w:r>
    </w:p>
    <w:p w14:paraId="0E5B535D" w14:textId="584D9F40" w:rsidR="001573C8" w:rsidRPr="00F324FA" w:rsidRDefault="001573C8" w:rsidP="001573C8">
      <w:pPr>
        <w:pStyle w:val="Bulletlevel1"/>
        <w:rPr>
          <w:lang w:val="en-GB"/>
        </w:rPr>
      </w:pPr>
      <w:r w:rsidRPr="00F324FA">
        <w:rPr>
          <w:lang w:val="en-GB"/>
        </w:rPr>
        <w:lastRenderedPageBreak/>
        <w:t>Such data shall be processed solely for the purposes of implementing, managing, and monitoring the contract, by EIT Health acting as the data controller.</w:t>
      </w:r>
    </w:p>
    <w:p w14:paraId="0A32D883" w14:textId="76F9CA6B" w:rsidR="001573C8" w:rsidRPr="00F324FA" w:rsidRDefault="001573C8" w:rsidP="001573C8">
      <w:pPr>
        <w:pStyle w:val="Bulletlevel1"/>
        <w:rPr>
          <w:lang w:val="en-GB"/>
        </w:rPr>
      </w:pPr>
      <w:r w:rsidRPr="00F324FA">
        <w:rPr>
          <w:lang w:val="en-GB"/>
        </w:rPr>
        <w:t>Any individual whose personal data is processed in relation to this contract, including personnel of the Service Provider, has the rights set out in Chapter III (</w:t>
      </w:r>
      <w:r w:rsidR="000C0352" w:rsidRPr="00F324FA">
        <w:rPr>
          <w:lang w:val="en-GB"/>
        </w:rPr>
        <w:t>article</w:t>
      </w:r>
      <w:r w:rsidRPr="00F324FA">
        <w:rPr>
          <w:lang w:val="en-GB"/>
        </w:rPr>
        <w:t>s 14–25) of Regulation (EU) 2018/1725. These include:</w:t>
      </w:r>
    </w:p>
    <w:p w14:paraId="74DE61B5" w14:textId="1B76B3AD" w:rsidR="001573C8" w:rsidRPr="00F324FA" w:rsidRDefault="001573C8" w:rsidP="001573C8">
      <w:pPr>
        <w:pStyle w:val="Bulletlevel2"/>
        <w:rPr>
          <w:lang w:val="en-GB"/>
        </w:rPr>
      </w:pPr>
      <w:r w:rsidRPr="00F324FA">
        <w:rPr>
          <w:lang w:val="en-GB"/>
        </w:rPr>
        <w:t>The right to access, rectify, or erase their personal data.</w:t>
      </w:r>
    </w:p>
    <w:p w14:paraId="3CA733FA" w14:textId="7282F519" w:rsidR="001573C8" w:rsidRPr="00F324FA" w:rsidRDefault="001573C8" w:rsidP="001573C8">
      <w:pPr>
        <w:pStyle w:val="Bulletlevel2"/>
        <w:rPr>
          <w:lang w:val="en-GB"/>
        </w:rPr>
      </w:pPr>
      <w:r w:rsidRPr="00F324FA">
        <w:rPr>
          <w:lang w:val="en-GB"/>
        </w:rPr>
        <w:t>The right to restrict processing or, where applicable, to object to processing.</w:t>
      </w:r>
    </w:p>
    <w:p w14:paraId="0E80BF7F" w14:textId="77777777" w:rsidR="001573C8" w:rsidRPr="00F324FA" w:rsidRDefault="001573C8" w:rsidP="001573C8">
      <w:pPr>
        <w:pStyle w:val="Bulletlevel2"/>
        <w:rPr>
          <w:lang w:val="en-GB"/>
        </w:rPr>
      </w:pPr>
      <w:r w:rsidRPr="00F324FA">
        <w:rPr>
          <w:lang w:val="en-GB"/>
        </w:rPr>
        <w:t>The right to data portability.</w:t>
      </w:r>
    </w:p>
    <w:p w14:paraId="1D103880" w14:textId="4D747547" w:rsidR="001573C8" w:rsidRPr="00F324FA" w:rsidRDefault="001573C8" w:rsidP="00FC4308">
      <w:pPr>
        <w:pStyle w:val="Bulletlevel1"/>
        <w:rPr>
          <w:lang w:val="en-GB"/>
        </w:rPr>
      </w:pPr>
      <w:r w:rsidRPr="00F324FA">
        <w:rPr>
          <w:lang w:val="en-GB"/>
        </w:rPr>
        <w:t>Any queries concerning the processing of personal data in relation to this contract may be addressed to the data controller at EIT Health or to its Data Protection Officer. Data subjects also have the right to lodge a complaint at any time with the European Data Protection Supervisor (EDPS).</w:t>
      </w:r>
    </w:p>
    <w:p w14:paraId="4ABE9F91" w14:textId="4DC08ED2" w:rsidR="001573C8" w:rsidRPr="00F324FA" w:rsidRDefault="001573C8" w:rsidP="00FC4308">
      <w:pPr>
        <w:pStyle w:val="Bulletlevel1"/>
        <w:rPr>
          <w:lang w:val="en-GB"/>
        </w:rPr>
      </w:pPr>
      <w:r w:rsidRPr="00F324FA">
        <w:rPr>
          <w:lang w:val="en-GB"/>
        </w:rPr>
        <w:t xml:space="preserve">Further details on the processing of personal data are available in the Data Protection Notice referred to in </w:t>
      </w:r>
      <w:r w:rsidR="000C0352" w:rsidRPr="00F324FA">
        <w:rPr>
          <w:lang w:val="en-GB"/>
        </w:rPr>
        <w:t>article</w:t>
      </w:r>
      <w:r w:rsidRPr="00F324FA">
        <w:rPr>
          <w:lang w:val="en-GB"/>
        </w:rPr>
        <w:t xml:space="preserve"> I.9 of this contract.</w:t>
      </w:r>
    </w:p>
    <w:p w14:paraId="1F1A32A0" w14:textId="1FBDEC78" w:rsidR="001B08E7" w:rsidRPr="00F324FA" w:rsidRDefault="001B08E7" w:rsidP="001B08E7">
      <w:pPr>
        <w:pStyle w:val="berschriftNr3"/>
        <w:rPr>
          <w:lang w:val="en-GB"/>
        </w:rPr>
      </w:pPr>
      <w:bookmarkStart w:id="41" w:name="_Toc202865948"/>
      <w:r w:rsidRPr="00F324FA">
        <w:rPr>
          <w:lang w:val="en-GB"/>
        </w:rPr>
        <w:t>Processing of personal data by the Service Provider</w:t>
      </w:r>
      <w:bookmarkEnd w:id="41"/>
    </w:p>
    <w:p w14:paraId="3AFF3DE9" w14:textId="3B9E5D3A" w:rsidR="001B08E7" w:rsidRPr="00F324FA" w:rsidRDefault="003C093C" w:rsidP="00FC4308">
      <w:pPr>
        <w:pStyle w:val="Bulletlevel1"/>
        <w:rPr>
          <w:lang w:val="en-GB"/>
        </w:rPr>
      </w:pPr>
      <w:r w:rsidRPr="00F324FA">
        <w:rPr>
          <w:lang w:val="en-GB"/>
        </w:rPr>
        <w:t>Where the Service Provider processes personal data on behalf of EIT Health, it shall do so in full compliance with Regulation (EU) 2018/1725, and solely for the purposes established by EIT Health as the data controller.</w:t>
      </w:r>
    </w:p>
    <w:p w14:paraId="624D91CF" w14:textId="77777777" w:rsidR="00FC4308" w:rsidRPr="00F324FA" w:rsidRDefault="00FC4308" w:rsidP="00FC4308">
      <w:pPr>
        <w:pStyle w:val="Bulletlevel1"/>
        <w:rPr>
          <w:lang w:val="en-GB"/>
        </w:rPr>
      </w:pPr>
      <w:r w:rsidRPr="00F324FA">
        <w:rPr>
          <w:lang w:val="en-GB"/>
        </w:rPr>
        <w:t>The Service Provider shall:</w:t>
      </w:r>
    </w:p>
    <w:p w14:paraId="238159F7" w14:textId="66551028" w:rsidR="00FC4308" w:rsidRPr="00F324FA" w:rsidRDefault="00FC4308" w:rsidP="00FC4308">
      <w:pPr>
        <w:pStyle w:val="Bulletlevel2"/>
        <w:rPr>
          <w:lang w:val="en-GB"/>
        </w:rPr>
      </w:pPr>
      <w:r w:rsidRPr="00F324FA">
        <w:rPr>
          <w:lang w:val="en-GB"/>
        </w:rPr>
        <w:t>Act only on documented written instructions from EIT Health.</w:t>
      </w:r>
    </w:p>
    <w:p w14:paraId="2589284C" w14:textId="79DBA438" w:rsidR="00FC4308" w:rsidRPr="00F324FA" w:rsidRDefault="00FC4308" w:rsidP="00FC4308">
      <w:pPr>
        <w:pStyle w:val="Bulletlevel2"/>
        <w:rPr>
          <w:lang w:val="en-GB"/>
        </w:rPr>
      </w:pPr>
      <w:r w:rsidRPr="00F324FA">
        <w:rPr>
          <w:lang w:val="en-GB"/>
        </w:rPr>
        <w:t>Process personal data exclusively for the purposes, categories, and recipients specified by EIT Health.</w:t>
      </w:r>
    </w:p>
    <w:p w14:paraId="3AE58B1F" w14:textId="11E473C3" w:rsidR="00FC4308" w:rsidRPr="00F324FA" w:rsidRDefault="002550C6" w:rsidP="00FC4308">
      <w:pPr>
        <w:pStyle w:val="Bulletlevel2"/>
        <w:rPr>
          <w:lang w:val="en-GB"/>
        </w:rPr>
      </w:pPr>
      <w:r w:rsidRPr="00F324FA">
        <w:rPr>
          <w:lang w:val="en-GB"/>
        </w:rPr>
        <w:t>Always remain under EIT Health’s supervision</w:t>
      </w:r>
      <w:r w:rsidR="00FC4308" w:rsidRPr="00F324FA">
        <w:rPr>
          <w:lang w:val="en-GB"/>
        </w:rPr>
        <w:t xml:space="preserve"> regarding such processing.</w:t>
      </w:r>
    </w:p>
    <w:p w14:paraId="1C15A479" w14:textId="77777777" w:rsidR="00D94549" w:rsidRPr="00F324FA" w:rsidRDefault="00D94549" w:rsidP="00D94549">
      <w:pPr>
        <w:pStyle w:val="Bulletlevel1"/>
        <w:rPr>
          <w:lang w:val="en-GB"/>
        </w:rPr>
      </w:pPr>
      <w:r w:rsidRPr="00F324FA">
        <w:rPr>
          <w:lang w:val="en-GB"/>
        </w:rPr>
        <w:t>Access to personal data shall be granted only to personnel strictly necessary for the implementation, management, and monitoring of the contract.</w:t>
      </w:r>
    </w:p>
    <w:p w14:paraId="239115D9" w14:textId="380C0CC1" w:rsidR="00D94549" w:rsidRPr="00F324FA" w:rsidRDefault="00D94549" w:rsidP="009F4F7E">
      <w:pPr>
        <w:pStyle w:val="Bulletlevel1"/>
        <w:rPr>
          <w:lang w:val="en-GB"/>
        </w:rPr>
      </w:pPr>
      <w:r w:rsidRPr="00F324FA">
        <w:rPr>
          <w:lang w:val="en-GB"/>
        </w:rPr>
        <w:t xml:space="preserve">The Service Provider shall ensure that all authorised personnel are bound by confidentiality obligations, either contractually or under statutory requirements, as outlined in </w:t>
      </w:r>
      <w:r w:rsidR="000C0352" w:rsidRPr="00F324FA">
        <w:rPr>
          <w:lang w:val="en-GB"/>
        </w:rPr>
        <w:t>article</w:t>
      </w:r>
      <w:r w:rsidRPr="00F324FA">
        <w:rPr>
          <w:lang w:val="en-GB"/>
        </w:rPr>
        <w:t xml:space="preserve"> II.8.</w:t>
      </w:r>
    </w:p>
    <w:p w14:paraId="4CC92060" w14:textId="77777777" w:rsidR="00AC4ED1" w:rsidRPr="00F324FA" w:rsidRDefault="00AC4ED1" w:rsidP="00AC4ED1">
      <w:pPr>
        <w:pStyle w:val="Bulletlevel1"/>
        <w:rPr>
          <w:lang w:val="en-GB"/>
        </w:rPr>
      </w:pPr>
      <w:r w:rsidRPr="00F324FA">
        <w:rPr>
          <w:lang w:val="en-GB"/>
        </w:rPr>
        <w:t>The Service Provider shall implement appropriate technical and organisational security measures to ensure a level of security appropriate to the risks involved, including, where applicable:</w:t>
      </w:r>
    </w:p>
    <w:p w14:paraId="239F1FC0" w14:textId="70BA3E42" w:rsidR="00AC4ED1" w:rsidRPr="00F324FA" w:rsidRDefault="00AC4ED1" w:rsidP="00AC4ED1">
      <w:pPr>
        <w:pStyle w:val="Bulletlevel2"/>
        <w:rPr>
          <w:lang w:val="en-GB"/>
        </w:rPr>
      </w:pPr>
      <w:r w:rsidRPr="00F324FA">
        <w:rPr>
          <w:lang w:val="en-GB"/>
        </w:rPr>
        <w:lastRenderedPageBreak/>
        <w:t>Pseudonymisation and encryption of personal data.</w:t>
      </w:r>
    </w:p>
    <w:p w14:paraId="39443150" w14:textId="1AEFC776" w:rsidR="00AC4ED1" w:rsidRPr="00F324FA" w:rsidRDefault="00AC4ED1" w:rsidP="00AC4ED1">
      <w:pPr>
        <w:pStyle w:val="Bulletlevel2"/>
        <w:rPr>
          <w:lang w:val="en-GB"/>
        </w:rPr>
      </w:pPr>
      <w:r w:rsidRPr="00F324FA">
        <w:rPr>
          <w:lang w:val="en-GB"/>
        </w:rPr>
        <w:t>Confidentiality, integrity, availability, and resilience of systems and services.</w:t>
      </w:r>
    </w:p>
    <w:p w14:paraId="007A090D" w14:textId="207E50DF" w:rsidR="00AC4ED1" w:rsidRPr="00F324FA" w:rsidRDefault="00AC4ED1" w:rsidP="00AC4ED1">
      <w:pPr>
        <w:pStyle w:val="Bulletlevel2"/>
        <w:rPr>
          <w:lang w:val="en-GB"/>
        </w:rPr>
      </w:pPr>
      <w:r w:rsidRPr="00F324FA">
        <w:rPr>
          <w:lang w:val="en-GB"/>
        </w:rPr>
        <w:t>Timely restoration of access to data after incidents.</w:t>
      </w:r>
    </w:p>
    <w:p w14:paraId="4BABF343" w14:textId="49406FAF" w:rsidR="00AC4ED1" w:rsidRPr="00F324FA" w:rsidRDefault="00AC4ED1" w:rsidP="00AC4ED1">
      <w:pPr>
        <w:pStyle w:val="Bulletlevel2"/>
        <w:rPr>
          <w:lang w:val="en-GB"/>
        </w:rPr>
      </w:pPr>
      <w:r w:rsidRPr="00F324FA">
        <w:rPr>
          <w:lang w:val="en-GB"/>
        </w:rPr>
        <w:t>Regular testing and evaluation of security measures.</w:t>
      </w:r>
    </w:p>
    <w:p w14:paraId="7008BA1F" w14:textId="2650A8CE" w:rsidR="00AC4ED1" w:rsidRPr="00F324FA" w:rsidRDefault="00AC4ED1" w:rsidP="00AC4ED1">
      <w:pPr>
        <w:pStyle w:val="Bulletlevel2"/>
        <w:rPr>
          <w:lang w:val="en-GB"/>
        </w:rPr>
      </w:pPr>
      <w:r w:rsidRPr="00F324FA">
        <w:rPr>
          <w:lang w:val="en-GB"/>
        </w:rPr>
        <w:t>Protection against accidental or unlawful destruction, loss, alteration, or unauthorised disclosure/access.</w:t>
      </w:r>
    </w:p>
    <w:p w14:paraId="36E2A5CA" w14:textId="71B99737" w:rsidR="003F61C0" w:rsidRPr="00F324FA" w:rsidRDefault="003F61C0" w:rsidP="003F61C0">
      <w:pPr>
        <w:pStyle w:val="Bulletlevel1"/>
        <w:rPr>
          <w:lang w:val="en-GB"/>
        </w:rPr>
      </w:pPr>
      <w:r w:rsidRPr="00F324FA">
        <w:rPr>
          <w:lang w:val="en-GB"/>
        </w:rPr>
        <w:t>In the event of a personal data breach, the Service Provider shall notify EIT Health:</w:t>
      </w:r>
    </w:p>
    <w:p w14:paraId="64DF463E" w14:textId="74BEA73D" w:rsidR="003F61C0" w:rsidRPr="00F324FA" w:rsidRDefault="003F61C0" w:rsidP="003F61C0">
      <w:pPr>
        <w:pStyle w:val="Bulletlevel2"/>
        <w:rPr>
          <w:lang w:val="en-GB"/>
        </w:rPr>
      </w:pPr>
      <w:r w:rsidRPr="00F324FA">
        <w:rPr>
          <w:lang w:val="en-GB"/>
        </w:rPr>
        <w:t>Without undue delay, and no later than 48 hours after becoming aware of the breach.</w:t>
      </w:r>
    </w:p>
    <w:p w14:paraId="02316C2A" w14:textId="77777777" w:rsidR="003F61C0" w:rsidRPr="00F324FA" w:rsidRDefault="003F61C0" w:rsidP="003F61C0">
      <w:pPr>
        <w:pStyle w:val="Bulletlevel2"/>
        <w:rPr>
          <w:lang w:val="en-GB"/>
        </w:rPr>
      </w:pPr>
      <w:r w:rsidRPr="00F324FA">
        <w:rPr>
          <w:lang w:val="en-GB"/>
        </w:rPr>
        <w:t>With at least the following details:</w:t>
      </w:r>
    </w:p>
    <w:p w14:paraId="0C41907E" w14:textId="67D5167E" w:rsidR="003F61C0" w:rsidRPr="00F324FA" w:rsidRDefault="003F61C0" w:rsidP="00332F86">
      <w:pPr>
        <w:pStyle w:val="Bulletlevel3"/>
        <w:rPr>
          <w:lang w:val="en-GB"/>
        </w:rPr>
      </w:pPr>
      <w:r w:rsidRPr="00F324FA">
        <w:rPr>
          <w:lang w:val="en-GB"/>
        </w:rPr>
        <w:t>Nature and scope of the breach (including, where possible, categories and number of data subjects and records affected)</w:t>
      </w:r>
      <w:r w:rsidR="00332F86" w:rsidRPr="00F324FA">
        <w:rPr>
          <w:lang w:val="en-GB"/>
        </w:rPr>
        <w:t>.</w:t>
      </w:r>
    </w:p>
    <w:p w14:paraId="1C9178C3" w14:textId="64A8C01F" w:rsidR="003F61C0" w:rsidRPr="00F324FA" w:rsidRDefault="003F61C0" w:rsidP="00332F86">
      <w:pPr>
        <w:pStyle w:val="Bulletlevel3"/>
        <w:rPr>
          <w:lang w:val="en-GB"/>
        </w:rPr>
      </w:pPr>
      <w:r w:rsidRPr="00F324FA">
        <w:rPr>
          <w:lang w:val="en-GB"/>
        </w:rPr>
        <w:t>Likely consequences of the breach</w:t>
      </w:r>
      <w:r w:rsidR="00332F86" w:rsidRPr="00F324FA">
        <w:rPr>
          <w:lang w:val="en-GB"/>
        </w:rPr>
        <w:t>.</w:t>
      </w:r>
    </w:p>
    <w:p w14:paraId="14652607" w14:textId="0E4A87AE" w:rsidR="003F61C0" w:rsidRPr="00F324FA" w:rsidRDefault="003F61C0" w:rsidP="00332F86">
      <w:pPr>
        <w:pStyle w:val="Bulletlevel3"/>
        <w:rPr>
          <w:lang w:val="en-GB"/>
        </w:rPr>
      </w:pPr>
      <w:r w:rsidRPr="00F324FA">
        <w:rPr>
          <w:lang w:val="en-GB"/>
        </w:rPr>
        <w:t>Measures taken or proposed to address and mitigate the breach.</w:t>
      </w:r>
    </w:p>
    <w:p w14:paraId="6A1704A4" w14:textId="77777777" w:rsidR="00AF43B9" w:rsidRPr="00F324FA" w:rsidRDefault="00AF43B9" w:rsidP="00AF43B9">
      <w:pPr>
        <w:pStyle w:val="Bulletlevel1"/>
        <w:rPr>
          <w:lang w:val="en-GB"/>
        </w:rPr>
      </w:pPr>
      <w:r w:rsidRPr="00F324FA">
        <w:rPr>
          <w:lang w:val="en-GB"/>
        </w:rPr>
        <w:t>The Service Provider shall:</w:t>
      </w:r>
    </w:p>
    <w:p w14:paraId="4D98C425" w14:textId="02FF4C95" w:rsidR="00AF43B9" w:rsidRPr="00F324FA" w:rsidRDefault="00AF43B9" w:rsidP="00AF43B9">
      <w:pPr>
        <w:pStyle w:val="Bulletlevel2"/>
        <w:rPr>
          <w:lang w:val="en-GB"/>
        </w:rPr>
      </w:pPr>
      <w:r w:rsidRPr="00F324FA">
        <w:rPr>
          <w:lang w:val="en-GB"/>
        </w:rPr>
        <w:t xml:space="preserve">Assist EIT Health in responding to data subject requests under </w:t>
      </w:r>
      <w:r w:rsidR="000C0352" w:rsidRPr="00F324FA">
        <w:rPr>
          <w:lang w:val="en-GB"/>
        </w:rPr>
        <w:t>article</w:t>
      </w:r>
      <w:r w:rsidRPr="00F324FA">
        <w:rPr>
          <w:lang w:val="en-GB"/>
        </w:rPr>
        <w:t>s 14–25 of Regulation (EU) 2018/1725.</w:t>
      </w:r>
    </w:p>
    <w:p w14:paraId="1CB2391C" w14:textId="608C5B30" w:rsidR="00AF43B9" w:rsidRPr="00F324FA" w:rsidRDefault="00AF43B9" w:rsidP="00AF43B9">
      <w:pPr>
        <w:pStyle w:val="Bulletlevel2"/>
        <w:rPr>
          <w:lang w:val="en-GB"/>
        </w:rPr>
      </w:pPr>
      <w:r w:rsidRPr="00F324FA">
        <w:rPr>
          <w:lang w:val="en-GB"/>
        </w:rPr>
        <w:t>Promptly forward any such requests to EIT Health.</w:t>
      </w:r>
    </w:p>
    <w:p w14:paraId="42F1B2A2" w14:textId="748B1B34" w:rsidR="003C093C" w:rsidRPr="00F324FA" w:rsidRDefault="00AF43B9" w:rsidP="00AF43B9">
      <w:pPr>
        <w:pStyle w:val="Bulletlevel2"/>
        <w:rPr>
          <w:lang w:val="en-GB"/>
        </w:rPr>
      </w:pPr>
      <w:r w:rsidRPr="00F324FA">
        <w:rPr>
          <w:lang w:val="en-GB"/>
        </w:rPr>
        <w:t xml:space="preserve">Not respond to any such request without prior authorisation from </w:t>
      </w:r>
      <w:r w:rsidR="00B466A1" w:rsidRPr="00F324FA">
        <w:rPr>
          <w:lang w:val="en-GB"/>
        </w:rPr>
        <w:t>EIT Health</w:t>
      </w:r>
      <w:r w:rsidRPr="00F324FA">
        <w:rPr>
          <w:lang w:val="en-GB"/>
        </w:rPr>
        <w:t>.</w:t>
      </w:r>
    </w:p>
    <w:p w14:paraId="5DFDA640" w14:textId="3114DE67" w:rsidR="00155C7F" w:rsidRPr="00F324FA" w:rsidRDefault="00155C7F" w:rsidP="00155C7F">
      <w:pPr>
        <w:pStyle w:val="Bulletlevel1"/>
        <w:rPr>
          <w:lang w:val="en-GB"/>
        </w:rPr>
      </w:pPr>
      <w:r w:rsidRPr="00F324FA">
        <w:rPr>
          <w:lang w:val="en-GB"/>
        </w:rPr>
        <w:t xml:space="preserve">The Service Provider shall assist EIT Health to fulfil its obligations under </w:t>
      </w:r>
      <w:r w:rsidR="000C0352" w:rsidRPr="00F324FA">
        <w:rPr>
          <w:lang w:val="en-GB"/>
        </w:rPr>
        <w:t>article</w:t>
      </w:r>
      <w:r w:rsidRPr="00F324FA">
        <w:rPr>
          <w:lang w:val="en-GB"/>
        </w:rPr>
        <w:t>s 33–41 of Regulation (EU) 2018/1725, including:</w:t>
      </w:r>
    </w:p>
    <w:p w14:paraId="32BDCF7E" w14:textId="422B51A4" w:rsidR="00155C7F" w:rsidRPr="00F324FA" w:rsidRDefault="00155C7F" w:rsidP="00155C7F">
      <w:pPr>
        <w:pStyle w:val="Bulletlevel2"/>
        <w:rPr>
          <w:lang w:val="en-GB"/>
        </w:rPr>
      </w:pPr>
      <w:r w:rsidRPr="00F324FA">
        <w:rPr>
          <w:lang w:val="en-GB"/>
        </w:rPr>
        <w:t>Ensuring the security of processing.</w:t>
      </w:r>
    </w:p>
    <w:p w14:paraId="586DCA10" w14:textId="77777777" w:rsidR="009D194E" w:rsidRDefault="00155C7F" w:rsidP="009D194E">
      <w:pPr>
        <w:pStyle w:val="Bulletlevel2"/>
        <w:rPr>
          <w:lang w:val="en-GB"/>
        </w:rPr>
      </w:pPr>
      <w:r w:rsidRPr="009D194E">
        <w:rPr>
          <w:lang w:val="en-GB"/>
        </w:rPr>
        <w:t>Notifying the European Data Protection Supervisor (EDPS) in the event of a breach.</w:t>
      </w:r>
    </w:p>
    <w:p w14:paraId="1C2A5246" w14:textId="12A82A5C" w:rsidR="00155C7F" w:rsidRPr="009D194E" w:rsidRDefault="00155C7F" w:rsidP="009D194E">
      <w:pPr>
        <w:pStyle w:val="Bulletlevel2"/>
        <w:rPr>
          <w:lang w:val="en-GB"/>
        </w:rPr>
      </w:pPr>
      <w:r w:rsidRPr="009D194E">
        <w:rPr>
          <w:lang w:val="en-GB"/>
        </w:rPr>
        <w:t>Communicating breaches to affected data subjects, if applicable.</w:t>
      </w:r>
    </w:p>
    <w:p w14:paraId="6AE4A5F0" w14:textId="6DE7E34B" w:rsidR="00155C7F" w:rsidRPr="00F324FA" w:rsidRDefault="00155C7F" w:rsidP="00155C7F">
      <w:pPr>
        <w:pStyle w:val="Bulletlevel2"/>
        <w:rPr>
          <w:lang w:val="en-GB"/>
        </w:rPr>
      </w:pPr>
      <w:r w:rsidRPr="00F324FA">
        <w:rPr>
          <w:lang w:val="en-GB"/>
        </w:rPr>
        <w:lastRenderedPageBreak/>
        <w:t>Conducting Data Protection Impact Assessments and prior consultations, where required.</w:t>
      </w:r>
    </w:p>
    <w:p w14:paraId="39A54C56" w14:textId="47A4E2A4" w:rsidR="00155C7F" w:rsidRPr="00F324FA" w:rsidRDefault="00B8359C" w:rsidP="009D4D24">
      <w:pPr>
        <w:pStyle w:val="Bulletlevel1"/>
        <w:rPr>
          <w:lang w:val="en-GB"/>
        </w:rPr>
      </w:pPr>
      <w:r w:rsidRPr="00F324FA">
        <w:rPr>
          <w:lang w:val="en-GB"/>
        </w:rPr>
        <w:t xml:space="preserve">The Service Provider shall maintain a record of all processing activities carried out on behalf of EIT Health, including transfers of personal data, security incidents, responses to data subject requests, </w:t>
      </w:r>
      <w:r w:rsidR="00774F7E" w:rsidRPr="00F324FA">
        <w:rPr>
          <w:lang w:val="en-GB"/>
        </w:rPr>
        <w:t>t</w:t>
      </w:r>
      <w:r w:rsidRPr="00F324FA">
        <w:rPr>
          <w:lang w:val="en-GB"/>
        </w:rPr>
        <w:t>hird-party access requests.</w:t>
      </w:r>
    </w:p>
    <w:p w14:paraId="6128EB04" w14:textId="77777777" w:rsidR="004524FE" w:rsidRPr="00F324FA" w:rsidRDefault="004524FE" w:rsidP="004524FE">
      <w:pPr>
        <w:pStyle w:val="Bulletlevel1"/>
        <w:rPr>
          <w:lang w:val="en-GB"/>
        </w:rPr>
      </w:pPr>
      <w:r w:rsidRPr="00F324FA">
        <w:rPr>
          <w:lang w:val="en-GB"/>
        </w:rPr>
        <w:t>If the Service Provider receives a legally binding request for access to personal data from a public authority (including from third countries), it shall:</w:t>
      </w:r>
    </w:p>
    <w:p w14:paraId="446C993C" w14:textId="623A18B7" w:rsidR="004524FE" w:rsidRPr="00F324FA" w:rsidRDefault="004524FE" w:rsidP="004524FE">
      <w:pPr>
        <w:pStyle w:val="Bulletlevel2"/>
        <w:rPr>
          <w:lang w:val="en-GB"/>
        </w:rPr>
      </w:pPr>
      <w:r w:rsidRPr="00F324FA">
        <w:rPr>
          <w:lang w:val="en-GB"/>
        </w:rPr>
        <w:t>Notify EIT Health without delay.</w:t>
      </w:r>
    </w:p>
    <w:p w14:paraId="5CFBF942" w14:textId="07E4C681" w:rsidR="004524FE" w:rsidRPr="00F324FA" w:rsidRDefault="004524FE" w:rsidP="004524FE">
      <w:pPr>
        <w:pStyle w:val="Bulletlevel2"/>
        <w:rPr>
          <w:lang w:val="en-GB"/>
        </w:rPr>
      </w:pPr>
      <w:r w:rsidRPr="00F324FA">
        <w:rPr>
          <w:lang w:val="en-GB"/>
        </w:rPr>
        <w:t>Not disclose any personal data without the prior written authorisation of EIT Health</w:t>
      </w:r>
      <w:r w:rsidR="00195E5F" w:rsidRPr="00F324FA">
        <w:rPr>
          <w:lang w:val="en-GB"/>
        </w:rPr>
        <w:t>.</w:t>
      </w:r>
    </w:p>
    <w:p w14:paraId="18D6B876" w14:textId="36CF92F0" w:rsidR="000F4738" w:rsidRPr="00F324FA" w:rsidRDefault="000F4738" w:rsidP="000F4738">
      <w:pPr>
        <w:pStyle w:val="Bulletlevel1"/>
        <w:rPr>
          <w:lang w:val="en-GB"/>
        </w:rPr>
      </w:pPr>
      <w:r w:rsidRPr="00F324FA">
        <w:rPr>
          <w:lang w:val="en-GB"/>
        </w:rPr>
        <w:t xml:space="preserve">At the end of the retention period specified in </w:t>
      </w:r>
      <w:r w:rsidR="000C0352" w:rsidRPr="00F324FA">
        <w:rPr>
          <w:lang w:val="en-GB"/>
        </w:rPr>
        <w:t>article</w:t>
      </w:r>
      <w:r w:rsidRPr="00F324FA">
        <w:rPr>
          <w:lang w:val="en-GB"/>
        </w:rPr>
        <w:t xml:space="preserve"> II.24, the Service Provider shall:</w:t>
      </w:r>
    </w:p>
    <w:p w14:paraId="4A99000A" w14:textId="1453651A" w:rsidR="000F4738" w:rsidRPr="00F324FA" w:rsidRDefault="000F4738" w:rsidP="00DC4EEF">
      <w:pPr>
        <w:pStyle w:val="Bulletlevel2"/>
        <w:rPr>
          <w:lang w:val="en-GB"/>
        </w:rPr>
      </w:pPr>
      <w:r w:rsidRPr="00F324FA">
        <w:rPr>
          <w:lang w:val="en-GB"/>
        </w:rPr>
        <w:t>Either return all personal data to EIT Health in a mutually agreed format, or</w:t>
      </w:r>
    </w:p>
    <w:p w14:paraId="2A0CA42A" w14:textId="18672BB1" w:rsidR="000F4738" w:rsidRPr="00F324FA" w:rsidRDefault="000F4738" w:rsidP="00DC4EEF">
      <w:pPr>
        <w:pStyle w:val="Bulletlevel2"/>
        <w:rPr>
          <w:lang w:val="en-GB"/>
        </w:rPr>
      </w:pPr>
      <w:r w:rsidRPr="00F324FA">
        <w:rPr>
          <w:lang w:val="en-GB"/>
        </w:rPr>
        <w:t>Permanently delete all personal data, unless Union or national law requires a longer retention period.</w:t>
      </w:r>
    </w:p>
    <w:p w14:paraId="180AB1E9" w14:textId="77777777" w:rsidR="00481697" w:rsidRPr="00F324FA" w:rsidRDefault="00481697" w:rsidP="00481697">
      <w:pPr>
        <w:pStyle w:val="Bulletlevel1"/>
        <w:rPr>
          <w:lang w:val="en-GB"/>
        </w:rPr>
      </w:pPr>
      <w:r w:rsidRPr="00F324FA">
        <w:rPr>
          <w:lang w:val="en-GB"/>
        </w:rPr>
        <w:t>If any personal data processing is subcontracted, the Service Provider shall:</w:t>
      </w:r>
    </w:p>
    <w:p w14:paraId="5FF540AA" w14:textId="63FE76B3" w:rsidR="00481697" w:rsidRPr="00F324FA" w:rsidRDefault="00481697" w:rsidP="00481697">
      <w:pPr>
        <w:pStyle w:val="Bulletlevel2"/>
        <w:rPr>
          <w:lang w:val="en-GB"/>
        </w:rPr>
      </w:pPr>
      <w:r w:rsidRPr="00F324FA">
        <w:rPr>
          <w:lang w:val="en-GB"/>
        </w:rPr>
        <w:t xml:space="preserve">Pass on all relevant obligations from </w:t>
      </w:r>
      <w:r w:rsidR="000C0352" w:rsidRPr="00F324FA">
        <w:rPr>
          <w:lang w:val="en-GB"/>
        </w:rPr>
        <w:t>article</w:t>
      </w:r>
      <w:r w:rsidRPr="00F324FA">
        <w:rPr>
          <w:lang w:val="en-GB"/>
        </w:rPr>
        <w:t xml:space="preserve"> I.9.2 and this </w:t>
      </w:r>
      <w:r w:rsidR="000C0352" w:rsidRPr="00F324FA">
        <w:rPr>
          <w:lang w:val="en-GB"/>
        </w:rPr>
        <w:t>article</w:t>
      </w:r>
      <w:r w:rsidRPr="00F324FA">
        <w:rPr>
          <w:lang w:val="en-GB"/>
        </w:rPr>
        <w:t xml:space="preserve"> II.9.2 in writing to the subcontractor.</w:t>
      </w:r>
    </w:p>
    <w:p w14:paraId="26AEA25C" w14:textId="256E16B1" w:rsidR="00481697" w:rsidRPr="00F324FA" w:rsidRDefault="00481697" w:rsidP="00481697">
      <w:pPr>
        <w:pStyle w:val="Bulletlevel2"/>
        <w:rPr>
          <w:lang w:val="en-GB"/>
        </w:rPr>
      </w:pPr>
      <w:r w:rsidRPr="00F324FA">
        <w:rPr>
          <w:lang w:val="en-GB"/>
        </w:rPr>
        <w:t>Upon request, provide EIT Health with documentary evidence of such commitments.</w:t>
      </w:r>
    </w:p>
    <w:p w14:paraId="49ABFFF7" w14:textId="4405D1F5" w:rsidR="007A746E" w:rsidRPr="00F324FA" w:rsidRDefault="007A746E" w:rsidP="00C916A9">
      <w:pPr>
        <w:pStyle w:val="Bulletlevel1"/>
        <w:rPr>
          <w:lang w:val="en-GB"/>
        </w:rPr>
      </w:pPr>
      <w:r w:rsidRPr="00F324FA">
        <w:rPr>
          <w:lang w:val="en-GB"/>
        </w:rPr>
        <w:t>The Service Provider shall immediately inform EIT Health if it believes that any instruction violates Regulation (EU) 2018/1725, Regulation (EU) 2016/679 (GDPR), or other applicable Union or Member State data protection laws.</w:t>
      </w:r>
    </w:p>
    <w:p w14:paraId="15B40EE2" w14:textId="0576E69B" w:rsidR="009608F9" w:rsidRPr="00F324FA" w:rsidRDefault="009608F9" w:rsidP="009608F9">
      <w:pPr>
        <w:pStyle w:val="berschriftNr2"/>
        <w:rPr>
          <w:lang w:val="en-GB"/>
        </w:rPr>
      </w:pPr>
      <w:bookmarkStart w:id="42" w:name="_Toc202865949"/>
      <w:r w:rsidRPr="00F324FA">
        <w:rPr>
          <w:lang w:val="en-GB"/>
        </w:rPr>
        <w:t>Subcontracting</w:t>
      </w:r>
      <w:bookmarkEnd w:id="42"/>
    </w:p>
    <w:p w14:paraId="78BF7D7D" w14:textId="5AB4DAB4" w:rsidR="009608F9" w:rsidRPr="00F324FA" w:rsidRDefault="007D728E" w:rsidP="007D728E">
      <w:pPr>
        <w:pStyle w:val="Bulletlevel1"/>
        <w:rPr>
          <w:lang w:val="en-GB"/>
        </w:rPr>
      </w:pPr>
      <w:r w:rsidRPr="00F324FA">
        <w:rPr>
          <w:lang w:val="en-GB"/>
        </w:rPr>
        <w:t>The Service Provider shall not subcontract any part of the performance of this contract beyond the third parties expressly identified in its tender or proposal without the prior written authorisation of EIT Health. Any request for additional subcontracting must include the scope of the subcontracted tasks and the identity of the proposed subcontractor(s).</w:t>
      </w:r>
    </w:p>
    <w:p w14:paraId="727E957C" w14:textId="6FF7A2DE" w:rsidR="006402DD" w:rsidRPr="00F324FA" w:rsidRDefault="006402DD" w:rsidP="007D728E">
      <w:pPr>
        <w:pStyle w:val="Bulletlevel1"/>
        <w:rPr>
          <w:lang w:val="en-GB"/>
        </w:rPr>
      </w:pPr>
      <w:r w:rsidRPr="00F324FA">
        <w:rPr>
          <w:lang w:val="en-GB"/>
        </w:rPr>
        <w:t xml:space="preserve">Authorisation to subcontract does not relieve the Service Provider of its responsibilities under this contract. The Service Provider remains solely liable </w:t>
      </w:r>
      <w:r w:rsidRPr="00F324FA">
        <w:rPr>
          <w:lang w:val="en-GB"/>
        </w:rPr>
        <w:lastRenderedPageBreak/>
        <w:t>for the performance of the contract, including the work carried out by any authorised subcontractors.</w:t>
      </w:r>
    </w:p>
    <w:p w14:paraId="6E9BB6E0" w14:textId="7A851D87" w:rsidR="006402DD" w:rsidRPr="00F324FA" w:rsidRDefault="00F34D52" w:rsidP="00D541DD">
      <w:pPr>
        <w:pStyle w:val="Bulletlevel1"/>
        <w:rPr>
          <w:lang w:val="en-GB"/>
        </w:rPr>
      </w:pPr>
      <w:r w:rsidRPr="00F324FA">
        <w:rPr>
          <w:lang w:val="en-GB"/>
        </w:rPr>
        <w:t>The Service Provider shall ensure that subcontracting arrangements do not undermine or restrict the rights of EIT Health under this contract, particularly those related to Confidentiality (article II.8), Intellectual Property (article II.13), Record-keeping and audits (article II.24).</w:t>
      </w:r>
      <w:r w:rsidR="000912D4" w:rsidRPr="00F324FA">
        <w:rPr>
          <w:lang w:val="en-GB"/>
        </w:rPr>
        <w:t xml:space="preserve"> All subcontractors must accept and adhere to these relevant obligations in writing.</w:t>
      </w:r>
    </w:p>
    <w:p w14:paraId="7F7E8626" w14:textId="474749F7" w:rsidR="000912D4" w:rsidRPr="00F324FA" w:rsidRDefault="000912D4" w:rsidP="00D541DD">
      <w:pPr>
        <w:pStyle w:val="Bulletlevel1"/>
        <w:rPr>
          <w:lang w:val="en-GB"/>
        </w:rPr>
      </w:pPr>
      <w:r w:rsidRPr="00F324FA">
        <w:rPr>
          <w:lang w:val="en-GB"/>
        </w:rPr>
        <w:t xml:space="preserve">EIT Health reserves the right to request the replacement of any subcontractor found to be in a situation described in points (d) and (e) of </w:t>
      </w:r>
      <w:r w:rsidR="000C0352" w:rsidRPr="00F324FA">
        <w:rPr>
          <w:lang w:val="en-GB"/>
        </w:rPr>
        <w:t>article</w:t>
      </w:r>
      <w:r w:rsidRPr="00F324FA">
        <w:rPr>
          <w:lang w:val="en-GB"/>
        </w:rPr>
        <w:t xml:space="preserve"> II.18 (e.g. conflict of interest, grave professional misconduct, exclusion criteria).</w:t>
      </w:r>
    </w:p>
    <w:p w14:paraId="38B30BC1" w14:textId="01D925F2" w:rsidR="00D848D8" w:rsidRPr="00F324FA" w:rsidRDefault="00D848D8" w:rsidP="00D848D8">
      <w:pPr>
        <w:pStyle w:val="berschriftNr2"/>
        <w:rPr>
          <w:lang w:val="en-GB"/>
        </w:rPr>
      </w:pPr>
      <w:bookmarkStart w:id="43" w:name="_Toc202865950"/>
      <w:r w:rsidRPr="00F324FA">
        <w:rPr>
          <w:lang w:val="en-GB"/>
        </w:rPr>
        <w:t>Amendments</w:t>
      </w:r>
      <w:bookmarkEnd w:id="43"/>
    </w:p>
    <w:p w14:paraId="1E2823F9" w14:textId="639C7D8F" w:rsidR="00D848D8" w:rsidRPr="00F324FA" w:rsidRDefault="008F5586" w:rsidP="008F5586">
      <w:pPr>
        <w:pStyle w:val="Bulletlevel1"/>
        <w:rPr>
          <w:lang w:val="en-GB"/>
        </w:rPr>
      </w:pPr>
      <w:r w:rsidRPr="00F324FA">
        <w:rPr>
          <w:lang w:val="en-GB"/>
        </w:rPr>
        <w:t>Any amendment to this contract must be made in writing and signed by both parties before all contractual obligations have been fulfilled.</w:t>
      </w:r>
    </w:p>
    <w:p w14:paraId="13634C9A" w14:textId="491C51F3" w:rsidR="008F5586" w:rsidRPr="00F324FA" w:rsidRDefault="008F5586" w:rsidP="008F5586">
      <w:pPr>
        <w:pStyle w:val="Bulletlevel1"/>
        <w:rPr>
          <w:lang w:val="en-GB"/>
        </w:rPr>
      </w:pPr>
      <w:r w:rsidRPr="00F324FA">
        <w:rPr>
          <w:lang w:val="en-GB"/>
        </w:rPr>
        <w:t>No amendment may have the effect of modifying the contract in a way that would have altered the initial conditions of the procurement procedure or resulted in the unequal treatment of tenderers.</w:t>
      </w:r>
    </w:p>
    <w:p w14:paraId="431388C1" w14:textId="37A8404A" w:rsidR="001D1F7B" w:rsidRPr="00F324FA" w:rsidRDefault="001D1F7B" w:rsidP="001D1F7B">
      <w:pPr>
        <w:pStyle w:val="berschriftNr2"/>
        <w:rPr>
          <w:lang w:val="en-GB"/>
        </w:rPr>
      </w:pPr>
      <w:bookmarkStart w:id="44" w:name="_Toc202865951"/>
      <w:r w:rsidRPr="00F324FA">
        <w:rPr>
          <w:lang w:val="en-GB"/>
        </w:rPr>
        <w:t>Assignment</w:t>
      </w:r>
      <w:bookmarkEnd w:id="44"/>
    </w:p>
    <w:p w14:paraId="2AF49975" w14:textId="7C16D171" w:rsidR="001D1F7B" w:rsidRPr="00F324FA" w:rsidRDefault="001D1F7B" w:rsidP="0016576E">
      <w:pPr>
        <w:pStyle w:val="Bulletlevel1"/>
        <w:rPr>
          <w:lang w:val="en-GB"/>
        </w:rPr>
      </w:pPr>
      <w:r w:rsidRPr="00F324FA">
        <w:rPr>
          <w:lang w:val="en-GB"/>
        </w:rPr>
        <w:t>The Service Provider shall not assign any of its rights or obligations under this contract (including claims for payment or the use of factoring services) without the prior written authorisation of EIT Health.</w:t>
      </w:r>
      <w:r w:rsidR="00F5271E" w:rsidRPr="00F324FA">
        <w:rPr>
          <w:lang w:val="en-GB"/>
        </w:rPr>
        <w:t xml:space="preserve"> </w:t>
      </w:r>
      <w:r w:rsidRPr="00F324FA">
        <w:rPr>
          <w:lang w:val="en-GB"/>
        </w:rPr>
        <w:t>Any request for assignment must identify the proposed assignee and provide sufficient justification.</w:t>
      </w:r>
    </w:p>
    <w:p w14:paraId="18E73B1F" w14:textId="18CBEBEB" w:rsidR="00F5271E" w:rsidRPr="00F324FA" w:rsidRDefault="00F5271E" w:rsidP="0016576E">
      <w:pPr>
        <w:pStyle w:val="Bulletlevel1"/>
        <w:rPr>
          <w:lang w:val="en-GB"/>
        </w:rPr>
      </w:pPr>
      <w:r w:rsidRPr="00F324FA">
        <w:rPr>
          <w:lang w:val="en-GB"/>
        </w:rPr>
        <w:t>Any unauthorised assignment shall be considered null and void and unenforceable against EIT Health</w:t>
      </w:r>
      <w:r w:rsidR="00070AFD" w:rsidRPr="00F324FA">
        <w:rPr>
          <w:lang w:val="en-GB"/>
        </w:rPr>
        <w:t>.</w:t>
      </w:r>
    </w:p>
    <w:p w14:paraId="7B9FC951" w14:textId="66B643A1" w:rsidR="00177C1D" w:rsidRPr="00F324FA" w:rsidRDefault="0028503F" w:rsidP="0028503F">
      <w:pPr>
        <w:pStyle w:val="berschriftNr2"/>
        <w:rPr>
          <w:lang w:val="en-GB"/>
        </w:rPr>
      </w:pPr>
      <w:bookmarkStart w:id="45" w:name="_Toc202865952"/>
      <w:r w:rsidRPr="00F324FA">
        <w:rPr>
          <w:lang w:val="en-GB"/>
        </w:rPr>
        <w:t>Intellectual Property Rights</w:t>
      </w:r>
      <w:bookmarkEnd w:id="45"/>
    </w:p>
    <w:p w14:paraId="2BBC1590" w14:textId="42294D46" w:rsidR="0028503F" w:rsidRPr="00F324FA" w:rsidRDefault="00EE33DB" w:rsidP="00EE33DB">
      <w:pPr>
        <w:pStyle w:val="berschriftNr3"/>
        <w:rPr>
          <w:lang w:val="en-GB"/>
        </w:rPr>
      </w:pPr>
      <w:bookmarkStart w:id="46" w:name="_Toc202865953"/>
      <w:r w:rsidRPr="00F324FA">
        <w:rPr>
          <w:lang w:val="en-GB"/>
        </w:rPr>
        <w:t>Ownership of the rights in the results</w:t>
      </w:r>
      <w:bookmarkEnd w:id="46"/>
    </w:p>
    <w:p w14:paraId="4BE092ED" w14:textId="33EDD2BE" w:rsidR="00EE33DB" w:rsidRPr="00F324FA" w:rsidRDefault="0010159D" w:rsidP="002505B2">
      <w:pPr>
        <w:pStyle w:val="Bulletlevel1"/>
        <w:rPr>
          <w:rFonts w:eastAsiaTheme="majorEastAsia"/>
          <w:lang w:val="en-GB"/>
        </w:rPr>
      </w:pPr>
      <w:r w:rsidRPr="00F324FA">
        <w:rPr>
          <w:rFonts w:eastAsiaTheme="majorEastAsia"/>
          <w:lang w:val="en-GB"/>
        </w:rPr>
        <w:t>EIT Health shall acquire full ownership of all results and all related intellectual property rights generated under this contract. This includes, without limitation, copyright, database rights, design rights, trade secrets, and all other intellectual or industrial property rights,</w:t>
      </w:r>
      <w:r w:rsidR="002411D9" w:rsidRPr="00F324FA">
        <w:rPr>
          <w:rFonts w:eastAsiaTheme="majorEastAsia"/>
          <w:lang w:val="en-GB"/>
        </w:rPr>
        <w:t xml:space="preserve"> </w:t>
      </w:r>
      <w:r w:rsidRPr="00F324FA">
        <w:rPr>
          <w:rFonts w:eastAsiaTheme="majorEastAsia"/>
          <w:lang w:val="en-GB"/>
        </w:rPr>
        <w:t>whether such rights arise from work carried out by the Service Provider or its subcontractors in connection with this contract.</w:t>
      </w:r>
    </w:p>
    <w:p w14:paraId="41848708" w14:textId="03BC94D5" w:rsidR="002505B2" w:rsidRPr="00F324FA" w:rsidRDefault="002505B2" w:rsidP="002505B2">
      <w:pPr>
        <w:pStyle w:val="Bulletlevel1"/>
        <w:rPr>
          <w:rFonts w:eastAsiaTheme="majorEastAsia"/>
          <w:lang w:val="en-GB"/>
        </w:rPr>
      </w:pPr>
      <w:r w:rsidRPr="00F324FA">
        <w:rPr>
          <w:rFonts w:eastAsiaTheme="majorEastAsia"/>
          <w:lang w:val="en-GB"/>
        </w:rPr>
        <w:t>EIT Health shall acquire these rights as of the date on which EIT Health formally approves the results delivered by the Service Provider. Such approval shall constitute an effective assignment of all rights to EIT Health without the need for any further formalities.</w:t>
      </w:r>
    </w:p>
    <w:p w14:paraId="086B0665" w14:textId="79492A25" w:rsidR="00890FEE" w:rsidRPr="00F324FA" w:rsidRDefault="00890FEE" w:rsidP="00890FEE">
      <w:pPr>
        <w:pStyle w:val="Bulletlevel1"/>
        <w:rPr>
          <w:rFonts w:eastAsiaTheme="majorEastAsia"/>
          <w:lang w:val="en-GB"/>
        </w:rPr>
      </w:pPr>
      <w:r w:rsidRPr="00F324FA">
        <w:rPr>
          <w:rFonts w:eastAsiaTheme="majorEastAsia"/>
          <w:lang w:val="en-GB"/>
        </w:rPr>
        <w:lastRenderedPageBreak/>
        <w:t>EIT Health may exploit and use the results in accordance with the terms of this contract, and by any means or form, including but not limited to:</w:t>
      </w:r>
    </w:p>
    <w:p w14:paraId="30698BC9" w14:textId="7DE3C6A9" w:rsidR="00890FEE" w:rsidRPr="00F324FA" w:rsidRDefault="00890FEE" w:rsidP="00890FEE">
      <w:pPr>
        <w:pStyle w:val="Bulletlevel2"/>
        <w:rPr>
          <w:rFonts w:eastAsiaTheme="majorEastAsia"/>
          <w:lang w:val="en-GB"/>
        </w:rPr>
      </w:pPr>
      <w:r w:rsidRPr="00F324FA">
        <w:rPr>
          <w:rFonts w:eastAsiaTheme="majorEastAsia"/>
          <w:lang w:val="en-GB"/>
        </w:rPr>
        <w:t>Reproduction, modification, adaptation, and translation.</w:t>
      </w:r>
    </w:p>
    <w:p w14:paraId="7ACCCA7C" w14:textId="60DCB98E" w:rsidR="00890FEE" w:rsidRPr="00F324FA" w:rsidRDefault="00890FEE" w:rsidP="00890FEE">
      <w:pPr>
        <w:pStyle w:val="Bulletlevel2"/>
        <w:rPr>
          <w:rFonts w:eastAsiaTheme="majorEastAsia"/>
          <w:lang w:val="en-GB"/>
        </w:rPr>
      </w:pPr>
      <w:r w:rsidRPr="00F324FA">
        <w:rPr>
          <w:rFonts w:eastAsiaTheme="majorEastAsia"/>
          <w:lang w:val="en-GB"/>
        </w:rPr>
        <w:t>Distribution to the public, including online and via open access.</w:t>
      </w:r>
    </w:p>
    <w:p w14:paraId="14289A64" w14:textId="7483A77C" w:rsidR="00890FEE" w:rsidRPr="00F324FA" w:rsidRDefault="00890FEE" w:rsidP="00890FEE">
      <w:pPr>
        <w:pStyle w:val="Bulletlevel2"/>
        <w:rPr>
          <w:rFonts w:eastAsiaTheme="majorEastAsia"/>
          <w:lang w:val="en-GB"/>
        </w:rPr>
      </w:pPr>
      <w:r w:rsidRPr="00F324FA">
        <w:rPr>
          <w:rFonts w:eastAsiaTheme="majorEastAsia"/>
          <w:lang w:val="en-GB"/>
        </w:rPr>
        <w:t>Licensing, sublicensing, or assigning to third parties.</w:t>
      </w:r>
    </w:p>
    <w:p w14:paraId="172BD860" w14:textId="6DF7AE38" w:rsidR="002505B2" w:rsidRPr="00F324FA" w:rsidRDefault="001218D6" w:rsidP="001218D6">
      <w:pPr>
        <w:pStyle w:val="Bulletlevel1"/>
        <w:rPr>
          <w:rFonts w:eastAsiaTheme="majorEastAsia"/>
          <w:lang w:val="en-GB"/>
        </w:rPr>
      </w:pPr>
      <w:r w:rsidRPr="00F324FA">
        <w:rPr>
          <w:rFonts w:eastAsiaTheme="majorEastAsia"/>
          <w:lang w:val="en-GB"/>
        </w:rPr>
        <w:t>The price paid under this contract is deemed to include all fees, charges, and royalties related to the transfer of ownership and the granting of all rights of use and exploitation of the results to EIT Health, for all known and future forms of use.</w:t>
      </w:r>
    </w:p>
    <w:p w14:paraId="692819DC" w14:textId="65C08636" w:rsidR="004147F4" w:rsidRPr="00F324FA" w:rsidRDefault="004147F4" w:rsidP="004147F4">
      <w:pPr>
        <w:pStyle w:val="berschriftNr3"/>
        <w:rPr>
          <w:lang w:val="en-GB"/>
        </w:rPr>
      </w:pPr>
      <w:bookmarkStart w:id="47" w:name="_Toc202865954"/>
      <w:r w:rsidRPr="00F324FA">
        <w:rPr>
          <w:lang w:val="en-GB"/>
        </w:rPr>
        <w:t>Licensing rights on preexisting materials</w:t>
      </w:r>
      <w:bookmarkEnd w:id="47"/>
    </w:p>
    <w:p w14:paraId="445BB1EC" w14:textId="1D565299" w:rsidR="0057384D" w:rsidRPr="00F324FA" w:rsidRDefault="0057384D" w:rsidP="0057384D">
      <w:pPr>
        <w:pStyle w:val="Bulletlevel1"/>
        <w:rPr>
          <w:rFonts w:eastAsiaTheme="majorEastAsia"/>
          <w:lang w:val="en-GB"/>
        </w:rPr>
      </w:pPr>
      <w:r w:rsidRPr="00F324FA">
        <w:rPr>
          <w:rFonts w:eastAsiaTheme="majorEastAsia"/>
          <w:lang w:val="en-GB"/>
        </w:rPr>
        <w:t>Unless otherwise specified in the Special Conditions, EIT Health does not acquire ownership of any preexisting intellectual property rights under this contract.</w:t>
      </w:r>
    </w:p>
    <w:p w14:paraId="12DD31A9" w14:textId="2B02BD3E" w:rsidR="0057384D" w:rsidRPr="00F324FA" w:rsidRDefault="0057384D" w:rsidP="0057384D">
      <w:pPr>
        <w:pStyle w:val="Bulletlevel1"/>
        <w:rPr>
          <w:rFonts w:eastAsiaTheme="majorEastAsia"/>
          <w:lang w:val="en-GB"/>
        </w:rPr>
      </w:pPr>
      <w:r w:rsidRPr="00F324FA">
        <w:rPr>
          <w:rFonts w:eastAsiaTheme="majorEastAsia"/>
          <w:lang w:val="en-GB"/>
        </w:rPr>
        <w:t>The Service Provider hereby grants EIT Health a royalty-free, non-exclusive, irrevocable, and worldwide licen</w:t>
      </w:r>
      <w:r w:rsidR="00476B9A" w:rsidRPr="00F324FA">
        <w:rPr>
          <w:rFonts w:eastAsiaTheme="majorEastAsia"/>
          <w:lang w:val="en-GB"/>
        </w:rPr>
        <w:t>c</w:t>
      </w:r>
      <w:r w:rsidRPr="00F324FA">
        <w:rPr>
          <w:rFonts w:eastAsiaTheme="majorEastAsia"/>
          <w:lang w:val="en-GB"/>
        </w:rPr>
        <w:t>e to use all pre-existing materials incorporated in the results of the contract. This licence shall:</w:t>
      </w:r>
    </w:p>
    <w:p w14:paraId="49F71575" w14:textId="16D9AB7E" w:rsidR="0057384D" w:rsidRPr="00F324FA" w:rsidRDefault="0057384D" w:rsidP="00476B9A">
      <w:pPr>
        <w:pStyle w:val="Bulletlevel2"/>
        <w:rPr>
          <w:rFonts w:eastAsiaTheme="majorEastAsia"/>
          <w:lang w:val="en-GB"/>
        </w:rPr>
      </w:pPr>
      <w:r w:rsidRPr="00F324FA">
        <w:rPr>
          <w:rFonts w:eastAsiaTheme="majorEastAsia"/>
          <w:lang w:val="en-GB"/>
        </w:rPr>
        <w:t>Be effective from the moment the results are delivered and approved by EIT Health</w:t>
      </w:r>
      <w:r w:rsidR="00476B9A" w:rsidRPr="00F324FA">
        <w:rPr>
          <w:rFonts w:eastAsiaTheme="majorEastAsia"/>
          <w:lang w:val="en-GB"/>
        </w:rPr>
        <w:t>.</w:t>
      </w:r>
    </w:p>
    <w:p w14:paraId="212D0D43" w14:textId="61212969" w:rsidR="0057384D" w:rsidRPr="00F324FA" w:rsidRDefault="0057384D" w:rsidP="00476B9A">
      <w:pPr>
        <w:pStyle w:val="Bulletlevel2"/>
        <w:rPr>
          <w:rFonts w:eastAsiaTheme="majorEastAsia"/>
          <w:lang w:val="en-GB"/>
        </w:rPr>
      </w:pPr>
      <w:r w:rsidRPr="00F324FA">
        <w:rPr>
          <w:rFonts w:eastAsiaTheme="majorEastAsia"/>
          <w:lang w:val="en-GB"/>
        </w:rPr>
        <w:t>Cover all forms of exploitation defined in this contract</w:t>
      </w:r>
      <w:r w:rsidR="00476B9A" w:rsidRPr="00F324FA">
        <w:rPr>
          <w:rFonts w:eastAsiaTheme="majorEastAsia"/>
          <w:lang w:val="en-GB"/>
        </w:rPr>
        <w:t>.</w:t>
      </w:r>
    </w:p>
    <w:p w14:paraId="57889E29" w14:textId="0C33F6DB" w:rsidR="0057384D" w:rsidRPr="00F324FA" w:rsidRDefault="0057384D" w:rsidP="00476B9A">
      <w:pPr>
        <w:pStyle w:val="Bulletlevel2"/>
        <w:rPr>
          <w:rFonts w:eastAsiaTheme="majorEastAsia"/>
          <w:lang w:val="en-GB"/>
        </w:rPr>
      </w:pPr>
      <w:r w:rsidRPr="00F324FA">
        <w:rPr>
          <w:rFonts w:eastAsiaTheme="majorEastAsia"/>
          <w:lang w:val="en-GB"/>
        </w:rPr>
        <w:t>Remain valid for the entire duration of the intellectual property rights concerned</w:t>
      </w:r>
      <w:r w:rsidR="00476B9A" w:rsidRPr="00F324FA">
        <w:rPr>
          <w:rFonts w:eastAsiaTheme="majorEastAsia"/>
          <w:lang w:val="en-GB"/>
        </w:rPr>
        <w:t>.</w:t>
      </w:r>
    </w:p>
    <w:p w14:paraId="11547DA0" w14:textId="5C1473CF" w:rsidR="004147F4" w:rsidRPr="00F324FA" w:rsidRDefault="0057384D" w:rsidP="00476B9A">
      <w:pPr>
        <w:pStyle w:val="Bulletlevel2"/>
        <w:rPr>
          <w:rFonts w:eastAsiaTheme="majorEastAsia"/>
          <w:lang w:val="en-GB"/>
        </w:rPr>
      </w:pPr>
      <w:r w:rsidRPr="00F324FA">
        <w:rPr>
          <w:rFonts w:eastAsiaTheme="majorEastAsia"/>
          <w:lang w:val="en-GB"/>
        </w:rPr>
        <w:t xml:space="preserve">Permit use by </w:t>
      </w:r>
      <w:r w:rsidR="00476B9A" w:rsidRPr="00F324FA">
        <w:rPr>
          <w:rFonts w:eastAsiaTheme="majorEastAsia"/>
          <w:lang w:val="en-GB"/>
        </w:rPr>
        <w:t>EIT Health</w:t>
      </w:r>
      <w:r w:rsidRPr="00F324FA">
        <w:rPr>
          <w:rFonts w:eastAsiaTheme="majorEastAsia"/>
          <w:lang w:val="en-GB"/>
        </w:rPr>
        <w:t xml:space="preserve"> or any party acting on its behalf.</w:t>
      </w:r>
    </w:p>
    <w:p w14:paraId="70638470" w14:textId="7DF37864" w:rsidR="00B3105E" w:rsidRPr="00F324FA" w:rsidRDefault="00B3105E" w:rsidP="00B3105E">
      <w:pPr>
        <w:pStyle w:val="Bulletlevel1"/>
        <w:rPr>
          <w:rFonts w:eastAsiaTheme="majorEastAsia"/>
          <w:lang w:val="en-GB"/>
        </w:rPr>
      </w:pPr>
      <w:r w:rsidRPr="00F324FA">
        <w:rPr>
          <w:rFonts w:eastAsiaTheme="majorEastAsia"/>
          <w:lang w:val="en-GB"/>
        </w:rPr>
        <w:t>The payment made under this contract includes all fees, royalties, and compensation for the licensing of such preexisting rights to EIT Health.</w:t>
      </w:r>
    </w:p>
    <w:p w14:paraId="0B9C39B2" w14:textId="27918628" w:rsidR="00B3105E" w:rsidRPr="00F324FA" w:rsidRDefault="00B3105E" w:rsidP="005D2D1B">
      <w:pPr>
        <w:pStyle w:val="Bulletlevel1"/>
        <w:rPr>
          <w:rFonts w:eastAsiaTheme="majorEastAsia"/>
          <w:lang w:val="en-GB"/>
        </w:rPr>
      </w:pPr>
      <w:r w:rsidRPr="00F324FA">
        <w:rPr>
          <w:rFonts w:eastAsiaTheme="majorEastAsia"/>
          <w:lang w:val="en-GB"/>
        </w:rPr>
        <w:t>If the performance of the contract requires the use of preexisting materials belonging to EIT Health, EIT Health may require the Service Provider to sign a separate licence agreement.</w:t>
      </w:r>
      <w:r w:rsidR="003A41FD" w:rsidRPr="00F324FA">
        <w:rPr>
          <w:rFonts w:eastAsiaTheme="majorEastAsia"/>
          <w:lang w:val="en-GB"/>
        </w:rPr>
        <w:t xml:space="preserve"> </w:t>
      </w:r>
      <w:r w:rsidRPr="00F324FA">
        <w:rPr>
          <w:rFonts w:eastAsiaTheme="majorEastAsia"/>
          <w:lang w:val="en-GB"/>
        </w:rPr>
        <w:t>Such use:</w:t>
      </w:r>
    </w:p>
    <w:p w14:paraId="4B4C9887" w14:textId="3A910311" w:rsidR="00B3105E" w:rsidRPr="00F324FA" w:rsidRDefault="00B3105E" w:rsidP="003A41FD">
      <w:pPr>
        <w:pStyle w:val="Bulletlevel2"/>
        <w:rPr>
          <w:rFonts w:eastAsiaTheme="majorEastAsia"/>
          <w:lang w:val="en-GB"/>
        </w:rPr>
      </w:pPr>
      <w:r w:rsidRPr="00F324FA">
        <w:rPr>
          <w:rFonts w:eastAsiaTheme="majorEastAsia"/>
          <w:lang w:val="en-GB"/>
        </w:rPr>
        <w:t>Shall not imply any transfer of ownership to the Service Provider</w:t>
      </w:r>
      <w:r w:rsidR="003A41FD" w:rsidRPr="00F324FA">
        <w:rPr>
          <w:rFonts w:eastAsiaTheme="majorEastAsia"/>
          <w:lang w:val="en-GB"/>
        </w:rPr>
        <w:t>.</w:t>
      </w:r>
    </w:p>
    <w:p w14:paraId="3BF61FD0" w14:textId="7069E416" w:rsidR="00B3105E" w:rsidRPr="00F324FA" w:rsidRDefault="00B3105E" w:rsidP="003A41FD">
      <w:pPr>
        <w:pStyle w:val="Bulletlevel2"/>
        <w:rPr>
          <w:rFonts w:eastAsiaTheme="majorEastAsia"/>
          <w:lang w:val="en-GB"/>
        </w:rPr>
      </w:pPr>
      <w:r w:rsidRPr="00F324FA">
        <w:rPr>
          <w:rFonts w:eastAsiaTheme="majorEastAsia"/>
          <w:lang w:val="en-GB"/>
        </w:rPr>
        <w:t>Shall be strictly limited to the scope and duration of this contract.</w:t>
      </w:r>
    </w:p>
    <w:p w14:paraId="1A3E8C9C" w14:textId="373F204E" w:rsidR="009F0D0C" w:rsidRPr="00F324FA" w:rsidRDefault="009F0D0C" w:rsidP="009F0D0C">
      <w:pPr>
        <w:pStyle w:val="berschriftNr3"/>
        <w:rPr>
          <w:lang w:val="en-GB"/>
        </w:rPr>
      </w:pPr>
      <w:bookmarkStart w:id="48" w:name="_Toc202865955"/>
      <w:r w:rsidRPr="00F324FA">
        <w:rPr>
          <w:lang w:val="en-GB"/>
        </w:rPr>
        <w:t>Exclusive rights</w:t>
      </w:r>
      <w:bookmarkEnd w:id="48"/>
    </w:p>
    <w:p w14:paraId="70AFE8C7" w14:textId="7EFB77C8" w:rsidR="009F0D0C" w:rsidRPr="00F324FA" w:rsidRDefault="00C53808" w:rsidP="009F0D0C">
      <w:pPr>
        <w:rPr>
          <w:rFonts w:eastAsiaTheme="majorEastAsia"/>
          <w:lang w:val="en-GB"/>
        </w:rPr>
      </w:pPr>
      <w:r w:rsidRPr="00F324FA">
        <w:rPr>
          <w:rFonts w:eastAsiaTheme="majorEastAsia"/>
          <w:lang w:val="en-GB"/>
        </w:rPr>
        <w:t>EIT Health acquires the following exclusive rights to the results created under this contract:</w:t>
      </w:r>
    </w:p>
    <w:p w14:paraId="7FB9DBA9" w14:textId="5007BF8B" w:rsidR="00C53808" w:rsidRPr="00F324FA" w:rsidRDefault="00CE1250" w:rsidP="00CE1250">
      <w:pPr>
        <w:pStyle w:val="Bulletlevel1"/>
        <w:rPr>
          <w:rFonts w:eastAsiaTheme="majorEastAsia"/>
          <w:lang w:val="en-GB"/>
        </w:rPr>
      </w:pPr>
      <w:r w:rsidRPr="00F324FA">
        <w:rPr>
          <w:rFonts w:eastAsiaTheme="majorEastAsia"/>
          <w:lang w:val="en-GB"/>
        </w:rPr>
        <w:lastRenderedPageBreak/>
        <w:t>The exclusive right to authorise or prohibit the direct or indirect, temporary or permanent reproduction of the results, in whole or in part, by any means or in any form, including mechanical or digital formats.</w:t>
      </w:r>
    </w:p>
    <w:p w14:paraId="10BDC5A3" w14:textId="6877B48C" w:rsidR="00CE1250" w:rsidRPr="00F324FA" w:rsidRDefault="00C0682B" w:rsidP="00CE1250">
      <w:pPr>
        <w:pStyle w:val="Bulletlevel1"/>
        <w:rPr>
          <w:rFonts w:eastAsiaTheme="majorEastAsia"/>
          <w:lang w:val="en-GB"/>
        </w:rPr>
      </w:pPr>
      <w:r w:rsidRPr="00F324FA">
        <w:rPr>
          <w:rFonts w:eastAsiaTheme="majorEastAsia"/>
          <w:lang w:val="en-GB"/>
        </w:rPr>
        <w:t>The exclusive right to authorise or prohibit any communication, display, or performance of the results to the public, by wire or wireless means, including making the results available online so that they may be accessed at a time and place chosen individually by members of the public. This includes broadcasting via cable or satellite.</w:t>
      </w:r>
    </w:p>
    <w:p w14:paraId="55AE983F" w14:textId="3BE04B77" w:rsidR="00C0682B" w:rsidRPr="00F324FA" w:rsidRDefault="00C0682B" w:rsidP="00CE1250">
      <w:pPr>
        <w:pStyle w:val="Bulletlevel1"/>
        <w:rPr>
          <w:rFonts w:eastAsiaTheme="majorEastAsia"/>
          <w:lang w:val="en-GB"/>
        </w:rPr>
      </w:pPr>
      <w:r w:rsidRPr="00F324FA">
        <w:rPr>
          <w:rFonts w:eastAsiaTheme="majorEastAsia"/>
          <w:lang w:val="en-GB"/>
        </w:rPr>
        <w:t>The exclusive right to authorise or prohibit any distribution of the results or copies thereof, whether by sale or otherwise.</w:t>
      </w:r>
    </w:p>
    <w:p w14:paraId="68EF6368" w14:textId="360A959A" w:rsidR="007D1B59" w:rsidRPr="00F324FA" w:rsidRDefault="007D1B59" w:rsidP="00CE1250">
      <w:pPr>
        <w:pStyle w:val="Bulletlevel1"/>
        <w:rPr>
          <w:rFonts w:eastAsiaTheme="majorEastAsia"/>
          <w:lang w:val="en-GB"/>
        </w:rPr>
      </w:pPr>
      <w:r w:rsidRPr="00F324FA">
        <w:rPr>
          <w:rFonts w:eastAsiaTheme="majorEastAsia"/>
          <w:lang w:val="en-GB"/>
        </w:rPr>
        <w:t>The exclusive right to authorise or prohibit the rental or lending of the results or copies thereof.</w:t>
      </w:r>
    </w:p>
    <w:p w14:paraId="7051418E" w14:textId="37EC6B80" w:rsidR="007D1B59" w:rsidRPr="00F324FA" w:rsidRDefault="007D1B59" w:rsidP="00CE1250">
      <w:pPr>
        <w:pStyle w:val="Bulletlevel1"/>
        <w:rPr>
          <w:rFonts w:eastAsiaTheme="majorEastAsia"/>
          <w:lang w:val="en-GB"/>
        </w:rPr>
      </w:pPr>
      <w:r w:rsidRPr="00F324FA">
        <w:rPr>
          <w:rFonts w:eastAsiaTheme="majorEastAsia"/>
          <w:lang w:val="en-GB"/>
        </w:rPr>
        <w:t>The exclusive right to authorise or prohibit any modification, adaptation, or transformation of the results.</w:t>
      </w:r>
    </w:p>
    <w:p w14:paraId="344A1AC2" w14:textId="0886A9BE" w:rsidR="007D1B59" w:rsidRPr="00F324FA" w:rsidRDefault="004C1DBE" w:rsidP="00CE1250">
      <w:pPr>
        <w:pStyle w:val="Bulletlevel1"/>
        <w:rPr>
          <w:rFonts w:eastAsiaTheme="majorEastAsia"/>
          <w:lang w:val="en-GB"/>
        </w:rPr>
      </w:pPr>
      <w:r w:rsidRPr="00F324FA">
        <w:rPr>
          <w:rFonts w:eastAsiaTheme="majorEastAsia"/>
          <w:lang w:val="en-GB"/>
        </w:rPr>
        <w:t>The exclusive right to authorise or prohibit any translation, arrangement, or creation of derivative works based on the results, subject to the moral rights of the authors, where applicable.</w:t>
      </w:r>
    </w:p>
    <w:p w14:paraId="41E42178" w14:textId="00267B9A" w:rsidR="004C1DBE" w:rsidRPr="00F324FA" w:rsidRDefault="004C1DBE" w:rsidP="004C1DBE">
      <w:pPr>
        <w:pStyle w:val="Bulletlevel1"/>
        <w:rPr>
          <w:rFonts w:eastAsiaTheme="majorEastAsia"/>
          <w:lang w:val="en-GB"/>
        </w:rPr>
      </w:pPr>
      <w:r w:rsidRPr="00F324FA">
        <w:rPr>
          <w:rFonts w:eastAsiaTheme="majorEastAsia"/>
          <w:lang w:val="en-GB"/>
        </w:rPr>
        <w:t>Where the results include or constitute a database, the exclusive rights shall include:</w:t>
      </w:r>
    </w:p>
    <w:p w14:paraId="4E673525" w14:textId="03CFCBE5" w:rsidR="004C1DBE" w:rsidRPr="00F324FA" w:rsidRDefault="004C1DBE" w:rsidP="004C1DBE">
      <w:pPr>
        <w:pStyle w:val="Bulletlevel2"/>
        <w:rPr>
          <w:rFonts w:eastAsiaTheme="majorEastAsia"/>
          <w:lang w:val="en-GB"/>
        </w:rPr>
      </w:pPr>
      <w:r w:rsidRPr="00F324FA">
        <w:rPr>
          <w:rFonts w:eastAsiaTheme="majorEastAsia"/>
          <w:lang w:val="en-GB"/>
        </w:rPr>
        <w:t>The right to authorise or prohibit extraction or reuse of all or a substantial part of the database content, by any means or in any form.</w:t>
      </w:r>
    </w:p>
    <w:p w14:paraId="34BBC703" w14:textId="792CFB78" w:rsidR="004C1DBE" w:rsidRPr="00F324FA" w:rsidRDefault="004C1DBE" w:rsidP="004C1DBE">
      <w:pPr>
        <w:pStyle w:val="Bulletlevel2"/>
        <w:rPr>
          <w:rFonts w:eastAsiaTheme="majorEastAsia"/>
          <w:lang w:val="en-GB"/>
        </w:rPr>
      </w:pPr>
      <w:r w:rsidRPr="00F324FA">
        <w:rPr>
          <w:rFonts w:eastAsiaTheme="majorEastAsia"/>
          <w:lang w:val="en-GB"/>
        </w:rPr>
        <w:t>The right to authorise or prohibit distribution, rental, or online access to the database or its content.</w:t>
      </w:r>
    </w:p>
    <w:p w14:paraId="0406780D" w14:textId="7184D61F" w:rsidR="003759CD" w:rsidRPr="00F324FA" w:rsidRDefault="003759CD" w:rsidP="003759CD">
      <w:pPr>
        <w:pStyle w:val="Bulletlevel1"/>
        <w:rPr>
          <w:rFonts w:eastAsiaTheme="majorEastAsia"/>
          <w:lang w:val="en-GB"/>
        </w:rPr>
      </w:pPr>
      <w:r w:rsidRPr="00F324FA">
        <w:rPr>
          <w:rFonts w:eastAsiaTheme="majorEastAsia"/>
          <w:lang w:val="en-GB"/>
        </w:rPr>
        <w:t>Where the results include patentable subject matter, the right to file for patent protection and to fully exploit the patent.</w:t>
      </w:r>
    </w:p>
    <w:p w14:paraId="75400BBD" w14:textId="38AAFA87" w:rsidR="003759CD" w:rsidRPr="00F324FA" w:rsidRDefault="003759CD" w:rsidP="003759CD">
      <w:pPr>
        <w:pStyle w:val="Bulletlevel1"/>
        <w:rPr>
          <w:rFonts w:eastAsiaTheme="majorEastAsia"/>
          <w:lang w:val="en-GB"/>
        </w:rPr>
      </w:pPr>
      <w:r w:rsidRPr="00F324FA">
        <w:rPr>
          <w:rFonts w:eastAsiaTheme="majorEastAsia"/>
          <w:lang w:val="en-GB"/>
        </w:rPr>
        <w:t>Where the results include logos or other protectable signs, the right to register such elements as trademarks and to fully exploit and enforce those rights.</w:t>
      </w:r>
    </w:p>
    <w:p w14:paraId="03D4B3AC" w14:textId="46CFB5AF" w:rsidR="0016630E" w:rsidRPr="00F324FA" w:rsidRDefault="0016630E" w:rsidP="003759CD">
      <w:pPr>
        <w:pStyle w:val="Bulletlevel1"/>
        <w:rPr>
          <w:rFonts w:eastAsiaTheme="majorEastAsia"/>
          <w:lang w:val="en-GB"/>
        </w:rPr>
      </w:pPr>
      <w:r w:rsidRPr="00F324FA">
        <w:rPr>
          <w:rFonts w:eastAsiaTheme="majorEastAsia"/>
          <w:lang w:val="en-GB"/>
        </w:rPr>
        <w:t>The right to use and make available any know-how embedded in the results that is necessary to fully exploit the results, including the right to disclose such know-how to third parties working on behalf of EIT Health, provided they are bound by appropriate confidentiality obligations.</w:t>
      </w:r>
    </w:p>
    <w:p w14:paraId="1074A631" w14:textId="0D36CD2D" w:rsidR="00DB178E" w:rsidRPr="00F324FA" w:rsidRDefault="00DB178E" w:rsidP="00DB178E">
      <w:pPr>
        <w:pStyle w:val="Bulletlevel1"/>
        <w:rPr>
          <w:rFonts w:eastAsiaTheme="majorEastAsia"/>
          <w:lang w:val="en-GB"/>
        </w:rPr>
      </w:pPr>
      <w:r w:rsidRPr="00F324FA">
        <w:rPr>
          <w:rFonts w:eastAsiaTheme="majorEastAsia"/>
          <w:lang w:val="en-GB"/>
        </w:rPr>
        <w:t>Where the results are documents:</w:t>
      </w:r>
    </w:p>
    <w:p w14:paraId="508A3A6D" w14:textId="4D8C2AAE" w:rsidR="00DB178E" w:rsidRPr="00F324FA" w:rsidRDefault="00DB178E" w:rsidP="00DB178E">
      <w:pPr>
        <w:pStyle w:val="Bulletlevel2"/>
        <w:rPr>
          <w:rFonts w:eastAsiaTheme="majorEastAsia"/>
          <w:lang w:val="en-GB"/>
        </w:rPr>
      </w:pPr>
      <w:r w:rsidRPr="00F324FA">
        <w:rPr>
          <w:rFonts w:eastAsiaTheme="majorEastAsia"/>
          <w:lang w:val="en-GB"/>
        </w:rPr>
        <w:t>The right to authorise the reuse of the documents.</w:t>
      </w:r>
    </w:p>
    <w:p w14:paraId="5372DEF8" w14:textId="4D724E85" w:rsidR="00DB178E" w:rsidRPr="00F324FA" w:rsidRDefault="00DB178E" w:rsidP="00DB178E">
      <w:pPr>
        <w:pStyle w:val="Bulletlevel2"/>
        <w:rPr>
          <w:rFonts w:eastAsiaTheme="majorEastAsia"/>
          <w:lang w:val="en-GB"/>
        </w:rPr>
      </w:pPr>
      <w:r w:rsidRPr="00F324FA">
        <w:rPr>
          <w:rFonts w:eastAsiaTheme="majorEastAsia"/>
          <w:lang w:val="en-GB"/>
        </w:rPr>
        <w:lastRenderedPageBreak/>
        <w:t>The right to digitise, preserve, archive, or convert the format of the results in accordance with internal document management rules.</w:t>
      </w:r>
    </w:p>
    <w:p w14:paraId="440EFFFE" w14:textId="155D8CDC" w:rsidR="00552799" w:rsidRPr="00F324FA" w:rsidRDefault="00552799" w:rsidP="00552799">
      <w:pPr>
        <w:pStyle w:val="Bulletlevel1"/>
        <w:rPr>
          <w:rFonts w:eastAsiaTheme="majorEastAsia"/>
          <w:lang w:val="en-GB"/>
        </w:rPr>
      </w:pPr>
      <w:r w:rsidRPr="00F324FA">
        <w:rPr>
          <w:rFonts w:eastAsiaTheme="majorEastAsia"/>
          <w:lang w:val="en-GB"/>
        </w:rPr>
        <w:t>Where the results include software (including source code, object code, documentation, preparatory materials, or manuals), EIT Health acquires:</w:t>
      </w:r>
    </w:p>
    <w:p w14:paraId="50778AA2" w14:textId="6C6713E5" w:rsidR="00552799" w:rsidRPr="00F324FA" w:rsidRDefault="00552799" w:rsidP="00552799">
      <w:pPr>
        <w:pStyle w:val="Bulletlevel2"/>
        <w:rPr>
          <w:rFonts w:eastAsiaTheme="majorEastAsia"/>
          <w:lang w:val="en-GB"/>
        </w:rPr>
      </w:pPr>
      <w:r w:rsidRPr="00F324FA">
        <w:rPr>
          <w:rFonts w:eastAsiaTheme="majorEastAsia"/>
          <w:lang w:val="en-GB"/>
        </w:rPr>
        <w:t>Full end-user rights, including those necessary for subcontracted or public-sector use.</w:t>
      </w:r>
    </w:p>
    <w:p w14:paraId="6681AD0F" w14:textId="7B539793" w:rsidR="00552799" w:rsidRPr="00F324FA" w:rsidRDefault="00552799" w:rsidP="00552799">
      <w:pPr>
        <w:pStyle w:val="Bulletlevel2"/>
        <w:rPr>
          <w:rFonts w:eastAsiaTheme="majorEastAsia"/>
          <w:lang w:val="en-GB"/>
        </w:rPr>
      </w:pPr>
      <w:r w:rsidRPr="00F324FA">
        <w:rPr>
          <w:rFonts w:eastAsiaTheme="majorEastAsia"/>
          <w:lang w:val="en-GB"/>
        </w:rPr>
        <w:t>The right to decompile or disassemble the software where necessary for lawful use or interoperability.</w:t>
      </w:r>
    </w:p>
    <w:p w14:paraId="58871A19" w14:textId="5AB8F0A8" w:rsidR="00543568" w:rsidRPr="00F324FA" w:rsidRDefault="00543568" w:rsidP="00543568">
      <w:pPr>
        <w:pStyle w:val="Bulletlevel1"/>
        <w:rPr>
          <w:rFonts w:eastAsiaTheme="majorEastAsia"/>
          <w:lang w:val="en-GB"/>
        </w:rPr>
      </w:pPr>
      <w:r w:rsidRPr="00F324FA">
        <w:rPr>
          <w:rFonts w:eastAsiaTheme="majorEastAsia"/>
          <w:lang w:val="en-GB"/>
        </w:rPr>
        <w:t>Where moral rights apply, EIT Health has the right (unless otherwise agreed in the contract) to:</w:t>
      </w:r>
    </w:p>
    <w:p w14:paraId="11739EB7" w14:textId="34831F2A" w:rsidR="00543568" w:rsidRPr="00F324FA" w:rsidRDefault="00543568" w:rsidP="00543568">
      <w:pPr>
        <w:pStyle w:val="Bulletlevel2"/>
        <w:rPr>
          <w:rFonts w:eastAsiaTheme="majorEastAsia"/>
          <w:lang w:val="en-GB"/>
        </w:rPr>
      </w:pPr>
      <w:r w:rsidRPr="00F324FA">
        <w:rPr>
          <w:rFonts w:eastAsiaTheme="majorEastAsia"/>
          <w:lang w:val="en-GB"/>
        </w:rPr>
        <w:t>Publish the results with or without reference to the creator(s).</w:t>
      </w:r>
    </w:p>
    <w:p w14:paraId="75004014" w14:textId="5E19A1B1" w:rsidR="00543568" w:rsidRPr="00F324FA" w:rsidRDefault="00543568" w:rsidP="00543568">
      <w:pPr>
        <w:pStyle w:val="Bulletlevel2"/>
        <w:rPr>
          <w:rFonts w:eastAsiaTheme="majorEastAsia"/>
          <w:lang w:val="en-GB"/>
        </w:rPr>
      </w:pPr>
      <w:r w:rsidRPr="00F324FA">
        <w:rPr>
          <w:rFonts w:eastAsiaTheme="majorEastAsia"/>
          <w:lang w:val="en-GB"/>
        </w:rPr>
        <w:t>Decide when and whether the results are disclosed or published.</w:t>
      </w:r>
    </w:p>
    <w:p w14:paraId="35A767D0" w14:textId="5E939ACA" w:rsidR="00927155" w:rsidRPr="00F324FA" w:rsidRDefault="00927155" w:rsidP="00927155">
      <w:pPr>
        <w:pStyle w:val="Bulletlevel1"/>
        <w:rPr>
          <w:rFonts w:eastAsiaTheme="majorEastAsia"/>
          <w:lang w:val="en-GB"/>
        </w:rPr>
      </w:pPr>
      <w:r w:rsidRPr="00F324FA">
        <w:rPr>
          <w:rFonts w:eastAsiaTheme="majorEastAsia"/>
          <w:lang w:val="en-GB"/>
        </w:rPr>
        <w:t>The Service Provider warrants that the exclusive rights listed above may be exercised by EIT Health on all parts of the results, whether created by the Service Provider or derived from preexisting materials.</w:t>
      </w:r>
    </w:p>
    <w:p w14:paraId="14C5C069" w14:textId="3968E2D5" w:rsidR="00927155" w:rsidRPr="00F324FA" w:rsidRDefault="00927155" w:rsidP="00927155">
      <w:pPr>
        <w:pStyle w:val="Bulletlevel1"/>
        <w:rPr>
          <w:rFonts w:eastAsiaTheme="majorEastAsia"/>
          <w:lang w:val="en-GB"/>
        </w:rPr>
      </w:pPr>
      <w:r w:rsidRPr="00F324FA">
        <w:rPr>
          <w:rFonts w:eastAsiaTheme="majorEastAsia"/>
          <w:lang w:val="en-GB"/>
        </w:rPr>
        <w:t>Where the results incorporate preexisting materials, EIT Health may accept reasonable and explicitly defined restrictions on the exercise of these exclusive rights, provided that:</w:t>
      </w:r>
    </w:p>
    <w:p w14:paraId="3BBA2FA4" w14:textId="6C423FD6" w:rsidR="00927155" w:rsidRPr="00F324FA" w:rsidRDefault="00927155" w:rsidP="00927155">
      <w:pPr>
        <w:pStyle w:val="Bulletlevel2"/>
        <w:rPr>
          <w:rFonts w:eastAsiaTheme="majorEastAsia"/>
          <w:lang w:val="en-GB"/>
        </w:rPr>
      </w:pPr>
      <w:r w:rsidRPr="00F324FA">
        <w:rPr>
          <w:rFonts w:eastAsiaTheme="majorEastAsia"/>
          <w:lang w:val="en-GB"/>
        </w:rPr>
        <w:t>The preexisting elements are easily identifiable and separable from the rest of the results.</w:t>
      </w:r>
    </w:p>
    <w:p w14:paraId="6EF3BAF5" w14:textId="7D806162" w:rsidR="00927155" w:rsidRPr="00F324FA" w:rsidRDefault="00927155" w:rsidP="00927155">
      <w:pPr>
        <w:pStyle w:val="Bulletlevel2"/>
        <w:rPr>
          <w:rFonts w:eastAsiaTheme="majorEastAsia"/>
          <w:lang w:val="en-GB"/>
        </w:rPr>
      </w:pPr>
      <w:r w:rsidRPr="00F324FA">
        <w:rPr>
          <w:rFonts w:eastAsiaTheme="majorEastAsia"/>
          <w:lang w:val="en-GB"/>
        </w:rPr>
        <w:t>They do not constitute substantial components of the results.</w:t>
      </w:r>
    </w:p>
    <w:p w14:paraId="67C6E865" w14:textId="2587F803" w:rsidR="00927155" w:rsidRPr="00F324FA" w:rsidRDefault="00927155" w:rsidP="00927155">
      <w:pPr>
        <w:pStyle w:val="Bulletlevel2"/>
        <w:rPr>
          <w:rFonts w:eastAsiaTheme="majorEastAsia"/>
          <w:lang w:val="en-GB"/>
        </w:rPr>
      </w:pPr>
      <w:r w:rsidRPr="00F324FA">
        <w:rPr>
          <w:rFonts w:eastAsiaTheme="majorEastAsia"/>
          <w:lang w:val="en-GB"/>
        </w:rPr>
        <w:t>Suitable alternative solutions exist at no additional cost to EIT Health.</w:t>
      </w:r>
    </w:p>
    <w:p w14:paraId="703D82F2" w14:textId="77777777" w:rsidR="00857CDF" w:rsidRPr="00F324FA" w:rsidRDefault="00857CDF" w:rsidP="00857CDF">
      <w:pPr>
        <w:pStyle w:val="Bulletlevel1"/>
        <w:rPr>
          <w:rFonts w:eastAsiaTheme="majorEastAsia"/>
          <w:lang w:val="en-GB"/>
        </w:rPr>
      </w:pPr>
      <w:r w:rsidRPr="00F324FA">
        <w:rPr>
          <w:rFonts w:eastAsiaTheme="majorEastAsia"/>
          <w:lang w:val="en-GB"/>
        </w:rPr>
        <w:t>In such cases, the Service Provider must:</w:t>
      </w:r>
    </w:p>
    <w:p w14:paraId="5384F45F" w14:textId="2149CFB6" w:rsidR="00857CDF" w:rsidRPr="00F324FA" w:rsidRDefault="00857CDF" w:rsidP="00857CDF">
      <w:pPr>
        <w:pStyle w:val="Bulletlevel2"/>
        <w:rPr>
          <w:rFonts w:eastAsiaTheme="majorEastAsia"/>
          <w:lang w:val="en-GB"/>
        </w:rPr>
      </w:pPr>
      <w:r w:rsidRPr="00F324FA">
        <w:rPr>
          <w:rFonts w:eastAsiaTheme="majorEastAsia"/>
          <w:lang w:val="en-GB"/>
        </w:rPr>
        <w:t>Clearly inform EIT Health of the inclusion of such materials in advance.</w:t>
      </w:r>
    </w:p>
    <w:p w14:paraId="102505FA" w14:textId="17AA4DFC" w:rsidR="00857CDF" w:rsidRPr="00F324FA" w:rsidRDefault="00857CDF" w:rsidP="00857CDF">
      <w:pPr>
        <w:pStyle w:val="Bulletlevel2"/>
        <w:rPr>
          <w:rFonts w:eastAsiaTheme="majorEastAsia"/>
          <w:lang w:val="en-GB"/>
        </w:rPr>
      </w:pPr>
      <w:r w:rsidRPr="00F324FA">
        <w:rPr>
          <w:rFonts w:eastAsiaTheme="majorEastAsia"/>
          <w:lang w:val="en-GB"/>
        </w:rPr>
        <w:t>Obtain written approval from EIT Health, who reserves the right to reject their use.</w:t>
      </w:r>
    </w:p>
    <w:p w14:paraId="62BF5310" w14:textId="04BB44F5" w:rsidR="00316495" w:rsidRPr="00F324FA" w:rsidRDefault="00316495" w:rsidP="00316495">
      <w:pPr>
        <w:pStyle w:val="berschriftNr3"/>
        <w:rPr>
          <w:lang w:val="en-GB"/>
        </w:rPr>
      </w:pPr>
      <w:bookmarkStart w:id="49" w:name="_Toc202865956"/>
      <w:r w:rsidRPr="00F324FA">
        <w:rPr>
          <w:lang w:val="en-GB"/>
        </w:rPr>
        <w:t>Identification of preexisting rights</w:t>
      </w:r>
      <w:bookmarkEnd w:id="49"/>
    </w:p>
    <w:p w14:paraId="4016171E" w14:textId="2DF85123" w:rsidR="002F0648" w:rsidRPr="00F324FA" w:rsidRDefault="002F0648" w:rsidP="002F741D">
      <w:pPr>
        <w:pStyle w:val="Bulletlevel1"/>
        <w:rPr>
          <w:rFonts w:eastAsiaTheme="majorEastAsia"/>
          <w:lang w:val="en-GB"/>
        </w:rPr>
      </w:pPr>
      <w:r w:rsidRPr="00F324FA">
        <w:rPr>
          <w:rFonts w:eastAsiaTheme="majorEastAsia"/>
          <w:lang w:val="en-GB"/>
        </w:rPr>
        <w:t xml:space="preserve">Upon delivery of the results, the Service Provider shall warrant that all results (including any incorporated preexisting materials) are, to the extent required for the uses foreseen under this contract, free from third-party claims, including those from creators or other rightsholders. The Service Provider shall </w:t>
      </w:r>
      <w:r w:rsidRPr="00F324FA">
        <w:rPr>
          <w:rFonts w:eastAsiaTheme="majorEastAsia"/>
          <w:lang w:val="en-GB"/>
        </w:rPr>
        <w:lastRenderedPageBreak/>
        <w:t>also warrant that all necessary rights have been duly obtained or licensed.</w:t>
      </w:r>
      <w:r w:rsidR="009C3126" w:rsidRPr="00F324FA">
        <w:rPr>
          <w:rFonts w:eastAsiaTheme="majorEastAsia"/>
          <w:lang w:val="en-GB"/>
        </w:rPr>
        <w:t xml:space="preserve"> </w:t>
      </w:r>
      <w:r w:rsidRPr="00F324FA">
        <w:rPr>
          <w:rFonts w:eastAsiaTheme="majorEastAsia"/>
          <w:lang w:val="en-GB"/>
        </w:rPr>
        <w:t>To this end, the Service Provider shall:</w:t>
      </w:r>
    </w:p>
    <w:p w14:paraId="4A60C7C9" w14:textId="131D660F" w:rsidR="002F0648" w:rsidRPr="00F324FA" w:rsidRDefault="002F0648" w:rsidP="002F741D">
      <w:pPr>
        <w:pStyle w:val="Bulletlevel2"/>
        <w:rPr>
          <w:rFonts w:eastAsiaTheme="majorEastAsia"/>
          <w:lang w:val="en-GB"/>
        </w:rPr>
      </w:pPr>
      <w:r w:rsidRPr="00F324FA">
        <w:rPr>
          <w:rFonts w:eastAsiaTheme="majorEastAsia"/>
          <w:lang w:val="en-GB"/>
        </w:rPr>
        <w:t>Prepare and submit a complete list of all preexisting rights included in the results or any part thereof, clearly identifying the owners or licensors of such rights</w:t>
      </w:r>
      <w:r w:rsidR="005F4E11" w:rsidRPr="00F324FA">
        <w:rPr>
          <w:rFonts w:eastAsiaTheme="majorEastAsia"/>
          <w:lang w:val="en-GB"/>
        </w:rPr>
        <w:t xml:space="preserve"> (annex IV)</w:t>
      </w:r>
      <w:r w:rsidR="009C3126" w:rsidRPr="00F324FA">
        <w:rPr>
          <w:rFonts w:eastAsiaTheme="majorEastAsia"/>
          <w:lang w:val="en-GB"/>
        </w:rPr>
        <w:t>.</w:t>
      </w:r>
    </w:p>
    <w:p w14:paraId="2A5379AF" w14:textId="0DE9A8E7" w:rsidR="002F0648" w:rsidRPr="00F324FA" w:rsidRDefault="002F0648" w:rsidP="002F741D">
      <w:pPr>
        <w:pStyle w:val="Bulletlevel2"/>
        <w:rPr>
          <w:rFonts w:eastAsiaTheme="majorEastAsia"/>
          <w:lang w:val="en-GB"/>
        </w:rPr>
      </w:pPr>
      <w:r w:rsidRPr="00F324FA">
        <w:rPr>
          <w:rFonts w:eastAsiaTheme="majorEastAsia"/>
          <w:lang w:val="en-GB"/>
        </w:rPr>
        <w:t>If no preexisting rights are incorporated, provide a signed declaration stating that the results are entirely original and free from third-party rights</w:t>
      </w:r>
      <w:r w:rsidR="005F4E11" w:rsidRPr="00F324FA">
        <w:rPr>
          <w:rFonts w:eastAsiaTheme="majorEastAsia"/>
          <w:lang w:val="en-GB"/>
        </w:rPr>
        <w:t xml:space="preserve"> (annex V)</w:t>
      </w:r>
      <w:r w:rsidRPr="00F324FA">
        <w:rPr>
          <w:rFonts w:eastAsiaTheme="majorEastAsia"/>
          <w:lang w:val="en-GB"/>
        </w:rPr>
        <w:t>.</w:t>
      </w:r>
    </w:p>
    <w:p w14:paraId="08B187D7" w14:textId="7E5C6714" w:rsidR="00316495" w:rsidRPr="00F324FA" w:rsidRDefault="002F0648" w:rsidP="002F741D">
      <w:pPr>
        <w:pStyle w:val="Bulletlevel1"/>
        <w:rPr>
          <w:rFonts w:eastAsiaTheme="majorEastAsia"/>
          <w:lang w:val="en-GB"/>
        </w:rPr>
      </w:pPr>
      <w:r w:rsidRPr="00F324FA">
        <w:rPr>
          <w:rFonts w:eastAsiaTheme="majorEastAsia"/>
          <w:lang w:val="en-GB"/>
        </w:rPr>
        <w:t>This list or declaration must be submitted to EIT Health no later than with the invoice for the final payment.</w:t>
      </w:r>
    </w:p>
    <w:p w14:paraId="28C836FB" w14:textId="63DE1192" w:rsidR="00FD2257" w:rsidRPr="00F324FA" w:rsidRDefault="00AB47B0" w:rsidP="00AB47B0">
      <w:pPr>
        <w:pStyle w:val="berschriftNr3"/>
        <w:rPr>
          <w:lang w:val="en-GB"/>
        </w:rPr>
      </w:pPr>
      <w:bookmarkStart w:id="50" w:name="_Toc202865957"/>
      <w:r w:rsidRPr="00F324FA">
        <w:rPr>
          <w:lang w:val="en-GB"/>
        </w:rPr>
        <w:t>Evidence of granting of preexisting rights</w:t>
      </w:r>
      <w:bookmarkEnd w:id="50"/>
    </w:p>
    <w:p w14:paraId="7E514965" w14:textId="25466C7A" w:rsidR="002F741D" w:rsidRPr="00F324FA" w:rsidRDefault="002F741D" w:rsidP="002F741D">
      <w:pPr>
        <w:pStyle w:val="Bulletlevel1"/>
        <w:rPr>
          <w:rFonts w:eastAsiaTheme="majorEastAsia"/>
          <w:lang w:val="en-GB"/>
        </w:rPr>
      </w:pPr>
      <w:r w:rsidRPr="00F324FA">
        <w:rPr>
          <w:rFonts w:eastAsiaTheme="majorEastAsia"/>
          <w:lang w:val="en-GB"/>
        </w:rPr>
        <w:t>Upon request by EIT Health, the Service Provider shall provide satisfactory evidence that it holds the ownership or has been granted the right to use all preexisting rights incorporated into the results, excluding those rights owned or licensed by EIT Health.</w:t>
      </w:r>
    </w:p>
    <w:p w14:paraId="0F79AEDE" w14:textId="77777777" w:rsidR="002F741D" w:rsidRPr="00F324FA" w:rsidRDefault="002F741D" w:rsidP="002F741D">
      <w:pPr>
        <w:pStyle w:val="Bulletlevel1"/>
        <w:rPr>
          <w:rFonts w:eastAsiaTheme="majorEastAsia"/>
          <w:lang w:val="en-GB"/>
        </w:rPr>
      </w:pPr>
      <w:r w:rsidRPr="00F324FA">
        <w:rPr>
          <w:rFonts w:eastAsiaTheme="majorEastAsia"/>
          <w:lang w:val="en-GB"/>
        </w:rPr>
        <w:t>This obligation applies during the contract period and after its expiry.</w:t>
      </w:r>
    </w:p>
    <w:p w14:paraId="19BCE882" w14:textId="77777777" w:rsidR="002F741D" w:rsidRPr="00F324FA" w:rsidRDefault="002F741D" w:rsidP="002F741D">
      <w:pPr>
        <w:pStyle w:val="Bulletlevel1"/>
        <w:rPr>
          <w:rFonts w:eastAsiaTheme="majorEastAsia"/>
          <w:lang w:val="en-GB"/>
        </w:rPr>
      </w:pPr>
      <w:r w:rsidRPr="00F324FA">
        <w:rPr>
          <w:rFonts w:eastAsiaTheme="majorEastAsia"/>
          <w:lang w:val="en-GB"/>
        </w:rPr>
        <w:t>Such evidence may relate to rights covering, but not limited to:</w:t>
      </w:r>
    </w:p>
    <w:p w14:paraId="04C1C0FA" w14:textId="47054AA6" w:rsidR="002F741D" w:rsidRPr="00F324FA" w:rsidRDefault="002F741D" w:rsidP="00610F9B">
      <w:pPr>
        <w:pStyle w:val="Bulletlevel2"/>
        <w:rPr>
          <w:rFonts w:eastAsiaTheme="majorEastAsia"/>
          <w:lang w:val="en-GB"/>
        </w:rPr>
      </w:pPr>
      <w:r w:rsidRPr="00F324FA">
        <w:rPr>
          <w:rFonts w:eastAsiaTheme="majorEastAsia"/>
          <w:lang w:val="en-GB"/>
        </w:rPr>
        <w:t>Excerpts from documents, images, graphics, fonts, tables, datasets, software</w:t>
      </w:r>
      <w:r w:rsidR="00610F9B" w:rsidRPr="00F324FA">
        <w:rPr>
          <w:rFonts w:eastAsiaTheme="majorEastAsia"/>
          <w:lang w:val="en-GB"/>
        </w:rPr>
        <w:t>.</w:t>
      </w:r>
    </w:p>
    <w:p w14:paraId="73A14BF8" w14:textId="6FBF250C" w:rsidR="002F741D" w:rsidRPr="00F324FA" w:rsidRDefault="002F741D" w:rsidP="00610F9B">
      <w:pPr>
        <w:pStyle w:val="Bulletlevel2"/>
        <w:rPr>
          <w:rFonts w:eastAsiaTheme="majorEastAsia"/>
          <w:lang w:val="en-GB"/>
        </w:rPr>
      </w:pPr>
      <w:r w:rsidRPr="00F324FA">
        <w:rPr>
          <w:rFonts w:eastAsiaTheme="majorEastAsia"/>
          <w:lang w:val="en-GB"/>
        </w:rPr>
        <w:t>Technical inventions, know-how, IT tools, routines, subroutines or programs ("background technology")</w:t>
      </w:r>
      <w:r w:rsidR="00610F9B" w:rsidRPr="00F324FA">
        <w:rPr>
          <w:rFonts w:eastAsiaTheme="majorEastAsia"/>
          <w:lang w:val="en-GB"/>
        </w:rPr>
        <w:t>.</w:t>
      </w:r>
    </w:p>
    <w:p w14:paraId="2E3B7BC4" w14:textId="42930EB8" w:rsidR="00AB47B0" w:rsidRPr="00F324FA" w:rsidRDefault="002F741D" w:rsidP="00610F9B">
      <w:pPr>
        <w:pStyle w:val="Bulletlevel2"/>
        <w:rPr>
          <w:rFonts w:eastAsiaTheme="majorEastAsia"/>
          <w:lang w:val="en-GB"/>
        </w:rPr>
      </w:pPr>
      <w:r w:rsidRPr="00F324FA">
        <w:rPr>
          <w:rFonts w:eastAsiaTheme="majorEastAsia"/>
          <w:lang w:val="en-GB"/>
        </w:rPr>
        <w:t>Concepts, designs, installations, artworks, or any other elements of external origin.</w:t>
      </w:r>
    </w:p>
    <w:p w14:paraId="793C30EE" w14:textId="77777777" w:rsidR="00074423" w:rsidRPr="00F324FA" w:rsidRDefault="00074423" w:rsidP="00074423">
      <w:pPr>
        <w:pStyle w:val="Bulletlevel1"/>
        <w:rPr>
          <w:rFonts w:eastAsiaTheme="majorEastAsia"/>
          <w:lang w:val="en-GB"/>
        </w:rPr>
      </w:pPr>
      <w:r w:rsidRPr="00F324FA">
        <w:rPr>
          <w:rFonts w:eastAsiaTheme="majorEastAsia"/>
          <w:lang w:val="en-GB"/>
        </w:rPr>
        <w:t>Where relevant, the evidence must include, as appropriate:</w:t>
      </w:r>
    </w:p>
    <w:p w14:paraId="2590B432" w14:textId="60ABA308" w:rsidR="00074423" w:rsidRPr="00F324FA" w:rsidRDefault="00074423" w:rsidP="00074423">
      <w:pPr>
        <w:pStyle w:val="Bulletlevel2"/>
        <w:rPr>
          <w:rFonts w:eastAsiaTheme="majorEastAsia"/>
          <w:lang w:val="en-GB"/>
        </w:rPr>
      </w:pPr>
      <w:r w:rsidRPr="00F324FA">
        <w:rPr>
          <w:rFonts w:eastAsiaTheme="majorEastAsia"/>
          <w:lang w:val="en-GB"/>
        </w:rPr>
        <w:t>The name and version of any software product used.</w:t>
      </w:r>
    </w:p>
    <w:p w14:paraId="12C3896A" w14:textId="3FEC4AA5" w:rsidR="00074423" w:rsidRPr="00F324FA" w:rsidRDefault="00074423" w:rsidP="00074423">
      <w:pPr>
        <w:pStyle w:val="Bulletlevel2"/>
        <w:rPr>
          <w:rFonts w:eastAsiaTheme="majorEastAsia"/>
          <w:lang w:val="en-GB"/>
        </w:rPr>
      </w:pPr>
      <w:r w:rsidRPr="00F324FA">
        <w:rPr>
          <w:rFonts w:eastAsiaTheme="majorEastAsia"/>
          <w:lang w:val="en-GB"/>
        </w:rPr>
        <w:t>Full identification of the work and its creator, such as author, developer, designer, translator, photographer, or publisher.</w:t>
      </w:r>
    </w:p>
    <w:p w14:paraId="018F2506" w14:textId="65948246" w:rsidR="00074423" w:rsidRPr="00F324FA" w:rsidRDefault="00074423" w:rsidP="00074423">
      <w:pPr>
        <w:pStyle w:val="Bulletlevel2"/>
        <w:rPr>
          <w:rFonts w:eastAsiaTheme="majorEastAsia"/>
          <w:lang w:val="en-GB"/>
        </w:rPr>
      </w:pPr>
      <w:r w:rsidRPr="00F324FA">
        <w:rPr>
          <w:rFonts w:eastAsiaTheme="majorEastAsia"/>
          <w:lang w:val="en-GB"/>
        </w:rPr>
        <w:t>A copy of the licence or agreement granting the necessary rights to the Service Provider, or a clear reference to such licence.</w:t>
      </w:r>
    </w:p>
    <w:p w14:paraId="777315D6" w14:textId="4FC1B6B3" w:rsidR="00074423" w:rsidRPr="00F324FA" w:rsidRDefault="00074423" w:rsidP="00074423">
      <w:pPr>
        <w:pStyle w:val="Bulletlevel2"/>
        <w:rPr>
          <w:rFonts w:eastAsiaTheme="majorEastAsia"/>
          <w:lang w:val="en-GB"/>
        </w:rPr>
      </w:pPr>
      <w:r w:rsidRPr="00F324FA">
        <w:rPr>
          <w:rFonts w:eastAsiaTheme="majorEastAsia"/>
          <w:lang w:val="en-GB"/>
        </w:rPr>
        <w:t>A copy of the relevant agreement or clause from the personnel’s employment contract granting rights to the Service Provider, where applicable.</w:t>
      </w:r>
    </w:p>
    <w:p w14:paraId="7E70C434" w14:textId="1CA5F242" w:rsidR="00074423" w:rsidRPr="00F324FA" w:rsidRDefault="00074423" w:rsidP="00074423">
      <w:pPr>
        <w:pStyle w:val="Bulletlevel2"/>
        <w:rPr>
          <w:rFonts w:eastAsiaTheme="majorEastAsia"/>
          <w:lang w:val="en-GB"/>
        </w:rPr>
      </w:pPr>
      <w:r w:rsidRPr="00F324FA">
        <w:rPr>
          <w:rFonts w:eastAsiaTheme="majorEastAsia"/>
          <w:lang w:val="en-GB"/>
        </w:rPr>
        <w:lastRenderedPageBreak/>
        <w:t>Any associated disclaimer or copyright notice.</w:t>
      </w:r>
    </w:p>
    <w:p w14:paraId="01269933" w14:textId="77777777" w:rsidR="008369A1" w:rsidRPr="00F324FA" w:rsidRDefault="008369A1" w:rsidP="008369A1">
      <w:pPr>
        <w:pStyle w:val="Bulletlevel1"/>
        <w:rPr>
          <w:rFonts w:eastAsiaTheme="majorEastAsia"/>
          <w:lang w:val="en-GB"/>
        </w:rPr>
      </w:pPr>
      <w:r w:rsidRPr="00F324FA">
        <w:rPr>
          <w:rFonts w:eastAsiaTheme="majorEastAsia"/>
          <w:lang w:val="en-GB"/>
        </w:rPr>
        <w:t>The provision of such evidence does not absolve the Service Provider of liability in the event it is later found that it did not possess the required rights, regardless of when or by whom this is discovered.</w:t>
      </w:r>
    </w:p>
    <w:p w14:paraId="0608B6EB" w14:textId="77777777" w:rsidR="008369A1" w:rsidRPr="00F324FA" w:rsidRDefault="008369A1" w:rsidP="008369A1">
      <w:pPr>
        <w:pStyle w:val="Bulletlevel1"/>
        <w:rPr>
          <w:rFonts w:eastAsiaTheme="majorEastAsia"/>
          <w:lang w:val="en-GB"/>
        </w:rPr>
      </w:pPr>
      <w:r w:rsidRPr="00F324FA">
        <w:rPr>
          <w:rFonts w:eastAsiaTheme="majorEastAsia"/>
          <w:lang w:val="en-GB"/>
        </w:rPr>
        <w:t>The Service Provider further warrants that:</w:t>
      </w:r>
    </w:p>
    <w:p w14:paraId="0B27B9CC" w14:textId="54DA398E" w:rsidR="008369A1" w:rsidRPr="00F324FA" w:rsidRDefault="008369A1" w:rsidP="008369A1">
      <w:pPr>
        <w:pStyle w:val="Bulletlevel2"/>
        <w:rPr>
          <w:rFonts w:eastAsiaTheme="majorEastAsia"/>
          <w:lang w:val="en-GB"/>
        </w:rPr>
      </w:pPr>
      <w:r w:rsidRPr="00F324FA">
        <w:rPr>
          <w:rFonts w:eastAsiaTheme="majorEastAsia"/>
          <w:lang w:val="en-GB"/>
        </w:rPr>
        <w:t>It has the legal authority to grant or transfer the necessary rights to EIT Health.</w:t>
      </w:r>
    </w:p>
    <w:p w14:paraId="68AA85BD" w14:textId="00E1D50F" w:rsidR="008369A1" w:rsidRPr="00F324FA" w:rsidRDefault="008369A1" w:rsidP="008369A1">
      <w:pPr>
        <w:pStyle w:val="Bulletlevel2"/>
        <w:rPr>
          <w:rFonts w:eastAsiaTheme="majorEastAsia"/>
          <w:lang w:val="en-GB"/>
        </w:rPr>
      </w:pPr>
      <w:r w:rsidRPr="00F324FA">
        <w:rPr>
          <w:rFonts w:eastAsiaTheme="majorEastAsia"/>
          <w:lang w:val="en-GB"/>
        </w:rPr>
        <w:t>All applicable fees, including those owed to collecting societies or third-party rights holders, have been duly paid or settled.</w:t>
      </w:r>
    </w:p>
    <w:p w14:paraId="5B88D90C" w14:textId="321F0559" w:rsidR="0020603F" w:rsidRPr="00F324FA" w:rsidRDefault="00A44ED4" w:rsidP="00A44ED4">
      <w:pPr>
        <w:pStyle w:val="berschriftNr3"/>
        <w:rPr>
          <w:lang w:val="en-GB"/>
        </w:rPr>
      </w:pPr>
      <w:bookmarkStart w:id="51" w:name="_Toc202865958"/>
      <w:r w:rsidRPr="00F324FA">
        <w:rPr>
          <w:lang w:val="en-GB"/>
        </w:rPr>
        <w:t>Quotation of works in the results</w:t>
      </w:r>
      <w:bookmarkEnd w:id="51"/>
    </w:p>
    <w:p w14:paraId="7E6A8785" w14:textId="77777777" w:rsidR="00380579" w:rsidRPr="00F324FA" w:rsidRDefault="00380579" w:rsidP="00380579">
      <w:pPr>
        <w:pStyle w:val="Bulletlevel1"/>
        <w:rPr>
          <w:rFonts w:eastAsiaTheme="majorEastAsia"/>
          <w:lang w:val="en-GB"/>
        </w:rPr>
      </w:pPr>
      <w:r w:rsidRPr="00F324FA">
        <w:rPr>
          <w:rFonts w:eastAsiaTheme="majorEastAsia"/>
          <w:lang w:val="en-GB"/>
        </w:rPr>
        <w:t>The Service Provider shall clearly identify all quotations or references to existing works included in the results.</w:t>
      </w:r>
    </w:p>
    <w:p w14:paraId="4F41EF01" w14:textId="0FAC6710" w:rsidR="00A44ED4" w:rsidRPr="00F324FA" w:rsidRDefault="00380579" w:rsidP="002B5FF5">
      <w:pPr>
        <w:pStyle w:val="Bulletlevel1"/>
        <w:rPr>
          <w:rFonts w:eastAsiaTheme="majorEastAsia"/>
          <w:lang w:val="en-GB"/>
        </w:rPr>
      </w:pPr>
      <w:r w:rsidRPr="00F324FA">
        <w:rPr>
          <w:rFonts w:eastAsiaTheme="majorEastAsia"/>
          <w:lang w:val="en-GB"/>
        </w:rPr>
        <w:t>Each quotation must be accompanied, as appropriate, by a complete and accurate citation, which may include</w:t>
      </w:r>
      <w:r w:rsidR="00F27C68" w:rsidRPr="00F324FA">
        <w:rPr>
          <w:rFonts w:eastAsiaTheme="majorEastAsia"/>
          <w:lang w:val="en-GB"/>
        </w:rPr>
        <w:t xml:space="preserve"> t</w:t>
      </w:r>
      <w:r w:rsidRPr="00F324FA">
        <w:rPr>
          <w:rFonts w:eastAsiaTheme="majorEastAsia"/>
          <w:lang w:val="en-GB"/>
        </w:rPr>
        <w:t>he name of the author or creator</w:t>
      </w:r>
      <w:r w:rsidR="00F27C68" w:rsidRPr="00F324FA">
        <w:rPr>
          <w:rFonts w:eastAsiaTheme="majorEastAsia"/>
          <w:lang w:val="en-GB"/>
        </w:rPr>
        <w:t>, t</w:t>
      </w:r>
      <w:r w:rsidRPr="00F324FA">
        <w:rPr>
          <w:rFonts w:eastAsiaTheme="majorEastAsia"/>
          <w:lang w:val="en-GB"/>
        </w:rPr>
        <w:t>he title of the work</w:t>
      </w:r>
      <w:r w:rsidR="00F27C68" w:rsidRPr="00F324FA">
        <w:rPr>
          <w:rFonts w:eastAsiaTheme="majorEastAsia"/>
          <w:lang w:val="en-GB"/>
        </w:rPr>
        <w:t>, t</w:t>
      </w:r>
      <w:r w:rsidRPr="00F324FA">
        <w:rPr>
          <w:rFonts w:eastAsiaTheme="majorEastAsia"/>
          <w:lang w:val="en-GB"/>
        </w:rPr>
        <w:t>he date and place of publication or creation</w:t>
      </w:r>
      <w:r w:rsidR="00F27C68" w:rsidRPr="00F324FA">
        <w:rPr>
          <w:rFonts w:eastAsiaTheme="majorEastAsia"/>
          <w:lang w:val="en-GB"/>
        </w:rPr>
        <w:t>, t</w:t>
      </w:r>
      <w:r w:rsidRPr="00F324FA">
        <w:rPr>
          <w:rFonts w:eastAsiaTheme="majorEastAsia"/>
          <w:lang w:val="en-GB"/>
        </w:rPr>
        <w:t>he source or web address, if published online</w:t>
      </w:r>
      <w:r w:rsidR="00F27C68" w:rsidRPr="00F324FA">
        <w:rPr>
          <w:rFonts w:eastAsiaTheme="majorEastAsia"/>
          <w:lang w:val="en-GB"/>
        </w:rPr>
        <w:t>, and a</w:t>
      </w:r>
      <w:r w:rsidRPr="00F324FA">
        <w:rPr>
          <w:rFonts w:eastAsiaTheme="majorEastAsia"/>
          <w:lang w:val="en-GB"/>
        </w:rPr>
        <w:t>ny relevant volume, issue, edition, or identifier enabling the work to be easily and reliably traced.</w:t>
      </w:r>
    </w:p>
    <w:p w14:paraId="110A607A" w14:textId="42D5217B" w:rsidR="00C3746A" w:rsidRPr="00F324FA" w:rsidRDefault="00C3746A" w:rsidP="002B5FF5">
      <w:pPr>
        <w:pStyle w:val="Bulletlevel1"/>
        <w:rPr>
          <w:rFonts w:eastAsiaTheme="majorEastAsia"/>
          <w:lang w:val="en-GB"/>
        </w:rPr>
      </w:pPr>
      <w:r w:rsidRPr="00F324FA">
        <w:rPr>
          <w:rFonts w:eastAsiaTheme="majorEastAsia"/>
          <w:lang w:val="en-GB"/>
        </w:rPr>
        <w:t>The Service Provider shall ensure that all quotations respect applicable copyright and citation rules, and that any use beyond permissible quotation is covered by an appropriate licence or permission.</w:t>
      </w:r>
    </w:p>
    <w:p w14:paraId="0D746540" w14:textId="327398BE" w:rsidR="00C3746A" w:rsidRPr="00F324FA" w:rsidRDefault="00C3746A" w:rsidP="00C3746A">
      <w:pPr>
        <w:pStyle w:val="berschriftNr3"/>
        <w:rPr>
          <w:lang w:val="en-GB"/>
        </w:rPr>
      </w:pPr>
      <w:bookmarkStart w:id="52" w:name="_Toc202865959"/>
      <w:r w:rsidRPr="00F324FA">
        <w:rPr>
          <w:lang w:val="en-GB"/>
        </w:rPr>
        <w:t>Moral rights of creators</w:t>
      </w:r>
      <w:bookmarkEnd w:id="52"/>
    </w:p>
    <w:p w14:paraId="1F2F9B1D" w14:textId="5897F132" w:rsidR="00C82802" w:rsidRPr="00F324FA" w:rsidRDefault="00C82802" w:rsidP="00C82802">
      <w:pPr>
        <w:pStyle w:val="Bulletlevel1"/>
        <w:rPr>
          <w:rFonts w:eastAsiaTheme="majorEastAsia"/>
          <w:lang w:val="en-GB"/>
        </w:rPr>
      </w:pPr>
      <w:r w:rsidRPr="00F324FA">
        <w:rPr>
          <w:rFonts w:eastAsiaTheme="majorEastAsia"/>
          <w:lang w:val="en-GB"/>
        </w:rPr>
        <w:t>By delivering the results, the Service Provider warrants that the creators of the results shall not oppose, on the basis of their moral rights under copyright law, any of the following actions by EIT Health:</w:t>
      </w:r>
    </w:p>
    <w:p w14:paraId="41DE70D8" w14:textId="47EE0F8C" w:rsidR="00C82802" w:rsidRPr="00F324FA" w:rsidRDefault="00C82802" w:rsidP="00C82802">
      <w:pPr>
        <w:pStyle w:val="Bulletlevel2"/>
        <w:rPr>
          <w:rFonts w:eastAsiaTheme="majorEastAsia"/>
          <w:lang w:val="en-GB"/>
        </w:rPr>
      </w:pPr>
      <w:r w:rsidRPr="00F324FA">
        <w:rPr>
          <w:rFonts w:eastAsiaTheme="majorEastAsia"/>
          <w:lang w:val="en-GB"/>
        </w:rPr>
        <w:t>The decision to mention or omit the creator’s name when the results are made public.</w:t>
      </w:r>
    </w:p>
    <w:p w14:paraId="3114FFCB" w14:textId="69C959F8" w:rsidR="00C82802" w:rsidRPr="00F324FA" w:rsidRDefault="00C82802" w:rsidP="00C82802">
      <w:pPr>
        <w:pStyle w:val="Bulletlevel2"/>
        <w:rPr>
          <w:rFonts w:eastAsiaTheme="majorEastAsia"/>
          <w:lang w:val="en-GB"/>
        </w:rPr>
      </w:pPr>
      <w:r w:rsidRPr="00F324FA">
        <w:rPr>
          <w:rFonts w:eastAsiaTheme="majorEastAsia"/>
          <w:lang w:val="en-GB"/>
        </w:rPr>
        <w:t>The decision to disclose or withhold the results following their final delivery.</w:t>
      </w:r>
    </w:p>
    <w:p w14:paraId="779C0EDA" w14:textId="3198CF7A" w:rsidR="00C3746A" w:rsidRPr="00F324FA" w:rsidRDefault="00C82802" w:rsidP="00C82802">
      <w:pPr>
        <w:pStyle w:val="Bulletlevel2"/>
        <w:rPr>
          <w:rFonts w:eastAsiaTheme="majorEastAsia"/>
          <w:lang w:val="en-GB"/>
        </w:rPr>
      </w:pPr>
      <w:r w:rsidRPr="00F324FA">
        <w:rPr>
          <w:rFonts w:eastAsiaTheme="majorEastAsia"/>
          <w:lang w:val="en-GB"/>
        </w:rPr>
        <w:t>The adaptation or modification of the results, provided that such adaptations do not prejudice the honour or reputation of the creator.</w:t>
      </w:r>
    </w:p>
    <w:p w14:paraId="21643942" w14:textId="77777777" w:rsidR="000C15D7" w:rsidRPr="00F324FA" w:rsidRDefault="000C15D7" w:rsidP="000C15D7">
      <w:pPr>
        <w:pStyle w:val="Bulletlevel1"/>
        <w:rPr>
          <w:rFonts w:eastAsiaTheme="majorEastAsia"/>
          <w:lang w:val="en-GB"/>
        </w:rPr>
      </w:pPr>
      <w:r w:rsidRPr="00F324FA">
        <w:rPr>
          <w:rFonts w:eastAsiaTheme="majorEastAsia"/>
          <w:lang w:val="en-GB"/>
        </w:rPr>
        <w:t>Where applicable laws recognise non-waivable moral rights, the Service Provider shall:</w:t>
      </w:r>
    </w:p>
    <w:p w14:paraId="0B62DA38" w14:textId="6F5DE2B9" w:rsidR="000C15D7" w:rsidRPr="00F324FA" w:rsidRDefault="000C15D7" w:rsidP="000C15D7">
      <w:pPr>
        <w:pStyle w:val="Bulletlevel2"/>
        <w:rPr>
          <w:rFonts w:eastAsiaTheme="majorEastAsia"/>
          <w:lang w:val="en-GB"/>
        </w:rPr>
      </w:pPr>
      <w:r w:rsidRPr="00F324FA">
        <w:rPr>
          <w:rFonts w:eastAsiaTheme="majorEastAsia"/>
          <w:lang w:val="en-GB"/>
        </w:rPr>
        <w:lastRenderedPageBreak/>
        <w:t>Obtain the express consent of the creators to allow EIT Health to exercise the above rights</w:t>
      </w:r>
      <w:r w:rsidR="00284DC3" w:rsidRPr="00F324FA">
        <w:rPr>
          <w:rFonts w:eastAsiaTheme="majorEastAsia"/>
          <w:lang w:val="en-GB"/>
        </w:rPr>
        <w:t>.</w:t>
      </w:r>
    </w:p>
    <w:p w14:paraId="4289BB55" w14:textId="301303AD" w:rsidR="000C15D7" w:rsidRPr="00F324FA" w:rsidRDefault="000C15D7" w:rsidP="000C15D7">
      <w:pPr>
        <w:pStyle w:val="Bulletlevel2"/>
        <w:rPr>
          <w:rFonts w:eastAsiaTheme="majorEastAsia"/>
          <w:lang w:val="en-GB"/>
        </w:rPr>
      </w:pPr>
      <w:r w:rsidRPr="00F324FA">
        <w:rPr>
          <w:rFonts w:eastAsiaTheme="majorEastAsia"/>
          <w:lang w:val="en-GB"/>
        </w:rPr>
        <w:t>Be prepared to provide documentary evidence of such consent to EIT Health upon request.</w:t>
      </w:r>
    </w:p>
    <w:p w14:paraId="76F6DB54" w14:textId="1D6FBC2E" w:rsidR="00963EAD" w:rsidRPr="00F324FA" w:rsidRDefault="00963EAD" w:rsidP="00963EAD">
      <w:pPr>
        <w:pStyle w:val="berschriftNr3"/>
        <w:rPr>
          <w:lang w:val="en-GB"/>
        </w:rPr>
      </w:pPr>
      <w:bookmarkStart w:id="53" w:name="_Toc202865960"/>
      <w:r w:rsidRPr="00F324FA">
        <w:rPr>
          <w:lang w:val="en-GB"/>
        </w:rPr>
        <w:t>Image rights and sound recordings</w:t>
      </w:r>
      <w:bookmarkEnd w:id="53"/>
    </w:p>
    <w:p w14:paraId="6DBD1869" w14:textId="77777777" w:rsidR="00B07F53" w:rsidRPr="00F324FA" w:rsidRDefault="00B07F53" w:rsidP="00B07F53">
      <w:pPr>
        <w:pStyle w:val="Bulletlevel1"/>
        <w:rPr>
          <w:rFonts w:eastAsiaTheme="majorEastAsia"/>
          <w:lang w:val="en-GB"/>
        </w:rPr>
      </w:pPr>
      <w:r w:rsidRPr="00F324FA">
        <w:rPr>
          <w:rFonts w:eastAsiaTheme="majorEastAsia"/>
          <w:lang w:val="en-GB"/>
        </w:rPr>
        <w:t>If the results include the recognisable image, voice, or other personal elements of natural persons, the Service Provider must obtain their informed consent for the intended use of such content.</w:t>
      </w:r>
    </w:p>
    <w:p w14:paraId="635D7AC4" w14:textId="77777777" w:rsidR="00B07F53" w:rsidRPr="00F324FA" w:rsidRDefault="00B07F53" w:rsidP="00B07F53">
      <w:pPr>
        <w:pStyle w:val="Bulletlevel1"/>
        <w:rPr>
          <w:rFonts w:eastAsiaTheme="majorEastAsia"/>
          <w:lang w:val="en-GB"/>
        </w:rPr>
      </w:pPr>
      <w:r w:rsidRPr="00F324FA">
        <w:rPr>
          <w:rFonts w:eastAsiaTheme="majorEastAsia"/>
          <w:lang w:val="en-GB"/>
        </w:rPr>
        <w:t>In the case of minors, consent must be obtained from the person(s) exercising parental authority.</w:t>
      </w:r>
    </w:p>
    <w:p w14:paraId="4E237635" w14:textId="77777777" w:rsidR="00B07F53" w:rsidRPr="00F324FA" w:rsidRDefault="00B07F53" w:rsidP="00B07F53">
      <w:pPr>
        <w:pStyle w:val="Bulletlevel1"/>
        <w:rPr>
          <w:rFonts w:eastAsiaTheme="majorEastAsia"/>
          <w:lang w:val="en-GB"/>
        </w:rPr>
      </w:pPr>
      <w:r w:rsidRPr="00F324FA">
        <w:rPr>
          <w:rFonts w:eastAsiaTheme="majorEastAsia"/>
          <w:lang w:val="en-GB"/>
        </w:rPr>
        <w:t>The Service Provider shall:</w:t>
      </w:r>
    </w:p>
    <w:p w14:paraId="19DB2DB6" w14:textId="16B8D45A" w:rsidR="00B07F53" w:rsidRPr="00F324FA" w:rsidRDefault="00B07F53" w:rsidP="00B07F53">
      <w:pPr>
        <w:pStyle w:val="Bulletlevel2"/>
        <w:rPr>
          <w:rFonts w:eastAsiaTheme="majorEastAsia"/>
          <w:lang w:val="en-GB"/>
        </w:rPr>
      </w:pPr>
      <w:r w:rsidRPr="00F324FA">
        <w:rPr>
          <w:rFonts w:eastAsiaTheme="majorEastAsia"/>
          <w:lang w:val="en-GB"/>
        </w:rPr>
        <w:t>Secure such consent in accordance with applicable legal provisions.</w:t>
      </w:r>
    </w:p>
    <w:p w14:paraId="39206D69" w14:textId="4BB72E40" w:rsidR="00963EAD" w:rsidRPr="00F324FA" w:rsidRDefault="00B07F53" w:rsidP="00B07F53">
      <w:pPr>
        <w:pStyle w:val="Bulletlevel2"/>
        <w:rPr>
          <w:rFonts w:eastAsiaTheme="majorEastAsia"/>
          <w:lang w:val="en-GB"/>
        </w:rPr>
      </w:pPr>
      <w:r w:rsidRPr="00F324FA">
        <w:rPr>
          <w:rFonts w:eastAsiaTheme="majorEastAsia"/>
          <w:lang w:val="en-GB"/>
        </w:rPr>
        <w:t>Provide a copy of the signed consent to EIT Health upon request.</w:t>
      </w:r>
    </w:p>
    <w:p w14:paraId="12E8CA12" w14:textId="6D49A9CB" w:rsidR="00A01A8F" w:rsidRPr="00F324FA" w:rsidRDefault="00A01A8F" w:rsidP="00A01A8F">
      <w:pPr>
        <w:pStyle w:val="berschriftNr3"/>
        <w:rPr>
          <w:lang w:val="en-GB"/>
        </w:rPr>
      </w:pPr>
      <w:bookmarkStart w:id="54" w:name="_Toc202865961"/>
      <w:r w:rsidRPr="00F324FA">
        <w:rPr>
          <w:lang w:val="en-GB"/>
        </w:rPr>
        <w:t>Copyright notice of preexisting rights</w:t>
      </w:r>
      <w:bookmarkEnd w:id="54"/>
    </w:p>
    <w:p w14:paraId="2FD075ED" w14:textId="0EDFB696" w:rsidR="00A01A8F" w:rsidRPr="00F324FA" w:rsidRDefault="00033B9A" w:rsidP="00033B9A">
      <w:pPr>
        <w:pStyle w:val="Bulletlevel1"/>
        <w:rPr>
          <w:rFonts w:eastAsiaTheme="majorEastAsia"/>
          <w:lang w:val="en-GB"/>
        </w:rPr>
      </w:pPr>
      <w:r w:rsidRPr="00F324FA">
        <w:rPr>
          <w:rFonts w:eastAsiaTheme="majorEastAsia"/>
          <w:lang w:val="en-GB"/>
        </w:rPr>
        <w:t>Where the Service Provider retains pre-existing rights over parts of the results, an appropriate disclaimer must be included when the results are used or published, in accordance with article I.10.1.</w:t>
      </w:r>
    </w:p>
    <w:p w14:paraId="43395C6B" w14:textId="54ACF9A0" w:rsidR="0059370B" w:rsidRPr="00F324FA" w:rsidRDefault="0059370B" w:rsidP="00391BF6">
      <w:pPr>
        <w:pStyle w:val="Bulletlevel1"/>
        <w:rPr>
          <w:rFonts w:eastAsiaTheme="majorEastAsia"/>
          <w:lang w:val="en-GB"/>
        </w:rPr>
      </w:pPr>
      <w:r w:rsidRPr="00F324FA">
        <w:rPr>
          <w:rFonts w:eastAsiaTheme="majorEastAsia"/>
          <w:lang w:val="en-GB"/>
        </w:rPr>
        <w:t>The disclaimer may be adapted upon request by EIT Health, or by mutual agreement between the parties.</w:t>
      </w:r>
    </w:p>
    <w:p w14:paraId="66F7C967" w14:textId="059A119A" w:rsidR="0059370B" w:rsidRPr="00F324FA" w:rsidRDefault="0059370B" w:rsidP="0059370B">
      <w:pPr>
        <w:pStyle w:val="Bulletlevel1"/>
        <w:rPr>
          <w:rFonts w:eastAsiaTheme="majorEastAsia"/>
          <w:lang w:val="en-GB"/>
        </w:rPr>
      </w:pPr>
      <w:r w:rsidRPr="00F324FA">
        <w:rPr>
          <w:rFonts w:eastAsiaTheme="majorEastAsia"/>
          <w:lang w:val="en-GB"/>
        </w:rPr>
        <w:t>This requirement does not apply where such a reference is impractical or technically infeasible.</w:t>
      </w:r>
    </w:p>
    <w:p w14:paraId="1475ECA1" w14:textId="4DAC7FDE" w:rsidR="0059370B" w:rsidRPr="00F324FA" w:rsidRDefault="00C8011C" w:rsidP="0059370B">
      <w:pPr>
        <w:pStyle w:val="berschriftNr3"/>
        <w:rPr>
          <w:lang w:val="en-GB"/>
        </w:rPr>
      </w:pPr>
      <w:bookmarkStart w:id="55" w:name="_Toc202865962"/>
      <w:r w:rsidRPr="00F324FA">
        <w:rPr>
          <w:lang w:val="en-GB"/>
        </w:rPr>
        <w:t>Visibility of EIT funding and disclaimer</w:t>
      </w:r>
      <w:bookmarkEnd w:id="55"/>
    </w:p>
    <w:p w14:paraId="40B4732A" w14:textId="13ED5EAD" w:rsidR="00A17EA9" w:rsidRPr="00F324FA" w:rsidRDefault="00A17EA9" w:rsidP="00957C38">
      <w:pPr>
        <w:pStyle w:val="Bulletlevel1"/>
        <w:rPr>
          <w:rFonts w:eastAsiaTheme="majorEastAsia"/>
          <w:lang w:val="en-GB"/>
        </w:rPr>
      </w:pPr>
      <w:r w:rsidRPr="00F324FA">
        <w:rPr>
          <w:rFonts w:eastAsiaTheme="majorEastAsia"/>
          <w:lang w:val="en-GB"/>
        </w:rPr>
        <w:t xml:space="preserve">When making use of the results, the Service Provider must acknowledge that the work was produced under a contract with EIT Health, and include a disclaimer that: </w:t>
      </w:r>
      <w:r w:rsidRPr="00F324FA">
        <w:rPr>
          <w:rFonts w:eastAsiaTheme="majorEastAsia"/>
          <w:i/>
          <w:iCs/>
          <w:lang w:val="en-GB"/>
        </w:rPr>
        <w:t>“The opinions expressed are those of the author(s) only and do not represent the official position of EIT Health”</w:t>
      </w:r>
    </w:p>
    <w:p w14:paraId="68D23DBD" w14:textId="083819A8" w:rsidR="00C8011C" w:rsidRPr="00F324FA" w:rsidRDefault="00A17EA9" w:rsidP="004953FD">
      <w:pPr>
        <w:pStyle w:val="Bulletlevel1"/>
        <w:rPr>
          <w:rFonts w:eastAsiaTheme="majorEastAsia"/>
          <w:lang w:val="en-GB"/>
        </w:rPr>
      </w:pPr>
      <w:r w:rsidRPr="00F324FA">
        <w:rPr>
          <w:rFonts w:eastAsiaTheme="majorEastAsia"/>
          <w:lang w:val="en-GB"/>
        </w:rPr>
        <w:t>EIT Health may</w:t>
      </w:r>
      <w:r w:rsidR="00200FBF" w:rsidRPr="00F324FA">
        <w:rPr>
          <w:rFonts w:eastAsiaTheme="majorEastAsia"/>
          <w:lang w:val="en-GB"/>
        </w:rPr>
        <w:t xml:space="preserve"> p</w:t>
      </w:r>
      <w:r w:rsidRPr="00F324FA">
        <w:rPr>
          <w:rFonts w:eastAsiaTheme="majorEastAsia"/>
          <w:lang w:val="en-GB"/>
        </w:rPr>
        <w:t>rovide a specific disclaimer text or</w:t>
      </w:r>
      <w:r w:rsidR="00200FBF" w:rsidRPr="00F324FA">
        <w:rPr>
          <w:rFonts w:eastAsiaTheme="majorEastAsia"/>
          <w:lang w:val="en-GB"/>
        </w:rPr>
        <w:t xml:space="preserve"> w</w:t>
      </w:r>
      <w:r w:rsidRPr="00F324FA">
        <w:rPr>
          <w:rFonts w:eastAsiaTheme="majorEastAsia"/>
          <w:lang w:val="en-GB"/>
        </w:rPr>
        <w:t>aive this obligation in writing.</w:t>
      </w:r>
    </w:p>
    <w:p w14:paraId="12733853" w14:textId="65F9312B" w:rsidR="00673FEE" w:rsidRPr="00F324FA" w:rsidRDefault="00673FEE" w:rsidP="00673FEE">
      <w:pPr>
        <w:pStyle w:val="berschriftNr2"/>
        <w:rPr>
          <w:lang w:val="en-GB"/>
        </w:rPr>
      </w:pPr>
      <w:bookmarkStart w:id="56" w:name="_Toc202865963"/>
      <w:r w:rsidRPr="00F324FA">
        <w:rPr>
          <w:lang w:val="en-GB"/>
        </w:rPr>
        <w:t>Force Majeure</w:t>
      </w:r>
      <w:bookmarkEnd w:id="56"/>
    </w:p>
    <w:p w14:paraId="6C7AFA76" w14:textId="1E196273" w:rsidR="00673FEE" w:rsidRPr="00F324FA" w:rsidRDefault="008F38D0" w:rsidP="002B2856">
      <w:pPr>
        <w:pStyle w:val="Bulletlevel1"/>
        <w:rPr>
          <w:rFonts w:eastAsiaTheme="majorEastAsia"/>
          <w:lang w:val="en-GB"/>
        </w:rPr>
      </w:pPr>
      <w:r w:rsidRPr="00F324FA">
        <w:rPr>
          <w:rFonts w:eastAsiaTheme="majorEastAsia"/>
          <w:lang w:val="en-GB"/>
        </w:rPr>
        <w:t xml:space="preserve">If a party is affected by a situation of force majeure, it shall immediately notify the other party in writing, specifying the nature of the event, its expected </w:t>
      </w:r>
      <w:r w:rsidRPr="00F324FA">
        <w:rPr>
          <w:rFonts w:eastAsiaTheme="majorEastAsia"/>
          <w:lang w:val="en-GB"/>
        </w:rPr>
        <w:lastRenderedPageBreak/>
        <w:t>duration, and the anticipated impact on the performance of contractual obligations.</w:t>
      </w:r>
    </w:p>
    <w:p w14:paraId="2D27A315" w14:textId="77777777" w:rsidR="00835A69" w:rsidRPr="00F324FA" w:rsidRDefault="00835A69" w:rsidP="00835A69">
      <w:pPr>
        <w:pStyle w:val="Bulletlevel1"/>
        <w:rPr>
          <w:rFonts w:eastAsiaTheme="majorEastAsia"/>
          <w:lang w:val="en-GB"/>
        </w:rPr>
      </w:pPr>
      <w:r w:rsidRPr="00F324FA">
        <w:rPr>
          <w:rFonts w:eastAsiaTheme="majorEastAsia"/>
          <w:lang w:val="en-GB"/>
        </w:rPr>
        <w:t>A party shall not be held liable for any delay or failure to perform its obligations under this contract, provided such delay or failure is directly attributable to a duly substantiated case of force majeure.</w:t>
      </w:r>
    </w:p>
    <w:p w14:paraId="66A0D2CA" w14:textId="24C58530" w:rsidR="008F38D0" w:rsidRPr="00F324FA" w:rsidRDefault="00835A69" w:rsidP="00835A69">
      <w:pPr>
        <w:pStyle w:val="Bulletlevel1"/>
        <w:rPr>
          <w:rFonts w:eastAsiaTheme="majorEastAsia"/>
          <w:lang w:val="en-GB"/>
        </w:rPr>
      </w:pPr>
      <w:r w:rsidRPr="00F324FA">
        <w:rPr>
          <w:rFonts w:eastAsiaTheme="majorEastAsia"/>
          <w:lang w:val="en-GB"/>
        </w:rPr>
        <w:t>If the Service Provider is prevented from fulfilling its contractual obligations due to force majeure, it shall be entitled to payment only for the services actually performed up to the date on which the force majeure event occurred or took effect.</w:t>
      </w:r>
    </w:p>
    <w:p w14:paraId="64304091" w14:textId="296BA6ED" w:rsidR="008F27BE" w:rsidRPr="00F324FA" w:rsidRDefault="008F27BE" w:rsidP="00FD608A">
      <w:pPr>
        <w:pStyle w:val="Bulletlevel1"/>
        <w:rPr>
          <w:rFonts w:eastAsiaTheme="majorEastAsia"/>
          <w:lang w:val="en-GB"/>
        </w:rPr>
      </w:pPr>
      <w:r w:rsidRPr="00F324FA">
        <w:rPr>
          <w:rFonts w:eastAsiaTheme="majorEastAsia"/>
          <w:lang w:val="en-GB"/>
        </w:rPr>
        <w:t>Each party shall take all reasonable and necessary measures to mitigate or limit any damage arising from the force majeure event and resume performance of its contractual obligations as soon as reasonably possible.</w:t>
      </w:r>
    </w:p>
    <w:p w14:paraId="2EAFDCBF" w14:textId="5E6B737D" w:rsidR="00E32E8D" w:rsidRPr="00F324FA" w:rsidRDefault="00E32E8D" w:rsidP="00E32E8D">
      <w:pPr>
        <w:pStyle w:val="berschriftNr2"/>
        <w:rPr>
          <w:lang w:val="en-GB"/>
        </w:rPr>
      </w:pPr>
      <w:bookmarkStart w:id="57" w:name="_Toc202865964"/>
      <w:r w:rsidRPr="00F324FA">
        <w:rPr>
          <w:lang w:val="en-GB"/>
        </w:rPr>
        <w:t>Liquidated damages</w:t>
      </w:r>
      <w:bookmarkEnd w:id="57"/>
    </w:p>
    <w:p w14:paraId="6BAC557E" w14:textId="149040D8" w:rsidR="00E32E8D" w:rsidRPr="00F324FA" w:rsidRDefault="005A5483" w:rsidP="005A5483">
      <w:pPr>
        <w:pStyle w:val="berschriftNr3"/>
        <w:rPr>
          <w:lang w:val="en-GB"/>
        </w:rPr>
      </w:pPr>
      <w:bookmarkStart w:id="58" w:name="_Toc202865965"/>
      <w:r w:rsidRPr="00F324FA">
        <w:rPr>
          <w:lang w:val="en-GB"/>
        </w:rPr>
        <w:t>Delay in delivery</w:t>
      </w:r>
      <w:bookmarkEnd w:id="58"/>
    </w:p>
    <w:p w14:paraId="0F7BC3E2" w14:textId="2904E6DE" w:rsidR="005A5483" w:rsidRPr="00F324FA" w:rsidRDefault="00DD0AD9" w:rsidP="00DD0AD9">
      <w:pPr>
        <w:pStyle w:val="Bulletlevel1"/>
        <w:rPr>
          <w:rFonts w:eastAsiaTheme="majorEastAsia"/>
          <w:lang w:val="en-GB"/>
        </w:rPr>
      </w:pPr>
      <w:r w:rsidRPr="00F324FA">
        <w:rPr>
          <w:rFonts w:eastAsiaTheme="majorEastAsia"/>
          <w:lang w:val="en-GB"/>
        </w:rPr>
        <w:t>If the Service Provider fails to perform its contractual obligations within the applicable time limits set out in this contract, EIT Health may impose liquidated damages for each day of delay</w:t>
      </w:r>
      <w:r w:rsidR="00BE685F" w:rsidRPr="00F324FA">
        <w:rPr>
          <w:rFonts w:eastAsiaTheme="majorEastAsia"/>
          <w:lang w:val="en-GB"/>
        </w:rPr>
        <w:t>.</w:t>
      </w:r>
    </w:p>
    <w:p w14:paraId="3B43D667" w14:textId="724A2871" w:rsidR="00BE685F" w:rsidRPr="00F324FA" w:rsidRDefault="003B3D3E" w:rsidP="00DD0AD9">
      <w:pPr>
        <w:pStyle w:val="Bulletlevel1"/>
        <w:rPr>
          <w:rFonts w:eastAsiaTheme="majorEastAsia"/>
          <w:lang w:val="en-GB"/>
        </w:rPr>
      </w:pPr>
      <w:r w:rsidRPr="00F324FA">
        <w:rPr>
          <w:rFonts w:eastAsiaTheme="majorEastAsia"/>
          <w:lang w:val="en-GB"/>
        </w:rPr>
        <w:t xml:space="preserve">Liquidated damages may be applied in addition to a price reduction under the conditions described in </w:t>
      </w:r>
      <w:r w:rsidR="000C0352" w:rsidRPr="00F324FA">
        <w:rPr>
          <w:rFonts w:eastAsiaTheme="majorEastAsia"/>
          <w:lang w:val="en-GB"/>
        </w:rPr>
        <w:t>article</w:t>
      </w:r>
      <w:r w:rsidRPr="00F324FA">
        <w:rPr>
          <w:rFonts w:eastAsiaTheme="majorEastAsia"/>
          <w:lang w:val="en-GB"/>
        </w:rPr>
        <w:t xml:space="preserve"> II.16.</w:t>
      </w:r>
    </w:p>
    <w:p w14:paraId="6CFFA417" w14:textId="17E5569F" w:rsidR="003B3D3E" w:rsidRPr="00F324FA" w:rsidRDefault="003B3D3E" w:rsidP="003B3D3E">
      <w:pPr>
        <w:pStyle w:val="berschriftNr3"/>
        <w:rPr>
          <w:lang w:val="en-GB"/>
        </w:rPr>
      </w:pPr>
      <w:bookmarkStart w:id="59" w:name="_Toc202865966"/>
      <w:r w:rsidRPr="00F324FA">
        <w:rPr>
          <w:lang w:val="en-GB"/>
        </w:rPr>
        <w:t>Procedure</w:t>
      </w:r>
      <w:bookmarkEnd w:id="59"/>
    </w:p>
    <w:p w14:paraId="6D013634" w14:textId="512B6313" w:rsidR="008266B1" w:rsidRPr="00F324FA" w:rsidRDefault="008266B1" w:rsidP="008266B1">
      <w:pPr>
        <w:pStyle w:val="Bulletlevel1"/>
        <w:rPr>
          <w:rFonts w:eastAsiaTheme="majorEastAsia"/>
          <w:lang w:val="en-GB"/>
        </w:rPr>
      </w:pPr>
      <w:r w:rsidRPr="00F324FA">
        <w:rPr>
          <w:rFonts w:eastAsiaTheme="majorEastAsia"/>
          <w:lang w:val="en-GB"/>
        </w:rPr>
        <w:t>Before imposing liquidated damages, EIT Health shall formally notify the Service Provider of its intention to do so, including the calculated amount.</w:t>
      </w:r>
    </w:p>
    <w:p w14:paraId="4AC2C45D" w14:textId="77777777" w:rsidR="008266B1" w:rsidRPr="00F324FA" w:rsidRDefault="008266B1" w:rsidP="008266B1">
      <w:pPr>
        <w:pStyle w:val="Bulletlevel1"/>
        <w:rPr>
          <w:rFonts w:eastAsiaTheme="majorEastAsia"/>
          <w:lang w:val="en-GB"/>
        </w:rPr>
      </w:pPr>
      <w:r w:rsidRPr="00F324FA">
        <w:rPr>
          <w:rFonts w:eastAsiaTheme="majorEastAsia"/>
          <w:lang w:val="en-GB"/>
        </w:rPr>
        <w:t>The Service Provider shall have 30 calendar days from the date of receipt of the notification to submit written observations.</w:t>
      </w:r>
    </w:p>
    <w:p w14:paraId="254D6C35" w14:textId="77777777" w:rsidR="008266B1" w:rsidRPr="00F324FA" w:rsidRDefault="008266B1" w:rsidP="008266B1">
      <w:pPr>
        <w:pStyle w:val="Bulletlevel1"/>
        <w:rPr>
          <w:rFonts w:eastAsiaTheme="majorEastAsia"/>
          <w:lang w:val="en-GB"/>
        </w:rPr>
      </w:pPr>
      <w:r w:rsidRPr="00F324FA">
        <w:rPr>
          <w:rFonts w:eastAsiaTheme="majorEastAsia"/>
          <w:lang w:val="en-GB"/>
        </w:rPr>
        <w:t>If no observations are submitted within this period, the decision becomes automatically enforceable the following day.</w:t>
      </w:r>
    </w:p>
    <w:p w14:paraId="0B017B07" w14:textId="494FC2FB" w:rsidR="008266B1" w:rsidRPr="00F324FA" w:rsidRDefault="008266B1" w:rsidP="008266B1">
      <w:pPr>
        <w:pStyle w:val="Bulletlevel1"/>
        <w:rPr>
          <w:rFonts w:eastAsiaTheme="majorEastAsia"/>
          <w:lang w:val="en-GB"/>
        </w:rPr>
      </w:pPr>
      <w:r w:rsidRPr="00F324FA">
        <w:rPr>
          <w:rFonts w:eastAsiaTheme="majorEastAsia"/>
          <w:lang w:val="en-GB"/>
        </w:rPr>
        <w:t>If observations are submitted, EIT Health shall review them and issue one of the following decisions:</w:t>
      </w:r>
    </w:p>
    <w:p w14:paraId="7BF1F40F" w14:textId="32D88982" w:rsidR="008266B1" w:rsidRPr="00F324FA" w:rsidRDefault="008266B1" w:rsidP="008266B1">
      <w:pPr>
        <w:pStyle w:val="Bulletlevel2"/>
        <w:rPr>
          <w:rFonts w:eastAsiaTheme="majorEastAsia"/>
          <w:lang w:val="en-GB"/>
        </w:rPr>
      </w:pPr>
      <w:r w:rsidRPr="00F324FA">
        <w:rPr>
          <w:rFonts w:eastAsiaTheme="majorEastAsia"/>
          <w:lang w:val="en-GB"/>
        </w:rPr>
        <w:t>To withdraw its intention to apply liquidated damages.</w:t>
      </w:r>
    </w:p>
    <w:p w14:paraId="234F2BAD" w14:textId="3AB074EB" w:rsidR="003B3D3E" w:rsidRPr="00F324FA" w:rsidRDefault="008266B1" w:rsidP="008266B1">
      <w:pPr>
        <w:pStyle w:val="Bulletlevel2"/>
        <w:rPr>
          <w:rFonts w:eastAsiaTheme="majorEastAsia"/>
          <w:lang w:val="en-GB"/>
        </w:rPr>
      </w:pPr>
      <w:r w:rsidRPr="00F324FA">
        <w:rPr>
          <w:rFonts w:eastAsiaTheme="majorEastAsia"/>
          <w:lang w:val="en-GB"/>
        </w:rPr>
        <w:t>To issue a final decision confirming the imposition of liquidated damages, along with the confirmed amount.</w:t>
      </w:r>
    </w:p>
    <w:p w14:paraId="153D042B" w14:textId="3622D01F" w:rsidR="00516677" w:rsidRPr="00F324FA" w:rsidRDefault="00516677" w:rsidP="00516677">
      <w:pPr>
        <w:pStyle w:val="berschriftNr3"/>
        <w:rPr>
          <w:lang w:val="en-GB"/>
        </w:rPr>
      </w:pPr>
      <w:bookmarkStart w:id="60" w:name="_Toc202865967"/>
      <w:r w:rsidRPr="00F324FA">
        <w:rPr>
          <w:lang w:val="en-GB"/>
        </w:rPr>
        <w:lastRenderedPageBreak/>
        <w:t>Nature of liquidated damages</w:t>
      </w:r>
      <w:bookmarkEnd w:id="60"/>
    </w:p>
    <w:p w14:paraId="6D1A1667" w14:textId="4F2F5411" w:rsidR="00516677" w:rsidRPr="00F324FA" w:rsidRDefault="00705F15" w:rsidP="00516677">
      <w:pPr>
        <w:rPr>
          <w:rFonts w:eastAsiaTheme="majorEastAsia"/>
          <w:lang w:val="en-GB"/>
        </w:rPr>
      </w:pPr>
      <w:r w:rsidRPr="00F324FA">
        <w:rPr>
          <w:rFonts w:eastAsiaTheme="majorEastAsia"/>
          <w:lang w:val="en-GB"/>
        </w:rPr>
        <w:t>The parties expressly acknowledge that any amount payable under this article constitutes liquidated damages, not a penalty, and represents a reasonable pre-estimate of the loss likely to be incurred due to delays in delivery or performance.</w:t>
      </w:r>
    </w:p>
    <w:p w14:paraId="4DEBED57" w14:textId="37E118A9" w:rsidR="00340581" w:rsidRPr="00F324FA" w:rsidRDefault="00340581" w:rsidP="00340581">
      <w:pPr>
        <w:pStyle w:val="berschriftNr3"/>
        <w:rPr>
          <w:lang w:val="en-GB"/>
        </w:rPr>
      </w:pPr>
      <w:bookmarkStart w:id="61" w:name="_Toc202865968"/>
      <w:r w:rsidRPr="00F324FA">
        <w:rPr>
          <w:lang w:val="en-GB"/>
        </w:rPr>
        <w:t>Claims and liability</w:t>
      </w:r>
      <w:bookmarkEnd w:id="61"/>
    </w:p>
    <w:p w14:paraId="17E82E0D" w14:textId="36FE8F4B" w:rsidR="00340581" w:rsidRPr="00F324FA" w:rsidRDefault="00CF0CEA" w:rsidP="00340581">
      <w:pPr>
        <w:rPr>
          <w:rFonts w:eastAsiaTheme="majorEastAsia"/>
          <w:lang w:val="en-GB"/>
        </w:rPr>
      </w:pPr>
      <w:r w:rsidRPr="00F324FA">
        <w:rPr>
          <w:rFonts w:eastAsiaTheme="majorEastAsia"/>
          <w:lang w:val="en-GB"/>
        </w:rPr>
        <w:t xml:space="preserve">Any claim for liquidated damages does not affect the Service Provider’s actual or potential liability or </w:t>
      </w:r>
      <w:r w:rsidR="002A3A60" w:rsidRPr="00F324FA">
        <w:rPr>
          <w:rFonts w:eastAsiaTheme="majorEastAsia"/>
          <w:lang w:val="en-GB"/>
        </w:rPr>
        <w:t>EIT Health</w:t>
      </w:r>
      <w:r w:rsidRPr="00F324FA">
        <w:rPr>
          <w:rFonts w:eastAsiaTheme="majorEastAsia"/>
          <w:lang w:val="en-GB"/>
        </w:rPr>
        <w:t xml:space="preserve">’s rights under </w:t>
      </w:r>
      <w:r w:rsidR="000C0352" w:rsidRPr="00F324FA">
        <w:rPr>
          <w:rFonts w:eastAsiaTheme="majorEastAsia"/>
          <w:lang w:val="en-GB"/>
        </w:rPr>
        <w:t>article</w:t>
      </w:r>
      <w:r w:rsidRPr="00F324FA">
        <w:rPr>
          <w:rFonts w:eastAsiaTheme="majorEastAsia"/>
          <w:lang w:val="en-GB"/>
        </w:rPr>
        <w:t xml:space="preserve"> II.18.</w:t>
      </w:r>
    </w:p>
    <w:p w14:paraId="5EB8F83C" w14:textId="3C658074" w:rsidR="0036640D" w:rsidRPr="00F324FA" w:rsidRDefault="0036640D" w:rsidP="0036640D">
      <w:pPr>
        <w:pStyle w:val="berschriftNr2"/>
        <w:rPr>
          <w:lang w:val="en-GB"/>
        </w:rPr>
      </w:pPr>
      <w:bookmarkStart w:id="62" w:name="_Toc202865969"/>
      <w:r w:rsidRPr="00F324FA">
        <w:rPr>
          <w:lang w:val="en-GB"/>
        </w:rPr>
        <w:t>Reduction in price</w:t>
      </w:r>
      <w:bookmarkEnd w:id="62"/>
    </w:p>
    <w:p w14:paraId="4D29FD78" w14:textId="0150B48A" w:rsidR="0036640D" w:rsidRPr="00F324FA" w:rsidRDefault="00B71F3A" w:rsidP="00B71F3A">
      <w:pPr>
        <w:pStyle w:val="berschriftNr3"/>
        <w:rPr>
          <w:lang w:val="en-GB"/>
        </w:rPr>
      </w:pPr>
      <w:bookmarkStart w:id="63" w:name="_Toc202865970"/>
      <w:r w:rsidRPr="00F324FA">
        <w:rPr>
          <w:lang w:val="en-GB"/>
        </w:rPr>
        <w:t>Quality standards</w:t>
      </w:r>
      <w:bookmarkEnd w:id="63"/>
    </w:p>
    <w:p w14:paraId="551825D4" w14:textId="23717759" w:rsidR="00B71F3A" w:rsidRPr="00F324FA" w:rsidRDefault="002D206D" w:rsidP="00917138">
      <w:pPr>
        <w:pStyle w:val="Bulletlevel1"/>
        <w:rPr>
          <w:rFonts w:eastAsiaTheme="majorEastAsia"/>
          <w:lang w:val="en-GB"/>
        </w:rPr>
      </w:pPr>
      <w:r w:rsidRPr="00F324FA">
        <w:rPr>
          <w:rFonts w:eastAsiaTheme="majorEastAsia"/>
          <w:lang w:val="en-GB"/>
        </w:rPr>
        <w:t>If the Service Provider fails to deliver services as required under the contract (unperformed obligations</w:t>
      </w:r>
      <w:r w:rsidR="00E93A2B" w:rsidRPr="00F324FA">
        <w:rPr>
          <w:rFonts w:eastAsiaTheme="majorEastAsia"/>
          <w:lang w:val="en-GB"/>
        </w:rPr>
        <w:t>) or</w:t>
      </w:r>
      <w:r w:rsidRPr="00F324FA">
        <w:rPr>
          <w:rFonts w:eastAsiaTheme="majorEastAsia"/>
          <w:lang w:val="en-GB"/>
        </w:rPr>
        <w:t xml:space="preserve"> delivers services that do not meet the quality standards specified in the procurement documentation or tender specifications (low-quality delivery), EIT Health may impose a proportional reduction in the price or recover part of the payment already made, based on the seriousness and extent of the non-compliance.</w:t>
      </w:r>
    </w:p>
    <w:p w14:paraId="0862772D" w14:textId="547AE1DD" w:rsidR="008155B7" w:rsidRPr="00F324FA" w:rsidRDefault="008155B7" w:rsidP="008155B7">
      <w:pPr>
        <w:pStyle w:val="Bulletlevel1"/>
        <w:rPr>
          <w:rFonts w:eastAsiaTheme="majorEastAsia"/>
          <w:lang w:val="en-GB"/>
        </w:rPr>
      </w:pPr>
      <w:r w:rsidRPr="00F324FA">
        <w:rPr>
          <w:rFonts w:eastAsiaTheme="majorEastAsia"/>
          <w:lang w:val="en-GB"/>
        </w:rPr>
        <w:t xml:space="preserve">This applies where EIT Health is unable to approve a result, deliverable, or report under </w:t>
      </w:r>
      <w:r w:rsidR="000C0352" w:rsidRPr="00F324FA">
        <w:rPr>
          <w:rFonts w:eastAsiaTheme="majorEastAsia"/>
          <w:lang w:val="en-GB"/>
        </w:rPr>
        <w:t>article</w:t>
      </w:r>
      <w:r w:rsidRPr="00F324FA">
        <w:rPr>
          <w:rFonts w:eastAsiaTheme="majorEastAsia"/>
          <w:lang w:val="en-GB"/>
        </w:rPr>
        <w:t xml:space="preserve"> I.5, even after the Service Provider has submitted the requested corrections, additional information, or a revised version.</w:t>
      </w:r>
    </w:p>
    <w:p w14:paraId="7E3CF046" w14:textId="381B4A95" w:rsidR="002D206D" w:rsidRPr="00F324FA" w:rsidRDefault="008155B7" w:rsidP="008155B7">
      <w:pPr>
        <w:pStyle w:val="Bulletlevel1"/>
        <w:rPr>
          <w:rFonts w:eastAsiaTheme="majorEastAsia"/>
          <w:lang w:val="en-GB"/>
        </w:rPr>
      </w:pPr>
      <w:r w:rsidRPr="00F324FA">
        <w:rPr>
          <w:rFonts w:eastAsiaTheme="majorEastAsia"/>
          <w:lang w:val="en-GB"/>
        </w:rPr>
        <w:t xml:space="preserve">A reduction in price may be applied in combination with liquidated damages, in accordance with </w:t>
      </w:r>
      <w:r w:rsidR="000C0352" w:rsidRPr="00F324FA">
        <w:rPr>
          <w:rFonts w:eastAsiaTheme="majorEastAsia"/>
          <w:lang w:val="en-GB"/>
        </w:rPr>
        <w:t>article</w:t>
      </w:r>
      <w:r w:rsidRPr="00F324FA">
        <w:rPr>
          <w:rFonts w:eastAsiaTheme="majorEastAsia"/>
          <w:lang w:val="en-GB"/>
        </w:rPr>
        <w:t xml:space="preserve"> II.15.</w:t>
      </w:r>
    </w:p>
    <w:p w14:paraId="69A1B18A" w14:textId="78964E9F" w:rsidR="00963DE8" w:rsidRPr="00F324FA" w:rsidRDefault="00963DE8" w:rsidP="00963DE8">
      <w:pPr>
        <w:pStyle w:val="berschriftNr3"/>
        <w:rPr>
          <w:lang w:val="en-GB"/>
        </w:rPr>
      </w:pPr>
      <w:bookmarkStart w:id="64" w:name="_Toc202865971"/>
      <w:r w:rsidRPr="00F324FA">
        <w:rPr>
          <w:lang w:val="en-GB"/>
        </w:rPr>
        <w:t>Procedure</w:t>
      </w:r>
      <w:bookmarkEnd w:id="64"/>
    </w:p>
    <w:p w14:paraId="740659E8" w14:textId="622B7C4E" w:rsidR="00CE1A04" w:rsidRPr="00F324FA" w:rsidRDefault="00CE1A04" w:rsidP="00EC3CD4">
      <w:pPr>
        <w:pStyle w:val="Bulletlevel1"/>
        <w:rPr>
          <w:rFonts w:eastAsiaTheme="majorEastAsia"/>
          <w:lang w:val="en-GB"/>
        </w:rPr>
      </w:pPr>
      <w:r w:rsidRPr="00F324FA">
        <w:rPr>
          <w:rFonts w:eastAsiaTheme="majorEastAsia"/>
          <w:lang w:val="en-GB"/>
        </w:rPr>
        <w:t xml:space="preserve">Before applying a reduction in price, EIT Health shall formally notify the Service Provider of its intention to reduce payment and of the proposed amount of the reduction, including </w:t>
      </w:r>
      <w:r w:rsidR="00DE18D0" w:rsidRPr="00F324FA">
        <w:rPr>
          <w:rFonts w:eastAsiaTheme="majorEastAsia"/>
          <w:lang w:val="en-GB"/>
        </w:rPr>
        <w:t xml:space="preserve">a </w:t>
      </w:r>
      <w:r w:rsidRPr="00F324FA">
        <w:rPr>
          <w:rFonts w:eastAsiaTheme="majorEastAsia"/>
          <w:lang w:val="en-GB"/>
        </w:rPr>
        <w:t>justification.</w:t>
      </w:r>
    </w:p>
    <w:p w14:paraId="413CE77D" w14:textId="77777777" w:rsidR="00CE1A04" w:rsidRPr="00F324FA" w:rsidRDefault="00CE1A04" w:rsidP="00CE1A04">
      <w:pPr>
        <w:pStyle w:val="Bulletlevel1"/>
        <w:rPr>
          <w:rFonts w:eastAsiaTheme="majorEastAsia"/>
          <w:lang w:val="en-GB"/>
        </w:rPr>
      </w:pPr>
      <w:r w:rsidRPr="00F324FA">
        <w:rPr>
          <w:rFonts w:eastAsiaTheme="majorEastAsia"/>
          <w:lang w:val="en-GB"/>
        </w:rPr>
        <w:t>The Service Provider shall have 30 calendar days from the date of receipt of the notice to submit written observations.</w:t>
      </w:r>
    </w:p>
    <w:p w14:paraId="2CAE1892" w14:textId="1001D056" w:rsidR="00CE1A04" w:rsidRPr="00F324FA" w:rsidRDefault="00CE1A04" w:rsidP="00CE1A04">
      <w:pPr>
        <w:pStyle w:val="Bulletlevel1"/>
        <w:rPr>
          <w:rFonts w:eastAsiaTheme="majorEastAsia"/>
          <w:lang w:val="en-GB"/>
        </w:rPr>
      </w:pPr>
      <w:r w:rsidRPr="00F324FA">
        <w:rPr>
          <w:rFonts w:eastAsiaTheme="majorEastAsia"/>
          <w:lang w:val="en-GB"/>
        </w:rPr>
        <w:t>Following this period, EIT Health shall:</w:t>
      </w:r>
    </w:p>
    <w:p w14:paraId="22BCD451" w14:textId="3E865781" w:rsidR="00CE1A04" w:rsidRPr="00F324FA" w:rsidRDefault="00CE1A04" w:rsidP="00DE18D0">
      <w:pPr>
        <w:pStyle w:val="Bulletlevel2"/>
        <w:rPr>
          <w:rFonts w:eastAsiaTheme="majorEastAsia"/>
          <w:lang w:val="en-GB"/>
        </w:rPr>
      </w:pPr>
      <w:r w:rsidRPr="00F324FA">
        <w:rPr>
          <w:rFonts w:eastAsiaTheme="majorEastAsia"/>
          <w:lang w:val="en-GB"/>
        </w:rPr>
        <w:t xml:space="preserve">Withdraw its intention, </w:t>
      </w:r>
      <w:r w:rsidR="00DE18D0" w:rsidRPr="00F324FA">
        <w:rPr>
          <w:rFonts w:eastAsiaTheme="majorEastAsia"/>
          <w:lang w:val="en-GB"/>
        </w:rPr>
        <w:t>considering</w:t>
      </w:r>
      <w:r w:rsidRPr="00F324FA">
        <w:rPr>
          <w:rFonts w:eastAsiaTheme="majorEastAsia"/>
          <w:lang w:val="en-GB"/>
        </w:rPr>
        <w:t xml:space="preserve"> the observations</w:t>
      </w:r>
      <w:r w:rsidR="00DE18D0" w:rsidRPr="00F324FA">
        <w:rPr>
          <w:rFonts w:eastAsiaTheme="majorEastAsia"/>
          <w:lang w:val="en-GB"/>
        </w:rPr>
        <w:t>,</w:t>
      </w:r>
      <w:r w:rsidRPr="00F324FA">
        <w:rPr>
          <w:rFonts w:eastAsiaTheme="majorEastAsia"/>
          <w:lang w:val="en-GB"/>
        </w:rPr>
        <w:t xml:space="preserve"> or</w:t>
      </w:r>
    </w:p>
    <w:p w14:paraId="02011094" w14:textId="422F68D8" w:rsidR="00CE1A04" w:rsidRPr="00F324FA" w:rsidRDefault="00CE1A04" w:rsidP="00DE18D0">
      <w:pPr>
        <w:pStyle w:val="Bulletlevel2"/>
        <w:rPr>
          <w:rFonts w:eastAsiaTheme="majorEastAsia"/>
          <w:lang w:val="en-GB"/>
        </w:rPr>
      </w:pPr>
      <w:r w:rsidRPr="00F324FA">
        <w:rPr>
          <w:rFonts w:eastAsiaTheme="majorEastAsia"/>
          <w:lang w:val="en-GB"/>
        </w:rPr>
        <w:t>Confirm the reduction and notify the final amount to be reduced or recovered.</w:t>
      </w:r>
    </w:p>
    <w:p w14:paraId="45BA4345" w14:textId="7162B6F6" w:rsidR="00963DE8" w:rsidRPr="00F324FA" w:rsidRDefault="00CE1A04" w:rsidP="00CE1A04">
      <w:pPr>
        <w:pStyle w:val="Bulletlevel1"/>
        <w:rPr>
          <w:rFonts w:eastAsiaTheme="majorEastAsia"/>
          <w:lang w:val="en-GB"/>
        </w:rPr>
      </w:pPr>
      <w:r w:rsidRPr="00F324FA">
        <w:rPr>
          <w:rFonts w:eastAsiaTheme="majorEastAsia"/>
          <w:lang w:val="en-GB"/>
        </w:rPr>
        <w:t>If no observations are submitted within the 30-day period, the reduction shall become automatically enforceable the following day.</w:t>
      </w:r>
    </w:p>
    <w:p w14:paraId="34F36599" w14:textId="145FD5F2" w:rsidR="00C92C0B" w:rsidRPr="00F324FA" w:rsidRDefault="00C92C0B" w:rsidP="00C92C0B">
      <w:pPr>
        <w:pStyle w:val="berschriftNr3"/>
        <w:rPr>
          <w:lang w:val="en-GB"/>
        </w:rPr>
      </w:pPr>
      <w:bookmarkStart w:id="65" w:name="_Toc202865972"/>
      <w:r w:rsidRPr="00F324FA">
        <w:rPr>
          <w:lang w:val="en-GB"/>
        </w:rPr>
        <w:lastRenderedPageBreak/>
        <w:t>Claims and liability</w:t>
      </w:r>
      <w:bookmarkEnd w:id="65"/>
    </w:p>
    <w:p w14:paraId="21103378" w14:textId="23D700D5" w:rsidR="000C619D" w:rsidRPr="00F324FA" w:rsidRDefault="000C619D" w:rsidP="000C619D">
      <w:pPr>
        <w:rPr>
          <w:rFonts w:eastAsiaTheme="majorEastAsia"/>
          <w:lang w:val="en-GB"/>
        </w:rPr>
      </w:pPr>
      <w:r w:rsidRPr="00F324FA">
        <w:rPr>
          <w:rFonts w:eastAsiaTheme="majorEastAsia"/>
          <w:lang w:val="en-GB"/>
        </w:rPr>
        <w:t>Any reduction in price under this article:</w:t>
      </w:r>
    </w:p>
    <w:p w14:paraId="7B51C4EC" w14:textId="336EC98C" w:rsidR="000C619D" w:rsidRPr="00F324FA" w:rsidRDefault="000C619D" w:rsidP="000C619D">
      <w:pPr>
        <w:pStyle w:val="Bulletlevel1"/>
        <w:rPr>
          <w:rFonts w:eastAsiaTheme="majorEastAsia"/>
          <w:lang w:val="en-GB"/>
        </w:rPr>
      </w:pPr>
      <w:r w:rsidRPr="00F324FA">
        <w:rPr>
          <w:rFonts w:eastAsiaTheme="majorEastAsia"/>
          <w:lang w:val="en-GB"/>
        </w:rPr>
        <w:t>Does not limit the Service Provider’s liability for breaches of contract.</w:t>
      </w:r>
    </w:p>
    <w:p w14:paraId="17DEC5B2" w14:textId="1B9AC3BA" w:rsidR="000C619D" w:rsidRPr="00F324FA" w:rsidRDefault="000C619D" w:rsidP="000C619D">
      <w:pPr>
        <w:pStyle w:val="Bulletlevel1"/>
        <w:rPr>
          <w:rFonts w:eastAsiaTheme="majorEastAsia"/>
          <w:lang w:val="en-GB"/>
        </w:rPr>
      </w:pPr>
      <w:r w:rsidRPr="00F324FA">
        <w:rPr>
          <w:rFonts w:eastAsiaTheme="majorEastAsia"/>
          <w:lang w:val="en-GB"/>
        </w:rPr>
        <w:t>Does not affect EIT Health’s rights under article II.18, including the right to seek additional compensation for damage suffered.</w:t>
      </w:r>
    </w:p>
    <w:p w14:paraId="57E03B0D" w14:textId="5F86782F" w:rsidR="00D4203B" w:rsidRPr="00F324FA" w:rsidRDefault="0012156C" w:rsidP="00D4203B">
      <w:pPr>
        <w:pStyle w:val="berschriftNr2"/>
        <w:rPr>
          <w:lang w:val="en-GB"/>
        </w:rPr>
      </w:pPr>
      <w:bookmarkStart w:id="66" w:name="_Toc202865973"/>
      <w:r w:rsidRPr="00F324FA">
        <w:rPr>
          <w:lang w:val="en-GB"/>
        </w:rPr>
        <w:t>Suspension of contract performance</w:t>
      </w:r>
      <w:bookmarkEnd w:id="66"/>
    </w:p>
    <w:p w14:paraId="3423320B" w14:textId="0DF3AFD5" w:rsidR="0012156C" w:rsidRPr="00F324FA" w:rsidRDefault="00CE2F6D" w:rsidP="00CE2F6D">
      <w:pPr>
        <w:pStyle w:val="berschriftNr3"/>
        <w:rPr>
          <w:lang w:val="en-GB"/>
        </w:rPr>
      </w:pPr>
      <w:bookmarkStart w:id="67" w:name="_Toc202865974"/>
      <w:r w:rsidRPr="00F324FA">
        <w:rPr>
          <w:lang w:val="en-GB"/>
        </w:rPr>
        <w:t>Suspension of contract performance by the Service Provider</w:t>
      </w:r>
      <w:bookmarkEnd w:id="67"/>
    </w:p>
    <w:p w14:paraId="2EC242A1" w14:textId="1E33B2FD" w:rsidR="004E5B3A" w:rsidRPr="00F324FA" w:rsidRDefault="004E5B3A" w:rsidP="00652CD0">
      <w:pPr>
        <w:pStyle w:val="Bulletlevel1"/>
        <w:rPr>
          <w:lang w:val="en-GB"/>
        </w:rPr>
      </w:pPr>
      <w:r w:rsidRPr="00F324FA">
        <w:rPr>
          <w:lang w:val="en-GB"/>
        </w:rPr>
        <w:t>If the Service Provider is affected by a situation of force majeure, it may temporarily suspend the performance of the contract, in whole or in part. In such cases, the Service Provider must</w:t>
      </w:r>
      <w:r w:rsidR="001062B8" w:rsidRPr="00F324FA">
        <w:rPr>
          <w:lang w:val="en-GB"/>
        </w:rPr>
        <w:t xml:space="preserve"> i</w:t>
      </w:r>
      <w:r w:rsidRPr="00F324FA">
        <w:rPr>
          <w:lang w:val="en-GB"/>
        </w:rPr>
        <w:t>mmediately notify EIT Health in writing</w:t>
      </w:r>
      <w:r w:rsidR="001062B8" w:rsidRPr="00F324FA">
        <w:rPr>
          <w:lang w:val="en-GB"/>
        </w:rPr>
        <w:t xml:space="preserve"> and include</w:t>
      </w:r>
      <w:r w:rsidRPr="00F324FA">
        <w:rPr>
          <w:lang w:val="en-GB"/>
        </w:rPr>
        <w:t xml:space="preserve"> in the notification</w:t>
      </w:r>
      <w:r w:rsidR="001062B8" w:rsidRPr="00F324FA">
        <w:rPr>
          <w:lang w:val="en-GB"/>
        </w:rPr>
        <w:t xml:space="preserve"> a</w:t>
      </w:r>
      <w:r w:rsidRPr="00F324FA">
        <w:rPr>
          <w:lang w:val="en-GB"/>
        </w:rPr>
        <w:t xml:space="preserve"> description of the force majeure event</w:t>
      </w:r>
      <w:r w:rsidR="005C6D24" w:rsidRPr="00F324FA">
        <w:rPr>
          <w:lang w:val="en-GB"/>
        </w:rPr>
        <w:t xml:space="preserve"> and the </w:t>
      </w:r>
      <w:r w:rsidRPr="00F324FA">
        <w:rPr>
          <w:lang w:val="en-GB"/>
        </w:rPr>
        <w:t>expected date of resumption of contractual performance.</w:t>
      </w:r>
    </w:p>
    <w:p w14:paraId="269A62E0" w14:textId="19D301F7" w:rsidR="006C1622" w:rsidRPr="00F324FA" w:rsidRDefault="004E5B3A" w:rsidP="00652CD0">
      <w:pPr>
        <w:pStyle w:val="Bulletlevel1"/>
        <w:rPr>
          <w:lang w:val="en-GB"/>
        </w:rPr>
      </w:pPr>
      <w:r w:rsidRPr="00F324FA">
        <w:rPr>
          <w:lang w:val="en-GB"/>
        </w:rPr>
        <w:t xml:space="preserve">As soon as the Service Provider </w:t>
      </w:r>
      <w:r w:rsidR="003B49CE" w:rsidRPr="00F324FA">
        <w:rPr>
          <w:lang w:val="en-GB"/>
        </w:rPr>
        <w:t>can</w:t>
      </w:r>
      <w:r w:rsidRPr="00F324FA">
        <w:rPr>
          <w:lang w:val="en-GB"/>
        </w:rPr>
        <w:t xml:space="preserve"> resume performance, it must notify EIT Health in writing, unless the contract has already been terminated under </w:t>
      </w:r>
      <w:r w:rsidR="000C0352" w:rsidRPr="00F324FA">
        <w:rPr>
          <w:lang w:val="en-GB"/>
        </w:rPr>
        <w:t>article</w:t>
      </w:r>
      <w:r w:rsidRPr="00F324FA">
        <w:rPr>
          <w:lang w:val="en-GB"/>
        </w:rPr>
        <w:t xml:space="preserve"> II.18.</w:t>
      </w:r>
    </w:p>
    <w:p w14:paraId="066D5312" w14:textId="6A21A6B6" w:rsidR="00793E0E" w:rsidRPr="00F324FA" w:rsidRDefault="00793E0E" w:rsidP="00793E0E">
      <w:pPr>
        <w:pStyle w:val="berschriftNr3"/>
        <w:rPr>
          <w:lang w:val="en-GB"/>
        </w:rPr>
      </w:pPr>
      <w:bookmarkStart w:id="68" w:name="_Toc202865975"/>
      <w:r w:rsidRPr="00F324FA">
        <w:rPr>
          <w:lang w:val="en-GB"/>
        </w:rPr>
        <w:t>Suspension of contract performance by EIT Health</w:t>
      </w:r>
      <w:bookmarkEnd w:id="68"/>
    </w:p>
    <w:p w14:paraId="3925814E" w14:textId="3CA75F3E" w:rsidR="00FE61C5" w:rsidRPr="00F324FA" w:rsidRDefault="00FE61C5" w:rsidP="00FE61C5">
      <w:pPr>
        <w:pStyle w:val="Bulletlevel1"/>
        <w:rPr>
          <w:lang w:val="en-GB"/>
        </w:rPr>
      </w:pPr>
      <w:r w:rsidRPr="00F324FA">
        <w:rPr>
          <w:lang w:val="en-GB"/>
        </w:rPr>
        <w:t>EIT Health may suspend the performance of the contract, or any part thereof, by formal notification to the Service Provider:</w:t>
      </w:r>
    </w:p>
    <w:p w14:paraId="6584F6E1" w14:textId="0BA2A37E" w:rsidR="00FE61C5" w:rsidRPr="00F324FA" w:rsidRDefault="00FE61C5" w:rsidP="00FC2F62">
      <w:pPr>
        <w:pStyle w:val="Bulletlevel2"/>
        <w:rPr>
          <w:lang w:val="en-GB"/>
        </w:rPr>
      </w:pPr>
      <w:r w:rsidRPr="00F324FA">
        <w:rPr>
          <w:lang w:val="en-GB"/>
        </w:rPr>
        <w:t xml:space="preserve">If the award procedure or the performance of the contract is found to be affected by substantial </w:t>
      </w:r>
      <w:r w:rsidR="00FC2F62" w:rsidRPr="00F324FA">
        <w:rPr>
          <w:lang w:val="en-GB"/>
        </w:rPr>
        <w:t>e</w:t>
      </w:r>
      <w:r w:rsidRPr="00F324FA">
        <w:rPr>
          <w:lang w:val="en-GB"/>
        </w:rPr>
        <w:t>rrors, irregularities, or fraud</w:t>
      </w:r>
      <w:r w:rsidR="00FC2F62" w:rsidRPr="00F324FA">
        <w:rPr>
          <w:lang w:val="en-GB"/>
        </w:rPr>
        <w:t>.</w:t>
      </w:r>
    </w:p>
    <w:p w14:paraId="50C72DB5" w14:textId="67FB9A88" w:rsidR="00FE61C5" w:rsidRPr="00F324FA" w:rsidRDefault="007F361B" w:rsidP="00FC2F62">
      <w:pPr>
        <w:pStyle w:val="Bulletlevel2"/>
        <w:rPr>
          <w:lang w:val="en-GB"/>
        </w:rPr>
      </w:pPr>
      <w:r w:rsidRPr="00F324FA">
        <w:rPr>
          <w:lang w:val="en-GB"/>
        </w:rPr>
        <w:t>To</w:t>
      </w:r>
      <w:r w:rsidR="00FE61C5" w:rsidRPr="00F324FA">
        <w:rPr>
          <w:lang w:val="en-GB"/>
        </w:rPr>
        <w:t xml:space="preserve"> carry out verification procedures to determine whether such errors, irregularities, or fraud have occurred.</w:t>
      </w:r>
    </w:p>
    <w:p w14:paraId="75FD8313" w14:textId="77777777" w:rsidR="00FE61C5" w:rsidRPr="00F324FA" w:rsidRDefault="00FE61C5" w:rsidP="00FE61C5">
      <w:pPr>
        <w:pStyle w:val="Bulletlevel1"/>
        <w:rPr>
          <w:lang w:val="en-GB"/>
        </w:rPr>
      </w:pPr>
      <w:r w:rsidRPr="00F324FA">
        <w:rPr>
          <w:lang w:val="en-GB"/>
        </w:rPr>
        <w:t>The suspension shall take effect on the date of the formal notification, or on a later date if specified therein.</w:t>
      </w:r>
    </w:p>
    <w:p w14:paraId="5247AA86" w14:textId="1EFF851F" w:rsidR="00FE61C5" w:rsidRPr="00F324FA" w:rsidRDefault="00FE61C5" w:rsidP="00FE61C5">
      <w:pPr>
        <w:pStyle w:val="Bulletlevel1"/>
        <w:rPr>
          <w:lang w:val="en-GB"/>
        </w:rPr>
      </w:pPr>
      <w:r w:rsidRPr="00F324FA">
        <w:rPr>
          <w:lang w:val="en-GB"/>
        </w:rPr>
        <w:t>EIT Health</w:t>
      </w:r>
      <w:r w:rsidR="00C04179" w:rsidRPr="00F324FA">
        <w:rPr>
          <w:lang w:val="en-GB"/>
        </w:rPr>
        <w:t xml:space="preserve"> </w:t>
      </w:r>
      <w:r w:rsidRPr="00F324FA">
        <w:rPr>
          <w:lang w:val="en-GB"/>
        </w:rPr>
        <w:t>shall inform the Service Provider as soon as possible whether:</w:t>
      </w:r>
    </w:p>
    <w:p w14:paraId="3387C099" w14:textId="5A471D84" w:rsidR="00FE61C5" w:rsidRPr="00F324FA" w:rsidRDefault="00FE61C5" w:rsidP="00C04179">
      <w:pPr>
        <w:pStyle w:val="Bulletlevel2"/>
        <w:rPr>
          <w:lang w:val="en-GB"/>
        </w:rPr>
      </w:pPr>
      <w:r w:rsidRPr="00F324FA">
        <w:rPr>
          <w:lang w:val="en-GB"/>
        </w:rPr>
        <w:t>The suspension is lifted, allowing performance to resume</w:t>
      </w:r>
      <w:r w:rsidR="00C04179" w:rsidRPr="00F324FA">
        <w:rPr>
          <w:lang w:val="en-GB"/>
        </w:rPr>
        <w:t>,</w:t>
      </w:r>
      <w:r w:rsidRPr="00F324FA">
        <w:rPr>
          <w:lang w:val="en-GB"/>
        </w:rPr>
        <w:t xml:space="preserve"> or</w:t>
      </w:r>
    </w:p>
    <w:p w14:paraId="772695D5" w14:textId="2CBF4F85" w:rsidR="00793E0E" w:rsidRPr="00F324FA" w:rsidRDefault="00FE61C5" w:rsidP="00C04179">
      <w:pPr>
        <w:pStyle w:val="Bulletlevel2"/>
        <w:rPr>
          <w:lang w:val="en-GB"/>
        </w:rPr>
      </w:pPr>
      <w:r w:rsidRPr="00F324FA">
        <w:rPr>
          <w:lang w:val="en-GB"/>
        </w:rPr>
        <w:t xml:space="preserve">It intends to terminate the contract in accordance with </w:t>
      </w:r>
      <w:r w:rsidR="000C0352" w:rsidRPr="00F324FA">
        <w:rPr>
          <w:lang w:val="en-GB"/>
        </w:rPr>
        <w:t>article</w:t>
      </w:r>
      <w:r w:rsidRPr="00F324FA">
        <w:rPr>
          <w:lang w:val="en-GB"/>
        </w:rPr>
        <w:t xml:space="preserve"> II.18.</w:t>
      </w:r>
    </w:p>
    <w:p w14:paraId="456F6804" w14:textId="76686860" w:rsidR="00395C80" w:rsidRPr="00F324FA" w:rsidRDefault="00395C80" w:rsidP="00395C80">
      <w:pPr>
        <w:pStyle w:val="berschriftNr3"/>
        <w:rPr>
          <w:lang w:val="en-GB"/>
        </w:rPr>
      </w:pPr>
      <w:bookmarkStart w:id="69" w:name="_Toc202865976"/>
      <w:r w:rsidRPr="00F324FA">
        <w:rPr>
          <w:lang w:val="en-GB"/>
        </w:rPr>
        <w:t>No right to compensation</w:t>
      </w:r>
      <w:bookmarkEnd w:id="69"/>
    </w:p>
    <w:p w14:paraId="294E31D3" w14:textId="5D1B826A" w:rsidR="00395C80" w:rsidRPr="00F324FA" w:rsidRDefault="00977311" w:rsidP="00395C80">
      <w:pPr>
        <w:rPr>
          <w:lang w:val="en-GB"/>
        </w:rPr>
      </w:pPr>
      <w:r w:rsidRPr="00F324FA">
        <w:rPr>
          <w:lang w:val="en-GB"/>
        </w:rPr>
        <w:t>The Service Provider shall not be entitled to any compensation in respect of the suspension of the contract by EIT Health, regardless of the duration or extent of the suspension.</w:t>
      </w:r>
    </w:p>
    <w:p w14:paraId="5DF5666B" w14:textId="7C88E386" w:rsidR="00007423" w:rsidRPr="00F324FA" w:rsidRDefault="00007423" w:rsidP="00007423">
      <w:pPr>
        <w:pStyle w:val="berschriftNr2"/>
        <w:rPr>
          <w:lang w:val="en-GB"/>
        </w:rPr>
      </w:pPr>
      <w:bookmarkStart w:id="70" w:name="_Toc202865977"/>
      <w:r w:rsidRPr="00F324FA">
        <w:rPr>
          <w:lang w:val="en-GB"/>
        </w:rPr>
        <w:lastRenderedPageBreak/>
        <w:t>Termination of the contract</w:t>
      </w:r>
      <w:bookmarkEnd w:id="70"/>
    </w:p>
    <w:p w14:paraId="13A7FA0A" w14:textId="088E7731" w:rsidR="00007423" w:rsidRPr="00F324FA" w:rsidRDefault="00857E48" w:rsidP="00857E48">
      <w:pPr>
        <w:pStyle w:val="berschriftNr3"/>
        <w:rPr>
          <w:lang w:val="en-GB"/>
        </w:rPr>
      </w:pPr>
      <w:bookmarkStart w:id="71" w:name="_Toc202865978"/>
      <w:r w:rsidRPr="00F324FA">
        <w:rPr>
          <w:lang w:val="en-GB"/>
        </w:rPr>
        <w:t>Termination of the contract by EIT Health</w:t>
      </w:r>
      <w:bookmarkEnd w:id="71"/>
    </w:p>
    <w:p w14:paraId="7D2087A9" w14:textId="5FB21E53" w:rsidR="00BB1FC2" w:rsidRPr="00F324FA" w:rsidRDefault="00BB1FC2" w:rsidP="00BB1FC2">
      <w:pPr>
        <w:rPr>
          <w:lang w:val="en-GB"/>
        </w:rPr>
      </w:pPr>
      <w:r w:rsidRPr="00F324FA">
        <w:rPr>
          <w:lang w:val="en-GB"/>
        </w:rPr>
        <w:t>EIT Health may terminate this contract, in whole or in part, by formal written notice to the Service Provider, in any of the following circumstances:</w:t>
      </w:r>
    </w:p>
    <w:p w14:paraId="235A881F" w14:textId="2645DBE7" w:rsidR="00BB1FC2" w:rsidRPr="00F324FA" w:rsidRDefault="00BB1FC2" w:rsidP="00BB1FC2">
      <w:pPr>
        <w:pStyle w:val="Bulletlevel1"/>
        <w:rPr>
          <w:lang w:val="en-GB"/>
        </w:rPr>
      </w:pPr>
      <w:r w:rsidRPr="00F324FA">
        <w:rPr>
          <w:lang w:val="en-GB"/>
        </w:rPr>
        <w:t xml:space="preserve">If performance has not started within 15 calendar days of the scheduled start date and any revised date proposed by the Service Provider is considered unacceptable by EIT Health </w:t>
      </w:r>
      <w:r w:rsidR="00190E2B" w:rsidRPr="00F324FA">
        <w:rPr>
          <w:lang w:val="en-GB"/>
        </w:rPr>
        <w:t>considering</w:t>
      </w:r>
      <w:r w:rsidRPr="00F324FA">
        <w:rPr>
          <w:lang w:val="en-GB"/>
        </w:rPr>
        <w:t xml:space="preserve"> </w:t>
      </w:r>
      <w:r w:rsidR="00BC745E" w:rsidRPr="00F324FA">
        <w:rPr>
          <w:lang w:val="en-GB"/>
        </w:rPr>
        <w:t>a</w:t>
      </w:r>
      <w:r w:rsidRPr="00F324FA">
        <w:rPr>
          <w:lang w:val="en-GB"/>
        </w:rPr>
        <w:t>rticle II.11</w:t>
      </w:r>
      <w:r w:rsidR="00190E2B" w:rsidRPr="00F324FA">
        <w:rPr>
          <w:lang w:val="en-GB"/>
        </w:rPr>
        <w:t>.</w:t>
      </w:r>
    </w:p>
    <w:p w14:paraId="1780DC1D" w14:textId="0424DEC2" w:rsidR="00BB1FC2" w:rsidRPr="00F324FA" w:rsidRDefault="00BB1FC2" w:rsidP="00BB1FC2">
      <w:pPr>
        <w:pStyle w:val="Bulletlevel1"/>
        <w:rPr>
          <w:lang w:val="en-GB"/>
        </w:rPr>
      </w:pPr>
      <w:r w:rsidRPr="00F324FA">
        <w:rPr>
          <w:lang w:val="en-GB"/>
        </w:rPr>
        <w:t>If the Service Provider, through its own fault, fails to obtain the permits or licences required for contract performance</w:t>
      </w:r>
      <w:r w:rsidR="00190E2B" w:rsidRPr="00F324FA">
        <w:rPr>
          <w:lang w:val="en-GB"/>
        </w:rPr>
        <w:t>.</w:t>
      </w:r>
    </w:p>
    <w:p w14:paraId="35F5165A" w14:textId="636B3D01" w:rsidR="00BB1FC2" w:rsidRPr="00F324FA" w:rsidRDefault="00BB1FC2" w:rsidP="00BB1FC2">
      <w:pPr>
        <w:pStyle w:val="Bulletlevel1"/>
        <w:rPr>
          <w:lang w:val="en-GB"/>
        </w:rPr>
      </w:pPr>
      <w:r w:rsidRPr="00F324FA">
        <w:rPr>
          <w:lang w:val="en-GB"/>
        </w:rPr>
        <w:t xml:space="preserve">If the Service Provider fails to perform the contract in accordance with the </w:t>
      </w:r>
      <w:r w:rsidR="00833BB8" w:rsidRPr="00F324FA">
        <w:rPr>
          <w:lang w:val="en-GB"/>
        </w:rPr>
        <w:t xml:space="preserve">procurement documentation or </w:t>
      </w:r>
      <w:r w:rsidRPr="00F324FA">
        <w:rPr>
          <w:lang w:val="en-GB"/>
        </w:rPr>
        <w:t xml:space="preserve">tender </w:t>
      </w:r>
      <w:r w:rsidR="00833BB8" w:rsidRPr="00F324FA">
        <w:rPr>
          <w:lang w:val="en-GB"/>
        </w:rPr>
        <w:t>specifications or</w:t>
      </w:r>
      <w:r w:rsidRPr="00F324FA">
        <w:rPr>
          <w:lang w:val="en-GB"/>
        </w:rPr>
        <w:t xml:space="preserve"> is otherwise in serious breach of a substantial contractual obligation</w:t>
      </w:r>
      <w:r w:rsidR="00833BB8" w:rsidRPr="00F324FA">
        <w:rPr>
          <w:lang w:val="en-GB"/>
        </w:rPr>
        <w:t>.</w:t>
      </w:r>
    </w:p>
    <w:p w14:paraId="159E77E2" w14:textId="4CFD846B" w:rsidR="00BB1FC2" w:rsidRPr="00F324FA" w:rsidRDefault="00BB1FC2" w:rsidP="00BB1FC2">
      <w:pPr>
        <w:pStyle w:val="Bulletlevel1"/>
        <w:rPr>
          <w:lang w:val="en-GB"/>
        </w:rPr>
      </w:pPr>
      <w:r w:rsidRPr="00F324FA">
        <w:rPr>
          <w:lang w:val="en-GB"/>
        </w:rPr>
        <w:t>If the Service Provider or any person assuming unlimited liability for its debts is in one of the situations under points (</w:t>
      </w:r>
      <w:r w:rsidR="00800B15">
        <w:rPr>
          <w:lang w:val="en-GB"/>
        </w:rPr>
        <w:t>a</w:t>
      </w:r>
      <w:r w:rsidRPr="00F324FA">
        <w:rPr>
          <w:lang w:val="en-GB"/>
        </w:rPr>
        <w:t>) or (</w:t>
      </w:r>
      <w:r w:rsidR="00800B15">
        <w:rPr>
          <w:lang w:val="en-GB"/>
        </w:rPr>
        <w:t>b</w:t>
      </w:r>
      <w:r w:rsidRPr="00F324FA">
        <w:rPr>
          <w:lang w:val="en-GB"/>
        </w:rPr>
        <w:t xml:space="preserve">) of </w:t>
      </w:r>
      <w:r w:rsidR="00BC745E" w:rsidRPr="00F324FA">
        <w:rPr>
          <w:lang w:val="en-GB"/>
        </w:rPr>
        <w:t>a</w:t>
      </w:r>
      <w:r w:rsidRPr="00F324FA">
        <w:rPr>
          <w:lang w:val="en-GB"/>
        </w:rPr>
        <w:t>rticle 106(1) of the EU Financial Regulation</w:t>
      </w:r>
      <w:r w:rsidR="00833BB8" w:rsidRPr="00F324FA">
        <w:rPr>
          <w:lang w:val="en-GB"/>
        </w:rPr>
        <w:t>.</w:t>
      </w:r>
    </w:p>
    <w:p w14:paraId="26F962FF" w14:textId="41BC7E5F" w:rsidR="00BB1FC2" w:rsidRPr="00F324FA" w:rsidRDefault="00BB1FC2" w:rsidP="00BB1FC2">
      <w:pPr>
        <w:pStyle w:val="Bulletlevel1"/>
        <w:rPr>
          <w:lang w:val="en-GB"/>
        </w:rPr>
      </w:pPr>
      <w:r w:rsidRPr="00F324FA">
        <w:rPr>
          <w:lang w:val="en-GB"/>
        </w:rPr>
        <w:t>If the Service Provider or any related person falls under points (</w:t>
      </w:r>
      <w:r w:rsidR="00800B15">
        <w:rPr>
          <w:lang w:val="en-GB"/>
        </w:rPr>
        <w:t>c</w:t>
      </w:r>
      <w:r w:rsidRPr="00F324FA">
        <w:rPr>
          <w:lang w:val="en-GB"/>
        </w:rPr>
        <w:t xml:space="preserve">) to (f) of </w:t>
      </w:r>
      <w:r w:rsidR="00BC745E" w:rsidRPr="00F324FA">
        <w:rPr>
          <w:lang w:val="en-GB"/>
        </w:rPr>
        <w:t>a</w:t>
      </w:r>
      <w:r w:rsidRPr="00F324FA">
        <w:rPr>
          <w:lang w:val="en-GB"/>
        </w:rPr>
        <w:t xml:space="preserve">rticle 106(1) or under </w:t>
      </w:r>
      <w:r w:rsidR="00BC745E" w:rsidRPr="00F324FA">
        <w:rPr>
          <w:lang w:val="en-GB"/>
        </w:rPr>
        <w:t>a</w:t>
      </w:r>
      <w:r w:rsidRPr="00F324FA">
        <w:rPr>
          <w:lang w:val="en-GB"/>
        </w:rPr>
        <w:t>rticle 106(2) of the Financial Regulation</w:t>
      </w:r>
      <w:r w:rsidR="00833BB8" w:rsidRPr="00F324FA">
        <w:rPr>
          <w:lang w:val="en-GB"/>
        </w:rPr>
        <w:t>.</w:t>
      </w:r>
    </w:p>
    <w:p w14:paraId="6467F0AF" w14:textId="777301DF" w:rsidR="00BB1FC2" w:rsidRPr="00F324FA" w:rsidRDefault="00BB1FC2" w:rsidP="00BB1FC2">
      <w:pPr>
        <w:pStyle w:val="Bulletlevel1"/>
        <w:rPr>
          <w:lang w:val="en-GB"/>
        </w:rPr>
      </w:pPr>
      <w:r w:rsidRPr="00F324FA">
        <w:rPr>
          <w:lang w:val="en-GB"/>
        </w:rPr>
        <w:t>If the contract award or performance is found to have involved substantial errors, irregularities, or fraud</w:t>
      </w:r>
      <w:r w:rsidR="00833BB8" w:rsidRPr="00F324FA">
        <w:rPr>
          <w:lang w:val="en-GB"/>
        </w:rPr>
        <w:t>.</w:t>
      </w:r>
    </w:p>
    <w:p w14:paraId="67EEBF8A" w14:textId="74C2CF72" w:rsidR="00BB1FC2" w:rsidRPr="00F324FA" w:rsidRDefault="00BB1FC2" w:rsidP="00BB1FC2">
      <w:pPr>
        <w:pStyle w:val="Bulletlevel1"/>
        <w:rPr>
          <w:lang w:val="en-GB"/>
        </w:rPr>
      </w:pPr>
      <w:r w:rsidRPr="00F324FA">
        <w:rPr>
          <w:lang w:val="en-GB"/>
        </w:rPr>
        <w:t>If the Service Provider fails to comply with applicable obligations under environmental, social, or labour law, as defined in Annex X of Directive 2014/24/EU</w:t>
      </w:r>
      <w:r w:rsidR="00833BB8" w:rsidRPr="00F324FA">
        <w:rPr>
          <w:lang w:val="en-GB"/>
        </w:rPr>
        <w:t>.</w:t>
      </w:r>
    </w:p>
    <w:p w14:paraId="50B8A5EC" w14:textId="3E2A057E" w:rsidR="00BB1FC2" w:rsidRPr="00F324FA" w:rsidRDefault="00BB1FC2" w:rsidP="00BB1FC2">
      <w:pPr>
        <w:pStyle w:val="Bulletlevel1"/>
        <w:rPr>
          <w:lang w:val="en-GB"/>
        </w:rPr>
      </w:pPr>
      <w:r w:rsidRPr="00F324FA">
        <w:rPr>
          <w:lang w:val="en-GB"/>
        </w:rPr>
        <w:t xml:space="preserve">In case of an actual or potential conflict of interest or professional conflicting interest under </w:t>
      </w:r>
      <w:r w:rsidR="000C0352" w:rsidRPr="00F324FA">
        <w:rPr>
          <w:lang w:val="en-GB"/>
        </w:rPr>
        <w:t>article</w:t>
      </w:r>
      <w:r w:rsidRPr="00F324FA">
        <w:rPr>
          <w:lang w:val="en-GB"/>
        </w:rPr>
        <w:t xml:space="preserve"> II.7</w:t>
      </w:r>
      <w:r w:rsidR="00833BB8" w:rsidRPr="00F324FA">
        <w:rPr>
          <w:lang w:val="en-GB"/>
        </w:rPr>
        <w:t>.</w:t>
      </w:r>
    </w:p>
    <w:p w14:paraId="7261B826" w14:textId="1C2DCE5B" w:rsidR="00BB1FC2" w:rsidRPr="00F324FA" w:rsidRDefault="00BB1FC2" w:rsidP="00BB1FC2">
      <w:pPr>
        <w:pStyle w:val="Bulletlevel1"/>
        <w:rPr>
          <w:lang w:val="en-GB"/>
        </w:rPr>
      </w:pPr>
      <w:r w:rsidRPr="00F324FA">
        <w:rPr>
          <w:lang w:val="en-GB"/>
        </w:rPr>
        <w:t>If changes in the Service Provider’s legal, financial, technical, organisational, or ownership structure substantially affect contract performance or alter the initial award conditions</w:t>
      </w:r>
      <w:r w:rsidR="00833BB8" w:rsidRPr="00F324FA">
        <w:rPr>
          <w:lang w:val="en-GB"/>
        </w:rPr>
        <w:t>.</w:t>
      </w:r>
    </w:p>
    <w:p w14:paraId="195627DD" w14:textId="75C8E31F" w:rsidR="00857E48" w:rsidRPr="00F324FA" w:rsidRDefault="00BB1FC2" w:rsidP="00BB1FC2">
      <w:pPr>
        <w:pStyle w:val="Bulletlevel1"/>
        <w:rPr>
          <w:lang w:val="en-GB"/>
        </w:rPr>
      </w:pPr>
      <w:r w:rsidRPr="00F324FA">
        <w:rPr>
          <w:lang w:val="en-GB"/>
        </w:rPr>
        <w:t>In the event of force majeure where performance cannot be resumed, or the required amendments would undermine the</w:t>
      </w:r>
      <w:r w:rsidR="000F713D" w:rsidRPr="00F324FA">
        <w:rPr>
          <w:lang w:val="en-GB"/>
        </w:rPr>
        <w:t xml:space="preserve"> procurement documentation or</w:t>
      </w:r>
      <w:r w:rsidRPr="00F324FA">
        <w:rPr>
          <w:lang w:val="en-GB"/>
        </w:rPr>
        <w:t xml:space="preserve"> tender specifications or fair treatment of contractors.</w:t>
      </w:r>
    </w:p>
    <w:p w14:paraId="19A65DA9" w14:textId="3FF49974" w:rsidR="0035128E" w:rsidRPr="00F324FA" w:rsidRDefault="0035128E" w:rsidP="0035128E">
      <w:pPr>
        <w:pStyle w:val="berschriftNr3"/>
        <w:rPr>
          <w:lang w:val="en-GB"/>
        </w:rPr>
      </w:pPr>
      <w:bookmarkStart w:id="72" w:name="_Toc202865979"/>
      <w:r w:rsidRPr="00F324FA">
        <w:rPr>
          <w:lang w:val="en-GB"/>
        </w:rPr>
        <w:t>Termination of the contract by the Service Provider</w:t>
      </w:r>
      <w:bookmarkEnd w:id="72"/>
    </w:p>
    <w:p w14:paraId="787CD535" w14:textId="77777777" w:rsidR="00F41F6B" w:rsidRPr="00F324FA" w:rsidRDefault="00F41F6B" w:rsidP="00F41F6B">
      <w:pPr>
        <w:rPr>
          <w:lang w:val="en-GB"/>
        </w:rPr>
      </w:pPr>
      <w:r w:rsidRPr="00F324FA">
        <w:rPr>
          <w:lang w:val="en-GB"/>
        </w:rPr>
        <w:t>The Service Provider may terminate the contract if:</w:t>
      </w:r>
    </w:p>
    <w:p w14:paraId="3CDAF7A2" w14:textId="2E07EAF8" w:rsidR="00F41F6B" w:rsidRPr="00F324FA" w:rsidRDefault="00F41F6B" w:rsidP="00F41F6B">
      <w:pPr>
        <w:pStyle w:val="Bulletlevel1"/>
        <w:rPr>
          <w:lang w:val="en-GB"/>
        </w:rPr>
      </w:pPr>
      <w:r w:rsidRPr="00F324FA">
        <w:rPr>
          <w:lang w:val="en-GB"/>
        </w:rPr>
        <w:lastRenderedPageBreak/>
        <w:t>It has demonstrable evidence of substantial errors, irregularities, or fraud in the contract award or performance process.</w:t>
      </w:r>
    </w:p>
    <w:p w14:paraId="405B0308" w14:textId="00C09F30" w:rsidR="00C05CC1" w:rsidRPr="00F324FA" w:rsidRDefault="00F41F6B" w:rsidP="00F41F6B">
      <w:pPr>
        <w:pStyle w:val="Bulletlevel1"/>
        <w:rPr>
          <w:lang w:val="en-GB"/>
        </w:rPr>
      </w:pPr>
      <w:r w:rsidRPr="00F324FA">
        <w:rPr>
          <w:lang w:val="en-GB"/>
        </w:rPr>
        <w:t>EIT Health fails to comply with its essential obligations under the contract, including those related to the provision of necessary information for proper contract performance.</w:t>
      </w:r>
    </w:p>
    <w:p w14:paraId="3CBE5FF9" w14:textId="4E9B2AA1" w:rsidR="00F41F6B" w:rsidRPr="00F324FA" w:rsidRDefault="00EB11DD" w:rsidP="00EB11DD">
      <w:pPr>
        <w:pStyle w:val="berschriftNr3"/>
        <w:rPr>
          <w:lang w:val="en-GB"/>
        </w:rPr>
      </w:pPr>
      <w:bookmarkStart w:id="73" w:name="_Toc202865980"/>
      <w:r w:rsidRPr="00F324FA">
        <w:rPr>
          <w:lang w:val="en-GB"/>
        </w:rPr>
        <w:t>Termination procedure</w:t>
      </w:r>
      <w:bookmarkEnd w:id="73"/>
    </w:p>
    <w:p w14:paraId="3EBF9541" w14:textId="77777777" w:rsidR="0056100E" w:rsidRPr="00F324FA" w:rsidRDefault="0056100E" w:rsidP="0056100E">
      <w:pPr>
        <w:pStyle w:val="Bulletlevel1"/>
        <w:rPr>
          <w:lang w:val="en-GB"/>
        </w:rPr>
      </w:pPr>
      <w:r w:rsidRPr="00F324FA">
        <w:rPr>
          <w:lang w:val="en-GB"/>
        </w:rPr>
        <w:t>A party intending to terminate the contract must:</w:t>
      </w:r>
    </w:p>
    <w:p w14:paraId="2CCE0FF4" w14:textId="1101F0A5" w:rsidR="0056100E" w:rsidRPr="00F324FA" w:rsidRDefault="0056100E" w:rsidP="0056100E">
      <w:pPr>
        <w:pStyle w:val="Bulletlevel2"/>
        <w:rPr>
          <w:lang w:val="en-GB"/>
        </w:rPr>
      </w:pPr>
      <w:r w:rsidRPr="00F324FA">
        <w:rPr>
          <w:lang w:val="en-GB"/>
        </w:rPr>
        <w:t>Provide formal written notice stating the grounds for termination.</w:t>
      </w:r>
    </w:p>
    <w:p w14:paraId="4E5E6F60" w14:textId="77777777" w:rsidR="0056100E" w:rsidRPr="00F324FA" w:rsidRDefault="0056100E" w:rsidP="0056100E">
      <w:pPr>
        <w:pStyle w:val="Bulletlevel2"/>
        <w:rPr>
          <w:lang w:val="en-GB"/>
        </w:rPr>
      </w:pPr>
      <w:r w:rsidRPr="00F324FA">
        <w:rPr>
          <w:lang w:val="en-GB"/>
        </w:rPr>
        <w:t>Allow the other party 30 calendar days to submit written observations, including any corrective measures taken.</w:t>
      </w:r>
    </w:p>
    <w:p w14:paraId="13548B64" w14:textId="77777777" w:rsidR="0056100E" w:rsidRPr="00F324FA" w:rsidRDefault="0056100E" w:rsidP="0056100E">
      <w:pPr>
        <w:pStyle w:val="Bulletlevel1"/>
        <w:rPr>
          <w:lang w:val="en-GB"/>
        </w:rPr>
      </w:pPr>
      <w:r w:rsidRPr="00F324FA">
        <w:rPr>
          <w:lang w:val="en-GB"/>
        </w:rPr>
        <w:t>After this period:</w:t>
      </w:r>
    </w:p>
    <w:p w14:paraId="60C67D61" w14:textId="77777777" w:rsidR="0056100E" w:rsidRPr="00F324FA" w:rsidRDefault="0056100E" w:rsidP="0056100E">
      <w:pPr>
        <w:pStyle w:val="Bulletlevel2"/>
        <w:rPr>
          <w:lang w:val="en-GB"/>
        </w:rPr>
      </w:pPr>
      <w:r w:rsidRPr="00F324FA">
        <w:rPr>
          <w:lang w:val="en-GB"/>
        </w:rPr>
        <w:t>If no observations are received, the termination becomes automatically effective on the day after the deadline.</w:t>
      </w:r>
    </w:p>
    <w:p w14:paraId="116263DB" w14:textId="3AF5DAED" w:rsidR="0056100E" w:rsidRPr="00F324FA" w:rsidRDefault="0056100E" w:rsidP="00837552">
      <w:pPr>
        <w:pStyle w:val="Bulletlevel2"/>
        <w:rPr>
          <w:lang w:val="en-GB"/>
        </w:rPr>
      </w:pPr>
      <w:r w:rsidRPr="00F324FA">
        <w:rPr>
          <w:lang w:val="en-GB"/>
        </w:rPr>
        <w:t>If observations are submitted, the initiating party shall</w:t>
      </w:r>
      <w:r w:rsidR="00E656D4" w:rsidRPr="00F324FA">
        <w:rPr>
          <w:lang w:val="en-GB"/>
        </w:rPr>
        <w:t xml:space="preserve"> e</w:t>
      </w:r>
      <w:r w:rsidRPr="00F324FA">
        <w:rPr>
          <w:lang w:val="en-GB"/>
        </w:rPr>
        <w:t>ither withdraw its intention to terminate or</w:t>
      </w:r>
      <w:r w:rsidR="00E656D4" w:rsidRPr="00F324FA">
        <w:rPr>
          <w:lang w:val="en-GB"/>
        </w:rPr>
        <w:t xml:space="preserve"> c</w:t>
      </w:r>
      <w:r w:rsidRPr="00F324FA">
        <w:rPr>
          <w:lang w:val="en-GB"/>
        </w:rPr>
        <w:t>onfirm the final decision to terminate the contract, with effect from the date specified in the notice.</w:t>
      </w:r>
    </w:p>
    <w:p w14:paraId="62057E71" w14:textId="77777777" w:rsidR="0056100E" w:rsidRPr="00F324FA" w:rsidRDefault="0056100E" w:rsidP="0056100E">
      <w:pPr>
        <w:pStyle w:val="Bulletlevel1"/>
        <w:rPr>
          <w:lang w:val="en-GB"/>
        </w:rPr>
      </w:pPr>
      <w:r w:rsidRPr="00F324FA">
        <w:rPr>
          <w:lang w:val="en-GB"/>
        </w:rPr>
        <w:t>Effective dates:</w:t>
      </w:r>
    </w:p>
    <w:p w14:paraId="68488403" w14:textId="6CA41EF4" w:rsidR="0056100E" w:rsidRPr="00F324FA" w:rsidRDefault="0056100E" w:rsidP="00E656D4">
      <w:pPr>
        <w:pStyle w:val="Bulletlevel2"/>
        <w:rPr>
          <w:lang w:val="en-GB"/>
        </w:rPr>
      </w:pPr>
      <w:r w:rsidRPr="00F324FA">
        <w:rPr>
          <w:lang w:val="en-GB"/>
        </w:rPr>
        <w:t>For points (</w:t>
      </w:r>
      <w:r w:rsidR="00AA771F">
        <w:rPr>
          <w:lang w:val="en-GB"/>
        </w:rPr>
        <w:t>1</w:t>
      </w:r>
      <w:r w:rsidRPr="00F324FA">
        <w:rPr>
          <w:lang w:val="en-GB"/>
        </w:rPr>
        <w:t>)</w:t>
      </w:r>
      <w:r w:rsidR="00AA771F">
        <w:rPr>
          <w:lang w:val="en-GB"/>
        </w:rPr>
        <w:t xml:space="preserve"> </w:t>
      </w:r>
      <w:r w:rsidRPr="00F324FA">
        <w:rPr>
          <w:lang w:val="en-GB"/>
        </w:rPr>
        <w:t>–</w:t>
      </w:r>
      <w:r w:rsidR="00AA771F">
        <w:rPr>
          <w:lang w:val="en-GB"/>
        </w:rPr>
        <w:t xml:space="preserve"> </w:t>
      </w:r>
      <w:r w:rsidRPr="00F324FA">
        <w:rPr>
          <w:lang w:val="en-GB"/>
        </w:rPr>
        <w:t>(</w:t>
      </w:r>
      <w:r w:rsidR="00AA771F">
        <w:rPr>
          <w:lang w:val="en-GB"/>
        </w:rPr>
        <w:t>4</w:t>
      </w:r>
      <w:r w:rsidRPr="00F324FA">
        <w:rPr>
          <w:lang w:val="en-GB"/>
        </w:rPr>
        <w:t>) and (</w:t>
      </w:r>
      <w:r w:rsidR="00AA771F">
        <w:rPr>
          <w:lang w:val="en-GB"/>
        </w:rPr>
        <w:t>7</w:t>
      </w:r>
      <w:r w:rsidRPr="00F324FA">
        <w:rPr>
          <w:lang w:val="en-GB"/>
        </w:rPr>
        <w:t>)</w:t>
      </w:r>
      <w:r w:rsidR="00AA771F">
        <w:rPr>
          <w:lang w:val="en-GB"/>
        </w:rPr>
        <w:t xml:space="preserve"> </w:t>
      </w:r>
      <w:r w:rsidRPr="00F324FA">
        <w:rPr>
          <w:lang w:val="en-GB"/>
        </w:rPr>
        <w:t>–</w:t>
      </w:r>
      <w:r w:rsidR="00AA771F">
        <w:rPr>
          <w:lang w:val="en-GB"/>
        </w:rPr>
        <w:t xml:space="preserve"> </w:t>
      </w:r>
      <w:r w:rsidRPr="00F324FA">
        <w:rPr>
          <w:lang w:val="en-GB"/>
        </w:rPr>
        <w:t>(</w:t>
      </w:r>
      <w:r w:rsidR="00AA771F">
        <w:rPr>
          <w:lang w:val="en-GB"/>
        </w:rPr>
        <w:t>9</w:t>
      </w:r>
      <w:r w:rsidRPr="00F324FA">
        <w:rPr>
          <w:lang w:val="en-GB"/>
        </w:rPr>
        <w:t xml:space="preserve">) of </w:t>
      </w:r>
      <w:r w:rsidR="00451780" w:rsidRPr="00F324FA">
        <w:rPr>
          <w:lang w:val="en-GB"/>
        </w:rPr>
        <w:t>a</w:t>
      </w:r>
      <w:r w:rsidRPr="00F324FA">
        <w:rPr>
          <w:lang w:val="en-GB"/>
        </w:rPr>
        <w:t xml:space="preserve">rticle II.18.1 and for </w:t>
      </w:r>
      <w:r w:rsidR="00451780" w:rsidRPr="00F324FA">
        <w:rPr>
          <w:lang w:val="en-GB"/>
        </w:rPr>
        <w:t>a</w:t>
      </w:r>
      <w:r w:rsidRPr="00F324FA">
        <w:rPr>
          <w:lang w:val="en-GB"/>
        </w:rPr>
        <w:t>rticle II.18.2, the date must be specified in the termination notice.</w:t>
      </w:r>
    </w:p>
    <w:p w14:paraId="104F1621" w14:textId="0E28B4F3" w:rsidR="00EB11DD" w:rsidRPr="00F324FA" w:rsidRDefault="0056100E" w:rsidP="00E656D4">
      <w:pPr>
        <w:pStyle w:val="Bulletlevel2"/>
        <w:rPr>
          <w:lang w:val="en-GB"/>
        </w:rPr>
      </w:pPr>
      <w:r w:rsidRPr="00F324FA">
        <w:rPr>
          <w:lang w:val="en-GB"/>
        </w:rPr>
        <w:t>For points (</w:t>
      </w:r>
      <w:r w:rsidR="00AA771F">
        <w:rPr>
          <w:lang w:val="en-GB"/>
        </w:rPr>
        <w:t>5</w:t>
      </w:r>
      <w:r w:rsidRPr="00F324FA">
        <w:rPr>
          <w:lang w:val="en-GB"/>
        </w:rPr>
        <w:t>), (</w:t>
      </w:r>
      <w:r w:rsidR="00AA771F">
        <w:rPr>
          <w:lang w:val="en-GB"/>
        </w:rPr>
        <w:t>6</w:t>
      </w:r>
      <w:r w:rsidRPr="00F324FA">
        <w:rPr>
          <w:lang w:val="en-GB"/>
        </w:rPr>
        <w:t>), and (</w:t>
      </w:r>
      <w:r w:rsidR="00AA771F">
        <w:rPr>
          <w:lang w:val="en-GB"/>
        </w:rPr>
        <w:t>7</w:t>
      </w:r>
      <w:r w:rsidRPr="00F324FA">
        <w:rPr>
          <w:lang w:val="en-GB"/>
        </w:rPr>
        <w:t xml:space="preserve">) of </w:t>
      </w:r>
      <w:r w:rsidR="00451780" w:rsidRPr="00F324FA">
        <w:rPr>
          <w:lang w:val="en-GB"/>
        </w:rPr>
        <w:t>a</w:t>
      </w:r>
      <w:r w:rsidRPr="00F324FA">
        <w:rPr>
          <w:lang w:val="en-GB"/>
        </w:rPr>
        <w:t>rticle II.18.1, termination takes effect on the day following receipt of the notice by the Service Provider.</w:t>
      </w:r>
    </w:p>
    <w:p w14:paraId="54ECE20F" w14:textId="1E790005" w:rsidR="005A3E93" w:rsidRPr="00F324FA" w:rsidRDefault="005A3E93" w:rsidP="005A3E93">
      <w:pPr>
        <w:pStyle w:val="berschriftNr3"/>
        <w:rPr>
          <w:lang w:val="en-GB"/>
        </w:rPr>
      </w:pPr>
      <w:bookmarkStart w:id="74" w:name="_Toc202865981"/>
      <w:r w:rsidRPr="00F324FA">
        <w:rPr>
          <w:lang w:val="en-GB"/>
        </w:rPr>
        <w:t>Post-termination assistance and transition</w:t>
      </w:r>
      <w:bookmarkEnd w:id="74"/>
    </w:p>
    <w:p w14:paraId="76166A55" w14:textId="77777777" w:rsidR="003B1B83" w:rsidRPr="00F324FA" w:rsidRDefault="00761A40" w:rsidP="00761A40">
      <w:pPr>
        <w:pStyle w:val="Bulletlevel1"/>
        <w:rPr>
          <w:lang w:val="en-GB"/>
        </w:rPr>
      </w:pPr>
      <w:r w:rsidRPr="00F324FA">
        <w:rPr>
          <w:lang w:val="en-GB"/>
        </w:rPr>
        <w:t>Upon request by EIT Health, and regardless of the reason for termination, the Service Provider shall</w:t>
      </w:r>
      <w:r w:rsidR="00154A35" w:rsidRPr="00F324FA">
        <w:rPr>
          <w:lang w:val="en-GB"/>
        </w:rPr>
        <w:t xml:space="preserve"> p</w:t>
      </w:r>
      <w:r w:rsidRPr="00F324FA">
        <w:rPr>
          <w:lang w:val="en-GB"/>
        </w:rPr>
        <w:t>rovide all reasonable assistance to allow for continuity, completion, or transfer of the services to another provider or to EIT Health itself</w:t>
      </w:r>
      <w:r w:rsidR="00154A35" w:rsidRPr="00F324FA">
        <w:rPr>
          <w:lang w:val="en-GB"/>
        </w:rPr>
        <w:t xml:space="preserve">. </w:t>
      </w:r>
      <w:r w:rsidRPr="00F324FA">
        <w:rPr>
          <w:lang w:val="en-GB"/>
        </w:rPr>
        <w:t>This includes delivering relevant information, documentation, and files.</w:t>
      </w:r>
    </w:p>
    <w:p w14:paraId="351E3B98" w14:textId="6B13A355" w:rsidR="005A3E93" w:rsidRPr="00F324FA" w:rsidRDefault="00761A40" w:rsidP="00D434CC">
      <w:pPr>
        <w:pStyle w:val="Bulletlevel1"/>
        <w:rPr>
          <w:lang w:val="en-GB"/>
        </w:rPr>
      </w:pPr>
      <w:r w:rsidRPr="00F324FA">
        <w:rPr>
          <w:lang w:val="en-GB"/>
        </w:rPr>
        <w:t xml:space="preserve">Where not otherwise detailed in the </w:t>
      </w:r>
      <w:r w:rsidR="003B1B83" w:rsidRPr="00F324FA">
        <w:rPr>
          <w:lang w:val="en-GB"/>
        </w:rPr>
        <w:t xml:space="preserve">procurement documentation or </w:t>
      </w:r>
      <w:r w:rsidRPr="00F324FA">
        <w:rPr>
          <w:lang w:val="en-GB"/>
        </w:rPr>
        <w:t>tender specifications or contract annexes, the parties may agree on a transition plan.</w:t>
      </w:r>
      <w:r w:rsidR="00A621E1" w:rsidRPr="00F324FA">
        <w:rPr>
          <w:lang w:val="en-GB"/>
        </w:rPr>
        <w:t xml:space="preserve"> </w:t>
      </w:r>
      <w:r w:rsidRPr="00F324FA">
        <w:rPr>
          <w:lang w:val="en-GB"/>
        </w:rPr>
        <w:t>Such assistance shall be provided at no additional cost, unless the Service Provider can demonstrate that it requires substantial additional resources, in which case it must submit a justified cost estimate, and the parties shall negotiate a fair arrangement in good faith.</w:t>
      </w:r>
    </w:p>
    <w:p w14:paraId="7004F87E" w14:textId="1A6DE0E6" w:rsidR="00F97915" w:rsidRPr="00F324FA" w:rsidRDefault="00F97915" w:rsidP="00F97915">
      <w:pPr>
        <w:pStyle w:val="berschriftNr3"/>
        <w:rPr>
          <w:lang w:val="en-GB"/>
        </w:rPr>
      </w:pPr>
      <w:bookmarkStart w:id="75" w:name="_Toc202865982"/>
      <w:r w:rsidRPr="00F324FA">
        <w:rPr>
          <w:lang w:val="en-GB"/>
        </w:rPr>
        <w:lastRenderedPageBreak/>
        <w:t>Effects of termination</w:t>
      </w:r>
      <w:bookmarkEnd w:id="75"/>
    </w:p>
    <w:p w14:paraId="12382325" w14:textId="3BEFEB81" w:rsidR="00C930FA" w:rsidRPr="00F324FA" w:rsidRDefault="00C930FA" w:rsidP="00C930FA">
      <w:pPr>
        <w:pStyle w:val="Bulletlevel1"/>
        <w:rPr>
          <w:lang w:val="en-GB"/>
        </w:rPr>
      </w:pPr>
      <w:r w:rsidRPr="00F324FA">
        <w:rPr>
          <w:lang w:val="en-GB"/>
        </w:rPr>
        <w:t xml:space="preserve">The Service Provider shall be liable for any damage suffered by EIT Health due to the termination, including the cost of engaging another provider, except in the cases listed under </w:t>
      </w:r>
      <w:r w:rsidR="00451780" w:rsidRPr="00F324FA">
        <w:rPr>
          <w:lang w:val="en-GB"/>
        </w:rPr>
        <w:t>a</w:t>
      </w:r>
      <w:r w:rsidRPr="00F324FA">
        <w:rPr>
          <w:lang w:val="en-GB"/>
        </w:rPr>
        <w:t>rticle II.18.1(</w:t>
      </w:r>
      <w:r w:rsidR="0073188A">
        <w:rPr>
          <w:lang w:val="en-GB"/>
        </w:rPr>
        <w:t>10</w:t>
      </w:r>
      <w:r w:rsidRPr="00F324FA">
        <w:rPr>
          <w:lang w:val="en-GB"/>
        </w:rPr>
        <w:t xml:space="preserve">) or </w:t>
      </w:r>
      <w:r w:rsidR="00451780" w:rsidRPr="00F324FA">
        <w:rPr>
          <w:lang w:val="en-GB"/>
        </w:rPr>
        <w:t>a</w:t>
      </w:r>
      <w:r w:rsidRPr="00F324FA">
        <w:rPr>
          <w:lang w:val="en-GB"/>
        </w:rPr>
        <w:t>rticle II.18.2.</w:t>
      </w:r>
    </w:p>
    <w:p w14:paraId="064D6340" w14:textId="1B3A6A06" w:rsidR="00C930FA" w:rsidRPr="00F324FA" w:rsidRDefault="00C930FA" w:rsidP="00C930FA">
      <w:pPr>
        <w:pStyle w:val="Bulletlevel1"/>
        <w:rPr>
          <w:lang w:val="en-GB"/>
        </w:rPr>
      </w:pPr>
      <w:r w:rsidRPr="00F324FA">
        <w:rPr>
          <w:lang w:val="en-GB"/>
        </w:rPr>
        <w:t xml:space="preserve">The Service Provider shall not be entitled to compensation for loss of anticipated profits or other consequential loss, except in the cases under </w:t>
      </w:r>
      <w:r w:rsidR="00451780" w:rsidRPr="00F324FA">
        <w:rPr>
          <w:lang w:val="en-GB"/>
        </w:rPr>
        <w:t>a</w:t>
      </w:r>
      <w:r w:rsidRPr="00F324FA">
        <w:rPr>
          <w:lang w:val="en-GB"/>
        </w:rPr>
        <w:t>rticle II.18.2.</w:t>
      </w:r>
    </w:p>
    <w:p w14:paraId="31B89E05" w14:textId="77777777" w:rsidR="00C930FA" w:rsidRPr="00F324FA" w:rsidRDefault="00C930FA" w:rsidP="00C930FA">
      <w:pPr>
        <w:pStyle w:val="Bulletlevel1"/>
        <w:rPr>
          <w:lang w:val="en-GB"/>
        </w:rPr>
      </w:pPr>
      <w:r w:rsidRPr="00F324FA">
        <w:rPr>
          <w:lang w:val="en-GB"/>
        </w:rPr>
        <w:t>The Service Provider must take all reasonable steps to minimise cost and prevent damage, including cancelling or reducing commitments.</w:t>
      </w:r>
    </w:p>
    <w:p w14:paraId="2CF09B7F" w14:textId="77777777" w:rsidR="00C930FA" w:rsidRPr="00F324FA" w:rsidRDefault="00C930FA" w:rsidP="00C930FA">
      <w:pPr>
        <w:pStyle w:val="Bulletlevel1"/>
        <w:rPr>
          <w:lang w:val="en-GB"/>
        </w:rPr>
      </w:pPr>
      <w:r w:rsidRPr="00F324FA">
        <w:rPr>
          <w:lang w:val="en-GB"/>
        </w:rPr>
        <w:t>Within 60 calendar days of termination, the Service Provider must submit:</w:t>
      </w:r>
    </w:p>
    <w:p w14:paraId="408E839D" w14:textId="6E11474C" w:rsidR="00C930FA" w:rsidRPr="00F324FA" w:rsidRDefault="00C930FA" w:rsidP="00223E4F">
      <w:pPr>
        <w:pStyle w:val="Bulletlevel2"/>
        <w:rPr>
          <w:lang w:val="en-GB"/>
        </w:rPr>
      </w:pPr>
      <w:r w:rsidRPr="00F324FA">
        <w:rPr>
          <w:lang w:val="en-GB"/>
        </w:rPr>
        <w:t>Any pending reports, deliverables, or results</w:t>
      </w:r>
      <w:r w:rsidR="00223E4F" w:rsidRPr="00F324FA">
        <w:rPr>
          <w:lang w:val="en-GB"/>
        </w:rPr>
        <w:t>.</w:t>
      </w:r>
    </w:p>
    <w:p w14:paraId="028E8F0D" w14:textId="77777777" w:rsidR="00C930FA" w:rsidRPr="00F324FA" w:rsidRDefault="00C930FA" w:rsidP="00223E4F">
      <w:pPr>
        <w:pStyle w:val="Bulletlevel2"/>
        <w:rPr>
          <w:lang w:val="en-GB"/>
        </w:rPr>
      </w:pPr>
      <w:r w:rsidRPr="00F324FA">
        <w:rPr>
          <w:lang w:val="en-GB"/>
        </w:rPr>
        <w:t>Any invoices related to services performed up to the effective date of termination.</w:t>
      </w:r>
    </w:p>
    <w:p w14:paraId="7D50DFE1" w14:textId="625D89E4" w:rsidR="00F97915" w:rsidRPr="00F324FA" w:rsidRDefault="00C930FA" w:rsidP="00C930FA">
      <w:pPr>
        <w:pStyle w:val="Bulletlevel1"/>
        <w:rPr>
          <w:lang w:val="en-GB"/>
        </w:rPr>
      </w:pPr>
      <w:r w:rsidRPr="00F324FA">
        <w:rPr>
          <w:lang w:val="en-GB"/>
        </w:rPr>
        <w:t>In the case of joint tenders, EIT Health may terminate the contract with one or more members of the consortium separately on the grounds listed in points (</w:t>
      </w:r>
      <w:r w:rsidR="004C3C6E">
        <w:rPr>
          <w:lang w:val="en-GB"/>
        </w:rPr>
        <w:t>4</w:t>
      </w:r>
      <w:r w:rsidRPr="00F324FA">
        <w:rPr>
          <w:lang w:val="en-GB"/>
        </w:rPr>
        <w:t>), (</w:t>
      </w:r>
      <w:r w:rsidR="004C3C6E">
        <w:rPr>
          <w:lang w:val="en-GB"/>
        </w:rPr>
        <w:t>5</w:t>
      </w:r>
      <w:r w:rsidRPr="00F324FA">
        <w:rPr>
          <w:lang w:val="en-GB"/>
        </w:rPr>
        <w:t>), or (</w:t>
      </w:r>
      <w:r w:rsidR="004C3C6E">
        <w:rPr>
          <w:lang w:val="en-GB"/>
        </w:rPr>
        <w:t>7</w:t>
      </w:r>
      <w:r w:rsidRPr="00F324FA">
        <w:rPr>
          <w:lang w:val="en-GB"/>
        </w:rPr>
        <w:t xml:space="preserve">) of </w:t>
      </w:r>
      <w:r w:rsidR="00451780" w:rsidRPr="00F324FA">
        <w:rPr>
          <w:lang w:val="en-GB"/>
        </w:rPr>
        <w:t>a</w:t>
      </w:r>
      <w:r w:rsidRPr="00F324FA">
        <w:rPr>
          <w:lang w:val="en-GB"/>
        </w:rPr>
        <w:t xml:space="preserve">rticle II.18.1, subject to the provisions of </w:t>
      </w:r>
      <w:r w:rsidR="00451780" w:rsidRPr="00F324FA">
        <w:rPr>
          <w:lang w:val="en-GB"/>
        </w:rPr>
        <w:t>a</w:t>
      </w:r>
      <w:r w:rsidRPr="00F324FA">
        <w:rPr>
          <w:lang w:val="en-GB"/>
        </w:rPr>
        <w:t>rticle II.11.</w:t>
      </w:r>
    </w:p>
    <w:p w14:paraId="4C561442" w14:textId="402A2110" w:rsidR="007E50DB" w:rsidRPr="00F324FA" w:rsidRDefault="007E50DB" w:rsidP="007E50DB">
      <w:pPr>
        <w:pStyle w:val="berschriftNr2"/>
        <w:rPr>
          <w:lang w:val="en-GB"/>
        </w:rPr>
      </w:pPr>
      <w:bookmarkStart w:id="76" w:name="_Toc202865983"/>
      <w:r w:rsidRPr="00F324FA">
        <w:rPr>
          <w:lang w:val="en-GB"/>
        </w:rPr>
        <w:t>Invoices, V</w:t>
      </w:r>
      <w:r w:rsidR="00724969" w:rsidRPr="00F324FA">
        <w:rPr>
          <w:lang w:val="en-GB"/>
        </w:rPr>
        <w:t>alue Added Tax</w:t>
      </w:r>
      <w:r w:rsidRPr="00F324FA">
        <w:rPr>
          <w:lang w:val="en-GB"/>
        </w:rPr>
        <w:t>,</w:t>
      </w:r>
      <w:r w:rsidR="00724969" w:rsidRPr="00F324FA">
        <w:rPr>
          <w:lang w:val="en-GB"/>
        </w:rPr>
        <w:t xml:space="preserve"> and</w:t>
      </w:r>
      <w:r w:rsidRPr="00F324FA">
        <w:rPr>
          <w:lang w:val="en-GB"/>
        </w:rPr>
        <w:t xml:space="preserve"> </w:t>
      </w:r>
      <w:r w:rsidR="00E7442C" w:rsidRPr="00F324FA">
        <w:rPr>
          <w:lang w:val="en-GB"/>
        </w:rPr>
        <w:t>E-Invoicing</w:t>
      </w:r>
      <w:bookmarkEnd w:id="76"/>
    </w:p>
    <w:p w14:paraId="32C62C86" w14:textId="75E8F347" w:rsidR="00E7442C" w:rsidRPr="00F324FA" w:rsidRDefault="00C447D3" w:rsidP="00C447D3">
      <w:pPr>
        <w:pStyle w:val="berschriftNr3"/>
        <w:rPr>
          <w:lang w:val="en-GB"/>
        </w:rPr>
      </w:pPr>
      <w:bookmarkStart w:id="77" w:name="_Toc202865984"/>
      <w:r w:rsidRPr="00F324FA">
        <w:rPr>
          <w:lang w:val="en-GB"/>
        </w:rPr>
        <w:t>Invoices and Value Added Tax (VAT)</w:t>
      </w:r>
      <w:bookmarkEnd w:id="77"/>
    </w:p>
    <w:p w14:paraId="58689C59" w14:textId="7F5E9DB9" w:rsidR="003D7D91" w:rsidRDefault="00C12E72" w:rsidP="00A271BC">
      <w:pPr>
        <w:pStyle w:val="Bulletlevel1"/>
        <w:rPr>
          <w:lang w:val="en-GB"/>
        </w:rPr>
      </w:pPr>
      <w:r w:rsidRPr="00C12E72">
        <w:rPr>
          <w:lang w:val="en-GB"/>
        </w:rPr>
        <w:t>The Service Provider shall invoice EIT Health</w:t>
      </w:r>
      <w:r>
        <w:rPr>
          <w:lang w:val="en-GB"/>
        </w:rPr>
        <w:t xml:space="preserve"> </w:t>
      </w:r>
      <w:r w:rsidRPr="00C12E72">
        <w:rPr>
          <w:lang w:val="en-GB"/>
        </w:rPr>
        <w:t xml:space="preserve">for the charges specified in Annex </w:t>
      </w:r>
      <w:r>
        <w:rPr>
          <w:lang w:val="en-GB"/>
        </w:rPr>
        <w:t>III</w:t>
      </w:r>
      <w:r w:rsidRPr="00C12E72">
        <w:rPr>
          <w:lang w:val="en-GB"/>
        </w:rPr>
        <w:t xml:space="preserve"> upon completion of each milestone, deliverable, or output as outlined therein. Invoices must be submitted to the designated business address or via any electronic system specified by EIT Health</w:t>
      </w:r>
      <w:r>
        <w:rPr>
          <w:lang w:val="en-GB"/>
        </w:rPr>
        <w:t>.</w:t>
      </w:r>
    </w:p>
    <w:p w14:paraId="7F992A08" w14:textId="58E6DFB8" w:rsidR="00C12E72" w:rsidRDefault="00247606" w:rsidP="00A271BC">
      <w:pPr>
        <w:pStyle w:val="Bulletlevel1"/>
        <w:rPr>
          <w:lang w:val="en-GB"/>
        </w:rPr>
      </w:pPr>
      <w:r>
        <w:rPr>
          <w:lang w:val="en-GB"/>
        </w:rPr>
        <w:t xml:space="preserve">Invoices must comply with all applicable legal requirements, including </w:t>
      </w:r>
      <w:r w:rsidR="00E73F53">
        <w:rPr>
          <w:lang w:val="en-GB"/>
        </w:rPr>
        <w:t xml:space="preserve">§14 of the </w:t>
      </w:r>
      <w:r w:rsidR="003C49AD" w:rsidRPr="003C49AD">
        <w:rPr>
          <w:lang w:val="en-GB"/>
        </w:rPr>
        <w:t>German VAT Code (</w:t>
      </w:r>
      <w:proofErr w:type="spellStart"/>
      <w:r w:rsidR="003C49AD" w:rsidRPr="003C49AD">
        <w:rPr>
          <w:lang w:val="en-GB"/>
        </w:rPr>
        <w:t>Umsatzsteuergesetz</w:t>
      </w:r>
      <w:proofErr w:type="spellEnd"/>
      <w:r w:rsidR="003C49AD" w:rsidRPr="003C49AD">
        <w:rPr>
          <w:lang w:val="en-GB"/>
        </w:rPr>
        <w:t>), and include a clear, verifiable, and detailed description of the services rendered.</w:t>
      </w:r>
    </w:p>
    <w:p w14:paraId="7DFFBA67" w14:textId="54338B02" w:rsidR="00A271BC" w:rsidRPr="00F324FA" w:rsidRDefault="00A271BC" w:rsidP="00A271BC">
      <w:pPr>
        <w:pStyle w:val="Bulletlevel1"/>
        <w:rPr>
          <w:lang w:val="en-GB"/>
        </w:rPr>
      </w:pPr>
      <w:r w:rsidRPr="00F324FA">
        <w:rPr>
          <w:lang w:val="en-GB"/>
        </w:rPr>
        <w:t>Invoices must include the following minimum information:</w:t>
      </w:r>
    </w:p>
    <w:p w14:paraId="2E83B1B3" w14:textId="19F1D0B1" w:rsidR="00A271BC" w:rsidRPr="00F324FA" w:rsidRDefault="00A271BC" w:rsidP="00A271BC">
      <w:pPr>
        <w:pStyle w:val="Bulletlevel2"/>
        <w:rPr>
          <w:lang w:val="en-GB"/>
        </w:rPr>
      </w:pPr>
      <w:r w:rsidRPr="00F324FA">
        <w:rPr>
          <w:lang w:val="en-GB"/>
        </w:rPr>
        <w:t xml:space="preserve">The full legal name, address, and VAT </w:t>
      </w:r>
      <w:r w:rsidR="00243EF8">
        <w:rPr>
          <w:lang w:val="en-GB"/>
        </w:rPr>
        <w:t xml:space="preserve">identification </w:t>
      </w:r>
      <w:r w:rsidRPr="00F324FA">
        <w:rPr>
          <w:lang w:val="en-GB"/>
        </w:rPr>
        <w:t>number of the Service Provider (or, in the case of a joint tender, the designated lead party).</w:t>
      </w:r>
    </w:p>
    <w:p w14:paraId="3A7EC57F" w14:textId="4A168062" w:rsidR="0098122C" w:rsidRDefault="00A271BC" w:rsidP="00A271BC">
      <w:pPr>
        <w:pStyle w:val="Bulletlevel2"/>
        <w:rPr>
          <w:lang w:val="en-GB"/>
        </w:rPr>
      </w:pPr>
      <w:r w:rsidRPr="00F324FA">
        <w:rPr>
          <w:lang w:val="en-GB"/>
        </w:rPr>
        <w:t xml:space="preserve">The </w:t>
      </w:r>
      <w:r w:rsidR="0098122C">
        <w:rPr>
          <w:lang w:val="en-GB"/>
        </w:rPr>
        <w:t>VAT identification number of EIT Health</w:t>
      </w:r>
      <w:r w:rsidR="007843D9">
        <w:rPr>
          <w:lang w:val="en-GB"/>
        </w:rPr>
        <w:t xml:space="preserve"> </w:t>
      </w:r>
      <w:r w:rsidR="007843D9" w:rsidRPr="007843D9">
        <w:rPr>
          <w:lang w:val="en-GB"/>
        </w:rPr>
        <w:t>(DE308993820)</w:t>
      </w:r>
      <w:r w:rsidR="007843D9">
        <w:rPr>
          <w:lang w:val="en-GB"/>
        </w:rPr>
        <w:t>.</w:t>
      </w:r>
    </w:p>
    <w:p w14:paraId="61C503DF" w14:textId="77777777" w:rsidR="003634B1" w:rsidRDefault="00EF4447" w:rsidP="00A271BC">
      <w:pPr>
        <w:pStyle w:val="Bulletlevel2"/>
        <w:rPr>
          <w:lang w:val="en-GB"/>
        </w:rPr>
      </w:pPr>
      <w:r>
        <w:rPr>
          <w:lang w:val="en-GB"/>
        </w:rPr>
        <w:t xml:space="preserve">The </w:t>
      </w:r>
      <w:r w:rsidR="00A271BC" w:rsidRPr="00F324FA">
        <w:rPr>
          <w:lang w:val="en-GB"/>
        </w:rPr>
        <w:t>contract reference number</w:t>
      </w:r>
      <w:r w:rsidR="00090A16">
        <w:rPr>
          <w:lang w:val="en-GB"/>
        </w:rPr>
        <w:t xml:space="preserve"> and Procurement Order number (PO Number)</w:t>
      </w:r>
      <w:r w:rsidR="003634B1">
        <w:rPr>
          <w:lang w:val="en-GB"/>
        </w:rPr>
        <w:t>, if applicable.</w:t>
      </w:r>
    </w:p>
    <w:p w14:paraId="5FE8DB7C" w14:textId="726763B2" w:rsidR="008C589F" w:rsidRDefault="005F5642" w:rsidP="00A271BC">
      <w:pPr>
        <w:pStyle w:val="Bulletlevel2"/>
        <w:rPr>
          <w:lang w:val="en-GB"/>
        </w:rPr>
      </w:pPr>
      <w:r w:rsidRPr="005F5642">
        <w:rPr>
          <w:lang w:val="en-GB"/>
        </w:rPr>
        <w:t>The date of issue and a unique invoice number.</w:t>
      </w:r>
    </w:p>
    <w:p w14:paraId="5B5686E9" w14:textId="19A9A0CD" w:rsidR="003B0A58" w:rsidRDefault="003B0A58" w:rsidP="00A271BC">
      <w:pPr>
        <w:pStyle w:val="Bulletlevel2"/>
        <w:rPr>
          <w:lang w:val="en-GB"/>
        </w:rPr>
      </w:pPr>
      <w:r w:rsidRPr="003B0A58">
        <w:rPr>
          <w:lang w:val="en-GB"/>
        </w:rPr>
        <w:lastRenderedPageBreak/>
        <w:t>The date on which the services were supplied or completed.</w:t>
      </w:r>
    </w:p>
    <w:p w14:paraId="48BCED30" w14:textId="20DC6269" w:rsidR="001C74A1" w:rsidRDefault="001C74A1" w:rsidP="00A271BC">
      <w:pPr>
        <w:pStyle w:val="Bulletlevel2"/>
        <w:rPr>
          <w:lang w:val="en-GB"/>
        </w:rPr>
      </w:pPr>
      <w:r w:rsidRPr="001C74A1">
        <w:rPr>
          <w:lang w:val="en-GB"/>
        </w:rPr>
        <w:t>A detailed description or breakdown of the services provided.</w:t>
      </w:r>
    </w:p>
    <w:p w14:paraId="3AC8C1EF" w14:textId="77777777" w:rsidR="000026FB" w:rsidRPr="000026FB" w:rsidRDefault="000026FB" w:rsidP="000026FB">
      <w:pPr>
        <w:pStyle w:val="Bulletlevel2"/>
        <w:rPr>
          <w:lang w:val="en-GB"/>
        </w:rPr>
      </w:pPr>
      <w:r w:rsidRPr="000026FB">
        <w:rPr>
          <w:lang w:val="en-GB"/>
        </w:rPr>
        <w:t>The taxable amount exclusive of VAT, including any discounts or rebates (if applicable).</w:t>
      </w:r>
    </w:p>
    <w:p w14:paraId="0F3B7851" w14:textId="77777777" w:rsidR="000026FB" w:rsidRPr="000026FB" w:rsidRDefault="000026FB" w:rsidP="000026FB">
      <w:pPr>
        <w:pStyle w:val="Bulletlevel2"/>
        <w:rPr>
          <w:lang w:val="en-GB"/>
        </w:rPr>
      </w:pPr>
      <w:r w:rsidRPr="000026FB">
        <w:rPr>
          <w:lang w:val="en-GB"/>
        </w:rPr>
        <w:t>The VAT rate applied, the VAT amount payable, and/or appropriate reference to VAT exemption or the reverse charge mechanism, where applicable.</w:t>
      </w:r>
    </w:p>
    <w:p w14:paraId="0905DCCD" w14:textId="77777777" w:rsidR="00A271BC" w:rsidRPr="00F324FA" w:rsidRDefault="00A271BC" w:rsidP="00A271BC">
      <w:pPr>
        <w:pStyle w:val="Bulletlevel2"/>
        <w:rPr>
          <w:lang w:val="en-GB"/>
        </w:rPr>
      </w:pPr>
      <w:r w:rsidRPr="00F324FA">
        <w:rPr>
          <w:lang w:val="en-GB"/>
        </w:rPr>
        <w:t>The place of taxation for VAT purposes.</w:t>
      </w:r>
    </w:p>
    <w:p w14:paraId="6605F09B" w14:textId="20AB8306" w:rsidR="00A271BC" w:rsidRPr="00F324FA" w:rsidRDefault="000026FB" w:rsidP="00A271BC">
      <w:pPr>
        <w:pStyle w:val="Bulletlevel2"/>
        <w:rPr>
          <w:lang w:val="en-GB"/>
        </w:rPr>
      </w:pPr>
      <w:r w:rsidRPr="000026FB">
        <w:rPr>
          <w:lang w:val="en-GB"/>
        </w:rPr>
        <w:t>The total amount due, specified in both net and gross terms.</w:t>
      </w:r>
    </w:p>
    <w:p w14:paraId="60C842E9" w14:textId="45560BE5" w:rsidR="00A271BC" w:rsidRPr="00F324FA" w:rsidRDefault="00A271BC" w:rsidP="00A271BC">
      <w:pPr>
        <w:pStyle w:val="Bulletlevel1"/>
        <w:rPr>
          <w:lang w:val="en-GB"/>
        </w:rPr>
      </w:pPr>
      <w:r w:rsidRPr="00F324FA">
        <w:rPr>
          <w:lang w:val="en-GB"/>
        </w:rPr>
        <w:t xml:space="preserve">The Service Provider is solely responsible for ensuring compliance with </w:t>
      </w:r>
      <w:r w:rsidR="00F03A46" w:rsidRPr="00F03A46">
        <w:rPr>
          <w:lang w:val="en-GB"/>
        </w:rPr>
        <w:t xml:space="preserve">all </w:t>
      </w:r>
      <w:r w:rsidRPr="00F324FA">
        <w:rPr>
          <w:lang w:val="en-GB"/>
        </w:rPr>
        <w:t>applicable VAT and invoicing laws in its country of tax residence, as well as in Germany</w:t>
      </w:r>
      <w:r w:rsidR="00F03A46" w:rsidRPr="00F03A46">
        <w:rPr>
          <w:lang w:val="en-GB"/>
        </w:rPr>
        <w:t>, where relevant. For cross-border transactions, invoices must adhere to EU VAT rules, including reverse charge procedures or any other</w:t>
      </w:r>
      <w:r w:rsidRPr="00F324FA">
        <w:rPr>
          <w:lang w:val="en-GB"/>
        </w:rPr>
        <w:t xml:space="preserve"> applicable</w:t>
      </w:r>
      <w:r w:rsidR="00F03A46" w:rsidRPr="00F03A46">
        <w:rPr>
          <w:lang w:val="en-GB"/>
        </w:rPr>
        <w:t xml:space="preserve"> mechanisms</w:t>
      </w:r>
      <w:r w:rsidRPr="00F324FA">
        <w:rPr>
          <w:lang w:val="en-GB"/>
        </w:rPr>
        <w:t>.</w:t>
      </w:r>
    </w:p>
    <w:p w14:paraId="3683A5D1" w14:textId="77777777" w:rsidR="000F55A5" w:rsidRDefault="000F55A5" w:rsidP="005F4F12">
      <w:pPr>
        <w:pStyle w:val="Bulletlevel1"/>
        <w:rPr>
          <w:lang w:val="en-GB"/>
        </w:rPr>
      </w:pPr>
      <w:r w:rsidRPr="000F55A5">
        <w:rPr>
          <w:lang w:val="en-GB"/>
        </w:rPr>
        <w:t>If there are any variations in the services provided under the contract, these must be clearly identified and itemized on the relevant invoice.</w:t>
      </w:r>
    </w:p>
    <w:p w14:paraId="4EDC2651" w14:textId="7A1B10F0" w:rsidR="00C447D3" w:rsidRPr="00F324FA" w:rsidRDefault="00087070" w:rsidP="005F4F12">
      <w:pPr>
        <w:pStyle w:val="Bulletlevel1"/>
        <w:rPr>
          <w:lang w:val="en-GB"/>
        </w:rPr>
      </w:pPr>
      <w:r w:rsidRPr="00087070">
        <w:rPr>
          <w:lang w:val="en-GB"/>
        </w:rPr>
        <w:t>EIT Health will review each invoice upon receipt</w:t>
      </w:r>
      <w:r w:rsidR="00827179">
        <w:rPr>
          <w:lang w:val="en-GB"/>
        </w:rPr>
        <w:t>:</w:t>
      </w:r>
    </w:p>
    <w:p w14:paraId="20FBECE6" w14:textId="700EA9D2" w:rsidR="00827179" w:rsidRPr="000026FB" w:rsidRDefault="00A61C22" w:rsidP="00827179">
      <w:pPr>
        <w:pStyle w:val="Bulletlevel2"/>
        <w:rPr>
          <w:lang w:val="en-GB"/>
        </w:rPr>
      </w:pPr>
      <w:r w:rsidRPr="00A61C22">
        <w:rPr>
          <w:lang w:val="en-GB"/>
        </w:rPr>
        <w:t>If the invoice is deemed accurate and compliant, payment will be made via bank transfer within 30 days of receipt.</w:t>
      </w:r>
    </w:p>
    <w:p w14:paraId="79A1199E" w14:textId="27FAE68D" w:rsidR="00A61C22" w:rsidRPr="000026FB" w:rsidRDefault="00F87A2F" w:rsidP="00827179">
      <w:pPr>
        <w:pStyle w:val="Bulletlevel2"/>
        <w:rPr>
          <w:lang w:val="en-GB"/>
        </w:rPr>
      </w:pPr>
      <w:r w:rsidRPr="00F87A2F">
        <w:rPr>
          <w:lang w:val="en-GB"/>
        </w:rPr>
        <w:t>If any inaccuracies or deficiencies are identified, EIT Health will notify the Service Provider, who must then resolve the issues and resubmit a corrected invoice</w:t>
      </w:r>
      <w:r>
        <w:rPr>
          <w:lang w:val="en-GB"/>
        </w:rPr>
        <w:t>.</w:t>
      </w:r>
    </w:p>
    <w:p w14:paraId="513AD221" w14:textId="2F81C8E7" w:rsidR="0009771B" w:rsidRPr="000026FB" w:rsidRDefault="0009771B" w:rsidP="0009771B">
      <w:pPr>
        <w:pStyle w:val="Bulletlevel1"/>
        <w:rPr>
          <w:lang w:val="en-GB"/>
        </w:rPr>
      </w:pPr>
      <w:r w:rsidRPr="0009771B">
        <w:rPr>
          <w:lang w:val="en-GB"/>
        </w:rPr>
        <w:t>All charges invoiced must be inclusive of any and all costs incurred by the Service Provider in delivering the contracted services and fulfilling its obligations.</w:t>
      </w:r>
    </w:p>
    <w:p w14:paraId="392B8050" w14:textId="5BB308BD" w:rsidR="00F212F1" w:rsidRPr="00F324FA" w:rsidRDefault="00F212F1" w:rsidP="00F212F1">
      <w:pPr>
        <w:pStyle w:val="berschriftNr3"/>
        <w:rPr>
          <w:lang w:val="en-GB"/>
        </w:rPr>
      </w:pPr>
      <w:bookmarkStart w:id="78" w:name="_Toc202865985"/>
      <w:r w:rsidRPr="00F324FA">
        <w:rPr>
          <w:lang w:val="en-GB"/>
        </w:rPr>
        <w:t>E-Invoicing</w:t>
      </w:r>
      <w:bookmarkEnd w:id="78"/>
    </w:p>
    <w:p w14:paraId="3BB74F58" w14:textId="77777777" w:rsidR="00F212F1" w:rsidRPr="00F324FA" w:rsidRDefault="00F212F1" w:rsidP="00F212F1">
      <w:pPr>
        <w:pStyle w:val="Bulletlevel1"/>
        <w:rPr>
          <w:lang w:val="en-GB"/>
        </w:rPr>
      </w:pPr>
      <w:r w:rsidRPr="00F324FA">
        <w:rPr>
          <w:lang w:val="en-GB"/>
        </w:rPr>
        <w:t>Where required under the Special Conditions, the Service Provider must submit invoices in electronic format that complies with the standards established under Directive 2014/55/EU on electronic invoicing in public procurement.</w:t>
      </w:r>
    </w:p>
    <w:p w14:paraId="77BEBF52" w14:textId="77777777" w:rsidR="00F212F1" w:rsidRPr="00F324FA" w:rsidRDefault="00F212F1" w:rsidP="00F212F1">
      <w:pPr>
        <w:pStyle w:val="Bulletlevel1"/>
        <w:rPr>
          <w:lang w:val="en-GB"/>
        </w:rPr>
      </w:pPr>
      <w:r w:rsidRPr="00F324FA">
        <w:rPr>
          <w:lang w:val="en-GB"/>
        </w:rPr>
        <w:t>In such cases, invoices must be:</w:t>
      </w:r>
    </w:p>
    <w:p w14:paraId="0AD1CE0B" w14:textId="24EC9F90" w:rsidR="00F212F1" w:rsidRPr="00F324FA" w:rsidRDefault="00F212F1" w:rsidP="00F212F1">
      <w:pPr>
        <w:pStyle w:val="Bulletlevel2"/>
        <w:rPr>
          <w:lang w:val="en-GB"/>
        </w:rPr>
      </w:pPr>
      <w:r w:rsidRPr="00F324FA">
        <w:rPr>
          <w:lang w:val="en-GB"/>
        </w:rPr>
        <w:lastRenderedPageBreak/>
        <w:t>Submitted</w:t>
      </w:r>
      <w:r w:rsidR="00594DA9">
        <w:rPr>
          <w:lang w:val="en-GB"/>
        </w:rPr>
        <w:t xml:space="preserve"> </w:t>
      </w:r>
      <w:r w:rsidR="00594DA9" w:rsidRPr="00594DA9">
        <w:rPr>
          <w:lang w:val="en-GB"/>
        </w:rPr>
        <w:t xml:space="preserve">to </w:t>
      </w:r>
      <w:r w:rsidR="00594DA9">
        <w:fldChar w:fldCharType="begin"/>
      </w:r>
      <w:r w:rsidR="00594DA9" w:rsidRPr="00C702C3">
        <w:rPr>
          <w:lang w:val="en-GB"/>
        </w:rPr>
        <w:instrText>HYPERLINK "mailto:invoices@eithealth.eu"</w:instrText>
      </w:r>
      <w:r w:rsidR="00594DA9">
        <w:fldChar w:fldCharType="separate"/>
      </w:r>
      <w:r w:rsidR="00594DA9" w:rsidRPr="002865CD">
        <w:rPr>
          <w:rStyle w:val="Hyperlink"/>
          <w:lang w:val="en-GB"/>
        </w:rPr>
        <w:t>invoices@eithealth.eu</w:t>
      </w:r>
      <w:r w:rsidR="00594DA9">
        <w:fldChar w:fldCharType="end"/>
      </w:r>
      <w:r w:rsidR="00594DA9">
        <w:rPr>
          <w:lang w:val="en-GB"/>
        </w:rPr>
        <w:t xml:space="preserve"> </w:t>
      </w:r>
      <w:r w:rsidR="00594DA9" w:rsidRPr="00594DA9">
        <w:rPr>
          <w:lang w:val="en-GB"/>
        </w:rPr>
        <w:t xml:space="preserve">with their EIT Health </w:t>
      </w:r>
      <w:r w:rsidR="00594DA9">
        <w:rPr>
          <w:lang w:val="en-GB"/>
        </w:rPr>
        <w:t>P</w:t>
      </w:r>
      <w:r w:rsidR="00594DA9" w:rsidRPr="00594DA9">
        <w:rPr>
          <w:lang w:val="en-GB"/>
        </w:rPr>
        <w:t xml:space="preserve">oint of </w:t>
      </w:r>
      <w:r w:rsidR="00594DA9">
        <w:rPr>
          <w:lang w:val="en-GB"/>
        </w:rPr>
        <w:t>C</w:t>
      </w:r>
      <w:r w:rsidR="00594DA9" w:rsidRPr="00594DA9">
        <w:rPr>
          <w:lang w:val="en-GB"/>
        </w:rPr>
        <w:t>ontact</w:t>
      </w:r>
      <w:r w:rsidR="007D03F3">
        <w:rPr>
          <w:lang w:val="en-GB"/>
        </w:rPr>
        <w:t xml:space="preserve"> in cc</w:t>
      </w:r>
      <w:r w:rsidR="00594DA9" w:rsidRPr="00594DA9">
        <w:rPr>
          <w:lang w:val="en-GB"/>
        </w:rPr>
        <w:t xml:space="preserve"> in</w:t>
      </w:r>
      <w:r w:rsidRPr="00F324FA">
        <w:rPr>
          <w:lang w:val="en-GB"/>
        </w:rPr>
        <w:t xml:space="preserve"> the required structured electronic format (e.g. XRechnung or PEPPOL BIS).</w:t>
      </w:r>
    </w:p>
    <w:p w14:paraId="24062188" w14:textId="77777777" w:rsidR="00F212F1" w:rsidRPr="00F324FA" w:rsidRDefault="00F212F1" w:rsidP="00F212F1">
      <w:pPr>
        <w:pStyle w:val="Bulletlevel2"/>
        <w:rPr>
          <w:lang w:val="en-GB"/>
        </w:rPr>
      </w:pPr>
      <w:r w:rsidRPr="00F324FA">
        <w:rPr>
          <w:lang w:val="en-GB"/>
        </w:rPr>
        <w:t>Transmitted via the platform or channel indicated in the Special Conditions.</w:t>
      </w:r>
    </w:p>
    <w:p w14:paraId="3C5AEA0C" w14:textId="570DFBCD" w:rsidR="00F212F1" w:rsidRPr="00F324FA" w:rsidRDefault="00F212F1" w:rsidP="00F212F1">
      <w:pPr>
        <w:pStyle w:val="Bulletlevel1"/>
        <w:rPr>
          <w:lang w:val="en-GB"/>
        </w:rPr>
      </w:pPr>
      <w:r w:rsidRPr="00F324FA">
        <w:rPr>
          <w:lang w:val="en-GB"/>
        </w:rPr>
        <w:t xml:space="preserve">Invoices submitted in PDF format or via email </w:t>
      </w:r>
      <w:r w:rsidR="00811621">
        <w:rPr>
          <w:lang w:val="en-GB"/>
        </w:rPr>
        <w:t xml:space="preserve">to other </w:t>
      </w:r>
      <w:r w:rsidR="000777C1">
        <w:rPr>
          <w:lang w:val="en-GB"/>
        </w:rPr>
        <w:t xml:space="preserve">email </w:t>
      </w:r>
      <w:r w:rsidR="00811621">
        <w:rPr>
          <w:lang w:val="en-GB"/>
        </w:rPr>
        <w:t xml:space="preserve">addresses </w:t>
      </w:r>
      <w:r w:rsidRPr="00F324FA">
        <w:rPr>
          <w:lang w:val="en-GB"/>
        </w:rPr>
        <w:t>will not be accepted unless explicitly authorised in writing by EIT Health.</w:t>
      </w:r>
    </w:p>
    <w:p w14:paraId="2B5FAA60" w14:textId="2230F8A7" w:rsidR="00E57B4D" w:rsidRPr="00F324FA" w:rsidRDefault="00323440" w:rsidP="007274C2">
      <w:pPr>
        <w:pStyle w:val="berschriftNr2"/>
        <w:rPr>
          <w:lang w:val="en-GB"/>
        </w:rPr>
      </w:pPr>
      <w:bookmarkStart w:id="79" w:name="_Toc202865986"/>
      <w:r w:rsidRPr="00F324FA">
        <w:rPr>
          <w:lang w:val="en-GB"/>
        </w:rPr>
        <w:t>Price revision</w:t>
      </w:r>
      <w:bookmarkEnd w:id="79"/>
    </w:p>
    <w:p w14:paraId="1C577FCD" w14:textId="393A9645" w:rsidR="00323440" w:rsidRPr="00F324FA" w:rsidRDefault="00323440" w:rsidP="00323440">
      <w:pPr>
        <w:rPr>
          <w:lang w:val="en-GB"/>
        </w:rPr>
      </w:pPr>
      <w:r w:rsidRPr="00F324FA">
        <w:rPr>
          <w:lang w:val="en-GB"/>
        </w:rPr>
        <w:t>Price revision is not applicable to this contract.</w:t>
      </w:r>
    </w:p>
    <w:p w14:paraId="4BF4E8DC" w14:textId="311EE2C4" w:rsidR="00435E08" w:rsidRPr="00F324FA" w:rsidRDefault="00435E08" w:rsidP="00435E08">
      <w:pPr>
        <w:pStyle w:val="berschriftNr2"/>
        <w:rPr>
          <w:lang w:val="en-GB"/>
        </w:rPr>
      </w:pPr>
      <w:bookmarkStart w:id="80" w:name="_Toc202865987"/>
      <w:r w:rsidRPr="00F324FA">
        <w:rPr>
          <w:lang w:val="en-GB"/>
        </w:rPr>
        <w:t>Payments and guarantees</w:t>
      </w:r>
      <w:bookmarkEnd w:id="80"/>
    </w:p>
    <w:p w14:paraId="7B67A9C1" w14:textId="1BC30BBF" w:rsidR="00F64FD4" w:rsidRPr="00F324FA" w:rsidRDefault="00F64FD4" w:rsidP="00F64FD4">
      <w:pPr>
        <w:pStyle w:val="berschriftNr3"/>
        <w:rPr>
          <w:lang w:val="en-GB"/>
        </w:rPr>
      </w:pPr>
      <w:bookmarkStart w:id="81" w:name="_Toc202865988"/>
      <w:r w:rsidRPr="00F324FA">
        <w:rPr>
          <w:lang w:val="en-GB"/>
        </w:rPr>
        <w:t>Date of payment</w:t>
      </w:r>
      <w:bookmarkEnd w:id="81"/>
    </w:p>
    <w:p w14:paraId="1F8137A0" w14:textId="37B02426" w:rsidR="00435E08" w:rsidRPr="00F324FA" w:rsidRDefault="008F126A" w:rsidP="00221CFE">
      <w:pPr>
        <w:rPr>
          <w:lang w:val="en-GB"/>
        </w:rPr>
      </w:pPr>
      <w:r w:rsidRPr="00F324FA">
        <w:rPr>
          <w:lang w:val="en-GB"/>
        </w:rPr>
        <w:t>Payments shall be deemed made on the date they are debited from EIT Health’s bank account.</w:t>
      </w:r>
    </w:p>
    <w:p w14:paraId="4F3B8024" w14:textId="76D598D5" w:rsidR="00F64FD4" w:rsidRPr="00F324FA" w:rsidRDefault="00F64FD4" w:rsidP="00F64FD4">
      <w:pPr>
        <w:pStyle w:val="berschriftNr3"/>
        <w:rPr>
          <w:lang w:val="en-GB"/>
        </w:rPr>
      </w:pPr>
      <w:bookmarkStart w:id="82" w:name="_Toc202865989"/>
      <w:r w:rsidRPr="00F324FA">
        <w:rPr>
          <w:lang w:val="en-GB"/>
        </w:rPr>
        <w:t>Currency</w:t>
      </w:r>
      <w:bookmarkEnd w:id="82"/>
    </w:p>
    <w:p w14:paraId="3D1CC16D" w14:textId="3E1A990D" w:rsidR="008F126A" w:rsidRPr="00F324FA" w:rsidRDefault="008F126A" w:rsidP="00221CFE">
      <w:pPr>
        <w:rPr>
          <w:lang w:val="en-GB"/>
        </w:rPr>
      </w:pPr>
      <w:r w:rsidRPr="00F324FA">
        <w:rPr>
          <w:lang w:val="en-GB"/>
        </w:rPr>
        <w:t xml:space="preserve">Payments shall be made in </w:t>
      </w:r>
      <w:r w:rsidR="00C80A10" w:rsidRPr="00F324FA">
        <w:rPr>
          <w:lang w:val="en-GB"/>
        </w:rPr>
        <w:t>E</w:t>
      </w:r>
      <w:r w:rsidRPr="00F324FA">
        <w:rPr>
          <w:lang w:val="en-GB"/>
        </w:rPr>
        <w:t xml:space="preserve">uros unless otherwise specified in </w:t>
      </w:r>
      <w:r w:rsidR="00451780" w:rsidRPr="00F324FA">
        <w:rPr>
          <w:lang w:val="en-GB"/>
        </w:rPr>
        <w:t>a</w:t>
      </w:r>
      <w:r w:rsidRPr="00F324FA">
        <w:rPr>
          <w:lang w:val="en-GB"/>
        </w:rPr>
        <w:t>rticle I.7.</w:t>
      </w:r>
    </w:p>
    <w:p w14:paraId="21C9B01B" w14:textId="69C25D20" w:rsidR="00F64FD4" w:rsidRPr="00F324FA" w:rsidRDefault="002146DF" w:rsidP="002146DF">
      <w:pPr>
        <w:pStyle w:val="berschriftNr3"/>
        <w:rPr>
          <w:lang w:val="en-GB"/>
        </w:rPr>
      </w:pPr>
      <w:bookmarkStart w:id="83" w:name="_Toc202865990"/>
      <w:r w:rsidRPr="00F324FA">
        <w:rPr>
          <w:lang w:val="en-GB"/>
        </w:rPr>
        <w:t>Currency conversions</w:t>
      </w:r>
      <w:bookmarkEnd w:id="83"/>
    </w:p>
    <w:p w14:paraId="76C5A449" w14:textId="3EF36B9C" w:rsidR="002146DF" w:rsidRPr="00F324FA" w:rsidRDefault="002146DF" w:rsidP="002146DF">
      <w:pPr>
        <w:pStyle w:val="Bulletlevel1"/>
        <w:rPr>
          <w:lang w:val="en-GB"/>
        </w:rPr>
      </w:pPr>
      <w:r w:rsidRPr="00F324FA">
        <w:rPr>
          <w:lang w:val="en-GB"/>
        </w:rPr>
        <w:t xml:space="preserve">EIT Health will apply the daily Euro exchange rate published in the Official Journal of the European Union, or, if unavailable, the monthly accounting rate published by the European Commission on the </w:t>
      </w:r>
      <w:proofErr w:type="spellStart"/>
      <w:r w:rsidRPr="00F324FA">
        <w:rPr>
          <w:lang w:val="en-GB"/>
        </w:rPr>
        <w:t>Inforeuro</w:t>
      </w:r>
      <w:proofErr w:type="spellEnd"/>
      <w:r w:rsidRPr="00F324FA">
        <w:rPr>
          <w:lang w:val="en-GB"/>
        </w:rPr>
        <w:t xml:space="preserve"> website, effective on the date the payment order is issued.</w:t>
      </w:r>
    </w:p>
    <w:p w14:paraId="40D67F39" w14:textId="03D42BF7" w:rsidR="00F64FD4" w:rsidRPr="00F324FA" w:rsidRDefault="002146DF" w:rsidP="002146DF">
      <w:pPr>
        <w:pStyle w:val="Bulletlevel1"/>
        <w:rPr>
          <w:lang w:val="en-GB"/>
        </w:rPr>
      </w:pPr>
      <w:r w:rsidRPr="00F324FA">
        <w:rPr>
          <w:lang w:val="en-GB"/>
        </w:rPr>
        <w:t>The Service Provider shall apply the monthly accounting rate applicable on the date of invoice issuance.</w:t>
      </w:r>
    </w:p>
    <w:p w14:paraId="736B7B54" w14:textId="14A3C8D8" w:rsidR="00BC1262" w:rsidRPr="00F324FA" w:rsidRDefault="00BC1262" w:rsidP="00BC1262">
      <w:pPr>
        <w:pStyle w:val="berschriftNr3"/>
        <w:rPr>
          <w:lang w:val="en-GB"/>
        </w:rPr>
      </w:pPr>
      <w:bookmarkStart w:id="84" w:name="_Toc202865991"/>
      <w:r w:rsidRPr="00F324FA">
        <w:rPr>
          <w:lang w:val="en-GB"/>
        </w:rPr>
        <w:t>Costs of transfer</w:t>
      </w:r>
      <w:bookmarkEnd w:id="84"/>
    </w:p>
    <w:p w14:paraId="62E632F1" w14:textId="77777777" w:rsidR="00BC1262" w:rsidRPr="00F324FA" w:rsidRDefault="00BC1262" w:rsidP="00BC1262">
      <w:pPr>
        <w:rPr>
          <w:lang w:val="en-GB"/>
        </w:rPr>
      </w:pPr>
      <w:r w:rsidRPr="00F324FA">
        <w:rPr>
          <w:lang w:val="en-GB"/>
        </w:rPr>
        <w:t>Transfer costs shall be borne as follows:</w:t>
      </w:r>
    </w:p>
    <w:p w14:paraId="2BE2C0B6" w14:textId="710612EC" w:rsidR="00BC1262" w:rsidRPr="00F324FA" w:rsidRDefault="00BC1262" w:rsidP="00BC1262">
      <w:pPr>
        <w:pStyle w:val="Bulletlevel1"/>
        <w:rPr>
          <w:lang w:val="en-GB"/>
        </w:rPr>
      </w:pPr>
      <w:r w:rsidRPr="00F324FA">
        <w:rPr>
          <w:lang w:val="en-GB"/>
        </w:rPr>
        <w:t>EIT Health bears the costs charged by its own bank</w:t>
      </w:r>
      <w:r w:rsidR="00A4645C" w:rsidRPr="00F324FA">
        <w:rPr>
          <w:lang w:val="en-GB"/>
        </w:rPr>
        <w:t>.</w:t>
      </w:r>
    </w:p>
    <w:p w14:paraId="095B74DD" w14:textId="4E03D1F0" w:rsidR="00BC1262" w:rsidRPr="00F324FA" w:rsidRDefault="00BC1262" w:rsidP="00BC1262">
      <w:pPr>
        <w:pStyle w:val="Bulletlevel1"/>
        <w:rPr>
          <w:lang w:val="en-GB"/>
        </w:rPr>
      </w:pPr>
      <w:r w:rsidRPr="00F324FA">
        <w:rPr>
          <w:lang w:val="en-GB"/>
        </w:rPr>
        <w:t>The Service Provider bears any receipt charges from its own bank</w:t>
      </w:r>
      <w:r w:rsidR="00A4645C" w:rsidRPr="00F324FA">
        <w:rPr>
          <w:lang w:val="en-GB"/>
        </w:rPr>
        <w:t>.</w:t>
      </w:r>
    </w:p>
    <w:p w14:paraId="0358FEF3" w14:textId="629974E5" w:rsidR="00BC1262" w:rsidRPr="00F324FA" w:rsidRDefault="00BC1262" w:rsidP="00BC1262">
      <w:pPr>
        <w:pStyle w:val="Bulletlevel1"/>
        <w:rPr>
          <w:lang w:val="en-GB"/>
        </w:rPr>
      </w:pPr>
      <w:r w:rsidRPr="00F324FA">
        <w:rPr>
          <w:lang w:val="en-GB"/>
        </w:rPr>
        <w:t>The party causing a repeated transfer shall bear the associated costs.</w:t>
      </w:r>
    </w:p>
    <w:p w14:paraId="0CEBD071" w14:textId="195AD492" w:rsidR="003454C5" w:rsidRPr="00F324FA" w:rsidRDefault="003454C5" w:rsidP="003454C5">
      <w:pPr>
        <w:pStyle w:val="berschriftNr3"/>
        <w:rPr>
          <w:lang w:val="en-GB"/>
        </w:rPr>
      </w:pPr>
      <w:bookmarkStart w:id="85" w:name="_Toc202865992"/>
      <w:r w:rsidRPr="00F324FA">
        <w:rPr>
          <w:lang w:val="en-GB"/>
        </w:rPr>
        <w:t>Financial guarantees</w:t>
      </w:r>
      <w:bookmarkEnd w:id="85"/>
    </w:p>
    <w:p w14:paraId="3ED56B16" w14:textId="5CB941FD" w:rsidR="003454C5" w:rsidRPr="00F324FA" w:rsidRDefault="00007A4E" w:rsidP="003454C5">
      <w:pPr>
        <w:rPr>
          <w:lang w:val="en-GB"/>
        </w:rPr>
      </w:pPr>
      <w:r w:rsidRPr="00F324FA">
        <w:rPr>
          <w:lang w:val="en-GB"/>
        </w:rPr>
        <w:t>Financial guarantees, including pre-financing, performance, or retention money guarantees, are not applicable under this contract.</w:t>
      </w:r>
    </w:p>
    <w:p w14:paraId="7059C48A" w14:textId="3B664970" w:rsidR="00CB3AB5" w:rsidRPr="00F324FA" w:rsidRDefault="00CB3AB5" w:rsidP="00CB3AB5">
      <w:pPr>
        <w:pStyle w:val="berschriftNr3"/>
        <w:rPr>
          <w:lang w:val="en-GB"/>
        </w:rPr>
      </w:pPr>
      <w:bookmarkStart w:id="86" w:name="_Toc202865993"/>
      <w:r w:rsidRPr="00F324FA">
        <w:rPr>
          <w:lang w:val="en-GB"/>
        </w:rPr>
        <w:lastRenderedPageBreak/>
        <w:t>Interim payment and payment of the balance</w:t>
      </w:r>
      <w:bookmarkEnd w:id="86"/>
    </w:p>
    <w:p w14:paraId="6003A1B8" w14:textId="4682FDE2" w:rsidR="004A1669" w:rsidRPr="00F324FA" w:rsidRDefault="004A1669" w:rsidP="00395189">
      <w:pPr>
        <w:pStyle w:val="Bulletlevel1"/>
        <w:rPr>
          <w:lang w:val="en-GB"/>
        </w:rPr>
      </w:pPr>
      <w:r w:rsidRPr="00F324FA">
        <w:rPr>
          <w:lang w:val="en-GB"/>
        </w:rPr>
        <w:t xml:space="preserve">The Service Provider (or lead party in the case of a joint tender) shall submit invoices for interim and final payments in accordance with </w:t>
      </w:r>
      <w:r w:rsidR="00451780" w:rsidRPr="00F324FA">
        <w:rPr>
          <w:lang w:val="en-GB"/>
        </w:rPr>
        <w:t>a</w:t>
      </w:r>
      <w:r w:rsidRPr="00F324FA">
        <w:rPr>
          <w:lang w:val="en-GB"/>
        </w:rPr>
        <w:t>rticle I.5 and the applicable procurement documentation or tender specifications or annexes of this contract.</w:t>
      </w:r>
    </w:p>
    <w:p w14:paraId="2B99ED75" w14:textId="77777777" w:rsidR="004A1669" w:rsidRPr="00F324FA" w:rsidRDefault="004A1669" w:rsidP="00395189">
      <w:pPr>
        <w:pStyle w:val="Bulletlevel1"/>
        <w:rPr>
          <w:lang w:val="en-GB"/>
        </w:rPr>
      </w:pPr>
      <w:r w:rsidRPr="00F324FA">
        <w:rPr>
          <w:lang w:val="en-GB"/>
        </w:rPr>
        <w:t>Invoices must be accompanied by any required reports, deliverables, or supporting documents.</w:t>
      </w:r>
    </w:p>
    <w:p w14:paraId="2B0ACA90" w14:textId="77777777" w:rsidR="004A1669" w:rsidRPr="00F324FA" w:rsidRDefault="004A1669" w:rsidP="00395189">
      <w:pPr>
        <w:pStyle w:val="Bulletlevel1"/>
        <w:rPr>
          <w:lang w:val="en-GB"/>
        </w:rPr>
      </w:pPr>
      <w:r w:rsidRPr="00F324FA">
        <w:rPr>
          <w:lang w:val="en-GB"/>
        </w:rPr>
        <w:t>Payment of an invoice or approval of deliverables does not constitute acceptance of the accuracy, completeness, or regularity of the declarations made.</w:t>
      </w:r>
    </w:p>
    <w:p w14:paraId="2CF79DE1" w14:textId="0B2A1DDA" w:rsidR="00CB3AB5" w:rsidRPr="00F324FA" w:rsidRDefault="004A1669" w:rsidP="00395189">
      <w:pPr>
        <w:pStyle w:val="Bulletlevel1"/>
        <w:rPr>
          <w:lang w:val="en-GB"/>
        </w:rPr>
      </w:pPr>
      <w:r w:rsidRPr="00F324FA">
        <w:rPr>
          <w:lang w:val="en-GB"/>
        </w:rPr>
        <w:t>Final payments may be subject to adjustment or recovery where appropriate.</w:t>
      </w:r>
    </w:p>
    <w:p w14:paraId="38F9268B" w14:textId="64E00872" w:rsidR="0048600C" w:rsidRPr="00F324FA" w:rsidRDefault="0048600C" w:rsidP="0048600C">
      <w:pPr>
        <w:pStyle w:val="berschriftNr3"/>
        <w:rPr>
          <w:lang w:val="en-GB"/>
        </w:rPr>
      </w:pPr>
      <w:bookmarkStart w:id="87" w:name="_Toc202865994"/>
      <w:r w:rsidRPr="00F324FA">
        <w:rPr>
          <w:lang w:val="en-GB"/>
        </w:rPr>
        <w:t>Suspension of payment period</w:t>
      </w:r>
      <w:bookmarkEnd w:id="87"/>
    </w:p>
    <w:p w14:paraId="0C3ED0C9" w14:textId="15EC37E9" w:rsidR="00BD3373" w:rsidRPr="00F324FA" w:rsidRDefault="00BD3373" w:rsidP="00BD3373">
      <w:pPr>
        <w:pStyle w:val="Bulletlevel1"/>
        <w:rPr>
          <w:lang w:val="en-GB"/>
        </w:rPr>
      </w:pPr>
      <w:r w:rsidRPr="00F324FA">
        <w:rPr>
          <w:lang w:val="en-GB"/>
        </w:rPr>
        <w:t>EIT Health may suspend the payment period by notifying the Service Provider in writing if:</w:t>
      </w:r>
    </w:p>
    <w:p w14:paraId="04FA2E70" w14:textId="18833F03" w:rsidR="00BD3373" w:rsidRPr="00F324FA" w:rsidRDefault="00BD3373" w:rsidP="00BD3373">
      <w:pPr>
        <w:pStyle w:val="Bulletlevel2"/>
        <w:rPr>
          <w:lang w:val="en-GB"/>
        </w:rPr>
      </w:pPr>
      <w:r w:rsidRPr="00F324FA">
        <w:rPr>
          <w:lang w:val="en-GB"/>
        </w:rPr>
        <w:t>The invoice does not comply with contractual requirements.</w:t>
      </w:r>
    </w:p>
    <w:p w14:paraId="4341EAAE" w14:textId="48CFCF07" w:rsidR="00BD3373" w:rsidRPr="00F324FA" w:rsidRDefault="00BD3373" w:rsidP="00BD3373">
      <w:pPr>
        <w:pStyle w:val="Bulletlevel2"/>
        <w:rPr>
          <w:lang w:val="en-GB"/>
        </w:rPr>
      </w:pPr>
      <w:r w:rsidRPr="00F324FA">
        <w:rPr>
          <w:lang w:val="en-GB"/>
        </w:rPr>
        <w:t>Required documents or deliverables have not been provided</w:t>
      </w:r>
      <w:r w:rsidR="00FA45A0" w:rsidRPr="00F324FA">
        <w:rPr>
          <w:lang w:val="en-GB"/>
        </w:rPr>
        <w:t>.</w:t>
      </w:r>
    </w:p>
    <w:p w14:paraId="4E7BF08A" w14:textId="7C8777E5" w:rsidR="00BD3373" w:rsidRPr="00F324FA" w:rsidRDefault="00BD3373" w:rsidP="00BD3373">
      <w:pPr>
        <w:pStyle w:val="Bulletlevel2"/>
        <w:rPr>
          <w:lang w:val="en-GB"/>
        </w:rPr>
      </w:pPr>
      <w:r w:rsidRPr="00F324FA">
        <w:rPr>
          <w:lang w:val="en-GB"/>
        </w:rPr>
        <w:t>EIT Health has observations or concerns about the submitted deliverables.</w:t>
      </w:r>
    </w:p>
    <w:p w14:paraId="219BA99A" w14:textId="77777777" w:rsidR="00BD3373" w:rsidRPr="00F324FA" w:rsidRDefault="00BD3373" w:rsidP="00BD3373">
      <w:pPr>
        <w:pStyle w:val="Bulletlevel1"/>
        <w:rPr>
          <w:lang w:val="en-GB"/>
        </w:rPr>
      </w:pPr>
      <w:r w:rsidRPr="00F324FA">
        <w:rPr>
          <w:lang w:val="en-GB"/>
        </w:rPr>
        <w:t>The suspension takes effect on the date the notification is sent. The payment period resumes once the issues are resolved.</w:t>
      </w:r>
    </w:p>
    <w:p w14:paraId="310CAA15" w14:textId="77777777" w:rsidR="00BD3373" w:rsidRPr="00F324FA" w:rsidRDefault="00BD3373" w:rsidP="00BD3373">
      <w:pPr>
        <w:pStyle w:val="Bulletlevel1"/>
        <w:rPr>
          <w:lang w:val="en-GB"/>
        </w:rPr>
      </w:pPr>
      <w:r w:rsidRPr="00F324FA">
        <w:rPr>
          <w:lang w:val="en-GB"/>
        </w:rPr>
        <w:t>If the suspension exceeds two months, the Service Provider may request a justification for its continuation.</w:t>
      </w:r>
    </w:p>
    <w:p w14:paraId="7AEACB81" w14:textId="218DE96F" w:rsidR="0048600C" w:rsidRPr="00F324FA" w:rsidRDefault="00BD3373" w:rsidP="00BD3373">
      <w:pPr>
        <w:pStyle w:val="Bulletlevel1"/>
        <w:rPr>
          <w:lang w:val="en-GB"/>
        </w:rPr>
      </w:pPr>
      <w:r w:rsidRPr="00F324FA">
        <w:rPr>
          <w:lang w:val="en-GB"/>
        </w:rPr>
        <w:t xml:space="preserve">If a second submission is also rejected, EIT Health reserves the right to terminate the contract under </w:t>
      </w:r>
      <w:r w:rsidR="00451780" w:rsidRPr="00F324FA">
        <w:rPr>
          <w:lang w:val="en-GB"/>
        </w:rPr>
        <w:t>a</w:t>
      </w:r>
      <w:r w:rsidRPr="00F324FA">
        <w:rPr>
          <w:lang w:val="en-GB"/>
        </w:rPr>
        <w:t>rticle II.18.1.</w:t>
      </w:r>
    </w:p>
    <w:p w14:paraId="39B36FC3" w14:textId="4CE231EF" w:rsidR="00AD0810" w:rsidRPr="00F324FA" w:rsidRDefault="00AD0810" w:rsidP="00AD0810">
      <w:pPr>
        <w:pStyle w:val="berschriftNr3"/>
        <w:rPr>
          <w:lang w:val="en-GB"/>
        </w:rPr>
      </w:pPr>
      <w:bookmarkStart w:id="88" w:name="_Toc202865995"/>
      <w:r w:rsidRPr="00F324FA">
        <w:rPr>
          <w:lang w:val="en-GB"/>
        </w:rPr>
        <w:t>Interest on late payment</w:t>
      </w:r>
      <w:bookmarkEnd w:id="88"/>
    </w:p>
    <w:p w14:paraId="042D1347" w14:textId="33ABE423" w:rsidR="008A5C7A" w:rsidRPr="00F324FA" w:rsidRDefault="008A5C7A" w:rsidP="008A5C7A">
      <w:pPr>
        <w:pStyle w:val="Bulletlevel1"/>
        <w:rPr>
          <w:lang w:val="en-GB"/>
        </w:rPr>
      </w:pPr>
      <w:r w:rsidRPr="00F324FA">
        <w:rPr>
          <w:lang w:val="en-GB"/>
        </w:rPr>
        <w:t xml:space="preserve">If payment is not made within the deadline set in </w:t>
      </w:r>
      <w:r w:rsidR="000C0352" w:rsidRPr="00F324FA">
        <w:rPr>
          <w:lang w:val="en-GB"/>
        </w:rPr>
        <w:t>article</w:t>
      </w:r>
      <w:r w:rsidRPr="00F324FA">
        <w:rPr>
          <w:lang w:val="en-GB"/>
        </w:rPr>
        <w:t xml:space="preserve"> I.5, the Service Provider is entitled to interest on late payment, calculated as follows:</w:t>
      </w:r>
    </w:p>
    <w:p w14:paraId="24541556" w14:textId="79C7EDFE" w:rsidR="008A5C7A" w:rsidRPr="00F324FA" w:rsidRDefault="008A5C7A" w:rsidP="008A5C7A">
      <w:pPr>
        <w:pStyle w:val="Bulletlevel2"/>
        <w:rPr>
          <w:lang w:val="en-GB"/>
        </w:rPr>
      </w:pPr>
      <w:r w:rsidRPr="00F324FA">
        <w:rPr>
          <w:lang w:val="en-GB"/>
        </w:rPr>
        <w:t>The reference rate is the European Central Bank’s main refinancing rate (in Euros).</w:t>
      </w:r>
    </w:p>
    <w:p w14:paraId="06EC609C" w14:textId="1C569D94" w:rsidR="008A5C7A" w:rsidRPr="00F324FA" w:rsidRDefault="008A5C7A" w:rsidP="008A5C7A">
      <w:pPr>
        <w:pStyle w:val="Bulletlevel2"/>
        <w:rPr>
          <w:lang w:val="en-GB"/>
        </w:rPr>
      </w:pPr>
      <w:r w:rsidRPr="00F324FA">
        <w:rPr>
          <w:lang w:val="en-GB"/>
        </w:rPr>
        <w:t>Increased by eight percentage points.</w:t>
      </w:r>
    </w:p>
    <w:p w14:paraId="666BF2A7" w14:textId="77777777" w:rsidR="008A5C7A" w:rsidRPr="00F324FA" w:rsidRDefault="008A5C7A" w:rsidP="008A5C7A">
      <w:pPr>
        <w:pStyle w:val="Bulletlevel2"/>
        <w:rPr>
          <w:lang w:val="en-GB"/>
        </w:rPr>
      </w:pPr>
      <w:r w:rsidRPr="00F324FA">
        <w:rPr>
          <w:lang w:val="en-GB"/>
        </w:rPr>
        <w:t>Effective from the day following the due date until the actual payment date.</w:t>
      </w:r>
    </w:p>
    <w:p w14:paraId="458A20FD" w14:textId="03A19BC9" w:rsidR="008A5C7A" w:rsidRPr="00F324FA" w:rsidRDefault="008A5C7A" w:rsidP="00314487">
      <w:pPr>
        <w:pStyle w:val="Bulletlevel1"/>
        <w:rPr>
          <w:lang w:val="en-GB"/>
        </w:rPr>
      </w:pPr>
      <w:r w:rsidRPr="00F324FA">
        <w:rPr>
          <w:lang w:val="en-GB"/>
        </w:rPr>
        <w:lastRenderedPageBreak/>
        <w:t xml:space="preserve">Suspension under </w:t>
      </w:r>
      <w:r w:rsidR="00451780" w:rsidRPr="00F324FA">
        <w:rPr>
          <w:lang w:val="en-GB"/>
        </w:rPr>
        <w:t>a</w:t>
      </w:r>
      <w:r w:rsidRPr="00F324FA">
        <w:rPr>
          <w:lang w:val="en-GB"/>
        </w:rPr>
        <w:t>rticle II.21.7 does not give rise to late payment interest.</w:t>
      </w:r>
    </w:p>
    <w:p w14:paraId="21EC2E61" w14:textId="710A1A52" w:rsidR="00AD0810" w:rsidRPr="00F324FA" w:rsidRDefault="008A5C7A" w:rsidP="00314487">
      <w:pPr>
        <w:pStyle w:val="Bulletlevel1"/>
        <w:rPr>
          <w:lang w:val="en-GB"/>
        </w:rPr>
      </w:pPr>
      <w:r w:rsidRPr="00F324FA">
        <w:rPr>
          <w:lang w:val="en-GB"/>
        </w:rPr>
        <w:t>If the total interest due is EUR 200</w:t>
      </w:r>
      <w:r w:rsidR="00CC4F19" w:rsidRPr="00F324FA">
        <w:rPr>
          <w:lang w:val="en-GB"/>
        </w:rPr>
        <w:t>.00</w:t>
      </w:r>
      <w:r w:rsidRPr="00F324FA">
        <w:rPr>
          <w:lang w:val="en-GB"/>
        </w:rPr>
        <w:t xml:space="preserve"> or less, it shall only be paid if requested within two months from the date of late payment.</w:t>
      </w:r>
    </w:p>
    <w:p w14:paraId="5FDBF481" w14:textId="46A557B3" w:rsidR="007654EE" w:rsidRPr="00F324FA" w:rsidRDefault="007654EE" w:rsidP="007654EE">
      <w:pPr>
        <w:pStyle w:val="berschriftNr2"/>
        <w:rPr>
          <w:lang w:val="en-GB"/>
        </w:rPr>
      </w:pPr>
      <w:bookmarkStart w:id="89" w:name="_Toc202865996"/>
      <w:r w:rsidRPr="00F324FA">
        <w:rPr>
          <w:lang w:val="en-GB"/>
        </w:rPr>
        <w:t>Reimbursements</w:t>
      </w:r>
      <w:bookmarkEnd w:id="89"/>
    </w:p>
    <w:p w14:paraId="4D17EDBC" w14:textId="515802E2" w:rsidR="007654EE" w:rsidRPr="00F324FA" w:rsidRDefault="00602FE6" w:rsidP="00602FE6">
      <w:pPr>
        <w:pStyle w:val="berschriftNr3"/>
        <w:rPr>
          <w:lang w:val="en-GB"/>
        </w:rPr>
      </w:pPr>
      <w:bookmarkStart w:id="90" w:name="_Toc202865997"/>
      <w:r w:rsidRPr="00F324FA">
        <w:rPr>
          <w:lang w:val="en-GB"/>
        </w:rPr>
        <w:t>General conditions</w:t>
      </w:r>
      <w:bookmarkEnd w:id="90"/>
    </w:p>
    <w:p w14:paraId="51AC9883" w14:textId="1A5A0EF2" w:rsidR="00F37C42" w:rsidRPr="00F324FA" w:rsidRDefault="00F37C42" w:rsidP="00F37C42">
      <w:pPr>
        <w:pStyle w:val="Bulletlevel1"/>
        <w:rPr>
          <w:lang w:val="en-GB"/>
        </w:rPr>
      </w:pPr>
      <w:r w:rsidRPr="00F324FA">
        <w:rPr>
          <w:lang w:val="en-GB"/>
        </w:rPr>
        <w:t>Where explicitly provided in the Special Conditions or procurement documentation or tender specifications, EIT Health shall reimburse expenses directly related to the provision of the services, in accordance with its applicable travel policy.</w:t>
      </w:r>
    </w:p>
    <w:p w14:paraId="41768A3F" w14:textId="5AD77532" w:rsidR="00602FE6" w:rsidRPr="00F324FA" w:rsidRDefault="00F37C42" w:rsidP="00F37C42">
      <w:pPr>
        <w:pStyle w:val="Bulletlevel1"/>
        <w:rPr>
          <w:lang w:val="en-GB"/>
        </w:rPr>
      </w:pPr>
      <w:r w:rsidRPr="00F324FA">
        <w:rPr>
          <w:lang w:val="en-GB"/>
        </w:rPr>
        <w:t>Reimbursement may be made on the basis of supporting documentation or applicable flat-rate arrangements, subject to prior written approval by EIT Health.</w:t>
      </w:r>
    </w:p>
    <w:p w14:paraId="2A9338EB" w14:textId="561B5630" w:rsidR="00F37C42" w:rsidRPr="00F324FA" w:rsidRDefault="00F37C42" w:rsidP="00F37C42">
      <w:pPr>
        <w:pStyle w:val="berschriftNr3"/>
        <w:rPr>
          <w:lang w:val="en-GB"/>
        </w:rPr>
      </w:pPr>
      <w:bookmarkStart w:id="91" w:name="_Toc202865998"/>
      <w:r w:rsidRPr="00F324FA">
        <w:rPr>
          <w:lang w:val="en-GB"/>
        </w:rPr>
        <w:t>Compliance with travel policy</w:t>
      </w:r>
      <w:bookmarkEnd w:id="91"/>
    </w:p>
    <w:p w14:paraId="5BB47484" w14:textId="77777777" w:rsidR="00CE4842" w:rsidRPr="00F324FA" w:rsidRDefault="00CE4842" w:rsidP="00CE4842">
      <w:pPr>
        <w:pStyle w:val="Bulletlevel1"/>
        <w:rPr>
          <w:lang w:val="en-GB"/>
        </w:rPr>
      </w:pPr>
      <w:r w:rsidRPr="00F324FA">
        <w:rPr>
          <w:lang w:val="en-GB"/>
        </w:rPr>
        <w:t>All reimbursement of travel and subsistence costs shall comply with the EIT Health internal or external travel policy, as applicable, in force at the time of travel.</w:t>
      </w:r>
    </w:p>
    <w:p w14:paraId="148C6AEE" w14:textId="4DADED2A" w:rsidR="00CE4842" w:rsidRPr="00F324FA" w:rsidRDefault="00CE4842" w:rsidP="00CE4842">
      <w:pPr>
        <w:pStyle w:val="Bulletlevel1"/>
        <w:rPr>
          <w:lang w:val="en-GB"/>
        </w:rPr>
      </w:pPr>
      <w:r w:rsidRPr="00F324FA">
        <w:rPr>
          <w:lang w:val="en-GB"/>
        </w:rPr>
        <w:t xml:space="preserve">Only expenses that </w:t>
      </w:r>
      <w:r w:rsidR="009636F1" w:rsidRPr="00F324FA">
        <w:rPr>
          <w:lang w:val="en-GB"/>
        </w:rPr>
        <w:t xml:space="preserve">meet the following criteria </w:t>
      </w:r>
      <w:r w:rsidR="001D5079" w:rsidRPr="00F324FA">
        <w:rPr>
          <w:lang w:val="en-GB"/>
        </w:rPr>
        <w:t>will be eligible for reimbursement</w:t>
      </w:r>
      <w:r w:rsidRPr="00F324FA">
        <w:rPr>
          <w:lang w:val="en-GB"/>
        </w:rPr>
        <w:t>:</w:t>
      </w:r>
    </w:p>
    <w:p w14:paraId="0C93260B" w14:textId="58335780" w:rsidR="00CE4842" w:rsidRPr="00F324FA" w:rsidRDefault="00CE4842" w:rsidP="00CE4842">
      <w:pPr>
        <w:pStyle w:val="Bulletlevel2"/>
        <w:rPr>
          <w:lang w:val="en-GB"/>
        </w:rPr>
      </w:pPr>
      <w:r w:rsidRPr="00F324FA">
        <w:rPr>
          <w:lang w:val="en-GB"/>
        </w:rPr>
        <w:t>Necessary for the performance of the contract</w:t>
      </w:r>
      <w:r w:rsidR="009636F1" w:rsidRPr="00F324FA">
        <w:rPr>
          <w:lang w:val="en-GB"/>
        </w:rPr>
        <w:t>.</w:t>
      </w:r>
    </w:p>
    <w:p w14:paraId="6E053469" w14:textId="64E9D041" w:rsidR="00CE4842" w:rsidRPr="00F324FA" w:rsidRDefault="00CE4842" w:rsidP="00CE4842">
      <w:pPr>
        <w:pStyle w:val="Bulletlevel2"/>
        <w:rPr>
          <w:lang w:val="en-GB"/>
        </w:rPr>
      </w:pPr>
      <w:r w:rsidRPr="00F324FA">
        <w:rPr>
          <w:lang w:val="en-GB"/>
        </w:rPr>
        <w:t>Approved in advance in writing</w:t>
      </w:r>
      <w:r w:rsidR="009636F1" w:rsidRPr="00F324FA">
        <w:rPr>
          <w:lang w:val="en-GB"/>
        </w:rPr>
        <w:t>.</w:t>
      </w:r>
    </w:p>
    <w:p w14:paraId="61E9F873" w14:textId="05B36171" w:rsidR="00F37C42" w:rsidRPr="00F324FA" w:rsidRDefault="00CE4842" w:rsidP="001D5079">
      <w:pPr>
        <w:pStyle w:val="Bulletlevel2"/>
        <w:rPr>
          <w:lang w:val="en-GB"/>
        </w:rPr>
      </w:pPr>
      <w:r w:rsidRPr="00F324FA">
        <w:rPr>
          <w:lang w:val="en-GB"/>
        </w:rPr>
        <w:t>Claimed in accordance with EIT Health’s travel policy.</w:t>
      </w:r>
    </w:p>
    <w:p w14:paraId="6B8C4D29" w14:textId="695BAA94" w:rsidR="001E2C43" w:rsidRPr="00F324FA" w:rsidRDefault="001E2C43" w:rsidP="001E2C43">
      <w:pPr>
        <w:pStyle w:val="berschriftNr3"/>
        <w:rPr>
          <w:lang w:val="en-GB"/>
        </w:rPr>
      </w:pPr>
      <w:bookmarkStart w:id="92" w:name="_Toc202865999"/>
      <w:r w:rsidRPr="00F324FA">
        <w:rPr>
          <w:lang w:val="en-GB"/>
        </w:rPr>
        <w:t>Supporting documentation</w:t>
      </w:r>
      <w:bookmarkEnd w:id="92"/>
    </w:p>
    <w:p w14:paraId="036157E2" w14:textId="50F35C59" w:rsidR="00EE7310" w:rsidRPr="00F324FA" w:rsidRDefault="002240FE" w:rsidP="002240FE">
      <w:pPr>
        <w:rPr>
          <w:lang w:val="en-GB"/>
        </w:rPr>
      </w:pPr>
      <w:r w:rsidRPr="00F324FA">
        <w:rPr>
          <w:lang w:val="en-GB"/>
        </w:rPr>
        <w:t>The Service Provider must include any reimbursement claims as part of the relevant invoice, accompanied by the format and supporting documentation required by EIT Health, in accordance with the applicable travel policy. Such claims must be submitted together with the invoice and within the deadline specified by EIT Health or, failing that, no later than 60 days after the end of the related travel or activity.</w:t>
      </w:r>
    </w:p>
    <w:p w14:paraId="06425104" w14:textId="68BA24AC" w:rsidR="001B1EDB" w:rsidRPr="00F324FA" w:rsidRDefault="001B1EDB" w:rsidP="001B1EDB">
      <w:pPr>
        <w:pStyle w:val="berschriftNr3"/>
        <w:rPr>
          <w:lang w:val="en-GB"/>
        </w:rPr>
      </w:pPr>
      <w:bookmarkStart w:id="93" w:name="_Toc202866000"/>
      <w:r w:rsidRPr="00F324FA">
        <w:rPr>
          <w:lang w:val="en-GB"/>
        </w:rPr>
        <w:t>Other expenses</w:t>
      </w:r>
      <w:bookmarkEnd w:id="93"/>
    </w:p>
    <w:p w14:paraId="0BC0DB39" w14:textId="77777777" w:rsidR="00EB5440" w:rsidRPr="00F324FA" w:rsidRDefault="00407381" w:rsidP="00407381">
      <w:pPr>
        <w:pStyle w:val="Bulletlevel1"/>
        <w:rPr>
          <w:lang w:val="en-GB"/>
        </w:rPr>
      </w:pPr>
      <w:r w:rsidRPr="00F324FA">
        <w:rPr>
          <w:lang w:val="en-GB"/>
        </w:rPr>
        <w:t>Reimbursement of other eligible costs may be granted, provided that the expenses are clearly required for the performance of the services and have been pre-approved in writing by EIT Health</w:t>
      </w:r>
      <w:r w:rsidR="00EB5440" w:rsidRPr="00F324FA">
        <w:rPr>
          <w:lang w:val="en-GB"/>
        </w:rPr>
        <w:t>.</w:t>
      </w:r>
    </w:p>
    <w:p w14:paraId="3902CA26" w14:textId="3A9F4903" w:rsidR="001B1EDB" w:rsidRPr="00F324FA" w:rsidRDefault="00407381" w:rsidP="00407381">
      <w:pPr>
        <w:pStyle w:val="Bulletlevel1"/>
        <w:rPr>
          <w:lang w:val="en-GB"/>
        </w:rPr>
      </w:pPr>
      <w:r w:rsidRPr="00F324FA">
        <w:rPr>
          <w:lang w:val="en-GB"/>
        </w:rPr>
        <w:lastRenderedPageBreak/>
        <w:t>Such costs must be included in the corresponding invoice and accompanied by the required supporting documentation, in line with EIT Health’s applicable procedures.</w:t>
      </w:r>
    </w:p>
    <w:p w14:paraId="310FD322" w14:textId="226E6EB5" w:rsidR="000E7227" w:rsidRPr="00F324FA" w:rsidRDefault="000E7227" w:rsidP="000E7227">
      <w:pPr>
        <w:pStyle w:val="berschriftNr2"/>
        <w:rPr>
          <w:lang w:val="en-GB"/>
        </w:rPr>
      </w:pPr>
      <w:bookmarkStart w:id="94" w:name="_Toc202866001"/>
      <w:r w:rsidRPr="00F324FA">
        <w:rPr>
          <w:lang w:val="en-GB"/>
        </w:rPr>
        <w:t>Recovery</w:t>
      </w:r>
      <w:bookmarkEnd w:id="94"/>
    </w:p>
    <w:p w14:paraId="5915DA58" w14:textId="264C82CC" w:rsidR="00C36C49" w:rsidRPr="00F324FA" w:rsidRDefault="00C36C49" w:rsidP="00C36C49">
      <w:pPr>
        <w:pStyle w:val="berschriftNr3"/>
        <w:rPr>
          <w:lang w:val="en-GB"/>
        </w:rPr>
      </w:pPr>
      <w:bookmarkStart w:id="95" w:name="_Toc202866002"/>
      <w:r w:rsidRPr="00F324FA">
        <w:rPr>
          <w:lang w:val="en-GB"/>
        </w:rPr>
        <w:t>Obligation to repay</w:t>
      </w:r>
      <w:bookmarkEnd w:id="95"/>
    </w:p>
    <w:p w14:paraId="08169C94" w14:textId="72A93EB9" w:rsidR="000E7227" w:rsidRPr="00F324FA" w:rsidRDefault="008F7153" w:rsidP="000E7227">
      <w:pPr>
        <w:rPr>
          <w:lang w:val="en-GB"/>
        </w:rPr>
      </w:pPr>
      <w:r w:rsidRPr="00F324FA">
        <w:rPr>
          <w:lang w:val="en-GB"/>
        </w:rPr>
        <w:t>If any amount becomes recoverable under the terms of this contract, the Service Provider shall repay the corresponding amount to EIT Health without undue delay and in accordance with the recovery procedure set out below</w:t>
      </w:r>
      <w:r w:rsidR="00416C31" w:rsidRPr="00F324FA">
        <w:rPr>
          <w:lang w:val="en-GB"/>
        </w:rPr>
        <w:t>.</w:t>
      </w:r>
    </w:p>
    <w:p w14:paraId="3950BD18" w14:textId="52823EC3" w:rsidR="00C3162A" w:rsidRPr="00F324FA" w:rsidRDefault="00C3162A" w:rsidP="00C3162A">
      <w:pPr>
        <w:pStyle w:val="berschriftNr3"/>
        <w:rPr>
          <w:lang w:val="en-GB"/>
        </w:rPr>
      </w:pPr>
      <w:bookmarkStart w:id="96" w:name="_Toc202866003"/>
      <w:r w:rsidRPr="00F324FA">
        <w:rPr>
          <w:lang w:val="en-GB"/>
        </w:rPr>
        <w:t>Recovery procedure</w:t>
      </w:r>
      <w:bookmarkEnd w:id="96"/>
    </w:p>
    <w:p w14:paraId="5155D595" w14:textId="6C068A78" w:rsidR="000360A2" w:rsidRPr="00F324FA" w:rsidRDefault="000360A2" w:rsidP="006D2390">
      <w:pPr>
        <w:pStyle w:val="Bulletlevel1"/>
        <w:rPr>
          <w:lang w:val="en-GB"/>
        </w:rPr>
      </w:pPr>
      <w:r w:rsidRPr="00F324FA">
        <w:rPr>
          <w:lang w:val="en-GB"/>
        </w:rPr>
        <w:t>Before initiating recovery, EIT Health shall formally notify the Service Provider of</w:t>
      </w:r>
      <w:r w:rsidR="006D2390" w:rsidRPr="00F324FA">
        <w:rPr>
          <w:lang w:val="en-GB"/>
        </w:rPr>
        <w:t xml:space="preserve"> i</w:t>
      </w:r>
      <w:r w:rsidRPr="00F324FA">
        <w:rPr>
          <w:lang w:val="en-GB"/>
        </w:rPr>
        <w:t>ts intention to recover a specific amount</w:t>
      </w:r>
      <w:r w:rsidR="006D2390" w:rsidRPr="00F324FA">
        <w:rPr>
          <w:lang w:val="en-GB"/>
        </w:rPr>
        <w:t>, t</w:t>
      </w:r>
      <w:r w:rsidRPr="00F324FA">
        <w:rPr>
          <w:lang w:val="en-GB"/>
        </w:rPr>
        <w:t>he grounds for recovery</w:t>
      </w:r>
      <w:r w:rsidR="006D2390" w:rsidRPr="00F324FA">
        <w:rPr>
          <w:lang w:val="en-GB"/>
        </w:rPr>
        <w:t>,</w:t>
      </w:r>
      <w:r w:rsidRPr="00F324FA">
        <w:rPr>
          <w:lang w:val="en-GB"/>
        </w:rPr>
        <w:t xml:space="preserve"> and</w:t>
      </w:r>
      <w:r w:rsidR="006D2390" w:rsidRPr="00F324FA">
        <w:rPr>
          <w:lang w:val="en-GB"/>
        </w:rPr>
        <w:t xml:space="preserve"> provide a</w:t>
      </w:r>
      <w:r w:rsidRPr="00F324FA">
        <w:rPr>
          <w:lang w:val="en-GB"/>
        </w:rPr>
        <w:t>n invitation to submit any written observations within 30 calendar days from receipt of the notice.</w:t>
      </w:r>
    </w:p>
    <w:p w14:paraId="40831943" w14:textId="77777777" w:rsidR="006D2390" w:rsidRPr="00F324FA" w:rsidRDefault="000360A2" w:rsidP="00443D5B">
      <w:pPr>
        <w:pStyle w:val="Bulletlevel1"/>
        <w:rPr>
          <w:lang w:val="en-GB"/>
        </w:rPr>
      </w:pPr>
      <w:r w:rsidRPr="00F324FA">
        <w:rPr>
          <w:lang w:val="en-GB"/>
        </w:rPr>
        <w:t>If no observations are submitted, or if the observations are rejected, EIT Health shall issue a debit note, confirming the amount to be recovered and specifying the due date for payment.</w:t>
      </w:r>
    </w:p>
    <w:p w14:paraId="6063BD8A" w14:textId="229D2B69" w:rsidR="000360A2" w:rsidRPr="00F324FA" w:rsidRDefault="000360A2" w:rsidP="00443D5B">
      <w:pPr>
        <w:pStyle w:val="Bulletlevel1"/>
        <w:rPr>
          <w:lang w:val="en-GB"/>
        </w:rPr>
      </w:pPr>
      <w:r w:rsidRPr="00F324FA">
        <w:rPr>
          <w:lang w:val="en-GB"/>
        </w:rPr>
        <w:t>If the Service Provider fails to pay by the due date, EIT Health may proceed to recover the amount due, after informing the Service Provider in writing, by one or more of the following means:</w:t>
      </w:r>
    </w:p>
    <w:p w14:paraId="46AC9653" w14:textId="28CB651D" w:rsidR="000360A2" w:rsidRPr="00F324FA" w:rsidRDefault="000360A2" w:rsidP="006D2390">
      <w:pPr>
        <w:pStyle w:val="Bulletlevel2"/>
        <w:rPr>
          <w:lang w:val="en-GB"/>
        </w:rPr>
      </w:pPr>
      <w:r w:rsidRPr="00F324FA">
        <w:rPr>
          <w:lang w:val="en-GB"/>
        </w:rPr>
        <w:t xml:space="preserve">Offsetting against </w:t>
      </w:r>
      <w:r w:rsidR="006D2390" w:rsidRPr="00F324FA">
        <w:rPr>
          <w:lang w:val="en-GB"/>
        </w:rPr>
        <w:t>the amounts</w:t>
      </w:r>
      <w:r w:rsidRPr="00F324FA">
        <w:rPr>
          <w:lang w:val="en-GB"/>
        </w:rPr>
        <w:t xml:space="preserve"> owed by EIT Health to the Service Provider under this or other contracts</w:t>
      </w:r>
      <w:r w:rsidR="006D2390" w:rsidRPr="00F324FA">
        <w:rPr>
          <w:lang w:val="en-GB"/>
        </w:rPr>
        <w:t>.</w:t>
      </w:r>
    </w:p>
    <w:p w14:paraId="6AF31392" w14:textId="7274E59D" w:rsidR="00C3162A" w:rsidRPr="00F324FA" w:rsidRDefault="000360A2" w:rsidP="006D2390">
      <w:pPr>
        <w:pStyle w:val="Bulletlevel2"/>
        <w:rPr>
          <w:lang w:val="en-GB"/>
        </w:rPr>
      </w:pPr>
      <w:r w:rsidRPr="00F324FA">
        <w:rPr>
          <w:lang w:val="en-GB"/>
        </w:rPr>
        <w:t>Initiating legal proceedings to recover the outstanding amount.</w:t>
      </w:r>
    </w:p>
    <w:p w14:paraId="447CCBB5" w14:textId="307650BF" w:rsidR="00345F12" w:rsidRPr="00F324FA" w:rsidRDefault="00345F12" w:rsidP="00345F12">
      <w:pPr>
        <w:pStyle w:val="berschriftNr3"/>
        <w:rPr>
          <w:lang w:val="en-GB"/>
        </w:rPr>
      </w:pPr>
      <w:bookmarkStart w:id="97" w:name="_Toc202866004"/>
      <w:r w:rsidRPr="00F324FA">
        <w:rPr>
          <w:lang w:val="en-GB"/>
        </w:rPr>
        <w:t>Interest on late recovery</w:t>
      </w:r>
      <w:bookmarkEnd w:id="97"/>
    </w:p>
    <w:p w14:paraId="5703CE27" w14:textId="5EAA712B" w:rsidR="00236D92" w:rsidRPr="00F324FA" w:rsidRDefault="00236D92" w:rsidP="00236D92">
      <w:pPr>
        <w:pStyle w:val="Bulletlevel1"/>
        <w:rPr>
          <w:lang w:val="en-GB"/>
        </w:rPr>
      </w:pPr>
      <w:r w:rsidRPr="00F324FA">
        <w:rPr>
          <w:lang w:val="en-GB"/>
        </w:rPr>
        <w:t>If the Service Provider does not repay the amount by the due date indicated in the debit note, interest on the overdue amount shall accrue in accordance with article II.21.8.</w:t>
      </w:r>
    </w:p>
    <w:p w14:paraId="0CE0292D" w14:textId="77777777" w:rsidR="00236D92" w:rsidRPr="00F324FA" w:rsidRDefault="00236D92" w:rsidP="00236D92">
      <w:pPr>
        <w:pStyle w:val="Bulletlevel1"/>
        <w:rPr>
          <w:lang w:val="en-GB"/>
        </w:rPr>
      </w:pPr>
      <w:r w:rsidRPr="00F324FA">
        <w:rPr>
          <w:lang w:val="en-GB"/>
        </w:rPr>
        <w:t>Interest runs from the day following the due date until the date of full repayment.</w:t>
      </w:r>
    </w:p>
    <w:p w14:paraId="36AF8C24" w14:textId="039E4178" w:rsidR="00345F12" w:rsidRPr="00F324FA" w:rsidRDefault="00236D92" w:rsidP="00236D92">
      <w:pPr>
        <w:pStyle w:val="Bulletlevel1"/>
        <w:rPr>
          <w:lang w:val="en-GB"/>
        </w:rPr>
      </w:pPr>
      <w:r w:rsidRPr="00F324FA">
        <w:rPr>
          <w:lang w:val="en-GB"/>
        </w:rPr>
        <w:t>Any partial payment received shall be applied first to cover interest and charges, and then to reduce the principal amount.</w:t>
      </w:r>
    </w:p>
    <w:p w14:paraId="3F69E420" w14:textId="2E6B237F" w:rsidR="00C817A1" w:rsidRPr="00F324FA" w:rsidRDefault="00C817A1" w:rsidP="00C817A1">
      <w:pPr>
        <w:pStyle w:val="berschriftNr3"/>
        <w:rPr>
          <w:lang w:val="en-GB"/>
        </w:rPr>
      </w:pPr>
      <w:bookmarkStart w:id="98" w:name="_Toc202866005"/>
      <w:r w:rsidRPr="00F324FA">
        <w:rPr>
          <w:lang w:val="en-GB"/>
        </w:rPr>
        <w:t>Recovery in the case of joint tenders</w:t>
      </w:r>
      <w:bookmarkEnd w:id="98"/>
    </w:p>
    <w:p w14:paraId="252B56DC" w14:textId="0EE4F383" w:rsidR="00ED6579" w:rsidRPr="00F324FA" w:rsidRDefault="00ED6579" w:rsidP="00ED6579">
      <w:pPr>
        <w:pStyle w:val="Bulletlevel1"/>
        <w:rPr>
          <w:lang w:val="en-GB"/>
        </w:rPr>
      </w:pPr>
      <w:r w:rsidRPr="00F324FA">
        <w:rPr>
          <w:lang w:val="en-GB"/>
        </w:rPr>
        <w:t>Where the contract is signed by a group of economic operators (joint tender), the members are jointly and severally liable, as provided under article II.6.</w:t>
      </w:r>
    </w:p>
    <w:p w14:paraId="1CE3F9D6" w14:textId="77777777" w:rsidR="00ED6579" w:rsidRPr="00F324FA" w:rsidRDefault="00ED6579" w:rsidP="00ED6579">
      <w:pPr>
        <w:pStyle w:val="Bulletlevel1"/>
        <w:rPr>
          <w:lang w:val="en-GB"/>
        </w:rPr>
      </w:pPr>
      <w:r w:rsidRPr="00F324FA">
        <w:rPr>
          <w:lang w:val="en-GB"/>
        </w:rPr>
        <w:lastRenderedPageBreak/>
        <w:t>In the event of recovery:</w:t>
      </w:r>
    </w:p>
    <w:p w14:paraId="675E4600" w14:textId="0440FD7C" w:rsidR="00ED6579" w:rsidRPr="00F324FA" w:rsidRDefault="00ED6579" w:rsidP="00ED6579">
      <w:pPr>
        <w:pStyle w:val="Bulletlevel2"/>
        <w:rPr>
          <w:lang w:val="en-GB"/>
        </w:rPr>
      </w:pPr>
      <w:r w:rsidRPr="00F324FA">
        <w:rPr>
          <w:lang w:val="en-GB"/>
        </w:rPr>
        <w:t>EIT Health shall first claim the full amount from the designated lead party.</w:t>
      </w:r>
    </w:p>
    <w:p w14:paraId="54B8D351" w14:textId="43CE7E38" w:rsidR="00C817A1" w:rsidRPr="00F324FA" w:rsidRDefault="00ED6579" w:rsidP="00ED6579">
      <w:pPr>
        <w:pStyle w:val="Bulletlevel2"/>
        <w:rPr>
          <w:lang w:val="en-GB"/>
        </w:rPr>
      </w:pPr>
      <w:r w:rsidRPr="00F324FA">
        <w:rPr>
          <w:lang w:val="en-GB"/>
        </w:rPr>
        <w:t>If the lead party does not pay by the due date and recovery via offsetting is not possible, EIT Health may recover the full amount from any other member of the group, by sending them the same debit note already issued to the lead party.</w:t>
      </w:r>
    </w:p>
    <w:p w14:paraId="4AB21215" w14:textId="2EC19807" w:rsidR="00A92452" w:rsidRPr="00F324FA" w:rsidRDefault="00C034B1" w:rsidP="00A92452">
      <w:pPr>
        <w:pStyle w:val="berschriftNr2"/>
        <w:rPr>
          <w:lang w:val="en-GB"/>
        </w:rPr>
      </w:pPr>
      <w:bookmarkStart w:id="99" w:name="_Toc202866006"/>
      <w:r w:rsidRPr="00F324FA">
        <w:rPr>
          <w:lang w:val="en-GB"/>
        </w:rPr>
        <w:t>Checks and audits</w:t>
      </w:r>
      <w:bookmarkEnd w:id="99"/>
    </w:p>
    <w:p w14:paraId="08F7B920" w14:textId="6297C79F" w:rsidR="00C034B1" w:rsidRPr="00F324FA" w:rsidRDefault="00771BDB" w:rsidP="00771BDB">
      <w:pPr>
        <w:pStyle w:val="berschriftNr3"/>
        <w:rPr>
          <w:lang w:val="en-GB"/>
        </w:rPr>
      </w:pPr>
      <w:bookmarkStart w:id="100" w:name="_Toc202866007"/>
      <w:r w:rsidRPr="00F324FA">
        <w:rPr>
          <w:lang w:val="en-GB"/>
        </w:rPr>
        <w:t>Right to audits and investigations</w:t>
      </w:r>
      <w:bookmarkEnd w:id="100"/>
    </w:p>
    <w:p w14:paraId="28237959" w14:textId="1CC05C0F" w:rsidR="0099279F" w:rsidRPr="00F324FA" w:rsidRDefault="0099279F" w:rsidP="0099279F">
      <w:pPr>
        <w:pStyle w:val="Bulletlevel1"/>
        <w:rPr>
          <w:lang w:val="en-GB"/>
        </w:rPr>
      </w:pPr>
      <w:r w:rsidRPr="00F324FA">
        <w:rPr>
          <w:lang w:val="en-GB"/>
        </w:rPr>
        <w:t>EIT Health, as a beneficiary of grants from the European Institute of Innovation and Technology (EIT) and other EU Programmes, as well as any other relevant funding body, reserves the right to carry out, or require to be carried out, audits and checks on the performance of this contract.</w:t>
      </w:r>
    </w:p>
    <w:p w14:paraId="50FFE500" w14:textId="77777777" w:rsidR="0099279F" w:rsidRPr="00F324FA" w:rsidRDefault="0099279F" w:rsidP="0099279F">
      <w:pPr>
        <w:pStyle w:val="Bulletlevel1"/>
        <w:rPr>
          <w:lang w:val="en-GB"/>
        </w:rPr>
      </w:pPr>
      <w:r w:rsidRPr="00F324FA">
        <w:rPr>
          <w:lang w:val="en-GB"/>
        </w:rPr>
        <w:t>Audits or investigations may also be conducted by:</w:t>
      </w:r>
    </w:p>
    <w:p w14:paraId="3A6804FB" w14:textId="775A0A54" w:rsidR="0099279F" w:rsidRPr="00F324FA" w:rsidRDefault="0099279F" w:rsidP="002F136A">
      <w:pPr>
        <w:pStyle w:val="Bulletlevel2"/>
        <w:rPr>
          <w:lang w:val="en-GB"/>
        </w:rPr>
      </w:pPr>
      <w:r w:rsidRPr="00F324FA">
        <w:rPr>
          <w:lang w:val="en-GB"/>
        </w:rPr>
        <w:t>The European Anti-Fraud Office (OLAF)</w:t>
      </w:r>
      <w:r w:rsidR="002F136A" w:rsidRPr="00F324FA">
        <w:rPr>
          <w:lang w:val="en-GB"/>
        </w:rPr>
        <w:t>.</w:t>
      </w:r>
    </w:p>
    <w:p w14:paraId="1B4D66A2" w14:textId="657834D4" w:rsidR="0099279F" w:rsidRPr="00F324FA" w:rsidRDefault="0099279F" w:rsidP="002F136A">
      <w:pPr>
        <w:pStyle w:val="Bulletlevel2"/>
        <w:rPr>
          <w:lang w:val="en-GB"/>
        </w:rPr>
      </w:pPr>
      <w:r w:rsidRPr="00F324FA">
        <w:rPr>
          <w:lang w:val="en-GB"/>
        </w:rPr>
        <w:t>The European Court of Auditors (ECA)</w:t>
      </w:r>
      <w:r w:rsidR="002F136A" w:rsidRPr="00F324FA">
        <w:rPr>
          <w:lang w:val="en-GB"/>
        </w:rPr>
        <w:t>.</w:t>
      </w:r>
    </w:p>
    <w:p w14:paraId="234149FB" w14:textId="53C64D40" w:rsidR="0099279F" w:rsidRPr="00F324FA" w:rsidRDefault="0099279F" w:rsidP="002F136A">
      <w:pPr>
        <w:pStyle w:val="Bulletlevel2"/>
        <w:rPr>
          <w:lang w:val="en-GB"/>
        </w:rPr>
      </w:pPr>
      <w:r w:rsidRPr="00F324FA">
        <w:rPr>
          <w:lang w:val="en-GB"/>
        </w:rPr>
        <w:t>The European Commission</w:t>
      </w:r>
      <w:r w:rsidR="002F136A" w:rsidRPr="00F324FA">
        <w:rPr>
          <w:lang w:val="en-GB"/>
        </w:rPr>
        <w:t>.</w:t>
      </w:r>
    </w:p>
    <w:p w14:paraId="513D0EF9" w14:textId="77777777" w:rsidR="0099279F" w:rsidRPr="00F324FA" w:rsidRDefault="0099279F" w:rsidP="002F136A">
      <w:pPr>
        <w:pStyle w:val="Bulletlevel2"/>
        <w:rPr>
          <w:lang w:val="en-GB"/>
        </w:rPr>
      </w:pPr>
      <w:r w:rsidRPr="00F324FA">
        <w:rPr>
          <w:lang w:val="en-GB"/>
        </w:rPr>
        <w:t>Any external audit body or agent duly authorised by any of the above.</w:t>
      </w:r>
    </w:p>
    <w:p w14:paraId="5957BC53" w14:textId="3E20E648" w:rsidR="00771BDB" w:rsidRPr="00F324FA" w:rsidRDefault="0099279F" w:rsidP="0099279F">
      <w:pPr>
        <w:pStyle w:val="Bulletlevel1"/>
        <w:rPr>
          <w:lang w:val="en-GB"/>
        </w:rPr>
      </w:pPr>
      <w:r w:rsidRPr="00F324FA">
        <w:rPr>
          <w:lang w:val="en-GB"/>
        </w:rPr>
        <w:t>Such checks or audits may be initiated at any time during the performance of the contract and for a period of five (5) years from the date of payment of the balance, unless a longer period is stipulated by the applicable grant agreement.</w:t>
      </w:r>
    </w:p>
    <w:p w14:paraId="5C813C69" w14:textId="12116399" w:rsidR="0047759A" w:rsidRPr="00F324FA" w:rsidRDefault="0047759A" w:rsidP="0047759A">
      <w:pPr>
        <w:pStyle w:val="berschriftNr3"/>
        <w:rPr>
          <w:lang w:val="en-GB"/>
        </w:rPr>
      </w:pPr>
      <w:bookmarkStart w:id="101" w:name="_Toc202866008"/>
      <w:r w:rsidRPr="00F324FA">
        <w:rPr>
          <w:lang w:val="en-GB"/>
        </w:rPr>
        <w:t>Record-keeping and document retention</w:t>
      </w:r>
      <w:bookmarkEnd w:id="101"/>
    </w:p>
    <w:p w14:paraId="221A7AD7" w14:textId="16B89518" w:rsidR="0047759A" w:rsidRPr="00F324FA" w:rsidRDefault="00D336D7" w:rsidP="0047759A">
      <w:pPr>
        <w:rPr>
          <w:lang w:val="en-GB"/>
        </w:rPr>
      </w:pPr>
      <w:r w:rsidRPr="00F324FA">
        <w:rPr>
          <w:lang w:val="en-GB"/>
        </w:rPr>
        <w:t>The Service Provider shall maintain all relevant original documents (or digitised versions if permitted by national law), including financial records, technical deliverables, communication records, and timesheets, for a period of five (5) years from the final payment, or longer if required under applicable EU funding rules.</w:t>
      </w:r>
    </w:p>
    <w:p w14:paraId="79D2AD4D" w14:textId="4A102F70" w:rsidR="00D336D7" w:rsidRPr="00F324FA" w:rsidRDefault="00D336D7" w:rsidP="00D336D7">
      <w:pPr>
        <w:pStyle w:val="berschriftNr3"/>
        <w:rPr>
          <w:lang w:val="en-GB"/>
        </w:rPr>
      </w:pPr>
      <w:bookmarkStart w:id="102" w:name="_Toc202866009"/>
      <w:r w:rsidRPr="00F324FA">
        <w:rPr>
          <w:lang w:val="en-GB"/>
        </w:rPr>
        <w:t>Access and cooperation</w:t>
      </w:r>
      <w:bookmarkEnd w:id="102"/>
    </w:p>
    <w:p w14:paraId="524F3CA1" w14:textId="0BDF087A" w:rsidR="00E3349E" w:rsidRPr="00F324FA" w:rsidRDefault="00E3349E" w:rsidP="00E3349E">
      <w:pPr>
        <w:pStyle w:val="Bulletlevel1"/>
        <w:rPr>
          <w:lang w:val="en-GB"/>
        </w:rPr>
      </w:pPr>
      <w:r w:rsidRPr="00F324FA">
        <w:rPr>
          <w:lang w:val="en-GB"/>
        </w:rPr>
        <w:t>The Service Provider shall provide full access to any site, facility, system, document or electronic resource necessary to allow EIT Health, or any authorised audit body, to conduct a thorough check or audit.</w:t>
      </w:r>
    </w:p>
    <w:p w14:paraId="568868CF" w14:textId="77777777" w:rsidR="00E3349E" w:rsidRPr="00F324FA" w:rsidRDefault="00E3349E" w:rsidP="00E3349E">
      <w:pPr>
        <w:pStyle w:val="Bulletlevel1"/>
        <w:rPr>
          <w:lang w:val="en-GB"/>
        </w:rPr>
      </w:pPr>
      <w:r w:rsidRPr="00F324FA">
        <w:rPr>
          <w:lang w:val="en-GB"/>
        </w:rPr>
        <w:t>The Service Provider must:</w:t>
      </w:r>
    </w:p>
    <w:p w14:paraId="3D9A9E0B" w14:textId="67EC4EB5" w:rsidR="00E3349E" w:rsidRPr="00F324FA" w:rsidRDefault="00E3349E" w:rsidP="00E3349E">
      <w:pPr>
        <w:pStyle w:val="Bulletlevel2"/>
        <w:rPr>
          <w:lang w:val="en-GB"/>
        </w:rPr>
      </w:pPr>
      <w:r w:rsidRPr="00F324FA">
        <w:rPr>
          <w:lang w:val="en-GB"/>
        </w:rPr>
        <w:lastRenderedPageBreak/>
        <w:t>Ensure information is readily accessible and complete at the time of the check.</w:t>
      </w:r>
    </w:p>
    <w:p w14:paraId="7C7C9E3D" w14:textId="29595966" w:rsidR="00E3349E" w:rsidRPr="00F324FA" w:rsidRDefault="00E3349E" w:rsidP="00E3349E">
      <w:pPr>
        <w:pStyle w:val="Bulletlevel2"/>
        <w:rPr>
          <w:lang w:val="en-GB"/>
        </w:rPr>
      </w:pPr>
      <w:r w:rsidRPr="00F324FA">
        <w:rPr>
          <w:lang w:val="en-GB"/>
        </w:rPr>
        <w:t>Provide information in an appropriate and transferable format upon request.</w:t>
      </w:r>
    </w:p>
    <w:p w14:paraId="683C3021" w14:textId="43D4F245" w:rsidR="001E2C43" w:rsidRPr="00F324FA" w:rsidRDefault="00E3349E" w:rsidP="00E3349E">
      <w:pPr>
        <w:pStyle w:val="Bulletlevel2"/>
        <w:rPr>
          <w:lang w:val="en-GB"/>
        </w:rPr>
      </w:pPr>
      <w:r w:rsidRPr="00F324FA">
        <w:rPr>
          <w:lang w:val="en-GB"/>
        </w:rPr>
        <w:t>Fully cooperate throughout the verification process.</w:t>
      </w:r>
    </w:p>
    <w:p w14:paraId="74C0C169" w14:textId="7D3D429F" w:rsidR="00105617" w:rsidRPr="00F324FA" w:rsidRDefault="00105617" w:rsidP="00105617">
      <w:pPr>
        <w:pStyle w:val="berschriftNr3"/>
        <w:rPr>
          <w:lang w:val="en-GB"/>
        </w:rPr>
      </w:pPr>
      <w:bookmarkStart w:id="103" w:name="_Toc202866010"/>
      <w:r w:rsidRPr="00F324FA">
        <w:rPr>
          <w:lang w:val="en-GB"/>
        </w:rPr>
        <w:t>Audit reporting and follow-up</w:t>
      </w:r>
      <w:bookmarkEnd w:id="103"/>
    </w:p>
    <w:p w14:paraId="604481A2" w14:textId="77777777" w:rsidR="004D7F1A" w:rsidRPr="00F324FA" w:rsidRDefault="004D7F1A" w:rsidP="00F63C6A">
      <w:pPr>
        <w:pStyle w:val="Bulletlevel1"/>
        <w:rPr>
          <w:lang w:val="en-GB"/>
        </w:rPr>
      </w:pPr>
      <w:r w:rsidRPr="00F324FA">
        <w:rPr>
          <w:lang w:val="en-GB"/>
        </w:rPr>
        <w:t>Based on audit findings, a provisional audit report may be issued and sent to the Service Provider, who shall have 30 calendar days to submit written observations.</w:t>
      </w:r>
    </w:p>
    <w:p w14:paraId="64E2A485" w14:textId="77777777" w:rsidR="004D7F1A" w:rsidRPr="00F324FA" w:rsidRDefault="004D7F1A" w:rsidP="00F63C6A">
      <w:pPr>
        <w:pStyle w:val="Bulletlevel1"/>
        <w:rPr>
          <w:lang w:val="en-GB"/>
        </w:rPr>
      </w:pPr>
      <w:r w:rsidRPr="00F324FA">
        <w:rPr>
          <w:lang w:val="en-GB"/>
        </w:rPr>
        <w:t>A final report shall be issued within 60 days following the end of that period.</w:t>
      </w:r>
    </w:p>
    <w:p w14:paraId="3910ED00" w14:textId="5FC223B0" w:rsidR="00105617" w:rsidRPr="00F324FA" w:rsidRDefault="004D7F1A" w:rsidP="00F63C6A">
      <w:pPr>
        <w:pStyle w:val="Bulletlevel1"/>
        <w:rPr>
          <w:lang w:val="en-GB"/>
        </w:rPr>
      </w:pPr>
      <w:r w:rsidRPr="00F324FA">
        <w:rPr>
          <w:lang w:val="en-GB"/>
        </w:rPr>
        <w:t xml:space="preserve">Based on the final report, EIT Health may recover any amounts found to be ineligible, in accordance with </w:t>
      </w:r>
      <w:r w:rsidR="00FA5901" w:rsidRPr="00F324FA">
        <w:rPr>
          <w:lang w:val="en-GB"/>
        </w:rPr>
        <w:t>a</w:t>
      </w:r>
      <w:r w:rsidRPr="00F324FA">
        <w:rPr>
          <w:lang w:val="en-GB"/>
        </w:rPr>
        <w:t>rticle II.23</w:t>
      </w:r>
      <w:r w:rsidR="00FA5901" w:rsidRPr="00F324FA">
        <w:rPr>
          <w:lang w:val="en-GB"/>
        </w:rPr>
        <w:t>,</w:t>
      </w:r>
      <w:r w:rsidRPr="00F324FA">
        <w:rPr>
          <w:lang w:val="en-GB"/>
        </w:rPr>
        <w:t xml:space="preserve"> and</w:t>
      </w:r>
      <w:r w:rsidR="00FA5901" w:rsidRPr="00F324FA">
        <w:rPr>
          <w:lang w:val="en-GB"/>
        </w:rPr>
        <w:t xml:space="preserve"> t</w:t>
      </w:r>
      <w:r w:rsidRPr="00F324FA">
        <w:rPr>
          <w:lang w:val="en-GB"/>
        </w:rPr>
        <w:t>ake any other remedial or corrective measures as necessary.</w:t>
      </w:r>
    </w:p>
    <w:p w14:paraId="490A4561" w14:textId="34CF673B" w:rsidR="00830014" w:rsidRPr="00F324FA" w:rsidRDefault="00830014" w:rsidP="00830014">
      <w:pPr>
        <w:pStyle w:val="berschriftNr3"/>
        <w:rPr>
          <w:lang w:val="en-GB"/>
        </w:rPr>
      </w:pPr>
      <w:bookmarkStart w:id="104" w:name="_Toc202866011"/>
      <w:r w:rsidRPr="00F324FA">
        <w:rPr>
          <w:lang w:val="en-GB"/>
        </w:rPr>
        <w:t>Anti-Fraud Investigations (OLAF)</w:t>
      </w:r>
      <w:bookmarkEnd w:id="104"/>
    </w:p>
    <w:p w14:paraId="1C797936" w14:textId="77777777" w:rsidR="00AB41E7" w:rsidRPr="00F324FA" w:rsidRDefault="00AB41E7" w:rsidP="00AB41E7">
      <w:pPr>
        <w:pStyle w:val="Bulletlevel1"/>
        <w:rPr>
          <w:lang w:val="en-GB"/>
        </w:rPr>
      </w:pPr>
      <w:r w:rsidRPr="00F324FA">
        <w:rPr>
          <w:lang w:val="en-GB"/>
        </w:rPr>
        <w:t>In accordance with Regulation (EU, Euratom) No 883/2013 and Council Regulation (Euratom, EC) No 2185/96, the European Anti-Fraud Office (OLAF) may carry out investigations, including on-the-spot checks and inspections, to determine whether there has been fraud, corruption, or other irregularities affecting the financial interests of the European Union.</w:t>
      </w:r>
    </w:p>
    <w:p w14:paraId="5BBC84A0" w14:textId="77777777" w:rsidR="00AB41E7" w:rsidRPr="00F324FA" w:rsidRDefault="00AB41E7" w:rsidP="00AB41E7">
      <w:pPr>
        <w:pStyle w:val="Bulletlevel1"/>
        <w:rPr>
          <w:lang w:val="en-GB"/>
        </w:rPr>
      </w:pPr>
      <w:r w:rsidRPr="00F324FA">
        <w:rPr>
          <w:lang w:val="en-GB"/>
        </w:rPr>
        <w:t>Such investigations may be conducted during the performance of the contract and for a period of five (5) years after the final payment.</w:t>
      </w:r>
    </w:p>
    <w:p w14:paraId="1949B94B" w14:textId="22F3F705" w:rsidR="00830014" w:rsidRPr="00F324FA" w:rsidRDefault="00AB41E7" w:rsidP="00AB41E7">
      <w:pPr>
        <w:pStyle w:val="Bulletlevel1"/>
        <w:rPr>
          <w:lang w:val="en-GB"/>
        </w:rPr>
      </w:pPr>
      <w:r w:rsidRPr="00F324FA">
        <w:rPr>
          <w:lang w:val="en-GB"/>
        </w:rPr>
        <w:t>Where applicable, findings may lead to administrative, financial, or criminal consequences under national or EU law.</w:t>
      </w:r>
    </w:p>
    <w:p w14:paraId="4433C06A" w14:textId="56C72AD4" w:rsidR="00A56414" w:rsidRPr="00F324FA" w:rsidRDefault="00A56414" w:rsidP="00A56414">
      <w:pPr>
        <w:pStyle w:val="berschriftNr3"/>
        <w:rPr>
          <w:lang w:val="en-GB"/>
        </w:rPr>
      </w:pPr>
      <w:bookmarkStart w:id="105" w:name="_Toc202866012"/>
      <w:r w:rsidRPr="00F324FA">
        <w:rPr>
          <w:lang w:val="en-GB"/>
        </w:rPr>
        <w:t>European Court of Auditors (ECA)</w:t>
      </w:r>
      <w:bookmarkEnd w:id="105"/>
    </w:p>
    <w:p w14:paraId="341EBDF4" w14:textId="77777777" w:rsidR="000A23AC" w:rsidRDefault="0008379E" w:rsidP="001A64A3">
      <w:pPr>
        <w:pStyle w:val="Bulletlevel1"/>
        <w:rPr>
          <w:lang w:val="en-GB"/>
        </w:rPr>
      </w:pPr>
      <w:r w:rsidRPr="000026FB">
        <w:rPr>
          <w:lang w:val="en-GB"/>
        </w:rPr>
        <w:t>The European Court of Auditors (ECA) shall have the same rights of access as EIT Health for the purposes of audits and verification activities related to the funding and execution of this contract.</w:t>
      </w:r>
    </w:p>
    <w:p w14:paraId="4D7927ED" w14:textId="32BA676E" w:rsidR="00A56414" w:rsidRPr="001A64A3" w:rsidRDefault="001A64A3" w:rsidP="001A64A3">
      <w:pPr>
        <w:pStyle w:val="Bulletlevel1"/>
        <w:rPr>
          <w:lang w:val="en-GB"/>
        </w:rPr>
      </w:pPr>
      <w:r>
        <w:rPr>
          <w:lang w:val="en-GB"/>
        </w:rPr>
        <w:br w:type="page"/>
      </w:r>
    </w:p>
    <w:p w14:paraId="789B211C" w14:textId="4CD0C221" w:rsidR="00E81EB5" w:rsidRPr="00F324FA" w:rsidRDefault="00E81EB5" w:rsidP="00E81EB5">
      <w:pPr>
        <w:pStyle w:val="berschriftNr1"/>
        <w:rPr>
          <w:lang w:val="en-GB"/>
        </w:rPr>
      </w:pPr>
      <w:bookmarkStart w:id="106" w:name="_Toc202866013"/>
      <w:r w:rsidRPr="00F324FA">
        <w:rPr>
          <w:lang w:val="en-GB"/>
        </w:rPr>
        <w:lastRenderedPageBreak/>
        <w:t>Annexes</w:t>
      </w:r>
      <w:bookmarkEnd w:id="106"/>
    </w:p>
    <w:p w14:paraId="450C837A" w14:textId="20F6C1EA" w:rsidR="00E81EB5" w:rsidRPr="00F324FA" w:rsidRDefault="00E81EB5" w:rsidP="00E81EB5">
      <w:pPr>
        <w:pStyle w:val="berschriftNr2"/>
        <w:rPr>
          <w:lang w:val="en-GB"/>
        </w:rPr>
      </w:pPr>
      <w:bookmarkStart w:id="107" w:name="_Toc202866014"/>
      <w:r w:rsidRPr="00F324FA">
        <w:rPr>
          <w:lang w:val="en-GB"/>
        </w:rPr>
        <w:t>Annex I</w:t>
      </w:r>
      <w:r w:rsidR="007A66DA" w:rsidRPr="00F324FA">
        <w:rPr>
          <w:lang w:val="en-GB"/>
        </w:rPr>
        <w:t>: R</w:t>
      </w:r>
      <w:r w:rsidR="00862DE2">
        <w:rPr>
          <w:lang w:val="en-GB"/>
        </w:rPr>
        <w:t xml:space="preserve">equest </w:t>
      </w:r>
      <w:r w:rsidR="007A66DA" w:rsidRPr="00F324FA">
        <w:rPr>
          <w:lang w:val="en-GB"/>
        </w:rPr>
        <w:t>F</w:t>
      </w:r>
      <w:r w:rsidR="00862DE2">
        <w:rPr>
          <w:lang w:val="en-GB"/>
        </w:rPr>
        <w:t xml:space="preserve">or </w:t>
      </w:r>
      <w:r w:rsidR="007A66DA" w:rsidRPr="00F324FA">
        <w:rPr>
          <w:lang w:val="en-GB"/>
        </w:rPr>
        <w:t>P</w:t>
      </w:r>
      <w:r w:rsidR="00862DE2">
        <w:rPr>
          <w:lang w:val="en-GB"/>
        </w:rPr>
        <w:t>roposals</w:t>
      </w:r>
      <w:bookmarkEnd w:id="107"/>
    </w:p>
    <w:p w14:paraId="528D90C8" w14:textId="2E3CCBB1" w:rsidR="007A66DA" w:rsidRPr="00F324FA" w:rsidRDefault="007F0CA9" w:rsidP="007A66DA">
      <w:pPr>
        <w:rPr>
          <w:lang w:val="en-GB"/>
        </w:rPr>
      </w:pPr>
      <w:r w:rsidRPr="00770464">
        <w:rPr>
          <w:highlight w:val="yellow"/>
          <w:lang w:val="en-GB"/>
        </w:rPr>
        <w:t>(</w:t>
      </w:r>
      <w:r w:rsidR="007A66DA" w:rsidRPr="00770464">
        <w:rPr>
          <w:highlight w:val="yellow"/>
          <w:lang w:val="en-GB"/>
        </w:rPr>
        <w:t>A</w:t>
      </w:r>
      <w:r w:rsidR="00D340C1" w:rsidRPr="00770464">
        <w:rPr>
          <w:highlight w:val="yellow"/>
          <w:lang w:val="en-GB"/>
        </w:rPr>
        <w:t>dded as a</w:t>
      </w:r>
      <w:r w:rsidR="007A66DA" w:rsidRPr="00770464">
        <w:rPr>
          <w:highlight w:val="yellow"/>
          <w:lang w:val="en-GB"/>
        </w:rPr>
        <w:t>ttachment</w:t>
      </w:r>
      <w:r w:rsidR="00862DE2" w:rsidRPr="00770464">
        <w:rPr>
          <w:highlight w:val="yellow"/>
          <w:lang w:val="en-GB"/>
        </w:rPr>
        <w:t>, if applicable</w:t>
      </w:r>
      <w:r w:rsidRPr="00770464">
        <w:rPr>
          <w:highlight w:val="yellow"/>
          <w:lang w:val="en-GB"/>
        </w:rPr>
        <w:t>)</w:t>
      </w:r>
    </w:p>
    <w:p w14:paraId="2061A7F6" w14:textId="77176F22" w:rsidR="007A66DA" w:rsidRPr="00F324FA" w:rsidRDefault="00D61850" w:rsidP="007A66DA">
      <w:pPr>
        <w:pStyle w:val="berschriftNr2"/>
        <w:rPr>
          <w:lang w:val="en-GB"/>
        </w:rPr>
      </w:pPr>
      <w:bookmarkStart w:id="108" w:name="_Toc202866015"/>
      <w:r w:rsidRPr="00F324FA">
        <w:rPr>
          <w:lang w:val="en-GB"/>
        </w:rPr>
        <w:t>Annex II: Service Provider’s Offer</w:t>
      </w:r>
      <w:bookmarkEnd w:id="108"/>
    </w:p>
    <w:p w14:paraId="3C20007B" w14:textId="1394FC4A" w:rsidR="00D61850" w:rsidRPr="00F324FA" w:rsidRDefault="007F0CA9" w:rsidP="00D61850">
      <w:pPr>
        <w:rPr>
          <w:lang w:val="en-GB"/>
        </w:rPr>
      </w:pPr>
      <w:r w:rsidRPr="00770464">
        <w:rPr>
          <w:highlight w:val="yellow"/>
          <w:lang w:val="en-GB"/>
        </w:rPr>
        <w:t>(</w:t>
      </w:r>
      <w:r w:rsidR="00D340C1" w:rsidRPr="00770464">
        <w:rPr>
          <w:highlight w:val="yellow"/>
          <w:lang w:val="en-GB"/>
        </w:rPr>
        <w:t xml:space="preserve">Added as </w:t>
      </w:r>
      <w:r w:rsidR="004E7B8A" w:rsidRPr="00770464">
        <w:rPr>
          <w:highlight w:val="yellow"/>
          <w:lang w:val="en-GB"/>
        </w:rPr>
        <w:t>a</w:t>
      </w:r>
      <w:r w:rsidR="00D61850" w:rsidRPr="00770464">
        <w:rPr>
          <w:highlight w:val="yellow"/>
          <w:lang w:val="en-GB"/>
        </w:rPr>
        <w:t>ttachment</w:t>
      </w:r>
      <w:r w:rsidRPr="00770464">
        <w:rPr>
          <w:highlight w:val="yellow"/>
          <w:lang w:val="en-GB"/>
        </w:rPr>
        <w:t>)</w:t>
      </w:r>
    </w:p>
    <w:p w14:paraId="188B5F14" w14:textId="66C33DCE" w:rsidR="00D61850" w:rsidRPr="00F324FA" w:rsidRDefault="00F71B85" w:rsidP="00F71B85">
      <w:pPr>
        <w:pStyle w:val="berschriftNr2"/>
        <w:rPr>
          <w:lang w:val="en-GB"/>
        </w:rPr>
      </w:pPr>
      <w:bookmarkStart w:id="109" w:name="_Toc202866016"/>
      <w:r w:rsidRPr="00F324FA">
        <w:rPr>
          <w:lang w:val="en-GB"/>
        </w:rPr>
        <w:t>Annex III: Agreed Services and Prices (Terms of Reference)</w:t>
      </w:r>
      <w:bookmarkEnd w:id="109"/>
    </w:p>
    <w:p w14:paraId="6A9CFF8D" w14:textId="58E517C3" w:rsidR="00E12D5B" w:rsidRPr="00F324FA" w:rsidRDefault="00E12D5B" w:rsidP="00B2454D">
      <w:pPr>
        <w:jc w:val="center"/>
        <w:rPr>
          <w:b/>
          <w:bCs/>
          <w:lang w:val="en-GB"/>
        </w:rPr>
      </w:pPr>
      <w:r w:rsidRPr="00F324FA">
        <w:rPr>
          <w:b/>
          <w:bCs/>
          <w:lang w:val="en-GB"/>
        </w:rPr>
        <w:t>AGREED SERVICES AND PRICES</w:t>
      </w:r>
    </w:p>
    <w:p w14:paraId="318E2F2B" w14:textId="70117A6E" w:rsidR="00B2454D" w:rsidRPr="00F324FA" w:rsidRDefault="00B2454D" w:rsidP="00B2454D">
      <w:pPr>
        <w:jc w:val="center"/>
        <w:rPr>
          <w:lang w:val="en-GB"/>
        </w:rPr>
      </w:pPr>
      <w:r w:rsidRPr="00F324FA">
        <w:rPr>
          <w:lang w:val="en-GB"/>
        </w:rPr>
        <w:t xml:space="preserve">To the Service Contract </w:t>
      </w:r>
      <w:r w:rsidRPr="00F324FA">
        <w:rPr>
          <w:highlight w:val="yellow"/>
          <w:lang w:val="en-GB"/>
        </w:rPr>
        <w:t>&lt;reference number&gt;</w:t>
      </w:r>
      <w:r w:rsidRPr="00F324FA">
        <w:rPr>
          <w:lang w:val="en-GB"/>
        </w:rPr>
        <w:t xml:space="preserve"> </w:t>
      </w:r>
      <w:r w:rsidRPr="00F324FA">
        <w:rPr>
          <w:highlight w:val="yellow"/>
          <w:lang w:val="en-GB"/>
        </w:rPr>
        <w:t>&lt;contract name&gt;</w:t>
      </w:r>
    </w:p>
    <w:p w14:paraId="6AF89767" w14:textId="7DD18323" w:rsidR="00517BA9" w:rsidRPr="00F324FA" w:rsidRDefault="00A97497" w:rsidP="00A97497">
      <w:pPr>
        <w:pStyle w:val="ListNr1"/>
        <w:rPr>
          <w:b/>
          <w:bCs/>
          <w:lang w:val="en-GB"/>
        </w:rPr>
      </w:pPr>
      <w:r w:rsidRPr="00F324FA">
        <w:rPr>
          <w:b/>
          <w:bCs/>
          <w:lang w:val="en-GB"/>
        </w:rPr>
        <w:t>Overview of services</w:t>
      </w:r>
    </w:p>
    <w:p w14:paraId="57EE24B4" w14:textId="0A0AAA85" w:rsidR="00A97497" w:rsidRPr="00F324FA" w:rsidRDefault="00A97497" w:rsidP="00A97497">
      <w:pPr>
        <w:rPr>
          <w:lang w:val="en-GB"/>
        </w:rPr>
      </w:pPr>
      <w:r w:rsidRPr="00F324FA">
        <w:rPr>
          <w:lang w:val="en-GB"/>
        </w:rPr>
        <w:t>The Service Provider shall deliver the following services under the scope of this contract:</w:t>
      </w:r>
    </w:p>
    <w:tbl>
      <w:tblPr>
        <w:tblStyle w:val="TableGrid"/>
        <w:tblW w:w="0" w:type="auto"/>
        <w:tblLook w:val="04A0" w:firstRow="1" w:lastRow="0" w:firstColumn="1" w:lastColumn="0" w:noHBand="0" w:noVBand="1"/>
      </w:tblPr>
      <w:tblGrid>
        <w:gridCol w:w="846"/>
        <w:gridCol w:w="3827"/>
        <w:gridCol w:w="3820"/>
      </w:tblGrid>
      <w:tr w:rsidR="00A97497" w:rsidRPr="000026FB" w14:paraId="44F94ABB" w14:textId="77777777" w:rsidTr="00CB00CC">
        <w:tc>
          <w:tcPr>
            <w:tcW w:w="846" w:type="dxa"/>
            <w:shd w:val="clear" w:color="auto" w:fill="BBDAFD" w:themeFill="text2" w:themeFillTint="33"/>
          </w:tcPr>
          <w:p w14:paraId="50C7B43B" w14:textId="3E93A497" w:rsidR="00A97497" w:rsidRPr="00F324FA" w:rsidRDefault="00BD09C0" w:rsidP="00A97497">
            <w:pPr>
              <w:pStyle w:val="Table"/>
              <w:rPr>
                <w:lang w:val="en-GB"/>
              </w:rPr>
            </w:pPr>
            <w:r w:rsidRPr="00F324FA">
              <w:rPr>
                <w:lang w:val="en-GB"/>
              </w:rPr>
              <w:t xml:space="preserve">Service </w:t>
            </w:r>
            <w:r w:rsidR="00A97497" w:rsidRPr="00F324FA">
              <w:rPr>
                <w:lang w:val="en-GB"/>
              </w:rPr>
              <w:t>Nr.</w:t>
            </w:r>
          </w:p>
        </w:tc>
        <w:tc>
          <w:tcPr>
            <w:tcW w:w="3827" w:type="dxa"/>
            <w:shd w:val="clear" w:color="auto" w:fill="BBDAFD" w:themeFill="text2" w:themeFillTint="33"/>
          </w:tcPr>
          <w:p w14:paraId="185A1EF1" w14:textId="4DA20BB0" w:rsidR="00A97497" w:rsidRPr="00F324FA" w:rsidRDefault="00A97497" w:rsidP="00A97497">
            <w:pPr>
              <w:pStyle w:val="Table"/>
              <w:rPr>
                <w:lang w:val="en-GB"/>
              </w:rPr>
            </w:pPr>
            <w:r w:rsidRPr="00F324FA">
              <w:rPr>
                <w:lang w:val="en-GB"/>
              </w:rPr>
              <w:t>Service description</w:t>
            </w:r>
          </w:p>
        </w:tc>
        <w:tc>
          <w:tcPr>
            <w:tcW w:w="3820" w:type="dxa"/>
            <w:shd w:val="clear" w:color="auto" w:fill="BBDAFD" w:themeFill="text2" w:themeFillTint="33"/>
          </w:tcPr>
          <w:p w14:paraId="5461BF6B" w14:textId="5B8BF2FB" w:rsidR="00A97497" w:rsidRPr="00F324FA" w:rsidRDefault="00A97497" w:rsidP="00A97497">
            <w:pPr>
              <w:pStyle w:val="Table"/>
              <w:rPr>
                <w:lang w:val="en-GB"/>
              </w:rPr>
            </w:pPr>
            <w:r w:rsidRPr="00F324FA">
              <w:rPr>
                <w:lang w:val="en-GB"/>
              </w:rPr>
              <w:t>Objectives / Purpose</w:t>
            </w:r>
          </w:p>
        </w:tc>
      </w:tr>
      <w:tr w:rsidR="00A97497" w:rsidRPr="00C702C3" w14:paraId="18BAD016" w14:textId="77777777" w:rsidTr="00CB00CC">
        <w:tc>
          <w:tcPr>
            <w:tcW w:w="846" w:type="dxa"/>
          </w:tcPr>
          <w:p w14:paraId="2AB4C020" w14:textId="22F57016" w:rsidR="00A97497" w:rsidRPr="00F324FA" w:rsidRDefault="00A97497" w:rsidP="00A97497">
            <w:pPr>
              <w:pStyle w:val="Table"/>
              <w:rPr>
                <w:lang w:val="en-GB"/>
              </w:rPr>
            </w:pPr>
            <w:r w:rsidRPr="00F324FA">
              <w:rPr>
                <w:lang w:val="en-GB"/>
              </w:rPr>
              <w:t>1</w:t>
            </w:r>
          </w:p>
        </w:tc>
        <w:tc>
          <w:tcPr>
            <w:tcW w:w="3827" w:type="dxa"/>
          </w:tcPr>
          <w:p w14:paraId="733B5D72" w14:textId="47ABD3EC" w:rsidR="00A97497" w:rsidRPr="00F324FA" w:rsidRDefault="00467587" w:rsidP="00A97497">
            <w:pPr>
              <w:pStyle w:val="Table"/>
              <w:rPr>
                <w:highlight w:val="yellow"/>
                <w:lang w:val="en-GB"/>
              </w:rPr>
            </w:pPr>
            <w:r w:rsidRPr="00F324FA">
              <w:rPr>
                <w:highlight w:val="yellow"/>
                <w:lang w:val="en-GB"/>
              </w:rPr>
              <w:t>e.g. Facilitation of stakeholder workshop</w:t>
            </w:r>
          </w:p>
        </w:tc>
        <w:tc>
          <w:tcPr>
            <w:tcW w:w="3820" w:type="dxa"/>
          </w:tcPr>
          <w:p w14:paraId="477CC5BD" w14:textId="50185FE1" w:rsidR="00A97497" w:rsidRPr="00F324FA" w:rsidRDefault="00467587" w:rsidP="00A97497">
            <w:pPr>
              <w:pStyle w:val="Table"/>
              <w:rPr>
                <w:highlight w:val="yellow"/>
                <w:lang w:val="en-GB"/>
              </w:rPr>
            </w:pPr>
            <w:r w:rsidRPr="00F324FA">
              <w:rPr>
                <w:highlight w:val="yellow"/>
                <w:lang w:val="en-GB"/>
              </w:rPr>
              <w:t>e.g. Gather input for policy roadmap</w:t>
            </w:r>
          </w:p>
        </w:tc>
      </w:tr>
      <w:tr w:rsidR="00A97497" w:rsidRPr="00C702C3" w14:paraId="4ED827B5" w14:textId="77777777" w:rsidTr="00CB00CC">
        <w:tc>
          <w:tcPr>
            <w:tcW w:w="846" w:type="dxa"/>
          </w:tcPr>
          <w:p w14:paraId="51CD8919" w14:textId="3E25B7C1" w:rsidR="00A97497" w:rsidRPr="00F324FA" w:rsidRDefault="00A97497" w:rsidP="00A97497">
            <w:pPr>
              <w:pStyle w:val="Table"/>
              <w:rPr>
                <w:lang w:val="en-GB"/>
              </w:rPr>
            </w:pPr>
            <w:r w:rsidRPr="00F324FA">
              <w:rPr>
                <w:lang w:val="en-GB"/>
              </w:rPr>
              <w:t>2</w:t>
            </w:r>
          </w:p>
        </w:tc>
        <w:tc>
          <w:tcPr>
            <w:tcW w:w="3827" w:type="dxa"/>
          </w:tcPr>
          <w:p w14:paraId="55116B42" w14:textId="2CA49BCC" w:rsidR="00A97497" w:rsidRPr="00F324FA" w:rsidRDefault="00CB00CC" w:rsidP="00A97497">
            <w:pPr>
              <w:pStyle w:val="Table"/>
              <w:rPr>
                <w:highlight w:val="yellow"/>
                <w:lang w:val="en-GB"/>
              </w:rPr>
            </w:pPr>
            <w:r w:rsidRPr="00F324FA">
              <w:rPr>
                <w:highlight w:val="yellow"/>
                <w:lang w:val="en-GB"/>
              </w:rPr>
              <w:t>e.g. Preparation of final report</w:t>
            </w:r>
          </w:p>
        </w:tc>
        <w:tc>
          <w:tcPr>
            <w:tcW w:w="3820" w:type="dxa"/>
          </w:tcPr>
          <w:p w14:paraId="184CA164" w14:textId="2836CA26" w:rsidR="00A97497" w:rsidRPr="00F324FA" w:rsidRDefault="00CB00CC" w:rsidP="00A97497">
            <w:pPr>
              <w:pStyle w:val="Table"/>
              <w:rPr>
                <w:highlight w:val="yellow"/>
                <w:lang w:val="en-GB"/>
              </w:rPr>
            </w:pPr>
            <w:r w:rsidRPr="00F324FA">
              <w:rPr>
                <w:highlight w:val="yellow"/>
                <w:lang w:val="en-GB"/>
              </w:rPr>
              <w:t>e.g. Provide consolidated findings and recommendations</w:t>
            </w:r>
          </w:p>
        </w:tc>
      </w:tr>
      <w:tr w:rsidR="00A97497" w:rsidRPr="000026FB" w14:paraId="4CFDDFEB" w14:textId="77777777" w:rsidTr="00CB00CC">
        <w:tc>
          <w:tcPr>
            <w:tcW w:w="846" w:type="dxa"/>
          </w:tcPr>
          <w:p w14:paraId="5EDFD029" w14:textId="0314814E" w:rsidR="00A97497" w:rsidRPr="00F324FA" w:rsidRDefault="00A97497" w:rsidP="00A97497">
            <w:pPr>
              <w:pStyle w:val="Table"/>
              <w:rPr>
                <w:lang w:val="en-GB"/>
              </w:rPr>
            </w:pPr>
            <w:r w:rsidRPr="00F324FA">
              <w:rPr>
                <w:lang w:val="en-GB"/>
              </w:rPr>
              <w:t>…</w:t>
            </w:r>
          </w:p>
        </w:tc>
        <w:tc>
          <w:tcPr>
            <w:tcW w:w="3827" w:type="dxa"/>
          </w:tcPr>
          <w:p w14:paraId="4B41AA88" w14:textId="58AE3D71" w:rsidR="00A97497" w:rsidRPr="00F324FA" w:rsidRDefault="00A97497" w:rsidP="00A97497">
            <w:pPr>
              <w:pStyle w:val="Table"/>
              <w:rPr>
                <w:highlight w:val="yellow"/>
                <w:lang w:val="en-GB"/>
              </w:rPr>
            </w:pPr>
            <w:r w:rsidRPr="00F324FA">
              <w:rPr>
                <w:highlight w:val="yellow"/>
                <w:lang w:val="en-GB"/>
              </w:rPr>
              <w:t>…</w:t>
            </w:r>
          </w:p>
        </w:tc>
        <w:tc>
          <w:tcPr>
            <w:tcW w:w="3820" w:type="dxa"/>
          </w:tcPr>
          <w:p w14:paraId="313803FD" w14:textId="1C44F0C4" w:rsidR="00A97497" w:rsidRPr="00F324FA" w:rsidRDefault="00A97497" w:rsidP="00A97497">
            <w:pPr>
              <w:pStyle w:val="Table"/>
              <w:rPr>
                <w:highlight w:val="yellow"/>
                <w:lang w:val="en-GB"/>
              </w:rPr>
            </w:pPr>
            <w:r w:rsidRPr="00F324FA">
              <w:rPr>
                <w:highlight w:val="yellow"/>
                <w:lang w:val="en-GB"/>
              </w:rPr>
              <w:t>…</w:t>
            </w:r>
          </w:p>
        </w:tc>
      </w:tr>
    </w:tbl>
    <w:p w14:paraId="674E6316" w14:textId="77777777" w:rsidR="00A97497" w:rsidRPr="00F324FA" w:rsidRDefault="00A97497" w:rsidP="00A97497">
      <w:pPr>
        <w:rPr>
          <w:lang w:val="en-GB"/>
        </w:rPr>
      </w:pPr>
    </w:p>
    <w:p w14:paraId="272BC16C" w14:textId="0DFF5CF6" w:rsidR="001869A6" w:rsidRPr="00F324FA" w:rsidRDefault="00471B7F" w:rsidP="00471B7F">
      <w:pPr>
        <w:pStyle w:val="ListNr1"/>
        <w:rPr>
          <w:b/>
          <w:bCs/>
          <w:lang w:val="en-GB"/>
        </w:rPr>
      </w:pPr>
      <w:r w:rsidRPr="00F324FA">
        <w:rPr>
          <w:b/>
          <w:bCs/>
          <w:lang w:val="en-GB"/>
        </w:rPr>
        <w:t xml:space="preserve">Deliverable / </w:t>
      </w:r>
      <w:r w:rsidR="00D6523D" w:rsidRPr="00F324FA">
        <w:rPr>
          <w:b/>
          <w:bCs/>
          <w:lang w:val="en-GB"/>
        </w:rPr>
        <w:t>o</w:t>
      </w:r>
      <w:r w:rsidRPr="00F324FA">
        <w:rPr>
          <w:b/>
          <w:bCs/>
          <w:lang w:val="en-GB"/>
        </w:rPr>
        <w:t xml:space="preserve">utputs and </w:t>
      </w:r>
      <w:r w:rsidR="00D6523D" w:rsidRPr="00F324FA">
        <w:rPr>
          <w:b/>
          <w:bCs/>
          <w:lang w:val="en-GB"/>
        </w:rPr>
        <w:t>t</w:t>
      </w:r>
      <w:r w:rsidRPr="00F324FA">
        <w:rPr>
          <w:b/>
          <w:bCs/>
          <w:lang w:val="en-GB"/>
        </w:rPr>
        <w:t>imeline</w:t>
      </w:r>
    </w:p>
    <w:p w14:paraId="5663D2DF" w14:textId="3650A1C1" w:rsidR="00471B7F" w:rsidRPr="00F324FA" w:rsidRDefault="00EE4760" w:rsidP="00471B7F">
      <w:pPr>
        <w:rPr>
          <w:lang w:val="en-GB"/>
        </w:rPr>
      </w:pPr>
      <w:r w:rsidRPr="00F324FA">
        <w:rPr>
          <w:lang w:val="en-GB"/>
        </w:rPr>
        <w:t>The following deliverables shall be submitted by the Service Provider in accordance with the deadlines and quality standards indicated on the procurement documentation or tender specifications:</w:t>
      </w:r>
    </w:p>
    <w:tbl>
      <w:tblPr>
        <w:tblStyle w:val="TableGrid"/>
        <w:tblW w:w="0" w:type="auto"/>
        <w:tblLook w:val="04A0" w:firstRow="1" w:lastRow="0" w:firstColumn="1" w:lastColumn="0" w:noHBand="0" w:noVBand="1"/>
      </w:tblPr>
      <w:tblGrid>
        <w:gridCol w:w="1137"/>
        <w:gridCol w:w="1654"/>
        <w:gridCol w:w="1805"/>
        <w:gridCol w:w="1615"/>
        <w:gridCol w:w="2282"/>
      </w:tblGrid>
      <w:tr w:rsidR="002A0AC7" w:rsidRPr="000026FB" w14:paraId="4DF38562" w14:textId="77777777" w:rsidTr="002A0AC7">
        <w:tc>
          <w:tcPr>
            <w:tcW w:w="1137" w:type="dxa"/>
            <w:shd w:val="clear" w:color="auto" w:fill="BBDAFD" w:themeFill="text2" w:themeFillTint="33"/>
          </w:tcPr>
          <w:p w14:paraId="6AE07472" w14:textId="07C43001" w:rsidR="002A0AC7" w:rsidRPr="00F324FA" w:rsidRDefault="002A0AC7" w:rsidP="00381AB9">
            <w:pPr>
              <w:pStyle w:val="Table"/>
              <w:rPr>
                <w:lang w:val="en-GB"/>
              </w:rPr>
            </w:pPr>
            <w:r w:rsidRPr="00F324FA">
              <w:rPr>
                <w:lang w:val="en-GB"/>
              </w:rPr>
              <w:t>Deliverable Nr.</w:t>
            </w:r>
          </w:p>
        </w:tc>
        <w:tc>
          <w:tcPr>
            <w:tcW w:w="1654" w:type="dxa"/>
            <w:shd w:val="clear" w:color="auto" w:fill="BBDAFD" w:themeFill="text2" w:themeFillTint="33"/>
          </w:tcPr>
          <w:p w14:paraId="3FE02815" w14:textId="4EE3E826" w:rsidR="002A0AC7" w:rsidRPr="00F324FA" w:rsidRDefault="002A0AC7" w:rsidP="00381AB9">
            <w:pPr>
              <w:pStyle w:val="Table"/>
              <w:rPr>
                <w:lang w:val="en-GB"/>
              </w:rPr>
            </w:pPr>
            <w:r w:rsidRPr="00F324FA">
              <w:rPr>
                <w:lang w:val="en-GB"/>
              </w:rPr>
              <w:t>Title / description</w:t>
            </w:r>
          </w:p>
        </w:tc>
        <w:tc>
          <w:tcPr>
            <w:tcW w:w="1805" w:type="dxa"/>
            <w:shd w:val="clear" w:color="auto" w:fill="BBDAFD" w:themeFill="text2" w:themeFillTint="33"/>
          </w:tcPr>
          <w:p w14:paraId="1A1EA2D5" w14:textId="55A07F46" w:rsidR="002A0AC7" w:rsidRPr="00F324FA" w:rsidRDefault="002A0AC7" w:rsidP="00381AB9">
            <w:pPr>
              <w:pStyle w:val="Table"/>
              <w:rPr>
                <w:lang w:val="en-GB"/>
              </w:rPr>
            </w:pPr>
            <w:r w:rsidRPr="00F324FA">
              <w:rPr>
                <w:lang w:val="en-GB"/>
              </w:rPr>
              <w:t>Format</w:t>
            </w:r>
          </w:p>
        </w:tc>
        <w:tc>
          <w:tcPr>
            <w:tcW w:w="1615" w:type="dxa"/>
            <w:shd w:val="clear" w:color="auto" w:fill="BBDAFD" w:themeFill="text2" w:themeFillTint="33"/>
          </w:tcPr>
          <w:p w14:paraId="2A181A8A" w14:textId="1F1D4BD1" w:rsidR="002A0AC7" w:rsidRPr="00F324FA" w:rsidRDefault="002A0AC7" w:rsidP="00381AB9">
            <w:pPr>
              <w:pStyle w:val="Table"/>
              <w:rPr>
                <w:lang w:val="en-GB"/>
              </w:rPr>
            </w:pPr>
            <w:r w:rsidRPr="00F324FA">
              <w:rPr>
                <w:lang w:val="en-GB"/>
              </w:rPr>
              <w:t>Due date</w:t>
            </w:r>
          </w:p>
        </w:tc>
        <w:tc>
          <w:tcPr>
            <w:tcW w:w="2282" w:type="dxa"/>
            <w:shd w:val="clear" w:color="auto" w:fill="BBDAFD" w:themeFill="text2" w:themeFillTint="33"/>
          </w:tcPr>
          <w:p w14:paraId="156E9269" w14:textId="0AFE37EB" w:rsidR="002A0AC7" w:rsidRPr="00F324FA" w:rsidRDefault="00506A52" w:rsidP="00381AB9">
            <w:pPr>
              <w:pStyle w:val="Table"/>
              <w:rPr>
                <w:lang w:val="en-GB"/>
              </w:rPr>
            </w:pPr>
            <w:r w:rsidRPr="00F324FA">
              <w:rPr>
                <w:lang w:val="en-GB"/>
              </w:rPr>
              <w:t>Comments / Quality criteria</w:t>
            </w:r>
          </w:p>
        </w:tc>
      </w:tr>
      <w:tr w:rsidR="002A0AC7" w:rsidRPr="00C702C3" w14:paraId="360DA771" w14:textId="77777777" w:rsidTr="002A0AC7">
        <w:tc>
          <w:tcPr>
            <w:tcW w:w="1137" w:type="dxa"/>
          </w:tcPr>
          <w:p w14:paraId="1250E622" w14:textId="310A016E" w:rsidR="002A0AC7" w:rsidRPr="00F324FA" w:rsidRDefault="002A0AC7" w:rsidP="00381AB9">
            <w:pPr>
              <w:pStyle w:val="Table"/>
              <w:rPr>
                <w:lang w:val="en-GB"/>
              </w:rPr>
            </w:pPr>
            <w:r w:rsidRPr="00F324FA">
              <w:rPr>
                <w:lang w:val="en-GB"/>
              </w:rPr>
              <w:t>D1</w:t>
            </w:r>
          </w:p>
        </w:tc>
        <w:tc>
          <w:tcPr>
            <w:tcW w:w="1654" w:type="dxa"/>
          </w:tcPr>
          <w:p w14:paraId="44995E8C" w14:textId="56EC009E" w:rsidR="002A0AC7" w:rsidRPr="00F324FA" w:rsidRDefault="002A0AC7" w:rsidP="00381AB9">
            <w:pPr>
              <w:pStyle w:val="Table"/>
              <w:rPr>
                <w:highlight w:val="yellow"/>
                <w:lang w:val="en-GB"/>
              </w:rPr>
            </w:pPr>
            <w:r w:rsidRPr="00F324FA">
              <w:rPr>
                <w:highlight w:val="yellow"/>
                <w:lang w:val="en-GB"/>
              </w:rPr>
              <w:t>e.g. Inception report</w:t>
            </w:r>
          </w:p>
        </w:tc>
        <w:tc>
          <w:tcPr>
            <w:tcW w:w="1805" w:type="dxa"/>
          </w:tcPr>
          <w:p w14:paraId="53EDE707" w14:textId="3620B221" w:rsidR="002A0AC7" w:rsidRPr="00F324FA" w:rsidRDefault="002A0AC7" w:rsidP="00381AB9">
            <w:pPr>
              <w:pStyle w:val="Table"/>
              <w:rPr>
                <w:highlight w:val="yellow"/>
                <w:lang w:val="en-GB"/>
              </w:rPr>
            </w:pPr>
            <w:r w:rsidRPr="00F324FA">
              <w:rPr>
                <w:highlight w:val="yellow"/>
                <w:lang w:val="en-GB"/>
              </w:rPr>
              <w:t>e.g. PDF</w:t>
            </w:r>
          </w:p>
        </w:tc>
        <w:tc>
          <w:tcPr>
            <w:tcW w:w="1615" w:type="dxa"/>
          </w:tcPr>
          <w:p w14:paraId="2B2CC6E7" w14:textId="76EA5B14" w:rsidR="002A0AC7" w:rsidRPr="00F324FA" w:rsidRDefault="00506A52" w:rsidP="00381AB9">
            <w:pPr>
              <w:pStyle w:val="Table"/>
              <w:rPr>
                <w:highlight w:val="yellow"/>
                <w:lang w:val="en-GB"/>
              </w:rPr>
            </w:pPr>
            <w:r w:rsidRPr="00F324FA">
              <w:rPr>
                <w:highlight w:val="yellow"/>
                <w:lang w:val="en-GB"/>
              </w:rPr>
              <w:t>YYYY/MM/DD</w:t>
            </w:r>
          </w:p>
        </w:tc>
        <w:tc>
          <w:tcPr>
            <w:tcW w:w="2282" w:type="dxa"/>
          </w:tcPr>
          <w:p w14:paraId="4ACD038A" w14:textId="53BCF5CE" w:rsidR="002A0AC7" w:rsidRPr="00F324FA" w:rsidRDefault="002A0AC7" w:rsidP="00381AB9">
            <w:pPr>
              <w:pStyle w:val="Table"/>
              <w:rPr>
                <w:highlight w:val="yellow"/>
                <w:lang w:val="en-GB"/>
              </w:rPr>
            </w:pPr>
            <w:r w:rsidRPr="00F324FA">
              <w:rPr>
                <w:highlight w:val="yellow"/>
                <w:lang w:val="en-GB"/>
              </w:rPr>
              <w:t xml:space="preserve">e.g. </w:t>
            </w:r>
            <w:r w:rsidR="00506A52" w:rsidRPr="00F324FA">
              <w:rPr>
                <w:highlight w:val="yellow"/>
                <w:lang w:val="en-GB"/>
              </w:rPr>
              <w:t>Must include timeline, stakeholder list</w:t>
            </w:r>
            <w:r w:rsidR="00CC2927" w:rsidRPr="00F324FA">
              <w:rPr>
                <w:highlight w:val="yellow"/>
                <w:lang w:val="en-GB"/>
              </w:rPr>
              <w:t>.</w:t>
            </w:r>
          </w:p>
        </w:tc>
      </w:tr>
      <w:tr w:rsidR="002A0AC7" w:rsidRPr="00C702C3" w14:paraId="5D0857C1" w14:textId="77777777" w:rsidTr="002A0AC7">
        <w:tc>
          <w:tcPr>
            <w:tcW w:w="1137" w:type="dxa"/>
          </w:tcPr>
          <w:p w14:paraId="44DD5984" w14:textId="67E5998C" w:rsidR="002A0AC7" w:rsidRPr="00F324FA" w:rsidRDefault="002A0AC7" w:rsidP="00381AB9">
            <w:pPr>
              <w:pStyle w:val="Table"/>
              <w:rPr>
                <w:lang w:val="en-GB"/>
              </w:rPr>
            </w:pPr>
            <w:r w:rsidRPr="00F324FA">
              <w:rPr>
                <w:lang w:val="en-GB"/>
              </w:rPr>
              <w:t>D2</w:t>
            </w:r>
          </w:p>
        </w:tc>
        <w:tc>
          <w:tcPr>
            <w:tcW w:w="1654" w:type="dxa"/>
          </w:tcPr>
          <w:p w14:paraId="7ABFF105" w14:textId="31409CA1" w:rsidR="002A0AC7" w:rsidRPr="00F324FA" w:rsidRDefault="002A0AC7" w:rsidP="00381AB9">
            <w:pPr>
              <w:pStyle w:val="Table"/>
              <w:rPr>
                <w:highlight w:val="yellow"/>
                <w:lang w:val="en-GB"/>
              </w:rPr>
            </w:pPr>
            <w:r w:rsidRPr="00F324FA">
              <w:rPr>
                <w:highlight w:val="yellow"/>
                <w:lang w:val="en-GB"/>
              </w:rPr>
              <w:t>e.g. Final presentation</w:t>
            </w:r>
          </w:p>
        </w:tc>
        <w:tc>
          <w:tcPr>
            <w:tcW w:w="1805" w:type="dxa"/>
          </w:tcPr>
          <w:p w14:paraId="32BA6775" w14:textId="1DD431BD" w:rsidR="002A0AC7" w:rsidRPr="00F324FA" w:rsidRDefault="002A0AC7" w:rsidP="00381AB9">
            <w:pPr>
              <w:pStyle w:val="Table"/>
              <w:rPr>
                <w:highlight w:val="yellow"/>
                <w:lang w:val="en-GB"/>
              </w:rPr>
            </w:pPr>
            <w:r w:rsidRPr="00F324FA">
              <w:rPr>
                <w:highlight w:val="yellow"/>
                <w:lang w:val="en-GB"/>
              </w:rPr>
              <w:t>e.g. PPT + Recording</w:t>
            </w:r>
          </w:p>
        </w:tc>
        <w:tc>
          <w:tcPr>
            <w:tcW w:w="1615" w:type="dxa"/>
          </w:tcPr>
          <w:p w14:paraId="46A4D917" w14:textId="18605EB0" w:rsidR="002A0AC7" w:rsidRPr="00F324FA" w:rsidRDefault="00506A52" w:rsidP="00381AB9">
            <w:pPr>
              <w:pStyle w:val="Table"/>
              <w:rPr>
                <w:highlight w:val="yellow"/>
                <w:lang w:val="en-GB"/>
              </w:rPr>
            </w:pPr>
            <w:r w:rsidRPr="00F324FA">
              <w:rPr>
                <w:highlight w:val="yellow"/>
                <w:lang w:val="en-GB"/>
              </w:rPr>
              <w:t>YYYY/MM/DD</w:t>
            </w:r>
          </w:p>
        </w:tc>
        <w:tc>
          <w:tcPr>
            <w:tcW w:w="2282" w:type="dxa"/>
          </w:tcPr>
          <w:p w14:paraId="308E4561" w14:textId="0C60F495" w:rsidR="002A0AC7" w:rsidRPr="00F324FA" w:rsidRDefault="002A0AC7" w:rsidP="00381AB9">
            <w:pPr>
              <w:pStyle w:val="Table"/>
              <w:rPr>
                <w:highlight w:val="yellow"/>
                <w:lang w:val="en-GB"/>
              </w:rPr>
            </w:pPr>
            <w:r w:rsidRPr="00F324FA">
              <w:rPr>
                <w:highlight w:val="yellow"/>
                <w:lang w:val="en-GB"/>
              </w:rPr>
              <w:t xml:space="preserve">e.g. </w:t>
            </w:r>
            <w:r w:rsidR="00CC2927" w:rsidRPr="00F324FA">
              <w:rPr>
                <w:highlight w:val="yellow"/>
                <w:lang w:val="en-GB"/>
              </w:rPr>
              <w:t>Delivered during the final event.</w:t>
            </w:r>
          </w:p>
        </w:tc>
      </w:tr>
      <w:tr w:rsidR="002A0AC7" w:rsidRPr="000026FB" w14:paraId="1DF11D8C" w14:textId="77777777" w:rsidTr="002A0AC7">
        <w:tc>
          <w:tcPr>
            <w:tcW w:w="1137" w:type="dxa"/>
          </w:tcPr>
          <w:p w14:paraId="241B65D3" w14:textId="77777777" w:rsidR="002A0AC7" w:rsidRPr="00F324FA" w:rsidRDefault="002A0AC7" w:rsidP="00381AB9">
            <w:pPr>
              <w:pStyle w:val="Table"/>
              <w:rPr>
                <w:lang w:val="en-GB"/>
              </w:rPr>
            </w:pPr>
            <w:r w:rsidRPr="00F324FA">
              <w:rPr>
                <w:lang w:val="en-GB"/>
              </w:rPr>
              <w:t>…</w:t>
            </w:r>
          </w:p>
        </w:tc>
        <w:tc>
          <w:tcPr>
            <w:tcW w:w="1654" w:type="dxa"/>
          </w:tcPr>
          <w:p w14:paraId="4A1E19E8" w14:textId="77777777" w:rsidR="002A0AC7" w:rsidRPr="00F324FA" w:rsidRDefault="002A0AC7" w:rsidP="00381AB9">
            <w:pPr>
              <w:pStyle w:val="Table"/>
              <w:rPr>
                <w:highlight w:val="yellow"/>
                <w:lang w:val="en-GB"/>
              </w:rPr>
            </w:pPr>
            <w:r w:rsidRPr="00F324FA">
              <w:rPr>
                <w:highlight w:val="yellow"/>
                <w:lang w:val="en-GB"/>
              </w:rPr>
              <w:t>…</w:t>
            </w:r>
          </w:p>
        </w:tc>
        <w:tc>
          <w:tcPr>
            <w:tcW w:w="1805" w:type="dxa"/>
          </w:tcPr>
          <w:p w14:paraId="4284424D" w14:textId="3D365B04" w:rsidR="002A0AC7" w:rsidRPr="00F324FA" w:rsidRDefault="002A0AC7" w:rsidP="00381AB9">
            <w:pPr>
              <w:pStyle w:val="Table"/>
              <w:rPr>
                <w:highlight w:val="yellow"/>
                <w:lang w:val="en-GB"/>
              </w:rPr>
            </w:pPr>
            <w:r w:rsidRPr="00F324FA">
              <w:rPr>
                <w:highlight w:val="yellow"/>
                <w:lang w:val="en-GB"/>
              </w:rPr>
              <w:t>…</w:t>
            </w:r>
          </w:p>
        </w:tc>
        <w:tc>
          <w:tcPr>
            <w:tcW w:w="1615" w:type="dxa"/>
          </w:tcPr>
          <w:p w14:paraId="0332D475" w14:textId="516F81EF" w:rsidR="002A0AC7" w:rsidRPr="00F324FA" w:rsidRDefault="002A0AC7" w:rsidP="00381AB9">
            <w:pPr>
              <w:pStyle w:val="Table"/>
              <w:rPr>
                <w:highlight w:val="yellow"/>
                <w:lang w:val="en-GB"/>
              </w:rPr>
            </w:pPr>
            <w:r w:rsidRPr="00F324FA">
              <w:rPr>
                <w:highlight w:val="yellow"/>
                <w:lang w:val="en-GB"/>
              </w:rPr>
              <w:t>…</w:t>
            </w:r>
          </w:p>
        </w:tc>
        <w:tc>
          <w:tcPr>
            <w:tcW w:w="2282" w:type="dxa"/>
          </w:tcPr>
          <w:p w14:paraId="7FD4B357" w14:textId="6F53F6E0" w:rsidR="002A0AC7" w:rsidRPr="00F324FA" w:rsidRDefault="002A0AC7" w:rsidP="00381AB9">
            <w:pPr>
              <w:pStyle w:val="Table"/>
              <w:rPr>
                <w:highlight w:val="yellow"/>
                <w:lang w:val="en-GB"/>
              </w:rPr>
            </w:pPr>
            <w:r w:rsidRPr="00F324FA">
              <w:rPr>
                <w:highlight w:val="yellow"/>
                <w:lang w:val="en-GB"/>
              </w:rPr>
              <w:t>…</w:t>
            </w:r>
          </w:p>
        </w:tc>
      </w:tr>
    </w:tbl>
    <w:p w14:paraId="689616FE" w14:textId="77777777" w:rsidR="005549AD" w:rsidRPr="00F324FA" w:rsidRDefault="005549AD" w:rsidP="00471B7F">
      <w:pPr>
        <w:rPr>
          <w:lang w:val="en-GB"/>
        </w:rPr>
      </w:pPr>
    </w:p>
    <w:p w14:paraId="10EC2343" w14:textId="44E752BA" w:rsidR="002C3B65" w:rsidRPr="00F324FA" w:rsidRDefault="00D6523D" w:rsidP="00D6523D">
      <w:pPr>
        <w:pStyle w:val="ListNr1"/>
        <w:rPr>
          <w:b/>
          <w:bCs/>
          <w:lang w:val="en-GB"/>
        </w:rPr>
      </w:pPr>
      <w:r w:rsidRPr="00F324FA">
        <w:rPr>
          <w:b/>
          <w:bCs/>
          <w:lang w:val="en-GB"/>
        </w:rPr>
        <w:t>Agreed prices and payment structure</w:t>
      </w:r>
    </w:p>
    <w:tbl>
      <w:tblPr>
        <w:tblStyle w:val="TableGrid"/>
        <w:tblW w:w="0" w:type="auto"/>
        <w:tblLook w:val="04A0" w:firstRow="1" w:lastRow="0" w:firstColumn="1" w:lastColumn="0" w:noHBand="0" w:noVBand="1"/>
      </w:tblPr>
      <w:tblGrid>
        <w:gridCol w:w="1082"/>
        <w:gridCol w:w="1471"/>
        <w:gridCol w:w="1448"/>
        <w:gridCol w:w="1492"/>
        <w:gridCol w:w="1328"/>
        <w:gridCol w:w="1771"/>
      </w:tblGrid>
      <w:tr w:rsidR="003F5441" w:rsidRPr="000026FB" w14:paraId="4E7FEB5D" w14:textId="77777777" w:rsidTr="009C5120">
        <w:tc>
          <w:tcPr>
            <w:tcW w:w="983" w:type="dxa"/>
            <w:shd w:val="clear" w:color="auto" w:fill="BBDAFD" w:themeFill="text2" w:themeFillTint="33"/>
          </w:tcPr>
          <w:p w14:paraId="6700DEE8" w14:textId="677E733A" w:rsidR="009C5120" w:rsidRPr="00F324FA" w:rsidRDefault="009C5120" w:rsidP="00381AB9">
            <w:pPr>
              <w:pStyle w:val="Table"/>
              <w:rPr>
                <w:lang w:val="en-GB"/>
              </w:rPr>
            </w:pPr>
            <w:r w:rsidRPr="00F324FA">
              <w:rPr>
                <w:lang w:val="en-GB"/>
              </w:rPr>
              <w:lastRenderedPageBreak/>
              <w:t>Item / activity</w:t>
            </w:r>
          </w:p>
        </w:tc>
        <w:tc>
          <w:tcPr>
            <w:tcW w:w="1471" w:type="dxa"/>
            <w:shd w:val="clear" w:color="auto" w:fill="BBDAFD" w:themeFill="text2" w:themeFillTint="33"/>
          </w:tcPr>
          <w:p w14:paraId="27744911" w14:textId="14F678F3" w:rsidR="009C5120" w:rsidRPr="00F324FA" w:rsidRDefault="009C5120" w:rsidP="00381AB9">
            <w:pPr>
              <w:pStyle w:val="Table"/>
              <w:rPr>
                <w:lang w:val="en-GB"/>
              </w:rPr>
            </w:pPr>
            <w:r w:rsidRPr="00F324FA">
              <w:rPr>
                <w:lang w:val="en-GB"/>
              </w:rPr>
              <w:t>Unit</w:t>
            </w:r>
          </w:p>
        </w:tc>
        <w:tc>
          <w:tcPr>
            <w:tcW w:w="1448" w:type="dxa"/>
            <w:shd w:val="clear" w:color="auto" w:fill="BBDAFD" w:themeFill="text2" w:themeFillTint="33"/>
          </w:tcPr>
          <w:p w14:paraId="3323E266" w14:textId="3C738605" w:rsidR="009C5120" w:rsidRPr="00F324FA" w:rsidRDefault="009C5120" w:rsidP="00381AB9">
            <w:pPr>
              <w:pStyle w:val="Table"/>
              <w:rPr>
                <w:lang w:val="en-GB"/>
              </w:rPr>
            </w:pPr>
            <w:r w:rsidRPr="00F324FA">
              <w:rPr>
                <w:lang w:val="en-GB"/>
              </w:rPr>
              <w:t>Quantity</w:t>
            </w:r>
          </w:p>
        </w:tc>
        <w:tc>
          <w:tcPr>
            <w:tcW w:w="1492" w:type="dxa"/>
            <w:shd w:val="clear" w:color="auto" w:fill="BBDAFD" w:themeFill="text2" w:themeFillTint="33"/>
          </w:tcPr>
          <w:p w14:paraId="02B13900" w14:textId="2946C373" w:rsidR="009C5120" w:rsidRPr="00F324FA" w:rsidRDefault="009C5120" w:rsidP="00381AB9">
            <w:pPr>
              <w:pStyle w:val="Table"/>
              <w:rPr>
                <w:lang w:val="en-GB"/>
              </w:rPr>
            </w:pPr>
            <w:r w:rsidRPr="00F324FA">
              <w:rPr>
                <w:lang w:val="en-GB"/>
              </w:rPr>
              <w:t>Unit price (EUR)</w:t>
            </w:r>
          </w:p>
        </w:tc>
        <w:tc>
          <w:tcPr>
            <w:tcW w:w="1328" w:type="dxa"/>
            <w:shd w:val="clear" w:color="auto" w:fill="BBDAFD" w:themeFill="text2" w:themeFillTint="33"/>
          </w:tcPr>
          <w:p w14:paraId="07F5DE3C" w14:textId="629C39E8" w:rsidR="009C5120" w:rsidRPr="00F324FA" w:rsidRDefault="009C5120" w:rsidP="00381AB9">
            <w:pPr>
              <w:pStyle w:val="Table"/>
              <w:rPr>
                <w:lang w:val="en-GB"/>
              </w:rPr>
            </w:pPr>
            <w:r w:rsidRPr="00F324FA">
              <w:rPr>
                <w:lang w:val="en-GB"/>
              </w:rPr>
              <w:t>Total (EUR)</w:t>
            </w:r>
          </w:p>
        </w:tc>
        <w:tc>
          <w:tcPr>
            <w:tcW w:w="1771" w:type="dxa"/>
            <w:shd w:val="clear" w:color="auto" w:fill="BBDAFD" w:themeFill="text2" w:themeFillTint="33"/>
          </w:tcPr>
          <w:p w14:paraId="63E47596" w14:textId="003F2FEC" w:rsidR="009C5120" w:rsidRPr="00F324FA" w:rsidRDefault="009C5120" w:rsidP="00381AB9">
            <w:pPr>
              <w:pStyle w:val="Table"/>
              <w:rPr>
                <w:lang w:val="en-GB"/>
              </w:rPr>
            </w:pPr>
            <w:r w:rsidRPr="00F324FA">
              <w:rPr>
                <w:lang w:val="en-GB"/>
              </w:rPr>
              <w:t>Payment agreement</w:t>
            </w:r>
          </w:p>
        </w:tc>
      </w:tr>
      <w:tr w:rsidR="003F5441" w:rsidRPr="00C702C3" w14:paraId="7143D73B" w14:textId="77777777" w:rsidTr="009C5120">
        <w:tc>
          <w:tcPr>
            <w:tcW w:w="983" w:type="dxa"/>
          </w:tcPr>
          <w:p w14:paraId="1C752089" w14:textId="422E851E" w:rsidR="009C5120" w:rsidRPr="00F324FA" w:rsidRDefault="00A23D1B" w:rsidP="00381AB9">
            <w:pPr>
              <w:pStyle w:val="Table"/>
              <w:rPr>
                <w:highlight w:val="yellow"/>
                <w:lang w:val="en-GB"/>
              </w:rPr>
            </w:pPr>
            <w:r w:rsidRPr="00F324FA">
              <w:rPr>
                <w:highlight w:val="yellow"/>
                <w:lang w:val="en-GB"/>
              </w:rPr>
              <w:t>e.g. Workshop facilitation</w:t>
            </w:r>
          </w:p>
        </w:tc>
        <w:tc>
          <w:tcPr>
            <w:tcW w:w="1471" w:type="dxa"/>
          </w:tcPr>
          <w:p w14:paraId="546DE1C3" w14:textId="7DF4BF94" w:rsidR="009C5120" w:rsidRPr="00F324FA" w:rsidRDefault="00010DE6" w:rsidP="00381AB9">
            <w:pPr>
              <w:pStyle w:val="Table"/>
              <w:rPr>
                <w:highlight w:val="yellow"/>
                <w:lang w:val="en-GB"/>
              </w:rPr>
            </w:pPr>
            <w:r w:rsidRPr="00F324FA">
              <w:rPr>
                <w:highlight w:val="yellow"/>
                <w:lang w:val="en-GB"/>
              </w:rPr>
              <w:t xml:space="preserve">e.g. </w:t>
            </w:r>
            <w:r w:rsidR="00A23D1B" w:rsidRPr="00F324FA">
              <w:rPr>
                <w:highlight w:val="yellow"/>
                <w:lang w:val="en-GB"/>
              </w:rPr>
              <w:t>Per day</w:t>
            </w:r>
          </w:p>
        </w:tc>
        <w:tc>
          <w:tcPr>
            <w:tcW w:w="1448" w:type="dxa"/>
          </w:tcPr>
          <w:p w14:paraId="167AE64F" w14:textId="02F884F4" w:rsidR="009C5120" w:rsidRPr="00F324FA" w:rsidRDefault="009C5120" w:rsidP="00381AB9">
            <w:pPr>
              <w:pStyle w:val="Table"/>
              <w:rPr>
                <w:highlight w:val="yellow"/>
                <w:lang w:val="en-GB"/>
              </w:rPr>
            </w:pPr>
            <w:r w:rsidRPr="00F324FA">
              <w:rPr>
                <w:highlight w:val="yellow"/>
                <w:lang w:val="en-GB"/>
              </w:rPr>
              <w:t xml:space="preserve">e.g. </w:t>
            </w:r>
            <w:r w:rsidR="00010DE6" w:rsidRPr="00F324FA">
              <w:rPr>
                <w:highlight w:val="yellow"/>
                <w:lang w:val="en-GB"/>
              </w:rPr>
              <w:t>2</w:t>
            </w:r>
          </w:p>
        </w:tc>
        <w:tc>
          <w:tcPr>
            <w:tcW w:w="1492" w:type="dxa"/>
          </w:tcPr>
          <w:p w14:paraId="03E230D5" w14:textId="21319204" w:rsidR="009C5120" w:rsidRPr="00F324FA" w:rsidRDefault="00E9644C" w:rsidP="00381AB9">
            <w:pPr>
              <w:pStyle w:val="Table"/>
              <w:rPr>
                <w:highlight w:val="yellow"/>
                <w:lang w:val="en-GB"/>
              </w:rPr>
            </w:pPr>
            <w:r w:rsidRPr="00F324FA">
              <w:rPr>
                <w:highlight w:val="yellow"/>
                <w:lang w:val="en-GB"/>
              </w:rPr>
              <w:t>e.g. 800.00</w:t>
            </w:r>
          </w:p>
        </w:tc>
        <w:tc>
          <w:tcPr>
            <w:tcW w:w="1328" w:type="dxa"/>
          </w:tcPr>
          <w:p w14:paraId="275C83EA" w14:textId="56B36EC8" w:rsidR="009C5120" w:rsidRPr="00F324FA" w:rsidRDefault="003F5441" w:rsidP="00381AB9">
            <w:pPr>
              <w:pStyle w:val="Table"/>
              <w:rPr>
                <w:highlight w:val="yellow"/>
                <w:lang w:val="en-GB"/>
              </w:rPr>
            </w:pPr>
            <w:r w:rsidRPr="00F324FA">
              <w:rPr>
                <w:highlight w:val="yellow"/>
                <w:lang w:val="en-GB"/>
              </w:rPr>
              <w:t>1,600.00</w:t>
            </w:r>
          </w:p>
        </w:tc>
        <w:tc>
          <w:tcPr>
            <w:tcW w:w="1771" w:type="dxa"/>
          </w:tcPr>
          <w:p w14:paraId="1777FD79" w14:textId="5FE86CCE" w:rsidR="009C5120" w:rsidRPr="00F324FA" w:rsidRDefault="009C5120" w:rsidP="00381AB9">
            <w:pPr>
              <w:pStyle w:val="Table"/>
              <w:rPr>
                <w:highlight w:val="yellow"/>
                <w:lang w:val="en-GB"/>
              </w:rPr>
            </w:pPr>
            <w:r w:rsidRPr="00F324FA">
              <w:rPr>
                <w:highlight w:val="yellow"/>
                <w:lang w:val="en-GB"/>
              </w:rPr>
              <w:t xml:space="preserve">e.g. </w:t>
            </w:r>
            <w:r w:rsidR="003F5441" w:rsidRPr="00F324FA">
              <w:rPr>
                <w:highlight w:val="yellow"/>
                <w:lang w:val="en-GB"/>
              </w:rPr>
              <w:t xml:space="preserve">After </w:t>
            </w:r>
            <w:r w:rsidR="00DE279C" w:rsidRPr="00F324FA">
              <w:rPr>
                <w:highlight w:val="yellow"/>
                <w:lang w:val="en-GB"/>
              </w:rPr>
              <w:t>workshop</w:t>
            </w:r>
            <w:r w:rsidR="003F5441" w:rsidRPr="00F324FA">
              <w:rPr>
                <w:highlight w:val="yellow"/>
                <w:lang w:val="en-GB"/>
              </w:rPr>
              <w:t xml:space="preserve"> completion</w:t>
            </w:r>
            <w:r w:rsidRPr="00F324FA">
              <w:rPr>
                <w:highlight w:val="yellow"/>
                <w:lang w:val="en-GB"/>
              </w:rPr>
              <w:t>.</w:t>
            </w:r>
          </w:p>
        </w:tc>
      </w:tr>
      <w:tr w:rsidR="003F5441" w:rsidRPr="00C702C3" w14:paraId="544B1B94" w14:textId="77777777" w:rsidTr="009C5120">
        <w:tc>
          <w:tcPr>
            <w:tcW w:w="983" w:type="dxa"/>
          </w:tcPr>
          <w:p w14:paraId="52A4EF30" w14:textId="50A070CB" w:rsidR="009C5120" w:rsidRPr="00F324FA" w:rsidRDefault="00A23D1B" w:rsidP="00381AB9">
            <w:pPr>
              <w:pStyle w:val="Table"/>
              <w:rPr>
                <w:highlight w:val="yellow"/>
                <w:lang w:val="en-GB"/>
              </w:rPr>
            </w:pPr>
            <w:r w:rsidRPr="00F324FA">
              <w:rPr>
                <w:highlight w:val="yellow"/>
                <w:lang w:val="en-GB"/>
              </w:rPr>
              <w:t>e.g. Report drafting</w:t>
            </w:r>
          </w:p>
        </w:tc>
        <w:tc>
          <w:tcPr>
            <w:tcW w:w="1471" w:type="dxa"/>
          </w:tcPr>
          <w:p w14:paraId="1C78EEEA" w14:textId="10ACFDA1" w:rsidR="009C5120" w:rsidRPr="00F324FA" w:rsidRDefault="00010DE6" w:rsidP="00381AB9">
            <w:pPr>
              <w:pStyle w:val="Table"/>
              <w:rPr>
                <w:highlight w:val="yellow"/>
                <w:lang w:val="en-GB"/>
              </w:rPr>
            </w:pPr>
            <w:r w:rsidRPr="00F324FA">
              <w:rPr>
                <w:highlight w:val="yellow"/>
                <w:lang w:val="en-GB"/>
              </w:rPr>
              <w:t>e.g. Fixed price</w:t>
            </w:r>
          </w:p>
        </w:tc>
        <w:tc>
          <w:tcPr>
            <w:tcW w:w="1448" w:type="dxa"/>
          </w:tcPr>
          <w:p w14:paraId="66723EC1" w14:textId="18ADD10A" w:rsidR="009C5120" w:rsidRPr="00F324FA" w:rsidRDefault="009C5120" w:rsidP="00381AB9">
            <w:pPr>
              <w:pStyle w:val="Table"/>
              <w:rPr>
                <w:highlight w:val="yellow"/>
                <w:lang w:val="en-GB"/>
              </w:rPr>
            </w:pPr>
            <w:r w:rsidRPr="00F324FA">
              <w:rPr>
                <w:highlight w:val="yellow"/>
                <w:lang w:val="en-GB"/>
              </w:rPr>
              <w:t xml:space="preserve">e.g. </w:t>
            </w:r>
            <w:r w:rsidR="00010DE6" w:rsidRPr="00F324FA">
              <w:rPr>
                <w:highlight w:val="yellow"/>
                <w:lang w:val="en-GB"/>
              </w:rPr>
              <w:t>1</w:t>
            </w:r>
          </w:p>
        </w:tc>
        <w:tc>
          <w:tcPr>
            <w:tcW w:w="1492" w:type="dxa"/>
          </w:tcPr>
          <w:p w14:paraId="47DE5159" w14:textId="2E9949D7" w:rsidR="009C5120" w:rsidRPr="00F324FA" w:rsidRDefault="00E9644C" w:rsidP="00381AB9">
            <w:pPr>
              <w:pStyle w:val="Table"/>
              <w:rPr>
                <w:highlight w:val="yellow"/>
                <w:lang w:val="en-GB"/>
              </w:rPr>
            </w:pPr>
            <w:r w:rsidRPr="00F324FA">
              <w:rPr>
                <w:highlight w:val="yellow"/>
                <w:lang w:val="en-GB"/>
              </w:rPr>
              <w:t>e.g. 2,500.00</w:t>
            </w:r>
          </w:p>
        </w:tc>
        <w:tc>
          <w:tcPr>
            <w:tcW w:w="1328" w:type="dxa"/>
          </w:tcPr>
          <w:p w14:paraId="0FD31272" w14:textId="2D90B798" w:rsidR="009C5120" w:rsidRPr="00F324FA" w:rsidRDefault="003F5441" w:rsidP="00381AB9">
            <w:pPr>
              <w:pStyle w:val="Table"/>
              <w:rPr>
                <w:highlight w:val="yellow"/>
                <w:lang w:val="en-GB"/>
              </w:rPr>
            </w:pPr>
            <w:r w:rsidRPr="00F324FA">
              <w:rPr>
                <w:highlight w:val="yellow"/>
                <w:lang w:val="en-GB"/>
              </w:rPr>
              <w:t>2,500.00</w:t>
            </w:r>
          </w:p>
        </w:tc>
        <w:tc>
          <w:tcPr>
            <w:tcW w:w="1771" w:type="dxa"/>
          </w:tcPr>
          <w:p w14:paraId="36E39800" w14:textId="4A593A47" w:rsidR="009C5120" w:rsidRPr="00F324FA" w:rsidRDefault="009C5120" w:rsidP="00381AB9">
            <w:pPr>
              <w:pStyle w:val="Table"/>
              <w:rPr>
                <w:highlight w:val="yellow"/>
                <w:lang w:val="en-GB"/>
              </w:rPr>
            </w:pPr>
            <w:r w:rsidRPr="00F324FA">
              <w:rPr>
                <w:highlight w:val="yellow"/>
                <w:lang w:val="en-GB"/>
              </w:rPr>
              <w:t xml:space="preserve">e.g. </w:t>
            </w:r>
            <w:r w:rsidR="003F5441" w:rsidRPr="00F324FA">
              <w:rPr>
                <w:highlight w:val="yellow"/>
                <w:lang w:val="en-GB"/>
              </w:rPr>
              <w:t>Upon approval of final report</w:t>
            </w:r>
            <w:r w:rsidRPr="00F324FA">
              <w:rPr>
                <w:highlight w:val="yellow"/>
                <w:lang w:val="en-GB"/>
              </w:rPr>
              <w:t>.</w:t>
            </w:r>
          </w:p>
        </w:tc>
      </w:tr>
      <w:tr w:rsidR="003F5441" w:rsidRPr="000026FB" w14:paraId="5B6FDE1A" w14:textId="77777777" w:rsidTr="009C5120">
        <w:tc>
          <w:tcPr>
            <w:tcW w:w="983" w:type="dxa"/>
          </w:tcPr>
          <w:p w14:paraId="606DE5F7" w14:textId="77777777" w:rsidR="009C5120" w:rsidRPr="00F324FA" w:rsidRDefault="009C5120" w:rsidP="00381AB9">
            <w:pPr>
              <w:pStyle w:val="Table"/>
              <w:rPr>
                <w:highlight w:val="yellow"/>
                <w:lang w:val="en-GB"/>
              </w:rPr>
            </w:pPr>
            <w:r w:rsidRPr="00F324FA">
              <w:rPr>
                <w:highlight w:val="yellow"/>
                <w:lang w:val="en-GB"/>
              </w:rPr>
              <w:t>…</w:t>
            </w:r>
          </w:p>
        </w:tc>
        <w:tc>
          <w:tcPr>
            <w:tcW w:w="1471" w:type="dxa"/>
          </w:tcPr>
          <w:p w14:paraId="731C0F77" w14:textId="77777777" w:rsidR="009C5120" w:rsidRPr="00F324FA" w:rsidRDefault="009C5120" w:rsidP="00381AB9">
            <w:pPr>
              <w:pStyle w:val="Table"/>
              <w:rPr>
                <w:highlight w:val="yellow"/>
                <w:lang w:val="en-GB"/>
              </w:rPr>
            </w:pPr>
            <w:r w:rsidRPr="00F324FA">
              <w:rPr>
                <w:highlight w:val="yellow"/>
                <w:lang w:val="en-GB"/>
              </w:rPr>
              <w:t>…</w:t>
            </w:r>
          </w:p>
        </w:tc>
        <w:tc>
          <w:tcPr>
            <w:tcW w:w="1448" w:type="dxa"/>
          </w:tcPr>
          <w:p w14:paraId="168A4729" w14:textId="77777777" w:rsidR="009C5120" w:rsidRPr="00F324FA" w:rsidRDefault="009C5120" w:rsidP="00381AB9">
            <w:pPr>
              <w:pStyle w:val="Table"/>
              <w:rPr>
                <w:highlight w:val="yellow"/>
                <w:lang w:val="en-GB"/>
              </w:rPr>
            </w:pPr>
            <w:r w:rsidRPr="00F324FA">
              <w:rPr>
                <w:highlight w:val="yellow"/>
                <w:lang w:val="en-GB"/>
              </w:rPr>
              <w:t>…</w:t>
            </w:r>
          </w:p>
        </w:tc>
        <w:tc>
          <w:tcPr>
            <w:tcW w:w="1492" w:type="dxa"/>
          </w:tcPr>
          <w:p w14:paraId="51D8BE58" w14:textId="77777777" w:rsidR="009C5120" w:rsidRPr="00F324FA" w:rsidRDefault="009C5120" w:rsidP="00381AB9">
            <w:pPr>
              <w:pStyle w:val="Table"/>
              <w:rPr>
                <w:highlight w:val="yellow"/>
                <w:lang w:val="en-GB"/>
              </w:rPr>
            </w:pPr>
            <w:r w:rsidRPr="00F324FA">
              <w:rPr>
                <w:highlight w:val="yellow"/>
                <w:lang w:val="en-GB"/>
              </w:rPr>
              <w:t>…</w:t>
            </w:r>
          </w:p>
        </w:tc>
        <w:tc>
          <w:tcPr>
            <w:tcW w:w="1328" w:type="dxa"/>
          </w:tcPr>
          <w:p w14:paraId="74EB415A" w14:textId="77777777" w:rsidR="009C5120" w:rsidRPr="00F324FA" w:rsidRDefault="009C5120" w:rsidP="00381AB9">
            <w:pPr>
              <w:pStyle w:val="Table"/>
              <w:rPr>
                <w:highlight w:val="yellow"/>
                <w:lang w:val="en-GB"/>
              </w:rPr>
            </w:pPr>
          </w:p>
        </w:tc>
        <w:tc>
          <w:tcPr>
            <w:tcW w:w="1771" w:type="dxa"/>
          </w:tcPr>
          <w:p w14:paraId="030B16A1" w14:textId="00B9D9F5" w:rsidR="009C5120" w:rsidRPr="00F324FA" w:rsidRDefault="009C5120" w:rsidP="00381AB9">
            <w:pPr>
              <w:pStyle w:val="Table"/>
              <w:rPr>
                <w:highlight w:val="yellow"/>
                <w:lang w:val="en-GB"/>
              </w:rPr>
            </w:pPr>
            <w:r w:rsidRPr="00F324FA">
              <w:rPr>
                <w:highlight w:val="yellow"/>
                <w:lang w:val="en-GB"/>
              </w:rPr>
              <w:t>…</w:t>
            </w:r>
          </w:p>
        </w:tc>
      </w:tr>
    </w:tbl>
    <w:p w14:paraId="7CAFD629" w14:textId="0F430E06" w:rsidR="004873B9" w:rsidRPr="00F324FA" w:rsidRDefault="004873B9" w:rsidP="00305779">
      <w:pPr>
        <w:pStyle w:val="Bulletlevel1"/>
        <w:tabs>
          <w:tab w:val="left" w:pos="5529"/>
        </w:tabs>
        <w:spacing w:before="240"/>
        <w:ind w:left="1429"/>
        <w:rPr>
          <w:lang w:val="en-GB"/>
        </w:rPr>
      </w:pPr>
      <w:r w:rsidRPr="00F324FA">
        <w:rPr>
          <w:lang w:val="en-GB"/>
        </w:rPr>
        <w:t>Total agreed amount (excluding VAT):</w:t>
      </w:r>
      <w:r w:rsidR="00715A3C">
        <w:rPr>
          <w:lang w:val="en-GB"/>
        </w:rPr>
        <w:t xml:space="preserve"> </w:t>
      </w:r>
      <w:r w:rsidRPr="00F324FA">
        <w:rPr>
          <w:lang w:val="en-GB"/>
        </w:rPr>
        <w:t xml:space="preserve">EUR </w:t>
      </w:r>
      <w:r w:rsidRPr="00F324FA">
        <w:rPr>
          <w:highlight w:val="yellow"/>
          <w:lang w:val="en-GB"/>
        </w:rPr>
        <w:t>&lt;total&gt;</w:t>
      </w:r>
    </w:p>
    <w:p w14:paraId="00B7D04B" w14:textId="646C3ED2" w:rsidR="004873B9" w:rsidRPr="00F324FA" w:rsidRDefault="004873B9" w:rsidP="00227152">
      <w:pPr>
        <w:pStyle w:val="Bulletlevel1"/>
        <w:tabs>
          <w:tab w:val="left" w:pos="5529"/>
        </w:tabs>
        <w:rPr>
          <w:lang w:val="en-GB"/>
        </w:rPr>
      </w:pPr>
      <w:r w:rsidRPr="00F324FA">
        <w:rPr>
          <w:lang w:val="en-GB"/>
        </w:rPr>
        <w:t>VAT (if applicable):</w:t>
      </w:r>
      <w:r w:rsidR="00715A3C">
        <w:rPr>
          <w:lang w:val="en-GB"/>
        </w:rPr>
        <w:t xml:space="preserve"> </w:t>
      </w:r>
      <w:r w:rsidR="001A5813" w:rsidRPr="00F324FA">
        <w:rPr>
          <w:highlight w:val="yellow"/>
          <w:lang w:val="en-GB"/>
        </w:rPr>
        <w:t>&lt;</w:t>
      </w:r>
      <w:r w:rsidRPr="00F324FA">
        <w:rPr>
          <w:highlight w:val="yellow"/>
          <w:lang w:val="en-GB"/>
        </w:rPr>
        <w:t>percentage</w:t>
      </w:r>
      <w:r w:rsidR="001A5813" w:rsidRPr="00F324FA">
        <w:rPr>
          <w:highlight w:val="yellow"/>
          <w:lang w:val="en-GB"/>
        </w:rPr>
        <w:t>&gt;</w:t>
      </w:r>
      <w:r w:rsidRPr="00F324FA">
        <w:rPr>
          <w:lang w:val="en-GB"/>
        </w:rPr>
        <w:t xml:space="preserve"> </w:t>
      </w:r>
      <w:r w:rsidR="001A5813" w:rsidRPr="00F324FA">
        <w:rPr>
          <w:lang w:val="en-GB"/>
        </w:rPr>
        <w:t>(</w:t>
      </w:r>
      <w:r w:rsidR="001A5813" w:rsidRPr="00F324FA">
        <w:rPr>
          <w:highlight w:val="yellow"/>
          <w:lang w:val="en-GB"/>
        </w:rPr>
        <w:t>&lt;</w:t>
      </w:r>
      <w:r w:rsidR="00E61B21">
        <w:rPr>
          <w:highlight w:val="yellow"/>
          <w:lang w:val="en-GB"/>
        </w:rPr>
        <w:t xml:space="preserve">EUR </w:t>
      </w:r>
      <w:r w:rsidRPr="00F324FA">
        <w:rPr>
          <w:highlight w:val="yellow"/>
          <w:lang w:val="en-GB"/>
        </w:rPr>
        <w:t>amount</w:t>
      </w:r>
      <w:r w:rsidR="001A5813" w:rsidRPr="00F324FA">
        <w:rPr>
          <w:highlight w:val="yellow"/>
          <w:lang w:val="en-GB"/>
        </w:rPr>
        <w:t>&gt;</w:t>
      </w:r>
      <w:r w:rsidR="001A5813" w:rsidRPr="00F324FA">
        <w:rPr>
          <w:lang w:val="en-GB"/>
        </w:rPr>
        <w:t>)</w:t>
      </w:r>
    </w:p>
    <w:p w14:paraId="0BD5CAAB" w14:textId="14DAA77D" w:rsidR="00C80A10" w:rsidRPr="00F324FA" w:rsidRDefault="004873B9" w:rsidP="00227152">
      <w:pPr>
        <w:pStyle w:val="Bulletlevel1"/>
        <w:tabs>
          <w:tab w:val="left" w:pos="5529"/>
        </w:tabs>
        <w:rPr>
          <w:lang w:val="en-GB"/>
        </w:rPr>
      </w:pPr>
      <w:r w:rsidRPr="00F324FA">
        <w:rPr>
          <w:lang w:val="en-GB"/>
        </w:rPr>
        <w:t>Total (including VAT):</w:t>
      </w:r>
      <w:r w:rsidR="00715A3C">
        <w:rPr>
          <w:lang w:val="en-GB"/>
        </w:rPr>
        <w:t xml:space="preserve"> </w:t>
      </w:r>
      <w:r w:rsidRPr="00F324FA">
        <w:rPr>
          <w:lang w:val="en-GB"/>
        </w:rPr>
        <w:t xml:space="preserve">EUR </w:t>
      </w:r>
      <w:r w:rsidR="001A5813" w:rsidRPr="00F324FA">
        <w:rPr>
          <w:highlight w:val="yellow"/>
          <w:lang w:val="en-GB"/>
        </w:rPr>
        <w:t>&lt;</w:t>
      </w:r>
      <w:r w:rsidRPr="00F324FA">
        <w:rPr>
          <w:highlight w:val="yellow"/>
          <w:lang w:val="en-GB"/>
        </w:rPr>
        <w:t>total</w:t>
      </w:r>
      <w:r w:rsidR="001A5813" w:rsidRPr="00F324FA">
        <w:rPr>
          <w:highlight w:val="yellow"/>
          <w:lang w:val="en-GB"/>
        </w:rPr>
        <w:t>&gt;</w:t>
      </w:r>
    </w:p>
    <w:p w14:paraId="47320776" w14:textId="6A5F7C2A" w:rsidR="00BD1AEC" w:rsidRPr="00F324FA" w:rsidRDefault="00BD1AEC" w:rsidP="00BD1AEC">
      <w:pPr>
        <w:pStyle w:val="ListNr1"/>
        <w:rPr>
          <w:b/>
          <w:bCs/>
          <w:lang w:val="en-GB"/>
        </w:rPr>
      </w:pPr>
      <w:r w:rsidRPr="00F324FA">
        <w:rPr>
          <w:b/>
          <w:bCs/>
          <w:lang w:val="en-GB"/>
        </w:rPr>
        <w:t>Payment schedule</w:t>
      </w:r>
    </w:p>
    <w:tbl>
      <w:tblPr>
        <w:tblStyle w:val="TableGrid"/>
        <w:tblW w:w="0" w:type="auto"/>
        <w:tblLook w:val="04A0" w:firstRow="1" w:lastRow="0" w:firstColumn="1" w:lastColumn="0" w:noHBand="0" w:noVBand="1"/>
      </w:tblPr>
      <w:tblGrid>
        <w:gridCol w:w="2972"/>
        <w:gridCol w:w="1822"/>
        <w:gridCol w:w="3699"/>
      </w:tblGrid>
      <w:tr w:rsidR="00D51CF6" w:rsidRPr="000026FB" w14:paraId="1A4526CB" w14:textId="77777777" w:rsidTr="001D4702">
        <w:tc>
          <w:tcPr>
            <w:tcW w:w="2972" w:type="dxa"/>
            <w:shd w:val="clear" w:color="auto" w:fill="BBDAFD" w:themeFill="text2" w:themeFillTint="33"/>
          </w:tcPr>
          <w:p w14:paraId="721157BC" w14:textId="4111A85B" w:rsidR="00D51CF6" w:rsidRPr="00F324FA" w:rsidRDefault="00D51CF6" w:rsidP="00381AB9">
            <w:pPr>
              <w:pStyle w:val="Table"/>
              <w:rPr>
                <w:lang w:val="en-GB"/>
              </w:rPr>
            </w:pPr>
            <w:r w:rsidRPr="00F324FA">
              <w:rPr>
                <w:lang w:val="en-GB"/>
              </w:rPr>
              <w:t>Milestone / deliverable</w:t>
            </w:r>
          </w:p>
        </w:tc>
        <w:tc>
          <w:tcPr>
            <w:tcW w:w="1822" w:type="dxa"/>
            <w:shd w:val="clear" w:color="auto" w:fill="BBDAFD" w:themeFill="text2" w:themeFillTint="33"/>
          </w:tcPr>
          <w:p w14:paraId="1E5FCC86" w14:textId="37877053" w:rsidR="00D51CF6" w:rsidRPr="00F324FA" w:rsidRDefault="00D51CF6" w:rsidP="00381AB9">
            <w:pPr>
              <w:pStyle w:val="Table"/>
              <w:rPr>
                <w:lang w:val="en-GB"/>
              </w:rPr>
            </w:pPr>
            <w:r w:rsidRPr="00F324FA">
              <w:rPr>
                <w:lang w:val="en-GB"/>
              </w:rPr>
              <w:t>Amount (EUR)</w:t>
            </w:r>
          </w:p>
        </w:tc>
        <w:tc>
          <w:tcPr>
            <w:tcW w:w="3699" w:type="dxa"/>
            <w:shd w:val="clear" w:color="auto" w:fill="BBDAFD" w:themeFill="text2" w:themeFillTint="33"/>
          </w:tcPr>
          <w:p w14:paraId="5C35E2A8" w14:textId="4B9EBA6D" w:rsidR="00D51CF6" w:rsidRPr="00F324FA" w:rsidRDefault="004436D6" w:rsidP="00381AB9">
            <w:pPr>
              <w:pStyle w:val="Table"/>
              <w:rPr>
                <w:lang w:val="en-GB"/>
              </w:rPr>
            </w:pPr>
            <w:r w:rsidRPr="00F324FA">
              <w:rPr>
                <w:lang w:val="en-GB"/>
              </w:rPr>
              <w:t>Due upon</w:t>
            </w:r>
          </w:p>
        </w:tc>
      </w:tr>
      <w:tr w:rsidR="001D4702" w:rsidRPr="00C702C3" w14:paraId="620053E8" w14:textId="77777777" w:rsidTr="001D4702">
        <w:tc>
          <w:tcPr>
            <w:tcW w:w="2972" w:type="dxa"/>
          </w:tcPr>
          <w:p w14:paraId="69EDF277" w14:textId="60B5DAC5" w:rsidR="00D51CF6" w:rsidRPr="00F324FA" w:rsidRDefault="00D51CF6" w:rsidP="00381AB9">
            <w:pPr>
              <w:pStyle w:val="Table"/>
              <w:rPr>
                <w:highlight w:val="yellow"/>
                <w:lang w:val="en-GB"/>
              </w:rPr>
            </w:pPr>
            <w:r w:rsidRPr="00F324FA">
              <w:rPr>
                <w:highlight w:val="yellow"/>
                <w:lang w:val="en-GB"/>
              </w:rPr>
              <w:t>1</w:t>
            </w:r>
            <w:r w:rsidR="0059369E" w:rsidRPr="00F324FA">
              <w:rPr>
                <w:highlight w:val="yellow"/>
                <w:lang w:val="en-GB"/>
              </w:rPr>
              <w:t xml:space="preserve"> Inception report</w:t>
            </w:r>
          </w:p>
        </w:tc>
        <w:tc>
          <w:tcPr>
            <w:tcW w:w="1822" w:type="dxa"/>
          </w:tcPr>
          <w:p w14:paraId="687BAC53" w14:textId="09FB54CF" w:rsidR="00D51CF6" w:rsidRPr="00F324FA" w:rsidRDefault="00D51CF6" w:rsidP="00381AB9">
            <w:pPr>
              <w:pStyle w:val="Table"/>
              <w:rPr>
                <w:highlight w:val="yellow"/>
                <w:lang w:val="en-GB"/>
              </w:rPr>
            </w:pPr>
            <w:r w:rsidRPr="00F324FA">
              <w:rPr>
                <w:highlight w:val="yellow"/>
                <w:lang w:val="en-GB"/>
              </w:rPr>
              <w:t xml:space="preserve">e.g. </w:t>
            </w:r>
            <w:r w:rsidR="004436D6" w:rsidRPr="00F324FA">
              <w:rPr>
                <w:highlight w:val="yellow"/>
                <w:lang w:val="en-GB"/>
              </w:rPr>
              <w:t>800.00</w:t>
            </w:r>
          </w:p>
        </w:tc>
        <w:tc>
          <w:tcPr>
            <w:tcW w:w="3699" w:type="dxa"/>
          </w:tcPr>
          <w:p w14:paraId="6B8ED7F9" w14:textId="56A3EBB3" w:rsidR="00D51CF6" w:rsidRPr="00F324FA" w:rsidRDefault="00D51CF6" w:rsidP="00381AB9">
            <w:pPr>
              <w:pStyle w:val="Table"/>
              <w:rPr>
                <w:highlight w:val="yellow"/>
                <w:lang w:val="en-GB"/>
              </w:rPr>
            </w:pPr>
            <w:r w:rsidRPr="00F324FA">
              <w:rPr>
                <w:highlight w:val="yellow"/>
                <w:lang w:val="en-GB"/>
              </w:rPr>
              <w:t xml:space="preserve">e.g. </w:t>
            </w:r>
            <w:r w:rsidR="004436D6" w:rsidRPr="00F324FA">
              <w:rPr>
                <w:highlight w:val="yellow"/>
                <w:lang w:val="en-GB"/>
              </w:rPr>
              <w:t>Submission of deliverable D1</w:t>
            </w:r>
          </w:p>
        </w:tc>
      </w:tr>
      <w:tr w:rsidR="001D4702" w:rsidRPr="00C702C3" w14:paraId="410B231B" w14:textId="77777777" w:rsidTr="001D4702">
        <w:tc>
          <w:tcPr>
            <w:tcW w:w="2972" w:type="dxa"/>
          </w:tcPr>
          <w:p w14:paraId="419FCD36" w14:textId="22A2B0F3" w:rsidR="00D51CF6" w:rsidRPr="00F324FA" w:rsidRDefault="00D51CF6" w:rsidP="00381AB9">
            <w:pPr>
              <w:pStyle w:val="Table"/>
              <w:rPr>
                <w:highlight w:val="yellow"/>
                <w:lang w:val="en-GB"/>
              </w:rPr>
            </w:pPr>
            <w:r w:rsidRPr="00F324FA">
              <w:rPr>
                <w:highlight w:val="yellow"/>
                <w:lang w:val="en-GB"/>
              </w:rPr>
              <w:t>2</w:t>
            </w:r>
            <w:r w:rsidR="0059369E" w:rsidRPr="00F324FA">
              <w:rPr>
                <w:highlight w:val="yellow"/>
                <w:lang w:val="en-GB"/>
              </w:rPr>
              <w:t xml:space="preserve"> Keynote talk</w:t>
            </w:r>
          </w:p>
        </w:tc>
        <w:tc>
          <w:tcPr>
            <w:tcW w:w="1822" w:type="dxa"/>
          </w:tcPr>
          <w:p w14:paraId="2A9079F8" w14:textId="0FD3DE61" w:rsidR="00D51CF6" w:rsidRPr="00F324FA" w:rsidRDefault="00D51CF6" w:rsidP="00381AB9">
            <w:pPr>
              <w:pStyle w:val="Table"/>
              <w:rPr>
                <w:highlight w:val="yellow"/>
                <w:lang w:val="en-GB"/>
              </w:rPr>
            </w:pPr>
            <w:r w:rsidRPr="00F324FA">
              <w:rPr>
                <w:highlight w:val="yellow"/>
                <w:lang w:val="en-GB"/>
              </w:rPr>
              <w:t xml:space="preserve">e.g. </w:t>
            </w:r>
            <w:r w:rsidR="0059369E" w:rsidRPr="00F324FA">
              <w:rPr>
                <w:highlight w:val="yellow"/>
                <w:lang w:val="en-GB"/>
              </w:rPr>
              <w:t>2,500.00</w:t>
            </w:r>
          </w:p>
        </w:tc>
        <w:tc>
          <w:tcPr>
            <w:tcW w:w="3699" w:type="dxa"/>
          </w:tcPr>
          <w:p w14:paraId="03A3E169" w14:textId="6DF74B34" w:rsidR="00D51CF6" w:rsidRPr="00F324FA" w:rsidRDefault="00D51CF6" w:rsidP="00381AB9">
            <w:pPr>
              <w:pStyle w:val="Table"/>
              <w:rPr>
                <w:highlight w:val="yellow"/>
                <w:lang w:val="en-GB"/>
              </w:rPr>
            </w:pPr>
            <w:r w:rsidRPr="00F324FA">
              <w:rPr>
                <w:highlight w:val="yellow"/>
                <w:lang w:val="en-GB"/>
              </w:rPr>
              <w:t xml:space="preserve">e.g. </w:t>
            </w:r>
            <w:r w:rsidR="0059369E" w:rsidRPr="00F324FA">
              <w:rPr>
                <w:highlight w:val="yellow"/>
                <w:lang w:val="en-GB"/>
              </w:rPr>
              <w:t>Completion of final event and delivery of deliverable D2</w:t>
            </w:r>
          </w:p>
        </w:tc>
      </w:tr>
      <w:tr w:rsidR="00D51CF6" w:rsidRPr="000026FB" w14:paraId="3AFCDDA5" w14:textId="77777777" w:rsidTr="001D4702">
        <w:tc>
          <w:tcPr>
            <w:tcW w:w="2972" w:type="dxa"/>
          </w:tcPr>
          <w:p w14:paraId="634E91DB" w14:textId="77777777" w:rsidR="00D51CF6" w:rsidRPr="00F324FA" w:rsidRDefault="00D51CF6" w:rsidP="00381AB9">
            <w:pPr>
              <w:pStyle w:val="Table"/>
              <w:rPr>
                <w:highlight w:val="yellow"/>
                <w:lang w:val="en-GB"/>
              </w:rPr>
            </w:pPr>
            <w:r w:rsidRPr="00F324FA">
              <w:rPr>
                <w:highlight w:val="yellow"/>
                <w:lang w:val="en-GB"/>
              </w:rPr>
              <w:t>…</w:t>
            </w:r>
          </w:p>
        </w:tc>
        <w:tc>
          <w:tcPr>
            <w:tcW w:w="1822" w:type="dxa"/>
          </w:tcPr>
          <w:p w14:paraId="583E7099" w14:textId="77777777" w:rsidR="00D51CF6" w:rsidRPr="00F324FA" w:rsidRDefault="00D51CF6" w:rsidP="00381AB9">
            <w:pPr>
              <w:pStyle w:val="Table"/>
              <w:rPr>
                <w:highlight w:val="yellow"/>
                <w:lang w:val="en-GB"/>
              </w:rPr>
            </w:pPr>
            <w:r w:rsidRPr="00F324FA">
              <w:rPr>
                <w:highlight w:val="yellow"/>
                <w:lang w:val="en-GB"/>
              </w:rPr>
              <w:t>…</w:t>
            </w:r>
          </w:p>
        </w:tc>
        <w:tc>
          <w:tcPr>
            <w:tcW w:w="3699" w:type="dxa"/>
          </w:tcPr>
          <w:p w14:paraId="6E7288F4" w14:textId="77777777" w:rsidR="00D51CF6" w:rsidRPr="00F324FA" w:rsidRDefault="00D51CF6" w:rsidP="00381AB9">
            <w:pPr>
              <w:pStyle w:val="Table"/>
              <w:rPr>
                <w:highlight w:val="yellow"/>
                <w:lang w:val="en-GB"/>
              </w:rPr>
            </w:pPr>
            <w:r w:rsidRPr="00F324FA">
              <w:rPr>
                <w:highlight w:val="yellow"/>
                <w:lang w:val="en-GB"/>
              </w:rPr>
              <w:t>…</w:t>
            </w:r>
          </w:p>
        </w:tc>
      </w:tr>
    </w:tbl>
    <w:p w14:paraId="25DECC13" w14:textId="12AD48B5" w:rsidR="00435E08" w:rsidRPr="00F324FA" w:rsidRDefault="001D4702" w:rsidP="00305779">
      <w:pPr>
        <w:pStyle w:val="ListNr1"/>
        <w:spacing w:before="240"/>
        <w:rPr>
          <w:b/>
          <w:bCs/>
          <w:lang w:val="en-GB"/>
        </w:rPr>
      </w:pPr>
      <w:r w:rsidRPr="00F324FA">
        <w:rPr>
          <w:b/>
          <w:bCs/>
          <w:lang w:val="en-GB"/>
        </w:rPr>
        <w:t>Other conditions</w:t>
      </w:r>
    </w:p>
    <w:p w14:paraId="0C250231" w14:textId="77777777" w:rsidR="00A05C98" w:rsidRPr="00057AAE" w:rsidRDefault="00A05C98" w:rsidP="00057AAE">
      <w:pPr>
        <w:pStyle w:val="Bulletlevel1"/>
        <w:numPr>
          <w:ilvl w:val="3"/>
          <w:numId w:val="18"/>
        </w:numPr>
        <w:rPr>
          <w:lang w:val="en-GB"/>
        </w:rPr>
      </w:pPr>
      <w:r w:rsidRPr="00057AAE">
        <w:rPr>
          <w:lang w:val="en-GB"/>
        </w:rPr>
        <w:t>The services must be delivered in accordance with the standards and specifications set out in the contract.</w:t>
      </w:r>
    </w:p>
    <w:p w14:paraId="46E88B2D" w14:textId="77777777" w:rsidR="00A05C98" w:rsidRPr="00F324FA" w:rsidRDefault="00A05C98" w:rsidP="00A05C98">
      <w:pPr>
        <w:pStyle w:val="Bulletlevel1"/>
        <w:rPr>
          <w:lang w:val="en-GB"/>
        </w:rPr>
      </w:pPr>
      <w:r w:rsidRPr="00F324FA">
        <w:rPr>
          <w:lang w:val="en-GB"/>
        </w:rPr>
        <w:t>Any changes to the scope, deliverables, or prices must be agreed in writing through a formal contract amendment.</w:t>
      </w:r>
    </w:p>
    <w:p w14:paraId="32B8B0BC" w14:textId="6BD0BFC5" w:rsidR="001D4702" w:rsidRPr="00F324FA" w:rsidRDefault="00A05C98" w:rsidP="00A05C98">
      <w:pPr>
        <w:pStyle w:val="Bulletlevel1"/>
        <w:rPr>
          <w:lang w:val="en-GB"/>
        </w:rPr>
      </w:pPr>
      <w:r w:rsidRPr="00F324FA">
        <w:rPr>
          <w:lang w:val="en-GB"/>
        </w:rPr>
        <w:t>All prices are inclusive of all costs (e.g. management, travel, communications), excluding VAT, unless otherwise indicated.</w:t>
      </w:r>
    </w:p>
    <w:p w14:paraId="692EF5F0" w14:textId="43FE4D77" w:rsidR="00EB6888" w:rsidRPr="00F324FA" w:rsidRDefault="00EB6888" w:rsidP="00A05C98">
      <w:pPr>
        <w:pStyle w:val="Bulletlevel1"/>
        <w:rPr>
          <w:lang w:val="en-GB"/>
        </w:rPr>
      </w:pPr>
      <w:r w:rsidRPr="00F324FA">
        <w:rPr>
          <w:highlight w:val="yellow"/>
          <w:lang w:val="en-GB"/>
        </w:rPr>
        <w:t>&lt;add conditions</w:t>
      </w:r>
      <w:r w:rsidR="00037638">
        <w:rPr>
          <w:highlight w:val="yellow"/>
          <w:lang w:val="en-GB"/>
        </w:rPr>
        <w:t>; if applicable</w:t>
      </w:r>
      <w:r w:rsidRPr="00F324FA">
        <w:rPr>
          <w:highlight w:val="yellow"/>
          <w:lang w:val="en-GB"/>
        </w:rPr>
        <w:t>&gt;</w:t>
      </w:r>
    </w:p>
    <w:p w14:paraId="3C5BBD07" w14:textId="5B9B2FBE" w:rsidR="00784A37" w:rsidRPr="00F324FA" w:rsidRDefault="00784A37" w:rsidP="00784A37">
      <w:pPr>
        <w:pStyle w:val="Bulletlevel1"/>
        <w:numPr>
          <w:ilvl w:val="0"/>
          <w:numId w:val="0"/>
        </w:numPr>
        <w:ind w:left="357" w:hanging="357"/>
        <w:rPr>
          <w:lang w:val="en-GB"/>
        </w:rPr>
      </w:pPr>
      <w:r w:rsidRPr="00F324FA">
        <w:rPr>
          <w:lang w:val="en-GB"/>
        </w:rPr>
        <w:t>Agreed and accepted by the parties: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6"/>
        <w:gridCol w:w="4247"/>
      </w:tblGrid>
      <w:tr w:rsidR="00784A37" w:rsidRPr="00C702C3" w14:paraId="38872F51" w14:textId="77777777" w:rsidTr="00381AB9">
        <w:tc>
          <w:tcPr>
            <w:tcW w:w="4246" w:type="dxa"/>
          </w:tcPr>
          <w:p w14:paraId="687B65DF" w14:textId="77777777" w:rsidR="00784A37" w:rsidRPr="00F324FA" w:rsidRDefault="00784A37" w:rsidP="00381AB9">
            <w:pPr>
              <w:rPr>
                <w:rFonts w:eastAsiaTheme="majorEastAsia"/>
                <w:lang w:val="en-GB"/>
              </w:rPr>
            </w:pPr>
            <w:r w:rsidRPr="00F324FA">
              <w:rPr>
                <w:rFonts w:eastAsiaTheme="majorEastAsia"/>
                <w:lang w:val="en-GB"/>
              </w:rPr>
              <w:t>For the Service Provider,</w:t>
            </w:r>
          </w:p>
          <w:p w14:paraId="61001984" w14:textId="77777777" w:rsidR="00784A37" w:rsidRPr="00F324FA" w:rsidRDefault="00784A37" w:rsidP="00381AB9">
            <w:pPr>
              <w:rPr>
                <w:rFonts w:eastAsiaTheme="majorEastAsia"/>
                <w:lang w:val="en-GB"/>
              </w:rPr>
            </w:pPr>
            <w:r w:rsidRPr="00F324FA">
              <w:rPr>
                <w:rFonts w:eastAsiaTheme="majorEastAsia"/>
                <w:highlight w:val="yellow"/>
                <w:lang w:val="en-GB"/>
              </w:rPr>
              <w:t>&lt;company full name&gt;</w:t>
            </w:r>
          </w:p>
          <w:p w14:paraId="5BDFC04F" w14:textId="77777777" w:rsidR="00784A37" w:rsidRPr="00F324FA" w:rsidRDefault="00784A37" w:rsidP="00381AB9">
            <w:pPr>
              <w:rPr>
                <w:rFonts w:eastAsiaTheme="majorEastAsia"/>
                <w:lang w:val="en-GB"/>
              </w:rPr>
            </w:pPr>
            <w:r w:rsidRPr="00F324FA">
              <w:rPr>
                <w:rFonts w:eastAsiaTheme="majorEastAsia"/>
                <w:highlight w:val="yellow"/>
                <w:lang w:val="en-GB"/>
              </w:rPr>
              <w:t>&lt;name, last name, position&gt;</w:t>
            </w:r>
          </w:p>
        </w:tc>
        <w:tc>
          <w:tcPr>
            <w:tcW w:w="4247" w:type="dxa"/>
          </w:tcPr>
          <w:p w14:paraId="31E16AFF" w14:textId="77777777" w:rsidR="00784A37" w:rsidRPr="00F324FA" w:rsidRDefault="00784A37" w:rsidP="00381AB9">
            <w:pPr>
              <w:rPr>
                <w:rFonts w:eastAsiaTheme="majorEastAsia"/>
                <w:lang w:val="en-GB"/>
              </w:rPr>
            </w:pPr>
            <w:r w:rsidRPr="00F324FA">
              <w:rPr>
                <w:rFonts w:eastAsiaTheme="majorEastAsia"/>
                <w:lang w:val="en-GB"/>
              </w:rPr>
              <w:t>For EIT Health,</w:t>
            </w:r>
          </w:p>
          <w:p w14:paraId="2FD27960" w14:textId="77777777" w:rsidR="00784A37" w:rsidRPr="00F324FA" w:rsidRDefault="00784A37" w:rsidP="00381AB9">
            <w:pPr>
              <w:rPr>
                <w:rFonts w:eastAsiaTheme="majorEastAsia"/>
                <w:lang w:val="en-GB"/>
              </w:rPr>
            </w:pPr>
            <w:r w:rsidRPr="00F324FA">
              <w:rPr>
                <w:rFonts w:eastAsiaTheme="majorEastAsia"/>
                <w:highlight w:val="yellow"/>
                <w:lang w:val="en-GB"/>
              </w:rPr>
              <w:t>&lt;name, last name, position&gt;</w:t>
            </w:r>
          </w:p>
        </w:tc>
      </w:tr>
      <w:tr w:rsidR="00784A37" w:rsidRPr="000026FB" w14:paraId="3D49B3E5" w14:textId="77777777" w:rsidTr="00381AB9">
        <w:tc>
          <w:tcPr>
            <w:tcW w:w="4246" w:type="dxa"/>
          </w:tcPr>
          <w:p w14:paraId="352F0F4B" w14:textId="77777777" w:rsidR="00784A37" w:rsidRPr="00F324FA" w:rsidRDefault="00784A37" w:rsidP="00381AB9">
            <w:pPr>
              <w:rPr>
                <w:rFonts w:eastAsiaTheme="majorEastAsia"/>
                <w:lang w:val="en-GB"/>
              </w:rPr>
            </w:pPr>
          </w:p>
          <w:p w14:paraId="696A740E" w14:textId="77777777" w:rsidR="00784A37" w:rsidRPr="00F324FA" w:rsidRDefault="00784A37" w:rsidP="00381AB9">
            <w:pPr>
              <w:rPr>
                <w:rFonts w:eastAsiaTheme="majorEastAsia"/>
                <w:lang w:val="en-GB"/>
              </w:rPr>
            </w:pPr>
          </w:p>
          <w:p w14:paraId="33F325B0" w14:textId="77777777" w:rsidR="00784A37" w:rsidRPr="00F324FA" w:rsidRDefault="00784A37" w:rsidP="00381AB9">
            <w:pPr>
              <w:rPr>
                <w:rFonts w:eastAsiaTheme="majorEastAsia"/>
                <w:lang w:val="en-GB"/>
              </w:rPr>
            </w:pPr>
          </w:p>
          <w:p w14:paraId="11F99A4C" w14:textId="77777777" w:rsidR="00784A37" w:rsidRPr="00F324FA" w:rsidRDefault="00784A37" w:rsidP="00381AB9">
            <w:pPr>
              <w:rPr>
                <w:rFonts w:eastAsiaTheme="majorEastAsia"/>
                <w:lang w:val="en-GB"/>
              </w:rPr>
            </w:pPr>
            <w:r w:rsidRPr="00F324FA">
              <w:rPr>
                <w:rFonts w:eastAsiaTheme="majorEastAsia"/>
                <w:lang w:val="en-GB"/>
              </w:rPr>
              <w:t>Signature: _______________________________</w:t>
            </w:r>
          </w:p>
        </w:tc>
        <w:tc>
          <w:tcPr>
            <w:tcW w:w="4247" w:type="dxa"/>
          </w:tcPr>
          <w:p w14:paraId="2FA1026B" w14:textId="77777777" w:rsidR="00784A37" w:rsidRPr="00F324FA" w:rsidRDefault="00784A37" w:rsidP="00381AB9">
            <w:pPr>
              <w:rPr>
                <w:rFonts w:eastAsiaTheme="majorEastAsia"/>
                <w:lang w:val="en-GB"/>
              </w:rPr>
            </w:pPr>
          </w:p>
          <w:p w14:paraId="4EE68E2C" w14:textId="77777777" w:rsidR="00784A37" w:rsidRPr="00F324FA" w:rsidRDefault="00784A37" w:rsidP="00381AB9">
            <w:pPr>
              <w:rPr>
                <w:rFonts w:eastAsiaTheme="majorEastAsia"/>
                <w:lang w:val="en-GB"/>
              </w:rPr>
            </w:pPr>
          </w:p>
          <w:p w14:paraId="7DE91CE0" w14:textId="77777777" w:rsidR="00784A37" w:rsidRPr="00F324FA" w:rsidRDefault="00784A37" w:rsidP="00381AB9">
            <w:pPr>
              <w:rPr>
                <w:rFonts w:eastAsiaTheme="majorEastAsia"/>
                <w:lang w:val="en-GB"/>
              </w:rPr>
            </w:pPr>
          </w:p>
          <w:p w14:paraId="7305B6FB" w14:textId="77777777" w:rsidR="00784A37" w:rsidRPr="00F324FA" w:rsidRDefault="00784A37" w:rsidP="00381AB9">
            <w:pPr>
              <w:rPr>
                <w:rFonts w:eastAsiaTheme="majorEastAsia"/>
                <w:lang w:val="en-GB"/>
              </w:rPr>
            </w:pPr>
            <w:r w:rsidRPr="00F324FA">
              <w:rPr>
                <w:rFonts w:eastAsiaTheme="majorEastAsia"/>
                <w:lang w:val="en-GB"/>
              </w:rPr>
              <w:t>Signature: _______________________________</w:t>
            </w:r>
          </w:p>
        </w:tc>
      </w:tr>
      <w:tr w:rsidR="00784A37" w:rsidRPr="000026FB" w14:paraId="5E135225" w14:textId="77777777" w:rsidTr="00381AB9">
        <w:tc>
          <w:tcPr>
            <w:tcW w:w="4246" w:type="dxa"/>
          </w:tcPr>
          <w:p w14:paraId="4F8723A5" w14:textId="77777777" w:rsidR="00784A37" w:rsidRPr="00F324FA" w:rsidRDefault="00784A37" w:rsidP="00381AB9">
            <w:pPr>
              <w:rPr>
                <w:rFonts w:eastAsiaTheme="majorEastAsia"/>
                <w:lang w:val="en-GB"/>
              </w:rPr>
            </w:pPr>
            <w:r w:rsidRPr="00F324FA">
              <w:rPr>
                <w:rFonts w:eastAsiaTheme="majorEastAsia"/>
                <w:highlight w:val="yellow"/>
                <w:lang w:val="en-GB"/>
              </w:rPr>
              <w:t>&lt;City, date&gt;</w:t>
            </w:r>
          </w:p>
        </w:tc>
        <w:tc>
          <w:tcPr>
            <w:tcW w:w="4247" w:type="dxa"/>
          </w:tcPr>
          <w:p w14:paraId="0E6F4769" w14:textId="77777777" w:rsidR="00784A37" w:rsidRPr="00F324FA" w:rsidRDefault="00784A37" w:rsidP="00381AB9">
            <w:pPr>
              <w:rPr>
                <w:rFonts w:eastAsiaTheme="majorEastAsia"/>
                <w:lang w:val="en-GB"/>
              </w:rPr>
            </w:pPr>
            <w:r w:rsidRPr="00F324FA">
              <w:rPr>
                <w:rFonts w:eastAsiaTheme="majorEastAsia"/>
                <w:highlight w:val="yellow"/>
                <w:lang w:val="en-GB"/>
              </w:rPr>
              <w:t>&lt;City, date&gt;</w:t>
            </w:r>
          </w:p>
        </w:tc>
      </w:tr>
    </w:tbl>
    <w:p w14:paraId="08ABE13B" w14:textId="400004FA" w:rsidR="00CE2F6D" w:rsidRPr="00F324FA" w:rsidRDefault="008808C6" w:rsidP="00360674">
      <w:pPr>
        <w:pStyle w:val="berschriftNr2"/>
        <w:spacing w:before="240"/>
        <w:rPr>
          <w:lang w:val="en-GB"/>
        </w:rPr>
      </w:pPr>
      <w:bookmarkStart w:id="110" w:name="_Toc202866017"/>
      <w:r w:rsidRPr="00F324FA">
        <w:rPr>
          <w:lang w:val="en-GB"/>
        </w:rPr>
        <w:t xml:space="preserve">Annex IV: Declaration on </w:t>
      </w:r>
      <w:r w:rsidR="004A59D0">
        <w:rPr>
          <w:lang w:val="en-GB"/>
        </w:rPr>
        <w:t>L</w:t>
      </w:r>
      <w:r w:rsidR="0052558C" w:rsidRPr="00F324FA">
        <w:rPr>
          <w:lang w:val="en-GB"/>
        </w:rPr>
        <w:t xml:space="preserve">ist of </w:t>
      </w:r>
      <w:r w:rsidR="004A59D0">
        <w:rPr>
          <w:lang w:val="en-GB"/>
        </w:rPr>
        <w:t>P</w:t>
      </w:r>
      <w:r w:rsidR="0052558C" w:rsidRPr="00F324FA">
        <w:rPr>
          <w:lang w:val="en-GB"/>
        </w:rPr>
        <w:t xml:space="preserve">reexisting </w:t>
      </w:r>
      <w:r w:rsidR="004A59D0">
        <w:rPr>
          <w:lang w:val="en-GB"/>
        </w:rPr>
        <w:t>R</w:t>
      </w:r>
      <w:r w:rsidR="0052558C" w:rsidRPr="00F324FA">
        <w:rPr>
          <w:lang w:val="en-GB"/>
        </w:rPr>
        <w:t>ights</w:t>
      </w:r>
      <w:bookmarkEnd w:id="110"/>
    </w:p>
    <w:p w14:paraId="3E0BBE07" w14:textId="650FB9B4" w:rsidR="00DB6239" w:rsidRPr="00F324FA" w:rsidRDefault="00DB6239" w:rsidP="00DB6239">
      <w:pPr>
        <w:jc w:val="center"/>
        <w:rPr>
          <w:rFonts w:eastAsiaTheme="majorEastAsia"/>
          <w:b/>
          <w:bCs/>
          <w:lang w:val="en-GB"/>
        </w:rPr>
      </w:pPr>
      <w:r w:rsidRPr="00F324FA">
        <w:rPr>
          <w:rFonts w:eastAsiaTheme="majorEastAsia"/>
          <w:b/>
          <w:bCs/>
          <w:lang w:val="en-GB"/>
        </w:rPr>
        <w:t>DECLARATION ON THE LIST OF PRE-EXISTING RIGHTS</w:t>
      </w:r>
    </w:p>
    <w:p w14:paraId="6B07930E" w14:textId="77777777" w:rsidR="00AF4629" w:rsidRPr="00F324FA" w:rsidRDefault="00DB6239" w:rsidP="00DB6239">
      <w:pPr>
        <w:rPr>
          <w:rFonts w:eastAsiaTheme="majorEastAsia"/>
          <w:lang w:val="en-GB"/>
        </w:rPr>
      </w:pPr>
      <w:r w:rsidRPr="00F324FA">
        <w:rPr>
          <w:rFonts w:eastAsiaTheme="majorEastAsia"/>
          <w:lang w:val="en-GB"/>
        </w:rPr>
        <w:t xml:space="preserve">I, </w:t>
      </w:r>
      <w:r w:rsidRPr="00F324FA">
        <w:rPr>
          <w:rFonts w:eastAsiaTheme="majorEastAsia"/>
          <w:highlight w:val="yellow"/>
          <w:lang w:val="en-GB"/>
        </w:rPr>
        <w:t>&lt;full name&gt;</w:t>
      </w:r>
      <w:r w:rsidRPr="00F324FA">
        <w:rPr>
          <w:rFonts w:eastAsiaTheme="majorEastAsia"/>
          <w:lang w:val="en-GB"/>
        </w:rPr>
        <w:t xml:space="preserve">, the undersigned, acting as the authorised representative of </w:t>
      </w:r>
      <w:r w:rsidRPr="00F324FA">
        <w:rPr>
          <w:rFonts w:eastAsiaTheme="majorEastAsia"/>
          <w:highlight w:val="yellow"/>
          <w:lang w:val="en-GB"/>
        </w:rPr>
        <w:t>&lt;name of the Service Provider&gt;</w:t>
      </w:r>
      <w:r w:rsidRPr="00F324FA">
        <w:rPr>
          <w:rFonts w:eastAsiaTheme="majorEastAsia"/>
          <w:lang w:val="en-GB"/>
        </w:rPr>
        <w:t xml:space="preserve"> ("the Service Provider"), party to the service contract titled</w:t>
      </w:r>
      <w:r w:rsidR="00AF4629" w:rsidRPr="00F324FA">
        <w:rPr>
          <w:rFonts w:eastAsiaTheme="majorEastAsia"/>
          <w:lang w:val="en-GB"/>
        </w:rPr>
        <w:t>:</w:t>
      </w:r>
    </w:p>
    <w:p w14:paraId="40EF00BF" w14:textId="77777777" w:rsidR="00AF4629" w:rsidRPr="00F324FA" w:rsidRDefault="00DB6239" w:rsidP="00DB6239">
      <w:pPr>
        <w:rPr>
          <w:rFonts w:eastAsiaTheme="majorEastAsia"/>
          <w:lang w:val="en-GB"/>
        </w:rPr>
      </w:pPr>
      <w:r w:rsidRPr="00F324FA">
        <w:rPr>
          <w:rFonts w:eastAsiaTheme="majorEastAsia"/>
          <w:highlight w:val="yellow"/>
          <w:lang w:val="en-GB"/>
        </w:rPr>
        <w:t>&lt;contract reference number&gt;</w:t>
      </w:r>
    </w:p>
    <w:p w14:paraId="2365A1CD" w14:textId="7CB3F0F9" w:rsidR="00DB6239" w:rsidRPr="00F324FA" w:rsidRDefault="00DB6239" w:rsidP="00DB6239">
      <w:pPr>
        <w:rPr>
          <w:rFonts w:eastAsiaTheme="majorEastAsia"/>
          <w:lang w:val="en-GB"/>
        </w:rPr>
      </w:pPr>
      <w:r w:rsidRPr="00F324FA">
        <w:rPr>
          <w:rFonts w:eastAsiaTheme="majorEastAsia"/>
          <w:highlight w:val="yellow"/>
          <w:lang w:val="en-GB"/>
        </w:rPr>
        <w:t>&lt;contract name&gt;</w:t>
      </w:r>
      <w:r w:rsidRPr="00F324FA">
        <w:rPr>
          <w:rFonts w:eastAsiaTheme="majorEastAsia"/>
          <w:lang w:val="en-GB"/>
        </w:rPr>
        <w:t>,</w:t>
      </w:r>
    </w:p>
    <w:p w14:paraId="0CFD05A6" w14:textId="77777777" w:rsidR="00DB6239" w:rsidRPr="00F324FA" w:rsidRDefault="00DB6239" w:rsidP="00DB6239">
      <w:pPr>
        <w:rPr>
          <w:rFonts w:eastAsiaTheme="majorEastAsia"/>
          <w:lang w:val="en-GB"/>
        </w:rPr>
      </w:pPr>
      <w:r w:rsidRPr="00F324FA">
        <w:rPr>
          <w:rFonts w:eastAsiaTheme="majorEastAsia"/>
          <w:lang w:val="en-GB"/>
        </w:rPr>
        <w:t>hereby declare the following:</w:t>
      </w:r>
    </w:p>
    <w:p w14:paraId="480846CA" w14:textId="482EB534" w:rsidR="00DB6239" w:rsidRPr="00F324FA" w:rsidRDefault="00DB6239" w:rsidP="00DB6239">
      <w:pPr>
        <w:rPr>
          <w:rFonts w:eastAsiaTheme="majorEastAsia"/>
          <w:lang w:val="en-GB"/>
        </w:rPr>
      </w:pPr>
      <w:r w:rsidRPr="00F324FA">
        <w:rPr>
          <w:rFonts w:eastAsiaTheme="majorEastAsia"/>
          <w:lang w:val="en-GB"/>
        </w:rPr>
        <w:t>That the results delivered under the contract, including any incorporated materials, are free from rights or claims by creators or third parties that would limit or prevent the use of the results by EIT Health for the purposes set out in the contract; and</w:t>
      </w:r>
    </w:p>
    <w:p w14:paraId="6B764158" w14:textId="020A3539" w:rsidR="00C92C0B" w:rsidRPr="00F324FA" w:rsidRDefault="00DB6239" w:rsidP="00DB6239">
      <w:pPr>
        <w:rPr>
          <w:rFonts w:eastAsiaTheme="majorEastAsia"/>
          <w:lang w:val="en-GB"/>
        </w:rPr>
      </w:pPr>
      <w:r w:rsidRPr="00F324FA">
        <w:rPr>
          <w:rFonts w:eastAsiaTheme="majorEastAsia"/>
          <w:lang w:val="en-GB"/>
        </w:rPr>
        <w:t>That the results include the following preexisting rights, which are listed below in accordance with Article II.13.4 of the contract:</w:t>
      </w:r>
    </w:p>
    <w:tbl>
      <w:tblPr>
        <w:tblStyle w:val="TableGrid"/>
        <w:tblW w:w="0" w:type="auto"/>
        <w:tblLook w:val="04A0" w:firstRow="1" w:lastRow="0" w:firstColumn="1" w:lastColumn="0" w:noHBand="0" w:noVBand="1"/>
      </w:tblPr>
      <w:tblGrid>
        <w:gridCol w:w="2123"/>
        <w:gridCol w:w="2123"/>
        <w:gridCol w:w="2123"/>
        <w:gridCol w:w="2124"/>
      </w:tblGrid>
      <w:tr w:rsidR="00D846D2" w:rsidRPr="000026FB" w14:paraId="2E77A42E" w14:textId="77777777" w:rsidTr="008615BF">
        <w:tc>
          <w:tcPr>
            <w:tcW w:w="2123" w:type="dxa"/>
          </w:tcPr>
          <w:p w14:paraId="38ABA729" w14:textId="50AE7BA3" w:rsidR="00D846D2" w:rsidRPr="00F324FA" w:rsidRDefault="00D846D2" w:rsidP="00D846D2">
            <w:pPr>
              <w:rPr>
                <w:rFonts w:eastAsiaTheme="majorEastAsia"/>
                <w:b/>
                <w:bCs/>
                <w:lang w:val="en-GB"/>
              </w:rPr>
            </w:pPr>
            <w:r w:rsidRPr="00F324FA">
              <w:rPr>
                <w:b/>
                <w:bCs/>
                <w:lang w:val="en-GB"/>
              </w:rPr>
              <w:t>Description of Pre-existing Right</w:t>
            </w:r>
          </w:p>
        </w:tc>
        <w:tc>
          <w:tcPr>
            <w:tcW w:w="2123" w:type="dxa"/>
          </w:tcPr>
          <w:p w14:paraId="2C38ACA8" w14:textId="50C9FC92" w:rsidR="00D846D2" w:rsidRPr="00F324FA" w:rsidRDefault="00D846D2" w:rsidP="00D846D2">
            <w:pPr>
              <w:rPr>
                <w:rFonts w:eastAsiaTheme="majorEastAsia"/>
                <w:b/>
                <w:bCs/>
                <w:lang w:val="en-GB"/>
              </w:rPr>
            </w:pPr>
            <w:r w:rsidRPr="00F324FA">
              <w:rPr>
                <w:b/>
                <w:bCs/>
                <w:lang w:val="en-GB"/>
              </w:rPr>
              <w:t>Owner or Right Holder</w:t>
            </w:r>
          </w:p>
        </w:tc>
        <w:tc>
          <w:tcPr>
            <w:tcW w:w="2123" w:type="dxa"/>
          </w:tcPr>
          <w:p w14:paraId="15447DEE" w14:textId="6FEB5D81" w:rsidR="00D846D2" w:rsidRPr="00F324FA" w:rsidRDefault="00D846D2" w:rsidP="00D846D2">
            <w:pPr>
              <w:rPr>
                <w:rFonts w:eastAsiaTheme="majorEastAsia"/>
                <w:b/>
                <w:bCs/>
                <w:lang w:val="en-GB"/>
              </w:rPr>
            </w:pPr>
            <w:r w:rsidRPr="00F324FA">
              <w:rPr>
                <w:b/>
                <w:bCs/>
                <w:lang w:val="en-GB"/>
              </w:rPr>
              <w:t>Type of Right (e.g. copyright, licence)</w:t>
            </w:r>
          </w:p>
        </w:tc>
        <w:tc>
          <w:tcPr>
            <w:tcW w:w="2124" w:type="dxa"/>
          </w:tcPr>
          <w:p w14:paraId="7F9FBF37" w14:textId="336F105B" w:rsidR="00D846D2" w:rsidRPr="00F324FA" w:rsidRDefault="00D846D2" w:rsidP="00D846D2">
            <w:pPr>
              <w:rPr>
                <w:rFonts w:eastAsiaTheme="majorEastAsia"/>
                <w:b/>
                <w:bCs/>
                <w:lang w:val="en-GB"/>
              </w:rPr>
            </w:pPr>
            <w:r w:rsidRPr="00F324FA">
              <w:rPr>
                <w:b/>
                <w:bCs/>
                <w:lang w:val="en-GB"/>
              </w:rPr>
              <w:t>Reference or Documentation</w:t>
            </w:r>
          </w:p>
        </w:tc>
      </w:tr>
      <w:tr w:rsidR="00832385" w:rsidRPr="000026FB" w14:paraId="6ABC7B39" w14:textId="77777777" w:rsidTr="008615BF">
        <w:tc>
          <w:tcPr>
            <w:tcW w:w="2123" w:type="dxa"/>
          </w:tcPr>
          <w:p w14:paraId="73B9341A" w14:textId="59F60CB4" w:rsidR="00832385" w:rsidRPr="00F324FA" w:rsidRDefault="00832385" w:rsidP="00D846D2">
            <w:pPr>
              <w:rPr>
                <w:highlight w:val="yellow"/>
                <w:lang w:val="en-GB"/>
              </w:rPr>
            </w:pPr>
            <w:r w:rsidRPr="00F324FA">
              <w:rPr>
                <w:highlight w:val="yellow"/>
                <w:lang w:val="en-GB"/>
              </w:rPr>
              <w:t>…</w:t>
            </w:r>
            <w:r w:rsidR="001356CA" w:rsidRPr="00F324FA">
              <w:rPr>
                <w:highlight w:val="yellow"/>
                <w:lang w:val="en-GB"/>
              </w:rPr>
              <w:t xml:space="preserve"> or &lt;none&gt;</w:t>
            </w:r>
          </w:p>
        </w:tc>
        <w:tc>
          <w:tcPr>
            <w:tcW w:w="2123" w:type="dxa"/>
          </w:tcPr>
          <w:p w14:paraId="2310D198" w14:textId="549E09FE" w:rsidR="00832385" w:rsidRPr="00F324FA" w:rsidRDefault="001356CA" w:rsidP="00D846D2">
            <w:pPr>
              <w:rPr>
                <w:highlight w:val="yellow"/>
                <w:lang w:val="en-GB"/>
              </w:rPr>
            </w:pPr>
            <w:r w:rsidRPr="00F324FA">
              <w:rPr>
                <w:highlight w:val="yellow"/>
                <w:lang w:val="en-GB"/>
              </w:rPr>
              <w:t>… or &lt;none&gt;</w:t>
            </w:r>
          </w:p>
        </w:tc>
        <w:tc>
          <w:tcPr>
            <w:tcW w:w="2123" w:type="dxa"/>
          </w:tcPr>
          <w:p w14:paraId="57456958" w14:textId="286AD0F6" w:rsidR="00832385" w:rsidRPr="00F324FA" w:rsidRDefault="001356CA" w:rsidP="00D846D2">
            <w:pPr>
              <w:rPr>
                <w:highlight w:val="yellow"/>
                <w:lang w:val="en-GB"/>
              </w:rPr>
            </w:pPr>
            <w:r w:rsidRPr="00F324FA">
              <w:rPr>
                <w:highlight w:val="yellow"/>
                <w:lang w:val="en-GB"/>
              </w:rPr>
              <w:t>… or &lt;none&gt;</w:t>
            </w:r>
          </w:p>
        </w:tc>
        <w:tc>
          <w:tcPr>
            <w:tcW w:w="2124" w:type="dxa"/>
          </w:tcPr>
          <w:p w14:paraId="1CE7267E" w14:textId="01FA1701" w:rsidR="00832385" w:rsidRPr="00F324FA" w:rsidRDefault="001356CA" w:rsidP="00D846D2">
            <w:pPr>
              <w:rPr>
                <w:highlight w:val="yellow"/>
                <w:lang w:val="en-GB"/>
              </w:rPr>
            </w:pPr>
            <w:r w:rsidRPr="00F324FA">
              <w:rPr>
                <w:highlight w:val="yellow"/>
                <w:lang w:val="en-GB"/>
              </w:rPr>
              <w:t>… or &lt;none&gt;</w:t>
            </w:r>
          </w:p>
        </w:tc>
      </w:tr>
    </w:tbl>
    <w:p w14:paraId="6CB44ECA" w14:textId="77777777" w:rsidR="00705F15" w:rsidRPr="00F324FA" w:rsidRDefault="00705F15" w:rsidP="00516677">
      <w:pPr>
        <w:rPr>
          <w:rFonts w:eastAsiaTheme="majorEastAsia"/>
          <w:lang w:val="en-GB"/>
        </w:rPr>
      </w:pPr>
    </w:p>
    <w:p w14:paraId="5A0909D2" w14:textId="7EB29EEF" w:rsidR="00AC04AC" w:rsidRPr="00F324FA" w:rsidRDefault="00AC04AC" w:rsidP="00AC04AC">
      <w:pPr>
        <w:rPr>
          <w:rFonts w:eastAsiaTheme="majorEastAsia"/>
          <w:lang w:val="en-GB"/>
        </w:rPr>
      </w:pPr>
      <w:r w:rsidRPr="00F324FA">
        <w:rPr>
          <w:rFonts w:eastAsiaTheme="majorEastAsia"/>
          <w:lang w:val="en-GB"/>
        </w:rPr>
        <w:t xml:space="preserve">Date: </w:t>
      </w:r>
      <w:r w:rsidRPr="00F324FA">
        <w:rPr>
          <w:rFonts w:eastAsiaTheme="majorEastAsia"/>
          <w:highlight w:val="yellow"/>
          <w:lang w:val="en-GB"/>
        </w:rPr>
        <w:t>&lt;date&gt;</w:t>
      </w:r>
    </w:p>
    <w:p w14:paraId="27CAB33A" w14:textId="77777777" w:rsidR="00AC04AC" w:rsidRPr="00F324FA" w:rsidRDefault="00AC04AC" w:rsidP="00AC04AC">
      <w:pPr>
        <w:rPr>
          <w:rFonts w:eastAsiaTheme="majorEastAsia"/>
          <w:lang w:val="en-GB"/>
        </w:rPr>
      </w:pPr>
      <w:r w:rsidRPr="00F324FA">
        <w:rPr>
          <w:rFonts w:eastAsiaTheme="majorEastAsia"/>
          <w:lang w:val="en-GB"/>
        </w:rPr>
        <w:t>Signed: ______________________</w:t>
      </w:r>
    </w:p>
    <w:p w14:paraId="264A8E2A" w14:textId="55A41272" w:rsidR="00AC04AC" w:rsidRPr="00F324FA" w:rsidRDefault="00AC04AC" w:rsidP="00AC04AC">
      <w:pPr>
        <w:rPr>
          <w:rFonts w:eastAsiaTheme="majorEastAsia"/>
          <w:lang w:val="en-GB"/>
        </w:rPr>
      </w:pPr>
      <w:r w:rsidRPr="00F324FA">
        <w:rPr>
          <w:rFonts w:eastAsiaTheme="majorEastAsia"/>
          <w:lang w:val="en-GB"/>
        </w:rPr>
        <w:t xml:space="preserve">Name: </w:t>
      </w:r>
      <w:r w:rsidRPr="00F324FA">
        <w:rPr>
          <w:rFonts w:eastAsiaTheme="majorEastAsia"/>
          <w:highlight w:val="yellow"/>
          <w:lang w:val="en-GB"/>
        </w:rPr>
        <w:t>&lt;full name&gt;</w:t>
      </w:r>
    </w:p>
    <w:p w14:paraId="153CAFC9" w14:textId="1E1722BE" w:rsidR="00AC04AC" w:rsidRPr="00F324FA" w:rsidRDefault="00AC04AC" w:rsidP="00AC04AC">
      <w:pPr>
        <w:rPr>
          <w:rFonts w:eastAsiaTheme="majorEastAsia"/>
          <w:lang w:val="en-GB"/>
        </w:rPr>
      </w:pPr>
      <w:r w:rsidRPr="00F324FA">
        <w:rPr>
          <w:rFonts w:eastAsiaTheme="majorEastAsia"/>
          <w:lang w:val="en-GB"/>
        </w:rPr>
        <w:t xml:space="preserve">Position: </w:t>
      </w:r>
      <w:r w:rsidRPr="00F324FA">
        <w:rPr>
          <w:rFonts w:eastAsiaTheme="majorEastAsia"/>
          <w:highlight w:val="yellow"/>
          <w:lang w:val="en-GB"/>
        </w:rPr>
        <w:t>&lt;position&gt;</w:t>
      </w:r>
    </w:p>
    <w:p w14:paraId="3006120C" w14:textId="44616198" w:rsidR="001356CA" w:rsidRPr="00F324FA" w:rsidRDefault="00AC04AC" w:rsidP="00AC04AC">
      <w:pPr>
        <w:rPr>
          <w:rFonts w:eastAsiaTheme="majorEastAsia"/>
          <w:lang w:val="en-GB"/>
        </w:rPr>
      </w:pPr>
      <w:r w:rsidRPr="00F324FA">
        <w:rPr>
          <w:rFonts w:eastAsiaTheme="majorEastAsia"/>
          <w:lang w:val="en-GB"/>
        </w:rPr>
        <w:t xml:space="preserve">On behalf of: </w:t>
      </w:r>
      <w:r w:rsidRPr="00F324FA">
        <w:rPr>
          <w:rFonts w:eastAsiaTheme="majorEastAsia"/>
          <w:highlight w:val="yellow"/>
          <w:lang w:val="en-GB"/>
        </w:rPr>
        <w:t>&lt;full legal name of the Service Provider&gt;</w:t>
      </w:r>
    </w:p>
    <w:p w14:paraId="60B9426C" w14:textId="091AEBDE" w:rsidR="00756F66" w:rsidRPr="00F324FA" w:rsidRDefault="006D7573" w:rsidP="00756F66">
      <w:pPr>
        <w:pStyle w:val="berschriftNr2"/>
        <w:rPr>
          <w:lang w:val="en-GB"/>
        </w:rPr>
      </w:pPr>
      <w:bookmarkStart w:id="111" w:name="_Toc202866018"/>
      <w:r w:rsidRPr="00F324FA">
        <w:rPr>
          <w:lang w:val="en-GB"/>
        </w:rPr>
        <w:lastRenderedPageBreak/>
        <w:t xml:space="preserve">Annex V: </w:t>
      </w:r>
      <w:r w:rsidR="004A59D0">
        <w:rPr>
          <w:lang w:val="en-GB"/>
        </w:rPr>
        <w:t>Declaration on</w:t>
      </w:r>
      <w:r w:rsidRPr="00F324FA">
        <w:rPr>
          <w:lang w:val="en-GB"/>
        </w:rPr>
        <w:t xml:space="preserve"> EIT Health’s </w:t>
      </w:r>
      <w:r w:rsidR="004A59D0">
        <w:rPr>
          <w:lang w:val="en-GB"/>
        </w:rPr>
        <w:t>R</w:t>
      </w:r>
      <w:r w:rsidRPr="00F324FA">
        <w:rPr>
          <w:lang w:val="en-GB"/>
        </w:rPr>
        <w:t xml:space="preserve">ights on the </w:t>
      </w:r>
      <w:r w:rsidR="004A59D0">
        <w:rPr>
          <w:lang w:val="en-GB"/>
        </w:rPr>
        <w:t>R</w:t>
      </w:r>
      <w:r w:rsidRPr="00F324FA">
        <w:rPr>
          <w:lang w:val="en-GB"/>
        </w:rPr>
        <w:t>esults</w:t>
      </w:r>
      <w:bookmarkEnd w:id="111"/>
    </w:p>
    <w:p w14:paraId="51D995CF" w14:textId="2967E646" w:rsidR="007825B6" w:rsidRPr="00F324FA" w:rsidRDefault="00A2044D" w:rsidP="00A2044D">
      <w:pPr>
        <w:jc w:val="center"/>
        <w:rPr>
          <w:rFonts w:eastAsiaTheme="majorEastAsia"/>
          <w:b/>
          <w:bCs/>
          <w:lang w:val="en-GB"/>
        </w:rPr>
      </w:pPr>
      <w:r w:rsidRPr="00F324FA">
        <w:rPr>
          <w:rFonts w:eastAsiaTheme="majorEastAsia"/>
          <w:b/>
          <w:bCs/>
          <w:lang w:val="en-GB"/>
        </w:rPr>
        <w:t>STATEMENT REGARDING RIGHTS TO DELIVERED RESULTS</w:t>
      </w:r>
    </w:p>
    <w:p w14:paraId="58C65EAF" w14:textId="77777777" w:rsidR="008E0B96" w:rsidRPr="00F324FA" w:rsidRDefault="008E0B96" w:rsidP="008E0B96">
      <w:pPr>
        <w:rPr>
          <w:rFonts w:eastAsiaTheme="majorEastAsia"/>
          <w:lang w:val="en-GB"/>
        </w:rPr>
      </w:pPr>
      <w:r w:rsidRPr="00F324FA">
        <w:rPr>
          <w:rFonts w:eastAsiaTheme="majorEastAsia"/>
          <w:lang w:val="en-GB"/>
        </w:rPr>
        <w:t xml:space="preserve">I, </w:t>
      </w:r>
      <w:r w:rsidRPr="00F324FA">
        <w:rPr>
          <w:rFonts w:eastAsiaTheme="majorEastAsia"/>
          <w:highlight w:val="yellow"/>
          <w:lang w:val="en-GB"/>
        </w:rPr>
        <w:t>&lt;full name&gt;</w:t>
      </w:r>
      <w:r w:rsidRPr="00F324FA">
        <w:rPr>
          <w:rFonts w:eastAsiaTheme="majorEastAsia"/>
          <w:lang w:val="en-GB"/>
        </w:rPr>
        <w:t xml:space="preserve">, the undersigned, acting as the authorised representative of </w:t>
      </w:r>
      <w:r w:rsidRPr="00F324FA">
        <w:rPr>
          <w:rFonts w:eastAsiaTheme="majorEastAsia"/>
          <w:highlight w:val="yellow"/>
          <w:lang w:val="en-GB"/>
        </w:rPr>
        <w:t>&lt;name of the Service Provider&gt;</w:t>
      </w:r>
      <w:r w:rsidRPr="00F324FA">
        <w:rPr>
          <w:rFonts w:eastAsiaTheme="majorEastAsia"/>
          <w:lang w:val="en-GB"/>
        </w:rPr>
        <w:t xml:space="preserve"> ("the Service Provider"), party to the service contract titled:</w:t>
      </w:r>
    </w:p>
    <w:p w14:paraId="4D2B4DCB" w14:textId="77777777" w:rsidR="008E0B96" w:rsidRPr="00F324FA" w:rsidRDefault="008E0B96" w:rsidP="008E0B96">
      <w:pPr>
        <w:rPr>
          <w:rFonts w:eastAsiaTheme="majorEastAsia"/>
          <w:lang w:val="en-GB"/>
        </w:rPr>
      </w:pPr>
      <w:r w:rsidRPr="00F324FA">
        <w:rPr>
          <w:rFonts w:eastAsiaTheme="majorEastAsia"/>
          <w:highlight w:val="yellow"/>
          <w:lang w:val="en-GB"/>
        </w:rPr>
        <w:t>&lt;contract reference number&gt;</w:t>
      </w:r>
    </w:p>
    <w:p w14:paraId="11544602" w14:textId="77777777" w:rsidR="008E0B96" w:rsidRPr="00F324FA" w:rsidRDefault="008E0B96" w:rsidP="008E0B96">
      <w:pPr>
        <w:rPr>
          <w:rFonts w:eastAsiaTheme="majorEastAsia"/>
          <w:lang w:val="en-GB"/>
        </w:rPr>
      </w:pPr>
      <w:r w:rsidRPr="00F324FA">
        <w:rPr>
          <w:rFonts w:eastAsiaTheme="majorEastAsia"/>
          <w:highlight w:val="yellow"/>
          <w:lang w:val="en-GB"/>
        </w:rPr>
        <w:t>&lt;contract name&gt;</w:t>
      </w:r>
      <w:r w:rsidRPr="00F324FA">
        <w:rPr>
          <w:rFonts w:eastAsiaTheme="majorEastAsia"/>
          <w:lang w:val="en-GB"/>
        </w:rPr>
        <w:t>,</w:t>
      </w:r>
    </w:p>
    <w:p w14:paraId="690E655C" w14:textId="77777777" w:rsidR="008E0B96" w:rsidRPr="00F324FA" w:rsidRDefault="008E0B96" w:rsidP="008E0B96">
      <w:pPr>
        <w:rPr>
          <w:rFonts w:eastAsiaTheme="majorEastAsia"/>
          <w:lang w:val="en-GB"/>
        </w:rPr>
      </w:pPr>
      <w:r w:rsidRPr="00F324FA">
        <w:rPr>
          <w:rFonts w:eastAsiaTheme="majorEastAsia"/>
          <w:lang w:val="en-GB"/>
        </w:rPr>
        <w:t>hereby declare the following:</w:t>
      </w:r>
    </w:p>
    <w:p w14:paraId="532D4D4E" w14:textId="3E6161AB" w:rsidR="008E0B96" w:rsidRPr="00F324FA" w:rsidRDefault="008E0B96" w:rsidP="00CB7E3E">
      <w:pPr>
        <w:pStyle w:val="ListNr1"/>
        <w:numPr>
          <w:ilvl w:val="0"/>
          <w:numId w:val="15"/>
        </w:numPr>
        <w:rPr>
          <w:rFonts w:eastAsiaTheme="majorEastAsia"/>
          <w:lang w:val="en-GB"/>
        </w:rPr>
      </w:pPr>
      <w:r w:rsidRPr="00F324FA">
        <w:rPr>
          <w:rFonts w:eastAsiaTheme="majorEastAsia"/>
          <w:lang w:val="en-GB"/>
        </w:rPr>
        <w:t>The Service Provider warrants that it holds all necessary rights, titles, and interests to the following results delivered under the contract:</w:t>
      </w:r>
    </w:p>
    <w:p w14:paraId="4D458B9A" w14:textId="3281F359" w:rsidR="008E0B96" w:rsidRPr="00F324FA" w:rsidRDefault="00A777BA" w:rsidP="008E0B96">
      <w:pPr>
        <w:rPr>
          <w:rFonts w:eastAsiaTheme="majorEastAsia"/>
          <w:lang w:val="en-GB"/>
        </w:rPr>
      </w:pPr>
      <w:r w:rsidRPr="00F324FA">
        <w:rPr>
          <w:rFonts w:eastAsiaTheme="majorEastAsia"/>
          <w:highlight w:val="yellow"/>
          <w:lang w:val="en-GB"/>
        </w:rPr>
        <w:t>&lt;</w:t>
      </w:r>
      <w:r w:rsidR="008E0B96" w:rsidRPr="00F324FA">
        <w:rPr>
          <w:rFonts w:eastAsiaTheme="majorEastAsia"/>
          <w:highlight w:val="yellow"/>
          <w:lang w:val="en-GB"/>
        </w:rPr>
        <w:t>insert title and brief description of each relevant result</w:t>
      </w:r>
      <w:r w:rsidRPr="00F324FA">
        <w:rPr>
          <w:rFonts w:eastAsiaTheme="majorEastAsia"/>
          <w:highlight w:val="yellow"/>
          <w:lang w:val="en-GB"/>
        </w:rPr>
        <w:t>&gt;</w:t>
      </w:r>
    </w:p>
    <w:p w14:paraId="69283166" w14:textId="77777777" w:rsidR="008E0B96" w:rsidRPr="00F324FA" w:rsidRDefault="008E0B96" w:rsidP="00CB7E3E">
      <w:pPr>
        <w:pStyle w:val="ListNr1"/>
        <w:rPr>
          <w:rFonts w:eastAsiaTheme="majorEastAsia"/>
          <w:lang w:val="en-GB"/>
        </w:rPr>
      </w:pPr>
      <w:r w:rsidRPr="00F324FA">
        <w:rPr>
          <w:rFonts w:eastAsiaTheme="majorEastAsia"/>
          <w:lang w:val="en-GB"/>
        </w:rPr>
        <w:t>The Service Provider confirms that all relevant intellectual property rights have been validly transferred to the Service Provider (or to another rights holder as indicated below), through:</w:t>
      </w:r>
    </w:p>
    <w:p w14:paraId="70B2AD62" w14:textId="3C789B27" w:rsidR="008E0B96" w:rsidRPr="00F324FA" w:rsidRDefault="00C21BAB" w:rsidP="008E0B96">
      <w:pPr>
        <w:rPr>
          <w:rFonts w:eastAsiaTheme="majorEastAsia"/>
          <w:lang w:val="en-GB"/>
        </w:rPr>
      </w:pPr>
      <w:r w:rsidRPr="00F324FA">
        <w:rPr>
          <w:rFonts w:eastAsiaTheme="majorEastAsia"/>
          <w:highlight w:val="yellow"/>
          <w:lang w:val="en-GB"/>
        </w:rPr>
        <w:t>(</w:t>
      </w:r>
      <w:r w:rsidR="00CA64D7" w:rsidRPr="00F324FA">
        <w:rPr>
          <w:rFonts w:eastAsiaTheme="majorEastAsia"/>
          <w:highlight w:val="yellow"/>
          <w:lang w:val="en-GB"/>
        </w:rPr>
        <w:t>&lt;X&gt;</w:t>
      </w:r>
      <w:r w:rsidRPr="00F324FA">
        <w:rPr>
          <w:rFonts w:eastAsiaTheme="majorEastAsia"/>
          <w:highlight w:val="yellow"/>
          <w:lang w:val="en-GB"/>
        </w:rPr>
        <w:t>)</w:t>
      </w:r>
      <w:r w:rsidRPr="00F324FA">
        <w:rPr>
          <w:rFonts w:eastAsiaTheme="majorEastAsia"/>
          <w:lang w:val="en-GB"/>
        </w:rPr>
        <w:t xml:space="preserve"> </w:t>
      </w:r>
      <w:r w:rsidR="008E0B96" w:rsidRPr="00F324FA">
        <w:rPr>
          <w:rFonts w:eastAsiaTheme="majorEastAsia"/>
          <w:lang w:val="en-GB"/>
        </w:rPr>
        <w:t>A written assignment agreement</w:t>
      </w:r>
    </w:p>
    <w:p w14:paraId="0590E2B1" w14:textId="6D6821FE" w:rsidR="008E0B96" w:rsidRPr="00F324FA" w:rsidRDefault="00C21BAB" w:rsidP="008E0B96">
      <w:pPr>
        <w:rPr>
          <w:rFonts w:eastAsiaTheme="majorEastAsia"/>
          <w:lang w:val="en-GB"/>
        </w:rPr>
      </w:pPr>
      <w:r w:rsidRPr="00F324FA">
        <w:rPr>
          <w:rFonts w:eastAsiaTheme="majorEastAsia"/>
          <w:highlight w:val="yellow"/>
          <w:lang w:val="en-GB"/>
        </w:rPr>
        <w:t>(</w:t>
      </w:r>
      <w:r w:rsidR="00CA64D7" w:rsidRPr="00F324FA">
        <w:rPr>
          <w:rFonts w:eastAsiaTheme="majorEastAsia"/>
          <w:highlight w:val="yellow"/>
          <w:lang w:val="en-GB"/>
        </w:rPr>
        <w:t>&lt;X&gt;</w:t>
      </w:r>
      <w:r w:rsidRPr="00F324FA">
        <w:rPr>
          <w:rFonts w:eastAsiaTheme="majorEastAsia"/>
          <w:highlight w:val="yellow"/>
          <w:lang w:val="en-GB"/>
        </w:rPr>
        <w:t>)</w:t>
      </w:r>
      <w:r w:rsidRPr="00F324FA">
        <w:rPr>
          <w:rFonts w:eastAsiaTheme="majorEastAsia"/>
          <w:lang w:val="en-GB"/>
        </w:rPr>
        <w:t xml:space="preserve"> </w:t>
      </w:r>
      <w:r w:rsidR="008E0B96" w:rsidRPr="00F324FA">
        <w:rPr>
          <w:rFonts w:eastAsiaTheme="majorEastAsia"/>
          <w:lang w:val="en-GB"/>
        </w:rPr>
        <w:t>An employment contract</w:t>
      </w:r>
    </w:p>
    <w:p w14:paraId="5548165C" w14:textId="4166CA49" w:rsidR="008E0B96" w:rsidRPr="00F324FA" w:rsidRDefault="00C21BAB" w:rsidP="008E0B96">
      <w:pPr>
        <w:rPr>
          <w:rFonts w:eastAsiaTheme="majorEastAsia"/>
          <w:lang w:val="en-GB"/>
        </w:rPr>
      </w:pPr>
      <w:r w:rsidRPr="00F324FA">
        <w:rPr>
          <w:rFonts w:eastAsiaTheme="majorEastAsia"/>
          <w:highlight w:val="yellow"/>
          <w:lang w:val="en-GB"/>
        </w:rPr>
        <w:t>(</w:t>
      </w:r>
      <w:r w:rsidR="00CA64D7" w:rsidRPr="00F324FA">
        <w:rPr>
          <w:rFonts w:eastAsiaTheme="majorEastAsia"/>
          <w:highlight w:val="yellow"/>
          <w:lang w:val="en-GB"/>
        </w:rPr>
        <w:t>&lt;X&gt;</w:t>
      </w:r>
      <w:r w:rsidRPr="00F324FA">
        <w:rPr>
          <w:rFonts w:eastAsiaTheme="majorEastAsia"/>
          <w:highlight w:val="yellow"/>
          <w:lang w:val="en-GB"/>
        </w:rPr>
        <w:t>)</w:t>
      </w:r>
      <w:r w:rsidRPr="00F324FA">
        <w:rPr>
          <w:rFonts w:eastAsiaTheme="majorEastAsia"/>
          <w:lang w:val="en-GB"/>
        </w:rPr>
        <w:t xml:space="preserve"> </w:t>
      </w:r>
      <w:r w:rsidR="008E0B96" w:rsidRPr="00F324FA">
        <w:rPr>
          <w:rFonts w:eastAsiaTheme="majorEastAsia"/>
          <w:lang w:val="en-GB"/>
        </w:rPr>
        <w:t xml:space="preserve">Another legally binding arrangement: </w:t>
      </w:r>
      <w:r w:rsidR="004273F4" w:rsidRPr="00F324FA">
        <w:rPr>
          <w:rFonts w:eastAsiaTheme="majorEastAsia"/>
          <w:highlight w:val="yellow"/>
          <w:lang w:val="en-GB"/>
        </w:rPr>
        <w:t>&lt;spe</w:t>
      </w:r>
      <w:r w:rsidRPr="00F324FA">
        <w:rPr>
          <w:rFonts w:eastAsiaTheme="majorEastAsia"/>
          <w:highlight w:val="yellow"/>
          <w:lang w:val="en-GB"/>
        </w:rPr>
        <w:t>cify</w:t>
      </w:r>
      <w:r w:rsidR="004273F4" w:rsidRPr="00F324FA">
        <w:rPr>
          <w:rFonts w:eastAsiaTheme="majorEastAsia"/>
          <w:highlight w:val="yellow"/>
          <w:lang w:val="en-GB"/>
        </w:rPr>
        <w:t>&gt;</w:t>
      </w:r>
      <w:r w:rsidR="00FA4ABA" w:rsidRPr="00F324FA">
        <w:rPr>
          <w:rFonts w:eastAsiaTheme="majorEastAsia"/>
          <w:lang w:val="en-GB"/>
        </w:rPr>
        <w:t xml:space="preserve">. </w:t>
      </w:r>
      <w:r w:rsidR="008E0B96" w:rsidRPr="00F324FA">
        <w:rPr>
          <w:rFonts w:eastAsiaTheme="majorEastAsia"/>
          <w:lang w:val="en-GB"/>
        </w:rPr>
        <w:t>A copy of the relevant documentation is attached to this statement.</w:t>
      </w:r>
    </w:p>
    <w:p w14:paraId="3656EDDC" w14:textId="178E1172" w:rsidR="00A2044D" w:rsidRPr="00F324FA" w:rsidRDefault="008E0B96" w:rsidP="008E0B96">
      <w:pPr>
        <w:rPr>
          <w:rFonts w:eastAsiaTheme="majorEastAsia"/>
          <w:lang w:val="en-GB"/>
        </w:rPr>
      </w:pPr>
      <w:r w:rsidRPr="00F324FA">
        <w:rPr>
          <w:rFonts w:eastAsiaTheme="majorEastAsia"/>
          <w:lang w:val="en-GB"/>
        </w:rPr>
        <w:t>The Service Provider undertakes to indemnify and hold harmless EIT Health against any future claims by third parties related to the ownership or use of the results.</w:t>
      </w:r>
    </w:p>
    <w:p w14:paraId="55E458BC" w14:textId="77777777" w:rsidR="00DC0392" w:rsidRPr="00F324FA" w:rsidRDefault="00DC0392" w:rsidP="00DC0392">
      <w:pPr>
        <w:rPr>
          <w:rFonts w:eastAsiaTheme="majorEastAsia"/>
          <w:lang w:val="en-GB"/>
        </w:rPr>
      </w:pPr>
      <w:r w:rsidRPr="00F324FA">
        <w:rPr>
          <w:rFonts w:eastAsiaTheme="majorEastAsia"/>
          <w:lang w:val="en-GB"/>
        </w:rPr>
        <w:t xml:space="preserve">Date: </w:t>
      </w:r>
      <w:r w:rsidRPr="00F324FA">
        <w:rPr>
          <w:rFonts w:eastAsiaTheme="majorEastAsia"/>
          <w:highlight w:val="yellow"/>
          <w:lang w:val="en-GB"/>
        </w:rPr>
        <w:t>&lt;date&gt;</w:t>
      </w:r>
    </w:p>
    <w:p w14:paraId="342D197C" w14:textId="77777777" w:rsidR="00DC0392" w:rsidRPr="00F324FA" w:rsidRDefault="00DC0392" w:rsidP="00DC0392">
      <w:pPr>
        <w:rPr>
          <w:rFonts w:eastAsiaTheme="majorEastAsia"/>
          <w:lang w:val="en-GB"/>
        </w:rPr>
      </w:pPr>
      <w:r w:rsidRPr="00F324FA">
        <w:rPr>
          <w:rFonts w:eastAsiaTheme="majorEastAsia"/>
          <w:lang w:val="en-GB"/>
        </w:rPr>
        <w:t>Signed: ______________________</w:t>
      </w:r>
    </w:p>
    <w:p w14:paraId="4137872F" w14:textId="77777777" w:rsidR="00DC0392" w:rsidRPr="00F324FA" w:rsidRDefault="00DC0392" w:rsidP="00DC0392">
      <w:pPr>
        <w:rPr>
          <w:rFonts w:eastAsiaTheme="majorEastAsia"/>
          <w:lang w:val="en-GB"/>
        </w:rPr>
      </w:pPr>
      <w:r w:rsidRPr="00F324FA">
        <w:rPr>
          <w:rFonts w:eastAsiaTheme="majorEastAsia"/>
          <w:lang w:val="en-GB"/>
        </w:rPr>
        <w:t xml:space="preserve">Name: </w:t>
      </w:r>
      <w:r w:rsidRPr="00F324FA">
        <w:rPr>
          <w:rFonts w:eastAsiaTheme="majorEastAsia"/>
          <w:highlight w:val="yellow"/>
          <w:lang w:val="en-GB"/>
        </w:rPr>
        <w:t>&lt;full name&gt;</w:t>
      </w:r>
    </w:p>
    <w:p w14:paraId="0A49E773" w14:textId="77777777" w:rsidR="00DC0392" w:rsidRPr="00F324FA" w:rsidRDefault="00DC0392" w:rsidP="00DC0392">
      <w:pPr>
        <w:rPr>
          <w:rFonts w:eastAsiaTheme="majorEastAsia"/>
          <w:lang w:val="en-GB"/>
        </w:rPr>
      </w:pPr>
      <w:r w:rsidRPr="00F324FA">
        <w:rPr>
          <w:rFonts w:eastAsiaTheme="majorEastAsia"/>
          <w:lang w:val="en-GB"/>
        </w:rPr>
        <w:t xml:space="preserve">Position: </w:t>
      </w:r>
      <w:r w:rsidRPr="00F324FA">
        <w:rPr>
          <w:rFonts w:eastAsiaTheme="majorEastAsia"/>
          <w:highlight w:val="yellow"/>
          <w:lang w:val="en-GB"/>
        </w:rPr>
        <w:t>&lt;position&gt;</w:t>
      </w:r>
    </w:p>
    <w:p w14:paraId="3AB53CA5" w14:textId="5040E44B" w:rsidR="00DC0392" w:rsidRPr="00F324FA" w:rsidRDefault="00DC0392" w:rsidP="00DC0392">
      <w:pPr>
        <w:rPr>
          <w:rFonts w:eastAsiaTheme="majorEastAsia"/>
          <w:lang w:val="en-GB"/>
        </w:rPr>
      </w:pPr>
      <w:r w:rsidRPr="00F324FA">
        <w:rPr>
          <w:rFonts w:eastAsiaTheme="majorEastAsia"/>
          <w:lang w:val="en-GB"/>
        </w:rPr>
        <w:t xml:space="preserve">On behalf of: </w:t>
      </w:r>
      <w:r w:rsidRPr="00F324FA">
        <w:rPr>
          <w:rFonts w:eastAsiaTheme="majorEastAsia"/>
          <w:highlight w:val="yellow"/>
          <w:lang w:val="en-GB"/>
        </w:rPr>
        <w:t>&lt;full legal name of the Service Provider&gt;</w:t>
      </w:r>
    </w:p>
    <w:sectPr w:rsidR="00DC0392" w:rsidRPr="00F324FA" w:rsidSect="00123E57">
      <w:headerReference w:type="default" r:id="rId11"/>
      <w:footerReference w:type="default" r:id="rId12"/>
      <w:headerReference w:type="first" r:id="rId13"/>
      <w:type w:val="continuous"/>
      <w:pgSz w:w="11906" w:h="16838" w:code="9"/>
      <w:pgMar w:top="2693" w:right="1418" w:bottom="1418" w:left="1418" w:header="709" w:footer="51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F2A66" w14:textId="77777777" w:rsidR="00DF5F15" w:rsidRDefault="00DF5F15" w:rsidP="00B04388">
      <w:pPr>
        <w:spacing w:after="0"/>
      </w:pPr>
      <w:r>
        <w:separator/>
      </w:r>
    </w:p>
  </w:endnote>
  <w:endnote w:type="continuationSeparator" w:id="0">
    <w:p w14:paraId="7503BD62" w14:textId="77777777" w:rsidR="00DF5F15" w:rsidRDefault="00DF5F15" w:rsidP="00B04388">
      <w:pPr>
        <w:spacing w:after="0"/>
      </w:pPr>
      <w:r>
        <w:continuationSeparator/>
      </w:r>
    </w:p>
  </w:endnote>
  <w:endnote w:type="continuationNotice" w:id="1">
    <w:p w14:paraId="34ACD42B" w14:textId="77777777" w:rsidR="00DF5F15" w:rsidRDefault="00DF5F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820D8" w14:textId="77777777" w:rsidR="00B93A86" w:rsidRPr="006D3F3B" w:rsidRDefault="00067F22" w:rsidP="00067F22">
    <w:pPr>
      <w:jc w:val="right"/>
      <w:rPr>
        <w:color w:val="FFFFFF" w:themeColor="background1"/>
      </w:rPr>
    </w:pPr>
    <w:r w:rsidRPr="004F043B">
      <w:rPr>
        <w:noProof/>
        <w:color w:val="FFFFFF" w:themeColor="background1"/>
        <w:sz w:val="18"/>
        <w:lang w:val="en-US"/>
      </w:rPr>
      <mc:AlternateContent>
        <mc:Choice Requires="wps">
          <w:drawing>
            <wp:anchor distT="0" distB="0" distL="114300" distR="114300" simplePos="0" relativeHeight="251658243" behindDoc="1" locked="0" layoutInCell="1" allowOverlap="1" wp14:anchorId="1DBEDAA1" wp14:editId="014F1188">
              <wp:simplePos x="0" y="0"/>
              <wp:positionH relativeFrom="column">
                <wp:posOffset>5546568</wp:posOffset>
              </wp:positionH>
              <wp:positionV relativeFrom="paragraph">
                <wp:posOffset>-38263</wp:posOffset>
              </wp:positionV>
              <wp:extent cx="251640" cy="252000"/>
              <wp:effectExtent l="0" t="0" r="0" b="0"/>
              <wp:wrapNone/>
              <wp:docPr id="11" name="Oval 11"/>
              <wp:cNvGraphicFramePr/>
              <a:graphic xmlns:a="http://schemas.openxmlformats.org/drawingml/2006/main">
                <a:graphicData uri="http://schemas.microsoft.com/office/word/2010/wordprocessingShape">
                  <wps:wsp>
                    <wps:cNvSpPr/>
                    <wps:spPr>
                      <a:xfrm>
                        <a:off x="0" y="0"/>
                        <a:ext cx="251640" cy="252000"/>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C5D2C32" id="Oval 11" o:spid="_x0000_s1026" style="position:absolute;margin-left:436.75pt;margin-top:-3pt;width:19.8pt;height:19.85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" fillcolor="#034ea2 [3215]" stroked="f" strokeweight="1pt">
              <v:stroke joinstyle="miter"/>
            </v:oval>
          </w:pict>
        </mc:Fallback>
      </mc:AlternateContent>
    </w:r>
    <w:r w:rsidRPr="004F043B">
      <w:rPr>
        <w:noProof/>
        <w:color w:val="FFFFFF" w:themeColor="background1"/>
        <w:sz w:val="18"/>
        <w:lang w:val="en-US"/>
      </w:rPr>
      <mc:AlternateContent>
        <mc:Choice Requires="wps">
          <w:drawing>
            <wp:anchor distT="0" distB="0" distL="114300" distR="114300" simplePos="0" relativeHeight="251658246" behindDoc="1" locked="0" layoutInCell="1" allowOverlap="1" wp14:anchorId="57B81A81" wp14:editId="4CDDA4BF">
              <wp:simplePos x="0" y="0"/>
              <wp:positionH relativeFrom="column">
                <wp:posOffset>3032125</wp:posOffset>
              </wp:positionH>
              <wp:positionV relativeFrom="paragraph">
                <wp:posOffset>1212850</wp:posOffset>
              </wp:positionV>
              <wp:extent cx="241300" cy="241300"/>
              <wp:effectExtent l="0" t="0" r="6350" b="6350"/>
              <wp:wrapNone/>
              <wp:docPr id="10"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1DFEC0" id="Oval 10" o:spid="_x0000_s1026" style="position:absolute;margin-left:238.75pt;margin-top:95.5pt;width:19pt;height:19pt;z-index:-2516582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Pr="004F043B">
      <w:rPr>
        <w:color w:val="FFFFFF" w:themeColor="background1"/>
      </w:rPr>
      <w:fldChar w:fldCharType="begin"/>
    </w:r>
    <w:r w:rsidRPr="004F043B">
      <w:rPr>
        <w:color w:val="FFFFFF" w:themeColor="background1"/>
      </w:rPr>
      <w:instrText xml:space="preserve"> PAGE   \* MERGEFORMAT </w:instrText>
    </w:r>
    <w:r w:rsidRPr="004F043B">
      <w:rPr>
        <w:color w:val="FFFFFF" w:themeColor="background1"/>
      </w:rPr>
      <w:fldChar w:fldCharType="separate"/>
    </w:r>
    <w:r w:rsidR="00555B45">
      <w:rPr>
        <w:noProof/>
        <w:color w:val="FFFFFF" w:themeColor="background1"/>
      </w:rPr>
      <w:t>2</w:t>
    </w:r>
    <w:r w:rsidRPr="004F043B">
      <w:rPr>
        <w:noProof/>
        <w:color w:val="FFFFFF" w:themeColor="background1"/>
      </w:rPr>
      <w:fldChar w:fldCharType="end"/>
    </w:r>
    <w:r w:rsidRPr="0083526A">
      <w:rPr>
        <w:noProof/>
        <w:color w:val="FFFFFF" w:themeColor="background1"/>
        <w:sz w:val="18"/>
        <w:lang w:val="en-US"/>
      </w:rPr>
      <mc:AlternateContent>
        <mc:Choice Requires="wps">
          <w:drawing>
            <wp:anchor distT="0" distB="0" distL="114300" distR="114300" simplePos="0" relativeHeight="251658245" behindDoc="1" locked="0" layoutInCell="1" allowOverlap="1" wp14:anchorId="6E062414" wp14:editId="7CA2F44B">
              <wp:simplePos x="0" y="0"/>
              <wp:positionH relativeFrom="column">
                <wp:posOffset>2879725</wp:posOffset>
              </wp:positionH>
              <wp:positionV relativeFrom="paragraph">
                <wp:posOffset>1060450</wp:posOffset>
              </wp:positionV>
              <wp:extent cx="241300" cy="241300"/>
              <wp:effectExtent l="0" t="0" r="6350" b="6350"/>
              <wp:wrapNone/>
              <wp:docPr id="46"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03CFCBD" id="Oval 4" o:spid="_x0000_s1026" style="position:absolute;margin-left:226.75pt;margin-top:83.5pt;width:19pt;height:19pt;z-index:-2516582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Pr="0083526A">
      <w:rPr>
        <w:noProof/>
        <w:color w:val="FFFFFF" w:themeColor="background1"/>
        <w:sz w:val="18"/>
        <w:lang w:val="en-US"/>
      </w:rPr>
      <mc:AlternateContent>
        <mc:Choice Requires="wps">
          <w:drawing>
            <wp:anchor distT="0" distB="0" distL="114300" distR="114300" simplePos="0" relativeHeight="251658244" behindDoc="1" locked="0" layoutInCell="1" allowOverlap="1" wp14:anchorId="1282EA25" wp14:editId="435D3B86">
              <wp:simplePos x="0" y="0"/>
              <wp:positionH relativeFrom="column">
                <wp:posOffset>2727325</wp:posOffset>
              </wp:positionH>
              <wp:positionV relativeFrom="paragraph">
                <wp:posOffset>908050</wp:posOffset>
              </wp:positionV>
              <wp:extent cx="241300" cy="241300"/>
              <wp:effectExtent l="0" t="0" r="6350" b="6350"/>
              <wp:wrapNone/>
              <wp:docPr id="13"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A3CE30B" id="Oval 13" o:spid="_x0000_s1026" style="position:absolute;margin-left:214.75pt;margin-top:71.5pt;width:19pt;height:19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r w:rsidR="00FC3C53" w:rsidRPr="004F043B">
      <w:rPr>
        <w:noProof/>
        <w:color w:val="FFFFFF" w:themeColor="background1"/>
        <w:sz w:val="18"/>
        <w:lang w:val="en-US"/>
      </w:rPr>
      <mc:AlternateContent>
        <mc:Choice Requires="wps">
          <w:drawing>
            <wp:anchor distT="0" distB="0" distL="114300" distR="114300" simplePos="0" relativeHeight="251658242" behindDoc="1" locked="0" layoutInCell="1" allowOverlap="1" wp14:anchorId="6AC1525A" wp14:editId="15813C43">
              <wp:simplePos x="0" y="0"/>
              <wp:positionH relativeFrom="column">
                <wp:posOffset>3032125</wp:posOffset>
              </wp:positionH>
              <wp:positionV relativeFrom="paragraph">
                <wp:posOffset>1212850</wp:posOffset>
              </wp:positionV>
              <wp:extent cx="241300" cy="241300"/>
              <wp:effectExtent l="0" t="0" r="6350" b="6350"/>
              <wp:wrapNone/>
              <wp:docPr id="24"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CCF6D00" id="Oval 10" o:spid="_x0000_s1026" style="position:absolute;margin-left:238.75pt;margin-top:95.5pt;width:19pt;height:19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58241" behindDoc="1" locked="0" layoutInCell="1" allowOverlap="1" wp14:anchorId="19F18998" wp14:editId="623848FC">
              <wp:simplePos x="0" y="0"/>
              <wp:positionH relativeFrom="column">
                <wp:posOffset>2879725</wp:posOffset>
              </wp:positionH>
              <wp:positionV relativeFrom="paragraph">
                <wp:posOffset>1060450</wp:posOffset>
              </wp:positionV>
              <wp:extent cx="241300" cy="241300"/>
              <wp:effectExtent l="0" t="0" r="6350" b="6350"/>
              <wp:wrapNone/>
              <wp:docPr id="25"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6C06AC3" id="Oval 4" o:spid="_x0000_s1026" style="position:absolute;margin-left:226.75pt;margin-top:83.5pt;width:19pt;height:19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58240" behindDoc="1" locked="0" layoutInCell="1" allowOverlap="1" wp14:anchorId="2454D14D" wp14:editId="64EE4412">
              <wp:simplePos x="0" y="0"/>
              <wp:positionH relativeFrom="column">
                <wp:posOffset>2727325</wp:posOffset>
              </wp:positionH>
              <wp:positionV relativeFrom="paragraph">
                <wp:posOffset>908050</wp:posOffset>
              </wp:positionV>
              <wp:extent cx="241300" cy="241300"/>
              <wp:effectExtent l="0" t="0" r="6350" b="6350"/>
              <wp:wrapNone/>
              <wp:docPr id="26"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FDA6D8B" id="Oval 13" o:spid="_x0000_s1026" style="position:absolute;margin-left:214.75pt;margin-top:71.5pt;width:19pt;height: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F7CAD" w14:textId="77777777" w:rsidR="00DF5F15" w:rsidRDefault="00DF5F15" w:rsidP="00B04388">
      <w:pPr>
        <w:spacing w:after="0"/>
      </w:pPr>
      <w:r>
        <w:separator/>
      </w:r>
    </w:p>
  </w:footnote>
  <w:footnote w:type="continuationSeparator" w:id="0">
    <w:p w14:paraId="371229D7" w14:textId="77777777" w:rsidR="00DF5F15" w:rsidRDefault="00DF5F15" w:rsidP="00B04388">
      <w:pPr>
        <w:spacing w:after="0"/>
      </w:pPr>
      <w:r>
        <w:continuationSeparator/>
      </w:r>
    </w:p>
  </w:footnote>
  <w:footnote w:type="continuationNotice" w:id="1">
    <w:p w14:paraId="63DA7EE9" w14:textId="77777777" w:rsidR="00DF5F15" w:rsidRDefault="00DF5F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97EE" w14:textId="77777777" w:rsidR="0092765D" w:rsidRDefault="0092765D">
    <w:pPr>
      <w:pStyle w:val="Header"/>
    </w:pPr>
  </w:p>
  <w:p w14:paraId="09797CFB" w14:textId="47D210A6" w:rsidR="002E4F9D" w:rsidRDefault="0092765D">
    <w:pPr>
      <w:pStyle w:val="Header"/>
    </w:pPr>
    <w:r>
      <w:rPr>
        <w:noProof/>
      </w:rPr>
      <w:drawing>
        <wp:inline distT="0" distB="0" distL="0" distR="0" wp14:anchorId="3636D488" wp14:editId="7DD3F7B0">
          <wp:extent cx="3855826" cy="624423"/>
          <wp:effectExtent l="0" t="0" r="0" b="4445"/>
          <wp:docPr id="19" name="Picture 19" descr="A blue square with yellow st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blue square with yellow star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55826" cy="624423"/>
                  </a:xfrm>
                  <a:prstGeom prst="rect">
                    <a:avLst/>
                  </a:prstGeom>
                </pic:spPr>
              </pic:pic>
            </a:graphicData>
          </a:graphic>
        </wp:inline>
      </w:drawing>
    </w:r>
  </w:p>
  <w:p w14:paraId="52D8D0F4" w14:textId="3A7D613D" w:rsidR="00B93A86" w:rsidRDefault="002E4F9D" w:rsidP="002E4F9D">
    <w:pPr>
      <w:pStyle w:val="Header"/>
      <w:jc w:val="right"/>
    </w:pPr>
    <w:r w:rsidRPr="008736D2">
      <w:rPr>
        <w:lang w:val="en-GB"/>
      </w:rPr>
      <w:t xml:space="preserve">Ref. </w:t>
    </w:r>
    <w:r w:rsidRPr="008E403B">
      <w:rPr>
        <w:highlight w:val="yellow"/>
        <w:lang w:val="en-GB"/>
      </w:rPr>
      <w:t>&lt;reference number&gt;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AD6E0" w14:textId="77777777" w:rsidR="00A4410B" w:rsidRPr="00A4410B" w:rsidRDefault="00A4410B" w:rsidP="00A4410B">
    <w:pPr>
      <w:pStyle w:val="Header"/>
    </w:pPr>
  </w:p>
  <w:p w14:paraId="3409931D" w14:textId="3A165941" w:rsidR="00572CEB" w:rsidRPr="00A4410B" w:rsidRDefault="00A4410B" w:rsidP="00A4410B">
    <w:pPr>
      <w:pStyle w:val="Header"/>
    </w:pPr>
    <w:r>
      <w:rPr>
        <w:noProof/>
      </w:rPr>
      <w:drawing>
        <wp:inline distT="0" distB="0" distL="0" distR="0" wp14:anchorId="7B647467" wp14:editId="0C9B94FA">
          <wp:extent cx="3855600" cy="622800"/>
          <wp:effectExtent l="0" t="0" r="0" b="6350"/>
          <wp:docPr id="6" name="Picture 6" descr="A blue square with yellow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blue square with yellow star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3855600" cy="622800"/>
                  </a:xfrm>
                  <a:prstGeom prst="rect">
                    <a:avLst/>
                  </a:prstGeom>
                </pic:spPr>
              </pic:pic>
            </a:graphicData>
          </a:graphic>
        </wp:inline>
      </w:drawing>
    </w:r>
  </w:p>
  <w:p w14:paraId="6E04214A" w14:textId="7D609FFE" w:rsidR="0008364A" w:rsidRPr="008736D2" w:rsidRDefault="00572CEB" w:rsidP="00572CEB">
    <w:pPr>
      <w:pStyle w:val="Header"/>
      <w:jc w:val="right"/>
      <w:rPr>
        <w:lang w:val="en-GB"/>
      </w:rPr>
    </w:pPr>
    <w:r w:rsidRPr="008736D2">
      <w:rPr>
        <w:lang w:val="en-GB"/>
      </w:rPr>
      <w:t>Ref.</w:t>
    </w:r>
    <w:r w:rsidR="008736D2" w:rsidRPr="008736D2">
      <w:rPr>
        <w:lang w:val="en-GB"/>
      </w:rPr>
      <w:t xml:space="preserve"> </w:t>
    </w:r>
    <w:r w:rsidR="008736D2" w:rsidRPr="008E403B">
      <w:rPr>
        <w:highlight w:val="yellow"/>
        <w:lang w:val="en-GB"/>
      </w:rPr>
      <w:t>&lt;reference number&gt;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B20B11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F9D68B1"/>
    <w:multiLevelType w:val="multilevel"/>
    <w:tmpl w:val="CAD022D0"/>
    <w:lvl w:ilvl="0">
      <w:start w:val="1"/>
      <w:numFmt w:val="upperRoman"/>
      <w:pStyle w:val="berschriftNr1"/>
      <w:lvlText w:val="%1."/>
      <w:lvlJc w:val="left"/>
      <w:pPr>
        <w:ind w:left="357" w:hanging="357"/>
      </w:pPr>
      <w:rPr>
        <w:rFonts w:hint="default"/>
      </w:rPr>
    </w:lvl>
    <w:lvl w:ilvl="1">
      <w:start w:val="1"/>
      <w:numFmt w:val="decimal"/>
      <w:pStyle w:val="berschriftNr2"/>
      <w:lvlText w:val="%1.%2"/>
      <w:lvlJc w:val="left"/>
      <w:pPr>
        <w:ind w:left="714" w:hanging="357"/>
      </w:pPr>
      <w:rPr>
        <w:rFonts w:hint="default"/>
      </w:rPr>
    </w:lvl>
    <w:lvl w:ilvl="2">
      <w:start w:val="1"/>
      <w:numFmt w:val="decimal"/>
      <w:pStyle w:val="berschriftNr3"/>
      <w:lvlText w:val="%1.%2.%3"/>
      <w:lvlJc w:val="left"/>
      <w:pPr>
        <w:ind w:left="1071" w:hanging="357"/>
      </w:pPr>
      <w:rPr>
        <w:rFonts w:hint="default"/>
      </w:rPr>
    </w:lvl>
    <w:lvl w:ilvl="3">
      <w:start w:val="1"/>
      <w:numFmt w:val="decimal"/>
      <w:pStyle w:val="Bulletlevel1"/>
      <w:lvlText w:val="(%4)"/>
      <w:lvlJc w:val="left"/>
      <w:pPr>
        <w:ind w:left="1428" w:hanging="357"/>
      </w:pPr>
      <w:rPr>
        <w:rFonts w:hint="default"/>
      </w:rPr>
    </w:lvl>
    <w:lvl w:ilvl="4">
      <w:start w:val="1"/>
      <w:numFmt w:val="lowerLetter"/>
      <w:pStyle w:val="Bulletlevel2"/>
      <w:lvlText w:val="(%5)"/>
      <w:lvlJc w:val="left"/>
      <w:pPr>
        <w:ind w:left="1785" w:hanging="357"/>
      </w:pPr>
      <w:rPr>
        <w:rFonts w:hint="default"/>
      </w:rPr>
    </w:lvl>
    <w:lvl w:ilvl="5">
      <w:start w:val="1"/>
      <w:numFmt w:val="lowerRoman"/>
      <w:pStyle w:val="Bulletlevel3"/>
      <w:lvlText w:val="(%6)"/>
      <w:lvlJc w:val="left"/>
      <w:pPr>
        <w:ind w:left="2211" w:hanging="426"/>
      </w:pPr>
      <w:rPr>
        <w:rFonts w:hint="default"/>
      </w:rPr>
    </w:lvl>
    <w:lvl w:ilvl="6">
      <w:start w:val="1"/>
      <w:numFmt w:val="bullet"/>
      <w:lvlText w:val=""/>
      <w:lvlJc w:val="left"/>
      <w:pPr>
        <w:ind w:left="2499" w:hanging="357"/>
      </w:pPr>
      <w:rPr>
        <w:rFonts w:ascii="Wingdings" w:hAnsi="Wingdings" w:hint="default"/>
      </w:rPr>
    </w:lvl>
    <w:lvl w:ilvl="7">
      <w:start w:val="1"/>
      <w:numFmt w:val="bullet"/>
      <w:lvlText w:val=""/>
      <w:lvlJc w:val="left"/>
      <w:pPr>
        <w:ind w:left="2856" w:hanging="357"/>
      </w:pPr>
      <w:rPr>
        <w:rFonts w:ascii="Symbol" w:hAnsi="Symbol" w:hint="default"/>
      </w:rPr>
    </w:lvl>
    <w:lvl w:ilvl="8">
      <w:start w:val="1"/>
      <w:numFmt w:val="bullet"/>
      <w:lvlText w:val=""/>
      <w:lvlJc w:val="left"/>
      <w:pPr>
        <w:ind w:left="3213" w:hanging="357"/>
      </w:pPr>
      <w:rPr>
        <w:rFonts w:ascii="Symbol" w:hAnsi="Symbol" w:hint="default"/>
      </w:rPr>
    </w:lvl>
  </w:abstractNum>
  <w:abstractNum w:abstractNumId="2" w15:restartNumberingAfterBreak="0">
    <w:nsid w:val="41616315"/>
    <w:multiLevelType w:val="multilevel"/>
    <w:tmpl w:val="BDF03908"/>
    <w:lvl w:ilvl="0">
      <w:start w:val="1"/>
      <w:numFmt w:val="upperRoman"/>
      <w:lvlText w:val="%1."/>
      <w:lvlJc w:val="righ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65E544B4"/>
    <w:multiLevelType w:val="multilevel"/>
    <w:tmpl w:val="86FCE070"/>
    <w:lvl w:ilvl="0">
      <w:start w:val="1"/>
      <w:numFmt w:val="decimal"/>
      <w:pStyle w:val="ListNr1"/>
      <w:lvlText w:val="%1."/>
      <w:lvlJc w:val="left"/>
      <w:pPr>
        <w:ind w:left="360" w:hanging="360"/>
      </w:pPr>
      <w:rPr>
        <w:rFonts w:hint="default"/>
      </w:rPr>
    </w:lvl>
    <w:lvl w:ilvl="1">
      <w:start w:val="1"/>
      <w:numFmt w:val="decimal"/>
      <w:pStyle w:val="ListNr2"/>
      <w:lvlText w:val="%1.%2."/>
      <w:lvlJc w:val="left"/>
      <w:pPr>
        <w:ind w:left="792" w:hanging="432"/>
      </w:pPr>
      <w:rPr>
        <w:rFonts w:hint="default"/>
      </w:rPr>
    </w:lvl>
    <w:lvl w:ilvl="2">
      <w:start w:val="1"/>
      <w:numFmt w:val="decimal"/>
      <w:pStyle w:val="ListN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56340435">
    <w:abstractNumId w:val="1"/>
  </w:num>
  <w:num w:numId="2" w16cid:durableId="1550065534">
    <w:abstractNumId w:val="0"/>
  </w:num>
  <w:num w:numId="3" w16cid:durableId="1238780544">
    <w:abstractNumId w:val="3"/>
  </w:num>
  <w:num w:numId="4" w16cid:durableId="1342707550">
    <w:abstractNumId w:val="2"/>
  </w:num>
  <w:num w:numId="5" w16cid:durableId="19090677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94998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22854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05639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41948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25139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93446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15770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57563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671177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52545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67314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42780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05001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ocumentProtection w:edit="comments" w:enforcement="1" w:cryptProviderType="rsaAES" w:cryptAlgorithmClass="hash" w:cryptAlgorithmType="typeAny" w:cryptAlgorithmSid="14" w:cryptSpinCount="100000" w:hash="z5/VWZfEK7B1l4C3ZaqHUiIk1fkg/pWRQvsDrhDnAwnmdE64Z0PrS29JHOK916sdW+BGKaRdQJBGeFRIL8CqJg==" w:salt="tuvhimZYnlt1wx8fVMR05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8A9"/>
    <w:rsid w:val="000026FB"/>
    <w:rsid w:val="00002F61"/>
    <w:rsid w:val="00004B28"/>
    <w:rsid w:val="00006C18"/>
    <w:rsid w:val="00006E0B"/>
    <w:rsid w:val="00007423"/>
    <w:rsid w:val="000078A3"/>
    <w:rsid w:val="00007A4E"/>
    <w:rsid w:val="00007A93"/>
    <w:rsid w:val="00007C79"/>
    <w:rsid w:val="00010DE6"/>
    <w:rsid w:val="00013C55"/>
    <w:rsid w:val="00013E16"/>
    <w:rsid w:val="00014CFD"/>
    <w:rsid w:val="0001568C"/>
    <w:rsid w:val="000163CB"/>
    <w:rsid w:val="00017829"/>
    <w:rsid w:val="00017DED"/>
    <w:rsid w:val="00017FCE"/>
    <w:rsid w:val="000200D3"/>
    <w:rsid w:val="00024352"/>
    <w:rsid w:val="0002578F"/>
    <w:rsid w:val="0003199E"/>
    <w:rsid w:val="00031C5B"/>
    <w:rsid w:val="00031ECF"/>
    <w:rsid w:val="00032733"/>
    <w:rsid w:val="00033B9A"/>
    <w:rsid w:val="00035277"/>
    <w:rsid w:val="00035EDC"/>
    <w:rsid w:val="000360A2"/>
    <w:rsid w:val="00037638"/>
    <w:rsid w:val="0003774D"/>
    <w:rsid w:val="00041245"/>
    <w:rsid w:val="00041E3C"/>
    <w:rsid w:val="0004221B"/>
    <w:rsid w:val="00042FAC"/>
    <w:rsid w:val="00043DDE"/>
    <w:rsid w:val="00043FF2"/>
    <w:rsid w:val="00046BD4"/>
    <w:rsid w:val="000477BE"/>
    <w:rsid w:val="0005300B"/>
    <w:rsid w:val="000534BA"/>
    <w:rsid w:val="000551F5"/>
    <w:rsid w:val="00056017"/>
    <w:rsid w:val="00057326"/>
    <w:rsid w:val="00057AAE"/>
    <w:rsid w:val="00057AC2"/>
    <w:rsid w:val="00057BEA"/>
    <w:rsid w:val="00057D26"/>
    <w:rsid w:val="00060E5B"/>
    <w:rsid w:val="000639AA"/>
    <w:rsid w:val="00064984"/>
    <w:rsid w:val="00065F9F"/>
    <w:rsid w:val="00066457"/>
    <w:rsid w:val="0006797B"/>
    <w:rsid w:val="00067F22"/>
    <w:rsid w:val="00070496"/>
    <w:rsid w:val="00070AFD"/>
    <w:rsid w:val="00074423"/>
    <w:rsid w:val="000761EB"/>
    <w:rsid w:val="000777C1"/>
    <w:rsid w:val="00077A33"/>
    <w:rsid w:val="00080AC1"/>
    <w:rsid w:val="000821EC"/>
    <w:rsid w:val="0008263C"/>
    <w:rsid w:val="00082C40"/>
    <w:rsid w:val="00082CBD"/>
    <w:rsid w:val="0008364A"/>
    <w:rsid w:val="0008379E"/>
    <w:rsid w:val="00083913"/>
    <w:rsid w:val="00084B77"/>
    <w:rsid w:val="000852F2"/>
    <w:rsid w:val="0008557F"/>
    <w:rsid w:val="00085764"/>
    <w:rsid w:val="00087070"/>
    <w:rsid w:val="00087592"/>
    <w:rsid w:val="00090A16"/>
    <w:rsid w:val="000912D4"/>
    <w:rsid w:val="00092409"/>
    <w:rsid w:val="00092D11"/>
    <w:rsid w:val="00093779"/>
    <w:rsid w:val="00093EE8"/>
    <w:rsid w:val="000964EB"/>
    <w:rsid w:val="0009771B"/>
    <w:rsid w:val="00097C6E"/>
    <w:rsid w:val="000A0112"/>
    <w:rsid w:val="000A07D9"/>
    <w:rsid w:val="000A0B56"/>
    <w:rsid w:val="000A1CA9"/>
    <w:rsid w:val="000A1FBA"/>
    <w:rsid w:val="000A23AC"/>
    <w:rsid w:val="000A5026"/>
    <w:rsid w:val="000A505B"/>
    <w:rsid w:val="000A55F2"/>
    <w:rsid w:val="000A6339"/>
    <w:rsid w:val="000A644C"/>
    <w:rsid w:val="000A6DD0"/>
    <w:rsid w:val="000B03E5"/>
    <w:rsid w:val="000B2058"/>
    <w:rsid w:val="000B2663"/>
    <w:rsid w:val="000B36EA"/>
    <w:rsid w:val="000B3860"/>
    <w:rsid w:val="000B5642"/>
    <w:rsid w:val="000B5C74"/>
    <w:rsid w:val="000B5F0A"/>
    <w:rsid w:val="000C0352"/>
    <w:rsid w:val="000C0393"/>
    <w:rsid w:val="000C15D7"/>
    <w:rsid w:val="000C17B0"/>
    <w:rsid w:val="000C1968"/>
    <w:rsid w:val="000C212C"/>
    <w:rsid w:val="000C27C5"/>
    <w:rsid w:val="000C3374"/>
    <w:rsid w:val="000C6177"/>
    <w:rsid w:val="000C619D"/>
    <w:rsid w:val="000C6DE2"/>
    <w:rsid w:val="000C72E3"/>
    <w:rsid w:val="000C7328"/>
    <w:rsid w:val="000C755C"/>
    <w:rsid w:val="000D2DD6"/>
    <w:rsid w:val="000D3785"/>
    <w:rsid w:val="000D4DC3"/>
    <w:rsid w:val="000D67C4"/>
    <w:rsid w:val="000D759F"/>
    <w:rsid w:val="000E1BF6"/>
    <w:rsid w:val="000E2774"/>
    <w:rsid w:val="000E4043"/>
    <w:rsid w:val="000E6217"/>
    <w:rsid w:val="000E6728"/>
    <w:rsid w:val="000E6A33"/>
    <w:rsid w:val="000E6C3F"/>
    <w:rsid w:val="000E6E8B"/>
    <w:rsid w:val="000E709D"/>
    <w:rsid w:val="000E7227"/>
    <w:rsid w:val="000E7C90"/>
    <w:rsid w:val="000F10D7"/>
    <w:rsid w:val="000F3616"/>
    <w:rsid w:val="000F4738"/>
    <w:rsid w:val="000F47DC"/>
    <w:rsid w:val="000F4AE6"/>
    <w:rsid w:val="000F4B0E"/>
    <w:rsid w:val="000F540A"/>
    <w:rsid w:val="000F55A5"/>
    <w:rsid w:val="000F6D03"/>
    <w:rsid w:val="000F713D"/>
    <w:rsid w:val="000F76BC"/>
    <w:rsid w:val="001004D7"/>
    <w:rsid w:val="0010159D"/>
    <w:rsid w:val="00101B6D"/>
    <w:rsid w:val="00101BD7"/>
    <w:rsid w:val="00101D06"/>
    <w:rsid w:val="00101F53"/>
    <w:rsid w:val="00103619"/>
    <w:rsid w:val="00103D56"/>
    <w:rsid w:val="0010447B"/>
    <w:rsid w:val="00105617"/>
    <w:rsid w:val="00105815"/>
    <w:rsid w:val="001062B8"/>
    <w:rsid w:val="00107E40"/>
    <w:rsid w:val="00107FD0"/>
    <w:rsid w:val="00111AF0"/>
    <w:rsid w:val="00112CCE"/>
    <w:rsid w:val="00112FC8"/>
    <w:rsid w:val="00113C01"/>
    <w:rsid w:val="00114353"/>
    <w:rsid w:val="00114BEA"/>
    <w:rsid w:val="00115B6D"/>
    <w:rsid w:val="00117306"/>
    <w:rsid w:val="00117E86"/>
    <w:rsid w:val="00120341"/>
    <w:rsid w:val="00121102"/>
    <w:rsid w:val="0012156C"/>
    <w:rsid w:val="001218D6"/>
    <w:rsid w:val="0012195D"/>
    <w:rsid w:val="001219CE"/>
    <w:rsid w:val="0012215F"/>
    <w:rsid w:val="0012260E"/>
    <w:rsid w:val="001229B2"/>
    <w:rsid w:val="0012309E"/>
    <w:rsid w:val="00123E57"/>
    <w:rsid w:val="0012424A"/>
    <w:rsid w:val="00124839"/>
    <w:rsid w:val="00127B96"/>
    <w:rsid w:val="00127E30"/>
    <w:rsid w:val="00127E6A"/>
    <w:rsid w:val="00127FE0"/>
    <w:rsid w:val="001307EA"/>
    <w:rsid w:val="0013194C"/>
    <w:rsid w:val="00133DDF"/>
    <w:rsid w:val="001356CA"/>
    <w:rsid w:val="00140DDE"/>
    <w:rsid w:val="00141A11"/>
    <w:rsid w:val="0014206C"/>
    <w:rsid w:val="00143EAB"/>
    <w:rsid w:val="001452B0"/>
    <w:rsid w:val="00145F3A"/>
    <w:rsid w:val="001467E9"/>
    <w:rsid w:val="00146B75"/>
    <w:rsid w:val="001500B8"/>
    <w:rsid w:val="001536BE"/>
    <w:rsid w:val="00154A35"/>
    <w:rsid w:val="00155860"/>
    <w:rsid w:val="00155C7F"/>
    <w:rsid w:val="001573C8"/>
    <w:rsid w:val="001577A0"/>
    <w:rsid w:val="00157D88"/>
    <w:rsid w:val="00157E11"/>
    <w:rsid w:val="00160DA6"/>
    <w:rsid w:val="00161A9F"/>
    <w:rsid w:val="001620E3"/>
    <w:rsid w:val="0016361A"/>
    <w:rsid w:val="001637AC"/>
    <w:rsid w:val="00165EC8"/>
    <w:rsid w:val="0016630E"/>
    <w:rsid w:val="00166B92"/>
    <w:rsid w:val="00167EF8"/>
    <w:rsid w:val="001712AA"/>
    <w:rsid w:val="00172822"/>
    <w:rsid w:val="0017475F"/>
    <w:rsid w:val="00175C98"/>
    <w:rsid w:val="00176AA0"/>
    <w:rsid w:val="00176C44"/>
    <w:rsid w:val="00176ECA"/>
    <w:rsid w:val="00176F96"/>
    <w:rsid w:val="00177945"/>
    <w:rsid w:val="00177AA3"/>
    <w:rsid w:val="00177C1D"/>
    <w:rsid w:val="00177D45"/>
    <w:rsid w:val="00181F3F"/>
    <w:rsid w:val="00182331"/>
    <w:rsid w:val="00182AF7"/>
    <w:rsid w:val="00183533"/>
    <w:rsid w:val="00185A88"/>
    <w:rsid w:val="001869A6"/>
    <w:rsid w:val="00190E2B"/>
    <w:rsid w:val="0019128D"/>
    <w:rsid w:val="00191478"/>
    <w:rsid w:val="001917ED"/>
    <w:rsid w:val="00191C8B"/>
    <w:rsid w:val="001924AD"/>
    <w:rsid w:val="00192E83"/>
    <w:rsid w:val="00193CF5"/>
    <w:rsid w:val="00193E39"/>
    <w:rsid w:val="00195BF9"/>
    <w:rsid w:val="00195E5F"/>
    <w:rsid w:val="00196A03"/>
    <w:rsid w:val="001A0AD7"/>
    <w:rsid w:val="001A2AE6"/>
    <w:rsid w:val="001A3252"/>
    <w:rsid w:val="001A3E71"/>
    <w:rsid w:val="001A4351"/>
    <w:rsid w:val="001A5813"/>
    <w:rsid w:val="001A64A3"/>
    <w:rsid w:val="001A6E35"/>
    <w:rsid w:val="001A78C1"/>
    <w:rsid w:val="001B08E7"/>
    <w:rsid w:val="001B0DE8"/>
    <w:rsid w:val="001B17D9"/>
    <w:rsid w:val="001B1EDB"/>
    <w:rsid w:val="001B2F88"/>
    <w:rsid w:val="001B37E2"/>
    <w:rsid w:val="001B448E"/>
    <w:rsid w:val="001B4624"/>
    <w:rsid w:val="001B5839"/>
    <w:rsid w:val="001B5F30"/>
    <w:rsid w:val="001B7289"/>
    <w:rsid w:val="001B75C3"/>
    <w:rsid w:val="001B7D9F"/>
    <w:rsid w:val="001C095E"/>
    <w:rsid w:val="001C1369"/>
    <w:rsid w:val="001C2E23"/>
    <w:rsid w:val="001C5F80"/>
    <w:rsid w:val="001C6489"/>
    <w:rsid w:val="001C66D1"/>
    <w:rsid w:val="001C74A1"/>
    <w:rsid w:val="001C7FDA"/>
    <w:rsid w:val="001D1F7B"/>
    <w:rsid w:val="001D2873"/>
    <w:rsid w:val="001D2C3B"/>
    <w:rsid w:val="001D3E3A"/>
    <w:rsid w:val="001D45DD"/>
    <w:rsid w:val="001D4702"/>
    <w:rsid w:val="001D4FCB"/>
    <w:rsid w:val="001D5079"/>
    <w:rsid w:val="001D5B6E"/>
    <w:rsid w:val="001E082A"/>
    <w:rsid w:val="001E288D"/>
    <w:rsid w:val="001E2C43"/>
    <w:rsid w:val="001E3250"/>
    <w:rsid w:val="001E3EEE"/>
    <w:rsid w:val="001E60EB"/>
    <w:rsid w:val="001E661E"/>
    <w:rsid w:val="001F0A92"/>
    <w:rsid w:val="001F32C0"/>
    <w:rsid w:val="001F55CF"/>
    <w:rsid w:val="001F59E7"/>
    <w:rsid w:val="001F76F8"/>
    <w:rsid w:val="002003A9"/>
    <w:rsid w:val="00200FBF"/>
    <w:rsid w:val="00201E37"/>
    <w:rsid w:val="002033A0"/>
    <w:rsid w:val="00205406"/>
    <w:rsid w:val="00205498"/>
    <w:rsid w:val="00205E19"/>
    <w:rsid w:val="0020603F"/>
    <w:rsid w:val="00207166"/>
    <w:rsid w:val="002146DF"/>
    <w:rsid w:val="002149B6"/>
    <w:rsid w:val="002153B3"/>
    <w:rsid w:val="0021559D"/>
    <w:rsid w:val="0021579F"/>
    <w:rsid w:val="00216D6E"/>
    <w:rsid w:val="002178A9"/>
    <w:rsid w:val="00221585"/>
    <w:rsid w:val="00221CFE"/>
    <w:rsid w:val="00223082"/>
    <w:rsid w:val="00223E4F"/>
    <w:rsid w:val="002240FE"/>
    <w:rsid w:val="002241B5"/>
    <w:rsid w:val="00225243"/>
    <w:rsid w:val="002255E3"/>
    <w:rsid w:val="00226A1E"/>
    <w:rsid w:val="00227152"/>
    <w:rsid w:val="0022730B"/>
    <w:rsid w:val="00227338"/>
    <w:rsid w:val="002275D9"/>
    <w:rsid w:val="00227839"/>
    <w:rsid w:val="00227A33"/>
    <w:rsid w:val="002306D4"/>
    <w:rsid w:val="00230C72"/>
    <w:rsid w:val="00230C91"/>
    <w:rsid w:val="00231142"/>
    <w:rsid w:val="00232C37"/>
    <w:rsid w:val="0023580F"/>
    <w:rsid w:val="002368B2"/>
    <w:rsid w:val="002369FC"/>
    <w:rsid w:val="00236B81"/>
    <w:rsid w:val="00236D92"/>
    <w:rsid w:val="002411D9"/>
    <w:rsid w:val="002423C1"/>
    <w:rsid w:val="00243DB4"/>
    <w:rsid w:val="00243EF8"/>
    <w:rsid w:val="00244D80"/>
    <w:rsid w:val="00246AEB"/>
    <w:rsid w:val="00247606"/>
    <w:rsid w:val="002505B2"/>
    <w:rsid w:val="0025114D"/>
    <w:rsid w:val="00254246"/>
    <w:rsid w:val="002550C6"/>
    <w:rsid w:val="0025513D"/>
    <w:rsid w:val="0025615B"/>
    <w:rsid w:val="00257EA7"/>
    <w:rsid w:val="0026045A"/>
    <w:rsid w:val="00261384"/>
    <w:rsid w:val="00263205"/>
    <w:rsid w:val="002637D9"/>
    <w:rsid w:val="00263B02"/>
    <w:rsid w:val="00265C00"/>
    <w:rsid w:val="00266CD5"/>
    <w:rsid w:val="002672D5"/>
    <w:rsid w:val="00272F12"/>
    <w:rsid w:val="00273981"/>
    <w:rsid w:val="00274017"/>
    <w:rsid w:val="00274665"/>
    <w:rsid w:val="00275597"/>
    <w:rsid w:val="00276D45"/>
    <w:rsid w:val="00277861"/>
    <w:rsid w:val="002802EC"/>
    <w:rsid w:val="00280990"/>
    <w:rsid w:val="00281286"/>
    <w:rsid w:val="00282402"/>
    <w:rsid w:val="00282E03"/>
    <w:rsid w:val="002831AE"/>
    <w:rsid w:val="002832B8"/>
    <w:rsid w:val="00284DC3"/>
    <w:rsid w:val="0028503F"/>
    <w:rsid w:val="00285F12"/>
    <w:rsid w:val="00286B18"/>
    <w:rsid w:val="00290982"/>
    <w:rsid w:val="00291319"/>
    <w:rsid w:val="00292078"/>
    <w:rsid w:val="0029256C"/>
    <w:rsid w:val="00292875"/>
    <w:rsid w:val="00292CD1"/>
    <w:rsid w:val="00293945"/>
    <w:rsid w:val="002940A8"/>
    <w:rsid w:val="00294EE4"/>
    <w:rsid w:val="00297610"/>
    <w:rsid w:val="00297C63"/>
    <w:rsid w:val="002A0AC7"/>
    <w:rsid w:val="002A1B9F"/>
    <w:rsid w:val="002A2486"/>
    <w:rsid w:val="002A3A60"/>
    <w:rsid w:val="002A3D91"/>
    <w:rsid w:val="002A5205"/>
    <w:rsid w:val="002A5D62"/>
    <w:rsid w:val="002A6294"/>
    <w:rsid w:val="002B0370"/>
    <w:rsid w:val="002B2132"/>
    <w:rsid w:val="002B2D09"/>
    <w:rsid w:val="002B3BD0"/>
    <w:rsid w:val="002B57DB"/>
    <w:rsid w:val="002B6732"/>
    <w:rsid w:val="002B69AB"/>
    <w:rsid w:val="002C3B65"/>
    <w:rsid w:val="002C3F61"/>
    <w:rsid w:val="002C52EC"/>
    <w:rsid w:val="002D018A"/>
    <w:rsid w:val="002D0449"/>
    <w:rsid w:val="002D0788"/>
    <w:rsid w:val="002D206D"/>
    <w:rsid w:val="002D2371"/>
    <w:rsid w:val="002D2ED3"/>
    <w:rsid w:val="002D4717"/>
    <w:rsid w:val="002D56B1"/>
    <w:rsid w:val="002D5AA3"/>
    <w:rsid w:val="002D6C63"/>
    <w:rsid w:val="002D785A"/>
    <w:rsid w:val="002E060F"/>
    <w:rsid w:val="002E0E1C"/>
    <w:rsid w:val="002E1A5E"/>
    <w:rsid w:val="002E4F9D"/>
    <w:rsid w:val="002E6EED"/>
    <w:rsid w:val="002E7235"/>
    <w:rsid w:val="002F021B"/>
    <w:rsid w:val="002F0648"/>
    <w:rsid w:val="002F12E0"/>
    <w:rsid w:val="002F136A"/>
    <w:rsid w:val="002F3A9C"/>
    <w:rsid w:val="002F7323"/>
    <w:rsid w:val="002F741D"/>
    <w:rsid w:val="003002B6"/>
    <w:rsid w:val="00300F79"/>
    <w:rsid w:val="00301162"/>
    <w:rsid w:val="00303E6B"/>
    <w:rsid w:val="00304F26"/>
    <w:rsid w:val="00305779"/>
    <w:rsid w:val="0030697B"/>
    <w:rsid w:val="00307FA4"/>
    <w:rsid w:val="003104C4"/>
    <w:rsid w:val="00310F45"/>
    <w:rsid w:val="003119AB"/>
    <w:rsid w:val="00312A8F"/>
    <w:rsid w:val="00312D0F"/>
    <w:rsid w:val="00313BF4"/>
    <w:rsid w:val="00314487"/>
    <w:rsid w:val="0031605B"/>
    <w:rsid w:val="00316424"/>
    <w:rsid w:val="00316495"/>
    <w:rsid w:val="0031705E"/>
    <w:rsid w:val="003174C4"/>
    <w:rsid w:val="003216EB"/>
    <w:rsid w:val="00321CA8"/>
    <w:rsid w:val="00321CE8"/>
    <w:rsid w:val="00322C04"/>
    <w:rsid w:val="00323440"/>
    <w:rsid w:val="00325BD9"/>
    <w:rsid w:val="003263F8"/>
    <w:rsid w:val="003274B6"/>
    <w:rsid w:val="0032776C"/>
    <w:rsid w:val="00331E65"/>
    <w:rsid w:val="00332F86"/>
    <w:rsid w:val="00335582"/>
    <w:rsid w:val="00335BCE"/>
    <w:rsid w:val="003362A7"/>
    <w:rsid w:val="00340091"/>
    <w:rsid w:val="00340581"/>
    <w:rsid w:val="00344699"/>
    <w:rsid w:val="003447A3"/>
    <w:rsid w:val="003454C5"/>
    <w:rsid w:val="00345F12"/>
    <w:rsid w:val="00347BDA"/>
    <w:rsid w:val="0035062A"/>
    <w:rsid w:val="00350D7E"/>
    <w:rsid w:val="00351020"/>
    <w:rsid w:val="0035128E"/>
    <w:rsid w:val="00351351"/>
    <w:rsid w:val="00353B16"/>
    <w:rsid w:val="00354AD1"/>
    <w:rsid w:val="00356631"/>
    <w:rsid w:val="00357A18"/>
    <w:rsid w:val="00357B98"/>
    <w:rsid w:val="0036053D"/>
    <w:rsid w:val="00360674"/>
    <w:rsid w:val="003632C3"/>
    <w:rsid w:val="003634B1"/>
    <w:rsid w:val="003636C0"/>
    <w:rsid w:val="00364000"/>
    <w:rsid w:val="00364621"/>
    <w:rsid w:val="0036640D"/>
    <w:rsid w:val="003703C4"/>
    <w:rsid w:val="00370862"/>
    <w:rsid w:val="00370E3D"/>
    <w:rsid w:val="0037147D"/>
    <w:rsid w:val="00371AB9"/>
    <w:rsid w:val="003723F4"/>
    <w:rsid w:val="003726F0"/>
    <w:rsid w:val="00373380"/>
    <w:rsid w:val="00373555"/>
    <w:rsid w:val="003759CD"/>
    <w:rsid w:val="003761E4"/>
    <w:rsid w:val="00377E70"/>
    <w:rsid w:val="00380579"/>
    <w:rsid w:val="00380D13"/>
    <w:rsid w:val="003818F1"/>
    <w:rsid w:val="00381B0A"/>
    <w:rsid w:val="00385D5A"/>
    <w:rsid w:val="00385F4C"/>
    <w:rsid w:val="003863D2"/>
    <w:rsid w:val="00386947"/>
    <w:rsid w:val="0039334B"/>
    <w:rsid w:val="00393618"/>
    <w:rsid w:val="00394D87"/>
    <w:rsid w:val="00395189"/>
    <w:rsid w:val="00395C80"/>
    <w:rsid w:val="00396549"/>
    <w:rsid w:val="003975D0"/>
    <w:rsid w:val="003A3840"/>
    <w:rsid w:val="003A38C5"/>
    <w:rsid w:val="003A41FD"/>
    <w:rsid w:val="003A4912"/>
    <w:rsid w:val="003A6EFC"/>
    <w:rsid w:val="003A7765"/>
    <w:rsid w:val="003B0A58"/>
    <w:rsid w:val="003B1B83"/>
    <w:rsid w:val="003B3CB7"/>
    <w:rsid w:val="003B3D3E"/>
    <w:rsid w:val="003B4862"/>
    <w:rsid w:val="003B49CE"/>
    <w:rsid w:val="003C093C"/>
    <w:rsid w:val="003C2318"/>
    <w:rsid w:val="003C298B"/>
    <w:rsid w:val="003C49AD"/>
    <w:rsid w:val="003C4D80"/>
    <w:rsid w:val="003C5405"/>
    <w:rsid w:val="003C7365"/>
    <w:rsid w:val="003C7932"/>
    <w:rsid w:val="003D4BA1"/>
    <w:rsid w:val="003D4CF9"/>
    <w:rsid w:val="003D7D91"/>
    <w:rsid w:val="003E25B9"/>
    <w:rsid w:val="003E2B3E"/>
    <w:rsid w:val="003E3048"/>
    <w:rsid w:val="003E4A51"/>
    <w:rsid w:val="003E4AAC"/>
    <w:rsid w:val="003E71D1"/>
    <w:rsid w:val="003F1443"/>
    <w:rsid w:val="003F1609"/>
    <w:rsid w:val="003F1D98"/>
    <w:rsid w:val="003F22D7"/>
    <w:rsid w:val="003F4C1A"/>
    <w:rsid w:val="003F5441"/>
    <w:rsid w:val="003F61C0"/>
    <w:rsid w:val="00402DC6"/>
    <w:rsid w:val="004039E0"/>
    <w:rsid w:val="004062E2"/>
    <w:rsid w:val="00406627"/>
    <w:rsid w:val="00407381"/>
    <w:rsid w:val="00410D7E"/>
    <w:rsid w:val="0041162C"/>
    <w:rsid w:val="0041172A"/>
    <w:rsid w:val="00411D39"/>
    <w:rsid w:val="00413738"/>
    <w:rsid w:val="00413D00"/>
    <w:rsid w:val="004147F4"/>
    <w:rsid w:val="00414E45"/>
    <w:rsid w:val="00416C31"/>
    <w:rsid w:val="004170AE"/>
    <w:rsid w:val="00421C47"/>
    <w:rsid w:val="00423190"/>
    <w:rsid w:val="00424EDD"/>
    <w:rsid w:val="00425AE4"/>
    <w:rsid w:val="00426EB1"/>
    <w:rsid w:val="00427128"/>
    <w:rsid w:val="004273F4"/>
    <w:rsid w:val="004305DA"/>
    <w:rsid w:val="00430767"/>
    <w:rsid w:val="00430C18"/>
    <w:rsid w:val="004314AF"/>
    <w:rsid w:val="00431C3C"/>
    <w:rsid w:val="004349F4"/>
    <w:rsid w:val="00434F11"/>
    <w:rsid w:val="00435E08"/>
    <w:rsid w:val="0043655D"/>
    <w:rsid w:val="00436637"/>
    <w:rsid w:val="00440DAE"/>
    <w:rsid w:val="00440DBC"/>
    <w:rsid w:val="0044150A"/>
    <w:rsid w:val="00441F8C"/>
    <w:rsid w:val="004436D6"/>
    <w:rsid w:val="00444DC0"/>
    <w:rsid w:val="004458C6"/>
    <w:rsid w:val="00450811"/>
    <w:rsid w:val="00451644"/>
    <w:rsid w:val="00451780"/>
    <w:rsid w:val="004524FE"/>
    <w:rsid w:val="00453237"/>
    <w:rsid w:val="004538B4"/>
    <w:rsid w:val="00454F92"/>
    <w:rsid w:val="00455635"/>
    <w:rsid w:val="00456C96"/>
    <w:rsid w:val="004577C4"/>
    <w:rsid w:val="00457D9B"/>
    <w:rsid w:val="00461162"/>
    <w:rsid w:val="00461D5A"/>
    <w:rsid w:val="00466A64"/>
    <w:rsid w:val="00466AB7"/>
    <w:rsid w:val="00467587"/>
    <w:rsid w:val="004678A1"/>
    <w:rsid w:val="004718A2"/>
    <w:rsid w:val="00471B7F"/>
    <w:rsid w:val="0047588E"/>
    <w:rsid w:val="004759E4"/>
    <w:rsid w:val="00476B8C"/>
    <w:rsid w:val="00476B9A"/>
    <w:rsid w:val="0047759A"/>
    <w:rsid w:val="00481697"/>
    <w:rsid w:val="00481F9F"/>
    <w:rsid w:val="00482AB9"/>
    <w:rsid w:val="00483B70"/>
    <w:rsid w:val="004843D8"/>
    <w:rsid w:val="004845C0"/>
    <w:rsid w:val="00484BAF"/>
    <w:rsid w:val="00484E3B"/>
    <w:rsid w:val="004850A0"/>
    <w:rsid w:val="00485BC1"/>
    <w:rsid w:val="0048600C"/>
    <w:rsid w:val="00486815"/>
    <w:rsid w:val="00486C5F"/>
    <w:rsid w:val="004873B9"/>
    <w:rsid w:val="00490314"/>
    <w:rsid w:val="00490840"/>
    <w:rsid w:val="00490D1B"/>
    <w:rsid w:val="00490EA3"/>
    <w:rsid w:val="004914AC"/>
    <w:rsid w:val="0049257D"/>
    <w:rsid w:val="004935E0"/>
    <w:rsid w:val="004943B6"/>
    <w:rsid w:val="004944A4"/>
    <w:rsid w:val="00495723"/>
    <w:rsid w:val="00497723"/>
    <w:rsid w:val="004A127D"/>
    <w:rsid w:val="004A1669"/>
    <w:rsid w:val="004A1EFA"/>
    <w:rsid w:val="004A2577"/>
    <w:rsid w:val="004A27EC"/>
    <w:rsid w:val="004A47EC"/>
    <w:rsid w:val="004A59D0"/>
    <w:rsid w:val="004A63DA"/>
    <w:rsid w:val="004A6A62"/>
    <w:rsid w:val="004A76E7"/>
    <w:rsid w:val="004A7CC9"/>
    <w:rsid w:val="004B2669"/>
    <w:rsid w:val="004B47DE"/>
    <w:rsid w:val="004B4AA9"/>
    <w:rsid w:val="004B5F1A"/>
    <w:rsid w:val="004B620E"/>
    <w:rsid w:val="004B6597"/>
    <w:rsid w:val="004B661E"/>
    <w:rsid w:val="004B68D0"/>
    <w:rsid w:val="004B7288"/>
    <w:rsid w:val="004C05F1"/>
    <w:rsid w:val="004C098A"/>
    <w:rsid w:val="004C11C2"/>
    <w:rsid w:val="004C19DE"/>
    <w:rsid w:val="004C1DBE"/>
    <w:rsid w:val="004C301C"/>
    <w:rsid w:val="004C3C6E"/>
    <w:rsid w:val="004C436E"/>
    <w:rsid w:val="004C4E39"/>
    <w:rsid w:val="004C53C6"/>
    <w:rsid w:val="004C765C"/>
    <w:rsid w:val="004C77CE"/>
    <w:rsid w:val="004C7D91"/>
    <w:rsid w:val="004D0C57"/>
    <w:rsid w:val="004D2558"/>
    <w:rsid w:val="004D38AB"/>
    <w:rsid w:val="004D4774"/>
    <w:rsid w:val="004D4840"/>
    <w:rsid w:val="004D69B4"/>
    <w:rsid w:val="004D7D83"/>
    <w:rsid w:val="004D7F1A"/>
    <w:rsid w:val="004E0044"/>
    <w:rsid w:val="004E019C"/>
    <w:rsid w:val="004E0717"/>
    <w:rsid w:val="004E14B5"/>
    <w:rsid w:val="004E2CCA"/>
    <w:rsid w:val="004E3362"/>
    <w:rsid w:val="004E3DEE"/>
    <w:rsid w:val="004E53D6"/>
    <w:rsid w:val="004E5B3A"/>
    <w:rsid w:val="004E6374"/>
    <w:rsid w:val="004E7B8A"/>
    <w:rsid w:val="004F0686"/>
    <w:rsid w:val="004F0E74"/>
    <w:rsid w:val="004F310D"/>
    <w:rsid w:val="004F37DA"/>
    <w:rsid w:val="004F3C2F"/>
    <w:rsid w:val="004F4113"/>
    <w:rsid w:val="004F50BD"/>
    <w:rsid w:val="004F5A34"/>
    <w:rsid w:val="004F5F63"/>
    <w:rsid w:val="004F72AC"/>
    <w:rsid w:val="004F72EC"/>
    <w:rsid w:val="005010AE"/>
    <w:rsid w:val="00501DF6"/>
    <w:rsid w:val="00502574"/>
    <w:rsid w:val="005050A9"/>
    <w:rsid w:val="00505543"/>
    <w:rsid w:val="00505938"/>
    <w:rsid w:val="00506219"/>
    <w:rsid w:val="0050634D"/>
    <w:rsid w:val="00506A52"/>
    <w:rsid w:val="005075FC"/>
    <w:rsid w:val="00507A6D"/>
    <w:rsid w:val="005104BE"/>
    <w:rsid w:val="00512465"/>
    <w:rsid w:val="005149D5"/>
    <w:rsid w:val="00514C5B"/>
    <w:rsid w:val="00516677"/>
    <w:rsid w:val="00516C79"/>
    <w:rsid w:val="005171B3"/>
    <w:rsid w:val="00517BA9"/>
    <w:rsid w:val="00517BF2"/>
    <w:rsid w:val="00521775"/>
    <w:rsid w:val="0052266C"/>
    <w:rsid w:val="00522A79"/>
    <w:rsid w:val="005242A2"/>
    <w:rsid w:val="00524FA0"/>
    <w:rsid w:val="0052558C"/>
    <w:rsid w:val="00526F1F"/>
    <w:rsid w:val="00527329"/>
    <w:rsid w:val="00530C66"/>
    <w:rsid w:val="0053162E"/>
    <w:rsid w:val="005352F6"/>
    <w:rsid w:val="005357D8"/>
    <w:rsid w:val="00537004"/>
    <w:rsid w:val="00541AA3"/>
    <w:rsid w:val="00542ECB"/>
    <w:rsid w:val="00543568"/>
    <w:rsid w:val="00544315"/>
    <w:rsid w:val="005469CB"/>
    <w:rsid w:val="00547543"/>
    <w:rsid w:val="00551DF9"/>
    <w:rsid w:val="00552063"/>
    <w:rsid w:val="00552799"/>
    <w:rsid w:val="005549AD"/>
    <w:rsid w:val="00554E58"/>
    <w:rsid w:val="00555B45"/>
    <w:rsid w:val="00556203"/>
    <w:rsid w:val="00556CF1"/>
    <w:rsid w:val="005570F8"/>
    <w:rsid w:val="005573A9"/>
    <w:rsid w:val="0056100E"/>
    <w:rsid w:val="00562456"/>
    <w:rsid w:val="00564F29"/>
    <w:rsid w:val="00565971"/>
    <w:rsid w:val="00570423"/>
    <w:rsid w:val="00572144"/>
    <w:rsid w:val="00572CEB"/>
    <w:rsid w:val="0057317E"/>
    <w:rsid w:val="0057384D"/>
    <w:rsid w:val="00573B04"/>
    <w:rsid w:val="00576E13"/>
    <w:rsid w:val="00577B34"/>
    <w:rsid w:val="00580582"/>
    <w:rsid w:val="00580C54"/>
    <w:rsid w:val="0058279C"/>
    <w:rsid w:val="005867B8"/>
    <w:rsid w:val="00587A4D"/>
    <w:rsid w:val="00590462"/>
    <w:rsid w:val="00590F42"/>
    <w:rsid w:val="00592635"/>
    <w:rsid w:val="0059369E"/>
    <w:rsid w:val="0059370B"/>
    <w:rsid w:val="00594DA9"/>
    <w:rsid w:val="0059705D"/>
    <w:rsid w:val="005971D8"/>
    <w:rsid w:val="005A1B5B"/>
    <w:rsid w:val="005A1C3C"/>
    <w:rsid w:val="005A26A9"/>
    <w:rsid w:val="005A2FBF"/>
    <w:rsid w:val="005A3E93"/>
    <w:rsid w:val="005A4CA6"/>
    <w:rsid w:val="005A5483"/>
    <w:rsid w:val="005A5566"/>
    <w:rsid w:val="005A63F2"/>
    <w:rsid w:val="005B00AC"/>
    <w:rsid w:val="005B05D0"/>
    <w:rsid w:val="005B1446"/>
    <w:rsid w:val="005B14ED"/>
    <w:rsid w:val="005B1F78"/>
    <w:rsid w:val="005B34FD"/>
    <w:rsid w:val="005B4CDC"/>
    <w:rsid w:val="005B7667"/>
    <w:rsid w:val="005C1CC3"/>
    <w:rsid w:val="005C3605"/>
    <w:rsid w:val="005C3E14"/>
    <w:rsid w:val="005C6D24"/>
    <w:rsid w:val="005D088F"/>
    <w:rsid w:val="005D117D"/>
    <w:rsid w:val="005D1378"/>
    <w:rsid w:val="005D1BB4"/>
    <w:rsid w:val="005D4F73"/>
    <w:rsid w:val="005D69BD"/>
    <w:rsid w:val="005D6A78"/>
    <w:rsid w:val="005E3295"/>
    <w:rsid w:val="005E3A71"/>
    <w:rsid w:val="005E3A85"/>
    <w:rsid w:val="005E449E"/>
    <w:rsid w:val="005E4784"/>
    <w:rsid w:val="005E55C8"/>
    <w:rsid w:val="005E566F"/>
    <w:rsid w:val="005E7FFC"/>
    <w:rsid w:val="005F0EA2"/>
    <w:rsid w:val="005F3DEF"/>
    <w:rsid w:val="005F4A9A"/>
    <w:rsid w:val="005F4E11"/>
    <w:rsid w:val="005F4F12"/>
    <w:rsid w:val="005F4F70"/>
    <w:rsid w:val="005F5642"/>
    <w:rsid w:val="005F7C2B"/>
    <w:rsid w:val="00600353"/>
    <w:rsid w:val="00601E5B"/>
    <w:rsid w:val="00601E96"/>
    <w:rsid w:val="00602DA1"/>
    <w:rsid w:val="00602FE6"/>
    <w:rsid w:val="006034AA"/>
    <w:rsid w:val="006057E7"/>
    <w:rsid w:val="00605E02"/>
    <w:rsid w:val="00610F9B"/>
    <w:rsid w:val="0061120A"/>
    <w:rsid w:val="00612697"/>
    <w:rsid w:val="0061300D"/>
    <w:rsid w:val="0061698F"/>
    <w:rsid w:val="00616E14"/>
    <w:rsid w:val="0062039A"/>
    <w:rsid w:val="00622077"/>
    <w:rsid w:val="006227B3"/>
    <w:rsid w:val="00622FB3"/>
    <w:rsid w:val="00623AE2"/>
    <w:rsid w:val="00625D07"/>
    <w:rsid w:val="00625DDE"/>
    <w:rsid w:val="006268A4"/>
    <w:rsid w:val="0063052E"/>
    <w:rsid w:val="00632C34"/>
    <w:rsid w:val="00632CCC"/>
    <w:rsid w:val="00633B60"/>
    <w:rsid w:val="006344C2"/>
    <w:rsid w:val="006351F5"/>
    <w:rsid w:val="006402DD"/>
    <w:rsid w:val="00640B08"/>
    <w:rsid w:val="00640D95"/>
    <w:rsid w:val="00641660"/>
    <w:rsid w:val="00641F9C"/>
    <w:rsid w:val="00642B2C"/>
    <w:rsid w:val="006436B2"/>
    <w:rsid w:val="00647AA3"/>
    <w:rsid w:val="00647DE2"/>
    <w:rsid w:val="00650D37"/>
    <w:rsid w:val="0065298C"/>
    <w:rsid w:val="00652994"/>
    <w:rsid w:val="00652CD0"/>
    <w:rsid w:val="006535F1"/>
    <w:rsid w:val="0065477C"/>
    <w:rsid w:val="00656172"/>
    <w:rsid w:val="006565D7"/>
    <w:rsid w:val="00657B3D"/>
    <w:rsid w:val="006609A7"/>
    <w:rsid w:val="00662DC8"/>
    <w:rsid w:val="006642CD"/>
    <w:rsid w:val="00664CEB"/>
    <w:rsid w:val="00665497"/>
    <w:rsid w:val="006663BB"/>
    <w:rsid w:val="00671D52"/>
    <w:rsid w:val="00672133"/>
    <w:rsid w:val="00673C36"/>
    <w:rsid w:val="00673D6D"/>
    <w:rsid w:val="00673FEE"/>
    <w:rsid w:val="006755CE"/>
    <w:rsid w:val="006768B6"/>
    <w:rsid w:val="0067690B"/>
    <w:rsid w:val="0067779A"/>
    <w:rsid w:val="00677AA0"/>
    <w:rsid w:val="00680816"/>
    <w:rsid w:val="00681037"/>
    <w:rsid w:val="00682FD5"/>
    <w:rsid w:val="00683E6A"/>
    <w:rsid w:val="00685522"/>
    <w:rsid w:val="00685B31"/>
    <w:rsid w:val="00686277"/>
    <w:rsid w:val="00692075"/>
    <w:rsid w:val="00692A8C"/>
    <w:rsid w:val="00692D7E"/>
    <w:rsid w:val="00692DD1"/>
    <w:rsid w:val="00694B75"/>
    <w:rsid w:val="006A036F"/>
    <w:rsid w:val="006A03FD"/>
    <w:rsid w:val="006A12B7"/>
    <w:rsid w:val="006A3361"/>
    <w:rsid w:val="006A50ED"/>
    <w:rsid w:val="006A53F7"/>
    <w:rsid w:val="006A57C6"/>
    <w:rsid w:val="006B0130"/>
    <w:rsid w:val="006B11A7"/>
    <w:rsid w:val="006B147B"/>
    <w:rsid w:val="006B1633"/>
    <w:rsid w:val="006B26DF"/>
    <w:rsid w:val="006B3761"/>
    <w:rsid w:val="006B7443"/>
    <w:rsid w:val="006B74C2"/>
    <w:rsid w:val="006C1622"/>
    <w:rsid w:val="006C16EA"/>
    <w:rsid w:val="006C36FD"/>
    <w:rsid w:val="006C3B2B"/>
    <w:rsid w:val="006C504C"/>
    <w:rsid w:val="006C5658"/>
    <w:rsid w:val="006C6B6F"/>
    <w:rsid w:val="006D2390"/>
    <w:rsid w:val="006D3F3B"/>
    <w:rsid w:val="006D3F9C"/>
    <w:rsid w:val="006D523B"/>
    <w:rsid w:val="006D7573"/>
    <w:rsid w:val="006E02E6"/>
    <w:rsid w:val="006E046C"/>
    <w:rsid w:val="006E04D3"/>
    <w:rsid w:val="006E39ED"/>
    <w:rsid w:val="006E3A1A"/>
    <w:rsid w:val="006E3DFF"/>
    <w:rsid w:val="006E40B5"/>
    <w:rsid w:val="006E5D19"/>
    <w:rsid w:val="006E6740"/>
    <w:rsid w:val="006F0DEE"/>
    <w:rsid w:val="006F1F96"/>
    <w:rsid w:val="006F385B"/>
    <w:rsid w:val="006F3D5A"/>
    <w:rsid w:val="006F4DC5"/>
    <w:rsid w:val="006F648E"/>
    <w:rsid w:val="006F6E19"/>
    <w:rsid w:val="006F6FE4"/>
    <w:rsid w:val="006F7EA8"/>
    <w:rsid w:val="00705F15"/>
    <w:rsid w:val="00706450"/>
    <w:rsid w:val="0070706C"/>
    <w:rsid w:val="0070779A"/>
    <w:rsid w:val="00707904"/>
    <w:rsid w:val="00710FC2"/>
    <w:rsid w:val="007112A6"/>
    <w:rsid w:val="00712CA5"/>
    <w:rsid w:val="0071308F"/>
    <w:rsid w:val="00713538"/>
    <w:rsid w:val="007138FD"/>
    <w:rsid w:val="007159DA"/>
    <w:rsid w:val="00715A3C"/>
    <w:rsid w:val="0071794E"/>
    <w:rsid w:val="00722E1F"/>
    <w:rsid w:val="00723479"/>
    <w:rsid w:val="00724969"/>
    <w:rsid w:val="00725D2E"/>
    <w:rsid w:val="007274C2"/>
    <w:rsid w:val="00730BA1"/>
    <w:rsid w:val="0073188A"/>
    <w:rsid w:val="007367B9"/>
    <w:rsid w:val="00737365"/>
    <w:rsid w:val="00737690"/>
    <w:rsid w:val="00737798"/>
    <w:rsid w:val="0073787C"/>
    <w:rsid w:val="007414AD"/>
    <w:rsid w:val="00741D16"/>
    <w:rsid w:val="00741DE9"/>
    <w:rsid w:val="00742ACD"/>
    <w:rsid w:val="00743669"/>
    <w:rsid w:val="007442B4"/>
    <w:rsid w:val="00745FAC"/>
    <w:rsid w:val="007527F2"/>
    <w:rsid w:val="00752AE0"/>
    <w:rsid w:val="00752BC2"/>
    <w:rsid w:val="00753188"/>
    <w:rsid w:val="007544F8"/>
    <w:rsid w:val="00754D76"/>
    <w:rsid w:val="00756F66"/>
    <w:rsid w:val="00757C81"/>
    <w:rsid w:val="00757EFF"/>
    <w:rsid w:val="00760080"/>
    <w:rsid w:val="00761A40"/>
    <w:rsid w:val="00761D82"/>
    <w:rsid w:val="0076358E"/>
    <w:rsid w:val="0076370F"/>
    <w:rsid w:val="00763BF6"/>
    <w:rsid w:val="00763F84"/>
    <w:rsid w:val="0076437C"/>
    <w:rsid w:val="007654EE"/>
    <w:rsid w:val="007657E7"/>
    <w:rsid w:val="00765C52"/>
    <w:rsid w:val="00766F4C"/>
    <w:rsid w:val="00770464"/>
    <w:rsid w:val="00771BDB"/>
    <w:rsid w:val="00771F2C"/>
    <w:rsid w:val="007739EE"/>
    <w:rsid w:val="00774442"/>
    <w:rsid w:val="00774F7E"/>
    <w:rsid w:val="00775044"/>
    <w:rsid w:val="0077515C"/>
    <w:rsid w:val="007766B4"/>
    <w:rsid w:val="007769FF"/>
    <w:rsid w:val="00780A55"/>
    <w:rsid w:val="00780C6A"/>
    <w:rsid w:val="007825B6"/>
    <w:rsid w:val="007843D9"/>
    <w:rsid w:val="00784A37"/>
    <w:rsid w:val="00784E09"/>
    <w:rsid w:val="007850D2"/>
    <w:rsid w:val="00786E03"/>
    <w:rsid w:val="00787E15"/>
    <w:rsid w:val="00792DCA"/>
    <w:rsid w:val="00793221"/>
    <w:rsid w:val="00793E0E"/>
    <w:rsid w:val="00793F00"/>
    <w:rsid w:val="007943B0"/>
    <w:rsid w:val="00795226"/>
    <w:rsid w:val="007A0BE5"/>
    <w:rsid w:val="007A50ED"/>
    <w:rsid w:val="007A5136"/>
    <w:rsid w:val="007A66DA"/>
    <w:rsid w:val="007A6AE6"/>
    <w:rsid w:val="007A6EBB"/>
    <w:rsid w:val="007A746E"/>
    <w:rsid w:val="007B0D08"/>
    <w:rsid w:val="007B1525"/>
    <w:rsid w:val="007B2329"/>
    <w:rsid w:val="007B2BE6"/>
    <w:rsid w:val="007B49D4"/>
    <w:rsid w:val="007B7C82"/>
    <w:rsid w:val="007C0352"/>
    <w:rsid w:val="007C0E9D"/>
    <w:rsid w:val="007C1F3F"/>
    <w:rsid w:val="007C3339"/>
    <w:rsid w:val="007C3825"/>
    <w:rsid w:val="007C3F03"/>
    <w:rsid w:val="007C5994"/>
    <w:rsid w:val="007C5FFC"/>
    <w:rsid w:val="007C60DF"/>
    <w:rsid w:val="007D03F3"/>
    <w:rsid w:val="007D1B59"/>
    <w:rsid w:val="007D59DA"/>
    <w:rsid w:val="007D728E"/>
    <w:rsid w:val="007E129C"/>
    <w:rsid w:val="007E18B6"/>
    <w:rsid w:val="007E1D01"/>
    <w:rsid w:val="007E1D42"/>
    <w:rsid w:val="007E1D55"/>
    <w:rsid w:val="007E3318"/>
    <w:rsid w:val="007E4187"/>
    <w:rsid w:val="007E50DB"/>
    <w:rsid w:val="007E605D"/>
    <w:rsid w:val="007F0CA9"/>
    <w:rsid w:val="007F2306"/>
    <w:rsid w:val="007F361B"/>
    <w:rsid w:val="007F529D"/>
    <w:rsid w:val="007F5C94"/>
    <w:rsid w:val="007F6555"/>
    <w:rsid w:val="007F768B"/>
    <w:rsid w:val="007F79B8"/>
    <w:rsid w:val="008005A5"/>
    <w:rsid w:val="00800B15"/>
    <w:rsid w:val="00803151"/>
    <w:rsid w:val="0080417C"/>
    <w:rsid w:val="0080598F"/>
    <w:rsid w:val="0081018E"/>
    <w:rsid w:val="00810DBB"/>
    <w:rsid w:val="00811621"/>
    <w:rsid w:val="00813B68"/>
    <w:rsid w:val="008155B7"/>
    <w:rsid w:val="00815853"/>
    <w:rsid w:val="008164A2"/>
    <w:rsid w:val="00816836"/>
    <w:rsid w:val="00817029"/>
    <w:rsid w:val="008217E2"/>
    <w:rsid w:val="00821E00"/>
    <w:rsid w:val="00822EA1"/>
    <w:rsid w:val="00824AE5"/>
    <w:rsid w:val="0082564E"/>
    <w:rsid w:val="008266B1"/>
    <w:rsid w:val="00827179"/>
    <w:rsid w:val="00827296"/>
    <w:rsid w:val="00830014"/>
    <w:rsid w:val="00832293"/>
    <w:rsid w:val="00832385"/>
    <w:rsid w:val="00833B07"/>
    <w:rsid w:val="00833BB8"/>
    <w:rsid w:val="00834499"/>
    <w:rsid w:val="008345D9"/>
    <w:rsid w:val="008357D7"/>
    <w:rsid w:val="00835A69"/>
    <w:rsid w:val="008369A1"/>
    <w:rsid w:val="0083720A"/>
    <w:rsid w:val="00837BF7"/>
    <w:rsid w:val="00841E89"/>
    <w:rsid w:val="00845A4F"/>
    <w:rsid w:val="00846D33"/>
    <w:rsid w:val="00847D10"/>
    <w:rsid w:val="00847F67"/>
    <w:rsid w:val="00851539"/>
    <w:rsid w:val="0085259D"/>
    <w:rsid w:val="00852D40"/>
    <w:rsid w:val="00853A0F"/>
    <w:rsid w:val="00853FE2"/>
    <w:rsid w:val="00854E49"/>
    <w:rsid w:val="00854F72"/>
    <w:rsid w:val="00855765"/>
    <w:rsid w:val="0085636A"/>
    <w:rsid w:val="00856924"/>
    <w:rsid w:val="00857CDF"/>
    <w:rsid w:val="00857E48"/>
    <w:rsid w:val="0086035B"/>
    <w:rsid w:val="00860673"/>
    <w:rsid w:val="008608D1"/>
    <w:rsid w:val="00860F54"/>
    <w:rsid w:val="008615BF"/>
    <w:rsid w:val="00862DE2"/>
    <w:rsid w:val="00863A60"/>
    <w:rsid w:val="00867CC8"/>
    <w:rsid w:val="008709F8"/>
    <w:rsid w:val="00871640"/>
    <w:rsid w:val="00871BF4"/>
    <w:rsid w:val="00872213"/>
    <w:rsid w:val="008736D2"/>
    <w:rsid w:val="00873836"/>
    <w:rsid w:val="00874B62"/>
    <w:rsid w:val="00875ECF"/>
    <w:rsid w:val="008805DD"/>
    <w:rsid w:val="008808C6"/>
    <w:rsid w:val="00881C62"/>
    <w:rsid w:val="00882081"/>
    <w:rsid w:val="00882277"/>
    <w:rsid w:val="008824DC"/>
    <w:rsid w:val="008837F5"/>
    <w:rsid w:val="00884615"/>
    <w:rsid w:val="0088487B"/>
    <w:rsid w:val="008850EB"/>
    <w:rsid w:val="008863E8"/>
    <w:rsid w:val="008903E0"/>
    <w:rsid w:val="00890FEE"/>
    <w:rsid w:val="00893555"/>
    <w:rsid w:val="00893E2F"/>
    <w:rsid w:val="00895A7D"/>
    <w:rsid w:val="00897CF5"/>
    <w:rsid w:val="008A058A"/>
    <w:rsid w:val="008A2E4C"/>
    <w:rsid w:val="008A3D03"/>
    <w:rsid w:val="008A4BE8"/>
    <w:rsid w:val="008A5C7A"/>
    <w:rsid w:val="008A7E2A"/>
    <w:rsid w:val="008B052C"/>
    <w:rsid w:val="008B0F3C"/>
    <w:rsid w:val="008B13FE"/>
    <w:rsid w:val="008B228B"/>
    <w:rsid w:val="008B2FF7"/>
    <w:rsid w:val="008B324F"/>
    <w:rsid w:val="008B42B8"/>
    <w:rsid w:val="008B6F20"/>
    <w:rsid w:val="008C1D6B"/>
    <w:rsid w:val="008C1F1E"/>
    <w:rsid w:val="008C2BBB"/>
    <w:rsid w:val="008C589F"/>
    <w:rsid w:val="008C5DCD"/>
    <w:rsid w:val="008C6C77"/>
    <w:rsid w:val="008C79B4"/>
    <w:rsid w:val="008D08FD"/>
    <w:rsid w:val="008D179A"/>
    <w:rsid w:val="008D53F6"/>
    <w:rsid w:val="008D55AB"/>
    <w:rsid w:val="008D7F26"/>
    <w:rsid w:val="008E0B96"/>
    <w:rsid w:val="008E18C2"/>
    <w:rsid w:val="008E2197"/>
    <w:rsid w:val="008E3FAC"/>
    <w:rsid w:val="008E403B"/>
    <w:rsid w:val="008E45B6"/>
    <w:rsid w:val="008E5BEB"/>
    <w:rsid w:val="008E5C17"/>
    <w:rsid w:val="008F090B"/>
    <w:rsid w:val="008F0CF7"/>
    <w:rsid w:val="008F0DA9"/>
    <w:rsid w:val="008F126A"/>
    <w:rsid w:val="008F1CAB"/>
    <w:rsid w:val="008F1D82"/>
    <w:rsid w:val="008F2271"/>
    <w:rsid w:val="008F27BE"/>
    <w:rsid w:val="008F2F3F"/>
    <w:rsid w:val="008F38D0"/>
    <w:rsid w:val="008F42C2"/>
    <w:rsid w:val="008F42CD"/>
    <w:rsid w:val="008F5586"/>
    <w:rsid w:val="008F6B15"/>
    <w:rsid w:val="008F7153"/>
    <w:rsid w:val="008F7BBA"/>
    <w:rsid w:val="0090276D"/>
    <w:rsid w:val="00902F70"/>
    <w:rsid w:val="0090376C"/>
    <w:rsid w:val="00905831"/>
    <w:rsid w:val="00906374"/>
    <w:rsid w:val="00907836"/>
    <w:rsid w:val="0091246F"/>
    <w:rsid w:val="00912F3E"/>
    <w:rsid w:val="00913759"/>
    <w:rsid w:val="009137EE"/>
    <w:rsid w:val="00915061"/>
    <w:rsid w:val="0091556E"/>
    <w:rsid w:val="009163E6"/>
    <w:rsid w:val="00916F10"/>
    <w:rsid w:val="00917B2B"/>
    <w:rsid w:val="00920D65"/>
    <w:rsid w:val="00922474"/>
    <w:rsid w:val="00922BA4"/>
    <w:rsid w:val="00923485"/>
    <w:rsid w:val="009260B2"/>
    <w:rsid w:val="00926752"/>
    <w:rsid w:val="00926AA2"/>
    <w:rsid w:val="00927155"/>
    <w:rsid w:val="0092765D"/>
    <w:rsid w:val="009329A3"/>
    <w:rsid w:val="009347CF"/>
    <w:rsid w:val="00935948"/>
    <w:rsid w:val="00935E38"/>
    <w:rsid w:val="00937669"/>
    <w:rsid w:val="00942B49"/>
    <w:rsid w:val="00944FCA"/>
    <w:rsid w:val="00945423"/>
    <w:rsid w:val="0094791D"/>
    <w:rsid w:val="00947C50"/>
    <w:rsid w:val="00953604"/>
    <w:rsid w:val="00953917"/>
    <w:rsid w:val="009570EE"/>
    <w:rsid w:val="009577DE"/>
    <w:rsid w:val="009608F9"/>
    <w:rsid w:val="00961225"/>
    <w:rsid w:val="0096165A"/>
    <w:rsid w:val="009636F1"/>
    <w:rsid w:val="00963DE8"/>
    <w:rsid w:val="00963EAD"/>
    <w:rsid w:val="009644C0"/>
    <w:rsid w:val="0096468E"/>
    <w:rsid w:val="00965587"/>
    <w:rsid w:val="00970A85"/>
    <w:rsid w:val="00973E03"/>
    <w:rsid w:val="009753C1"/>
    <w:rsid w:val="0097580A"/>
    <w:rsid w:val="00975D94"/>
    <w:rsid w:val="00976544"/>
    <w:rsid w:val="00977311"/>
    <w:rsid w:val="0098122C"/>
    <w:rsid w:val="00981558"/>
    <w:rsid w:val="00984DA6"/>
    <w:rsid w:val="0098595A"/>
    <w:rsid w:val="009919AA"/>
    <w:rsid w:val="0099279F"/>
    <w:rsid w:val="00993979"/>
    <w:rsid w:val="009944D9"/>
    <w:rsid w:val="009960A4"/>
    <w:rsid w:val="00997C66"/>
    <w:rsid w:val="009A020F"/>
    <w:rsid w:val="009A14CF"/>
    <w:rsid w:val="009A14EF"/>
    <w:rsid w:val="009A17BF"/>
    <w:rsid w:val="009A1E64"/>
    <w:rsid w:val="009A220A"/>
    <w:rsid w:val="009A2320"/>
    <w:rsid w:val="009A7681"/>
    <w:rsid w:val="009B15A1"/>
    <w:rsid w:val="009B19D7"/>
    <w:rsid w:val="009B1CAC"/>
    <w:rsid w:val="009B3C10"/>
    <w:rsid w:val="009B4170"/>
    <w:rsid w:val="009B454F"/>
    <w:rsid w:val="009B5A63"/>
    <w:rsid w:val="009B7FB2"/>
    <w:rsid w:val="009C0206"/>
    <w:rsid w:val="009C3126"/>
    <w:rsid w:val="009C5120"/>
    <w:rsid w:val="009C56A8"/>
    <w:rsid w:val="009C5842"/>
    <w:rsid w:val="009C72E0"/>
    <w:rsid w:val="009D194E"/>
    <w:rsid w:val="009D2934"/>
    <w:rsid w:val="009D40B6"/>
    <w:rsid w:val="009D5170"/>
    <w:rsid w:val="009D535E"/>
    <w:rsid w:val="009D68CC"/>
    <w:rsid w:val="009D6EB5"/>
    <w:rsid w:val="009D6F79"/>
    <w:rsid w:val="009D7F33"/>
    <w:rsid w:val="009E0E6A"/>
    <w:rsid w:val="009E1288"/>
    <w:rsid w:val="009E18CA"/>
    <w:rsid w:val="009E65F7"/>
    <w:rsid w:val="009E70B0"/>
    <w:rsid w:val="009F0A44"/>
    <w:rsid w:val="009F0D0C"/>
    <w:rsid w:val="009F1AA6"/>
    <w:rsid w:val="009F2D9C"/>
    <w:rsid w:val="009F358E"/>
    <w:rsid w:val="009F3685"/>
    <w:rsid w:val="009F372F"/>
    <w:rsid w:val="009F4FA7"/>
    <w:rsid w:val="009F5E46"/>
    <w:rsid w:val="009F6D4B"/>
    <w:rsid w:val="00A00A80"/>
    <w:rsid w:val="00A01A8F"/>
    <w:rsid w:val="00A0354F"/>
    <w:rsid w:val="00A055DB"/>
    <w:rsid w:val="00A05C98"/>
    <w:rsid w:val="00A05DDD"/>
    <w:rsid w:val="00A07698"/>
    <w:rsid w:val="00A100B4"/>
    <w:rsid w:val="00A10FE5"/>
    <w:rsid w:val="00A10FF8"/>
    <w:rsid w:val="00A13980"/>
    <w:rsid w:val="00A14664"/>
    <w:rsid w:val="00A17121"/>
    <w:rsid w:val="00A17823"/>
    <w:rsid w:val="00A17EA9"/>
    <w:rsid w:val="00A2044D"/>
    <w:rsid w:val="00A2089F"/>
    <w:rsid w:val="00A21794"/>
    <w:rsid w:val="00A22138"/>
    <w:rsid w:val="00A2254D"/>
    <w:rsid w:val="00A22F81"/>
    <w:rsid w:val="00A23B36"/>
    <w:rsid w:val="00A23D1B"/>
    <w:rsid w:val="00A26E1E"/>
    <w:rsid w:val="00A271BC"/>
    <w:rsid w:val="00A27510"/>
    <w:rsid w:val="00A30508"/>
    <w:rsid w:val="00A30A21"/>
    <w:rsid w:val="00A30D32"/>
    <w:rsid w:val="00A32CEE"/>
    <w:rsid w:val="00A33E3B"/>
    <w:rsid w:val="00A34089"/>
    <w:rsid w:val="00A342C1"/>
    <w:rsid w:val="00A34B96"/>
    <w:rsid w:val="00A35EF4"/>
    <w:rsid w:val="00A36135"/>
    <w:rsid w:val="00A3706A"/>
    <w:rsid w:val="00A4046F"/>
    <w:rsid w:val="00A40956"/>
    <w:rsid w:val="00A414FA"/>
    <w:rsid w:val="00A41F43"/>
    <w:rsid w:val="00A42829"/>
    <w:rsid w:val="00A4287D"/>
    <w:rsid w:val="00A43FF9"/>
    <w:rsid w:val="00A4410B"/>
    <w:rsid w:val="00A44ED4"/>
    <w:rsid w:val="00A46142"/>
    <w:rsid w:val="00A4645C"/>
    <w:rsid w:val="00A47557"/>
    <w:rsid w:val="00A507C0"/>
    <w:rsid w:val="00A50883"/>
    <w:rsid w:val="00A52274"/>
    <w:rsid w:val="00A52BDB"/>
    <w:rsid w:val="00A52D63"/>
    <w:rsid w:val="00A545A8"/>
    <w:rsid w:val="00A54D5C"/>
    <w:rsid w:val="00A5539E"/>
    <w:rsid w:val="00A56136"/>
    <w:rsid w:val="00A56414"/>
    <w:rsid w:val="00A571A8"/>
    <w:rsid w:val="00A578CE"/>
    <w:rsid w:val="00A60DF4"/>
    <w:rsid w:val="00A61C22"/>
    <w:rsid w:val="00A621E1"/>
    <w:rsid w:val="00A63C14"/>
    <w:rsid w:val="00A63E7B"/>
    <w:rsid w:val="00A65AC3"/>
    <w:rsid w:val="00A66802"/>
    <w:rsid w:val="00A67509"/>
    <w:rsid w:val="00A70566"/>
    <w:rsid w:val="00A71962"/>
    <w:rsid w:val="00A7207E"/>
    <w:rsid w:val="00A72506"/>
    <w:rsid w:val="00A729F3"/>
    <w:rsid w:val="00A72B18"/>
    <w:rsid w:val="00A7420F"/>
    <w:rsid w:val="00A74219"/>
    <w:rsid w:val="00A74BF9"/>
    <w:rsid w:val="00A75FEC"/>
    <w:rsid w:val="00A777BA"/>
    <w:rsid w:val="00A80193"/>
    <w:rsid w:val="00A801E2"/>
    <w:rsid w:val="00A81390"/>
    <w:rsid w:val="00A82CEC"/>
    <w:rsid w:val="00A82F03"/>
    <w:rsid w:val="00A83485"/>
    <w:rsid w:val="00A853B1"/>
    <w:rsid w:val="00A86EED"/>
    <w:rsid w:val="00A87754"/>
    <w:rsid w:val="00A90853"/>
    <w:rsid w:val="00A90D0C"/>
    <w:rsid w:val="00A912BC"/>
    <w:rsid w:val="00A91744"/>
    <w:rsid w:val="00A91A20"/>
    <w:rsid w:val="00A92452"/>
    <w:rsid w:val="00A92AF1"/>
    <w:rsid w:val="00A957E6"/>
    <w:rsid w:val="00A964C9"/>
    <w:rsid w:val="00A97497"/>
    <w:rsid w:val="00AA2A8A"/>
    <w:rsid w:val="00AA329E"/>
    <w:rsid w:val="00AA33B3"/>
    <w:rsid w:val="00AA3AC7"/>
    <w:rsid w:val="00AA3B17"/>
    <w:rsid w:val="00AA3B25"/>
    <w:rsid w:val="00AA55A1"/>
    <w:rsid w:val="00AA771F"/>
    <w:rsid w:val="00AB07D7"/>
    <w:rsid w:val="00AB2C37"/>
    <w:rsid w:val="00AB3DD0"/>
    <w:rsid w:val="00AB41E7"/>
    <w:rsid w:val="00AB47B0"/>
    <w:rsid w:val="00AB5871"/>
    <w:rsid w:val="00AB6218"/>
    <w:rsid w:val="00AC04AC"/>
    <w:rsid w:val="00AC1D8B"/>
    <w:rsid w:val="00AC3BD5"/>
    <w:rsid w:val="00AC4E01"/>
    <w:rsid w:val="00AC4ED1"/>
    <w:rsid w:val="00AC51C0"/>
    <w:rsid w:val="00AC6DFF"/>
    <w:rsid w:val="00AC79F4"/>
    <w:rsid w:val="00AD0810"/>
    <w:rsid w:val="00AD1169"/>
    <w:rsid w:val="00AD1F2C"/>
    <w:rsid w:val="00AD2028"/>
    <w:rsid w:val="00AD6D15"/>
    <w:rsid w:val="00AD7A4C"/>
    <w:rsid w:val="00AE12E0"/>
    <w:rsid w:val="00AE208D"/>
    <w:rsid w:val="00AE38F8"/>
    <w:rsid w:val="00AE3939"/>
    <w:rsid w:val="00AE5684"/>
    <w:rsid w:val="00AE587F"/>
    <w:rsid w:val="00AF0196"/>
    <w:rsid w:val="00AF0326"/>
    <w:rsid w:val="00AF0F33"/>
    <w:rsid w:val="00AF0FFF"/>
    <w:rsid w:val="00AF1C32"/>
    <w:rsid w:val="00AF22E2"/>
    <w:rsid w:val="00AF43B9"/>
    <w:rsid w:val="00AF4629"/>
    <w:rsid w:val="00AF4860"/>
    <w:rsid w:val="00AF5B35"/>
    <w:rsid w:val="00AF5EFD"/>
    <w:rsid w:val="00AF6096"/>
    <w:rsid w:val="00AF735C"/>
    <w:rsid w:val="00B00B57"/>
    <w:rsid w:val="00B025C5"/>
    <w:rsid w:val="00B02925"/>
    <w:rsid w:val="00B03AB8"/>
    <w:rsid w:val="00B04388"/>
    <w:rsid w:val="00B04CF4"/>
    <w:rsid w:val="00B06A6C"/>
    <w:rsid w:val="00B07F53"/>
    <w:rsid w:val="00B106D1"/>
    <w:rsid w:val="00B11365"/>
    <w:rsid w:val="00B12BF1"/>
    <w:rsid w:val="00B1320C"/>
    <w:rsid w:val="00B14A7D"/>
    <w:rsid w:val="00B14B29"/>
    <w:rsid w:val="00B16E18"/>
    <w:rsid w:val="00B205E3"/>
    <w:rsid w:val="00B22684"/>
    <w:rsid w:val="00B22879"/>
    <w:rsid w:val="00B2454D"/>
    <w:rsid w:val="00B2503A"/>
    <w:rsid w:val="00B2548A"/>
    <w:rsid w:val="00B25E5D"/>
    <w:rsid w:val="00B25ECC"/>
    <w:rsid w:val="00B25F88"/>
    <w:rsid w:val="00B26F08"/>
    <w:rsid w:val="00B275A5"/>
    <w:rsid w:val="00B3105E"/>
    <w:rsid w:val="00B315AC"/>
    <w:rsid w:val="00B31FF8"/>
    <w:rsid w:val="00B32538"/>
    <w:rsid w:val="00B33B7E"/>
    <w:rsid w:val="00B3443C"/>
    <w:rsid w:val="00B3689D"/>
    <w:rsid w:val="00B40BD9"/>
    <w:rsid w:val="00B4291D"/>
    <w:rsid w:val="00B4361B"/>
    <w:rsid w:val="00B446D9"/>
    <w:rsid w:val="00B4607A"/>
    <w:rsid w:val="00B466A1"/>
    <w:rsid w:val="00B46843"/>
    <w:rsid w:val="00B50216"/>
    <w:rsid w:val="00B509A5"/>
    <w:rsid w:val="00B514EB"/>
    <w:rsid w:val="00B52AFC"/>
    <w:rsid w:val="00B52D1E"/>
    <w:rsid w:val="00B5332E"/>
    <w:rsid w:val="00B53B82"/>
    <w:rsid w:val="00B53BCD"/>
    <w:rsid w:val="00B55456"/>
    <w:rsid w:val="00B57FCB"/>
    <w:rsid w:val="00B63C06"/>
    <w:rsid w:val="00B64652"/>
    <w:rsid w:val="00B647AA"/>
    <w:rsid w:val="00B647B7"/>
    <w:rsid w:val="00B67697"/>
    <w:rsid w:val="00B70542"/>
    <w:rsid w:val="00B70922"/>
    <w:rsid w:val="00B71E81"/>
    <w:rsid w:val="00B71F3A"/>
    <w:rsid w:val="00B73BCD"/>
    <w:rsid w:val="00B74D1E"/>
    <w:rsid w:val="00B7601A"/>
    <w:rsid w:val="00B801EC"/>
    <w:rsid w:val="00B8043D"/>
    <w:rsid w:val="00B8076F"/>
    <w:rsid w:val="00B817BB"/>
    <w:rsid w:val="00B8359C"/>
    <w:rsid w:val="00B84641"/>
    <w:rsid w:val="00B85DD9"/>
    <w:rsid w:val="00B86203"/>
    <w:rsid w:val="00B8756A"/>
    <w:rsid w:val="00B875C4"/>
    <w:rsid w:val="00B915DF"/>
    <w:rsid w:val="00B93A86"/>
    <w:rsid w:val="00B971CA"/>
    <w:rsid w:val="00B9752E"/>
    <w:rsid w:val="00BA064F"/>
    <w:rsid w:val="00BA123B"/>
    <w:rsid w:val="00BA1E33"/>
    <w:rsid w:val="00BA223C"/>
    <w:rsid w:val="00BA6CCF"/>
    <w:rsid w:val="00BB0462"/>
    <w:rsid w:val="00BB0639"/>
    <w:rsid w:val="00BB1396"/>
    <w:rsid w:val="00BB1FC2"/>
    <w:rsid w:val="00BB21E1"/>
    <w:rsid w:val="00BB232A"/>
    <w:rsid w:val="00BB2C03"/>
    <w:rsid w:val="00BB2E83"/>
    <w:rsid w:val="00BB386C"/>
    <w:rsid w:val="00BB4127"/>
    <w:rsid w:val="00BB47F2"/>
    <w:rsid w:val="00BB69B1"/>
    <w:rsid w:val="00BC1262"/>
    <w:rsid w:val="00BC195A"/>
    <w:rsid w:val="00BC1ABE"/>
    <w:rsid w:val="00BC259C"/>
    <w:rsid w:val="00BC3B46"/>
    <w:rsid w:val="00BC745E"/>
    <w:rsid w:val="00BC76B6"/>
    <w:rsid w:val="00BC7BD7"/>
    <w:rsid w:val="00BD031C"/>
    <w:rsid w:val="00BD09C0"/>
    <w:rsid w:val="00BD1AEC"/>
    <w:rsid w:val="00BD2966"/>
    <w:rsid w:val="00BD3373"/>
    <w:rsid w:val="00BD5C57"/>
    <w:rsid w:val="00BD7D5E"/>
    <w:rsid w:val="00BD7FC7"/>
    <w:rsid w:val="00BE0737"/>
    <w:rsid w:val="00BE1415"/>
    <w:rsid w:val="00BE1517"/>
    <w:rsid w:val="00BE25DA"/>
    <w:rsid w:val="00BE26C2"/>
    <w:rsid w:val="00BE60CA"/>
    <w:rsid w:val="00BE685F"/>
    <w:rsid w:val="00BE7CAB"/>
    <w:rsid w:val="00BE7E47"/>
    <w:rsid w:val="00BF0AB8"/>
    <w:rsid w:val="00BF16F8"/>
    <w:rsid w:val="00BF5106"/>
    <w:rsid w:val="00BF61F9"/>
    <w:rsid w:val="00BF6405"/>
    <w:rsid w:val="00BF788E"/>
    <w:rsid w:val="00BF796E"/>
    <w:rsid w:val="00BF7B5D"/>
    <w:rsid w:val="00C0094A"/>
    <w:rsid w:val="00C00B53"/>
    <w:rsid w:val="00C01E21"/>
    <w:rsid w:val="00C02C9C"/>
    <w:rsid w:val="00C02EC2"/>
    <w:rsid w:val="00C034B1"/>
    <w:rsid w:val="00C0400C"/>
    <w:rsid w:val="00C04179"/>
    <w:rsid w:val="00C046BC"/>
    <w:rsid w:val="00C04790"/>
    <w:rsid w:val="00C0584F"/>
    <w:rsid w:val="00C058FA"/>
    <w:rsid w:val="00C05CC1"/>
    <w:rsid w:val="00C06018"/>
    <w:rsid w:val="00C0682B"/>
    <w:rsid w:val="00C07A0E"/>
    <w:rsid w:val="00C07C31"/>
    <w:rsid w:val="00C07E3A"/>
    <w:rsid w:val="00C1023B"/>
    <w:rsid w:val="00C10AC2"/>
    <w:rsid w:val="00C1123B"/>
    <w:rsid w:val="00C12A0A"/>
    <w:rsid w:val="00C12E72"/>
    <w:rsid w:val="00C14BE8"/>
    <w:rsid w:val="00C16131"/>
    <w:rsid w:val="00C16303"/>
    <w:rsid w:val="00C16ACA"/>
    <w:rsid w:val="00C21469"/>
    <w:rsid w:val="00C21952"/>
    <w:rsid w:val="00C21BAB"/>
    <w:rsid w:val="00C21D81"/>
    <w:rsid w:val="00C23083"/>
    <w:rsid w:val="00C239A3"/>
    <w:rsid w:val="00C24A76"/>
    <w:rsid w:val="00C24E32"/>
    <w:rsid w:val="00C266AD"/>
    <w:rsid w:val="00C26AA8"/>
    <w:rsid w:val="00C26C01"/>
    <w:rsid w:val="00C314E2"/>
    <w:rsid w:val="00C3162A"/>
    <w:rsid w:val="00C35BD6"/>
    <w:rsid w:val="00C36C49"/>
    <w:rsid w:val="00C3746A"/>
    <w:rsid w:val="00C374D5"/>
    <w:rsid w:val="00C40719"/>
    <w:rsid w:val="00C42566"/>
    <w:rsid w:val="00C43641"/>
    <w:rsid w:val="00C447D3"/>
    <w:rsid w:val="00C44B52"/>
    <w:rsid w:val="00C5105C"/>
    <w:rsid w:val="00C52195"/>
    <w:rsid w:val="00C53808"/>
    <w:rsid w:val="00C5404A"/>
    <w:rsid w:val="00C56EAC"/>
    <w:rsid w:val="00C60261"/>
    <w:rsid w:val="00C626A9"/>
    <w:rsid w:val="00C6279A"/>
    <w:rsid w:val="00C62AB3"/>
    <w:rsid w:val="00C62EF4"/>
    <w:rsid w:val="00C634A6"/>
    <w:rsid w:val="00C637F8"/>
    <w:rsid w:val="00C63A50"/>
    <w:rsid w:val="00C644C3"/>
    <w:rsid w:val="00C64693"/>
    <w:rsid w:val="00C65B86"/>
    <w:rsid w:val="00C702C3"/>
    <w:rsid w:val="00C7112C"/>
    <w:rsid w:val="00C712F1"/>
    <w:rsid w:val="00C72FEE"/>
    <w:rsid w:val="00C74A1F"/>
    <w:rsid w:val="00C75DFB"/>
    <w:rsid w:val="00C76A2F"/>
    <w:rsid w:val="00C77032"/>
    <w:rsid w:val="00C8011C"/>
    <w:rsid w:val="00C80A10"/>
    <w:rsid w:val="00C8109F"/>
    <w:rsid w:val="00C817A1"/>
    <w:rsid w:val="00C81B69"/>
    <w:rsid w:val="00C82770"/>
    <w:rsid w:val="00C82802"/>
    <w:rsid w:val="00C83B0F"/>
    <w:rsid w:val="00C85DE5"/>
    <w:rsid w:val="00C87DCA"/>
    <w:rsid w:val="00C90F27"/>
    <w:rsid w:val="00C920C1"/>
    <w:rsid w:val="00C9226B"/>
    <w:rsid w:val="00C92C0B"/>
    <w:rsid w:val="00C930FA"/>
    <w:rsid w:val="00C950A0"/>
    <w:rsid w:val="00C9583D"/>
    <w:rsid w:val="00C960AD"/>
    <w:rsid w:val="00CA00D7"/>
    <w:rsid w:val="00CA0E51"/>
    <w:rsid w:val="00CA15DB"/>
    <w:rsid w:val="00CA18A9"/>
    <w:rsid w:val="00CA3A90"/>
    <w:rsid w:val="00CA64D7"/>
    <w:rsid w:val="00CA70B0"/>
    <w:rsid w:val="00CA7D86"/>
    <w:rsid w:val="00CB00CC"/>
    <w:rsid w:val="00CB077A"/>
    <w:rsid w:val="00CB2D5B"/>
    <w:rsid w:val="00CB3AB5"/>
    <w:rsid w:val="00CB439A"/>
    <w:rsid w:val="00CB4B0A"/>
    <w:rsid w:val="00CB53F2"/>
    <w:rsid w:val="00CB7377"/>
    <w:rsid w:val="00CB7E3E"/>
    <w:rsid w:val="00CC05EC"/>
    <w:rsid w:val="00CC0AE5"/>
    <w:rsid w:val="00CC2927"/>
    <w:rsid w:val="00CC3B9C"/>
    <w:rsid w:val="00CC4621"/>
    <w:rsid w:val="00CC48D0"/>
    <w:rsid w:val="00CC4F19"/>
    <w:rsid w:val="00CC6415"/>
    <w:rsid w:val="00CC7BD1"/>
    <w:rsid w:val="00CD0237"/>
    <w:rsid w:val="00CD0399"/>
    <w:rsid w:val="00CD2D1F"/>
    <w:rsid w:val="00CD3E27"/>
    <w:rsid w:val="00CD421C"/>
    <w:rsid w:val="00CD4FFB"/>
    <w:rsid w:val="00CD5EE2"/>
    <w:rsid w:val="00CD7AA9"/>
    <w:rsid w:val="00CE1250"/>
    <w:rsid w:val="00CE1A04"/>
    <w:rsid w:val="00CE2F6D"/>
    <w:rsid w:val="00CE30E2"/>
    <w:rsid w:val="00CE4842"/>
    <w:rsid w:val="00CE7BA8"/>
    <w:rsid w:val="00CE7E2F"/>
    <w:rsid w:val="00CF0262"/>
    <w:rsid w:val="00CF0CEA"/>
    <w:rsid w:val="00CF53AD"/>
    <w:rsid w:val="00CF7765"/>
    <w:rsid w:val="00CF7AA9"/>
    <w:rsid w:val="00D006CB"/>
    <w:rsid w:val="00D00CDD"/>
    <w:rsid w:val="00D023B2"/>
    <w:rsid w:val="00D027ED"/>
    <w:rsid w:val="00D032C9"/>
    <w:rsid w:val="00D10C0F"/>
    <w:rsid w:val="00D126C2"/>
    <w:rsid w:val="00D14D17"/>
    <w:rsid w:val="00D15D63"/>
    <w:rsid w:val="00D174C7"/>
    <w:rsid w:val="00D220FF"/>
    <w:rsid w:val="00D223CF"/>
    <w:rsid w:val="00D22B2E"/>
    <w:rsid w:val="00D22C75"/>
    <w:rsid w:val="00D230FE"/>
    <w:rsid w:val="00D23644"/>
    <w:rsid w:val="00D23730"/>
    <w:rsid w:val="00D23D76"/>
    <w:rsid w:val="00D244E5"/>
    <w:rsid w:val="00D25681"/>
    <w:rsid w:val="00D264FD"/>
    <w:rsid w:val="00D26A59"/>
    <w:rsid w:val="00D26AC4"/>
    <w:rsid w:val="00D26E01"/>
    <w:rsid w:val="00D27AF7"/>
    <w:rsid w:val="00D336D7"/>
    <w:rsid w:val="00D340C1"/>
    <w:rsid w:val="00D3582F"/>
    <w:rsid w:val="00D36FA7"/>
    <w:rsid w:val="00D37D77"/>
    <w:rsid w:val="00D40755"/>
    <w:rsid w:val="00D4189F"/>
    <w:rsid w:val="00D41F65"/>
    <w:rsid w:val="00D4203B"/>
    <w:rsid w:val="00D45F05"/>
    <w:rsid w:val="00D46510"/>
    <w:rsid w:val="00D46C43"/>
    <w:rsid w:val="00D47EFA"/>
    <w:rsid w:val="00D51CF6"/>
    <w:rsid w:val="00D52558"/>
    <w:rsid w:val="00D540E5"/>
    <w:rsid w:val="00D543DF"/>
    <w:rsid w:val="00D55478"/>
    <w:rsid w:val="00D55802"/>
    <w:rsid w:val="00D55E0E"/>
    <w:rsid w:val="00D60DC9"/>
    <w:rsid w:val="00D61850"/>
    <w:rsid w:val="00D6385E"/>
    <w:rsid w:val="00D64339"/>
    <w:rsid w:val="00D64446"/>
    <w:rsid w:val="00D64552"/>
    <w:rsid w:val="00D65173"/>
    <w:rsid w:val="00D6523D"/>
    <w:rsid w:val="00D659C2"/>
    <w:rsid w:val="00D67558"/>
    <w:rsid w:val="00D67F80"/>
    <w:rsid w:val="00D70256"/>
    <w:rsid w:val="00D72459"/>
    <w:rsid w:val="00D739E8"/>
    <w:rsid w:val="00D73C47"/>
    <w:rsid w:val="00D74475"/>
    <w:rsid w:val="00D74ACA"/>
    <w:rsid w:val="00D75F8A"/>
    <w:rsid w:val="00D761DB"/>
    <w:rsid w:val="00D77541"/>
    <w:rsid w:val="00D77B73"/>
    <w:rsid w:val="00D8008A"/>
    <w:rsid w:val="00D806B7"/>
    <w:rsid w:val="00D8174A"/>
    <w:rsid w:val="00D8213D"/>
    <w:rsid w:val="00D82BFD"/>
    <w:rsid w:val="00D82D66"/>
    <w:rsid w:val="00D82F86"/>
    <w:rsid w:val="00D8318D"/>
    <w:rsid w:val="00D846D2"/>
    <w:rsid w:val="00D848D8"/>
    <w:rsid w:val="00D84E3E"/>
    <w:rsid w:val="00D867EF"/>
    <w:rsid w:val="00D873F5"/>
    <w:rsid w:val="00D90AEA"/>
    <w:rsid w:val="00D90D2E"/>
    <w:rsid w:val="00D90D33"/>
    <w:rsid w:val="00D913A8"/>
    <w:rsid w:val="00D914A2"/>
    <w:rsid w:val="00D91619"/>
    <w:rsid w:val="00D917CF"/>
    <w:rsid w:val="00D9232C"/>
    <w:rsid w:val="00D9342D"/>
    <w:rsid w:val="00D94549"/>
    <w:rsid w:val="00D95282"/>
    <w:rsid w:val="00D96FD7"/>
    <w:rsid w:val="00DA0886"/>
    <w:rsid w:val="00DA2067"/>
    <w:rsid w:val="00DA21F4"/>
    <w:rsid w:val="00DA2C8A"/>
    <w:rsid w:val="00DA3B76"/>
    <w:rsid w:val="00DA6FCF"/>
    <w:rsid w:val="00DB0AE0"/>
    <w:rsid w:val="00DB178E"/>
    <w:rsid w:val="00DB17CC"/>
    <w:rsid w:val="00DB22E5"/>
    <w:rsid w:val="00DB35F7"/>
    <w:rsid w:val="00DB37C4"/>
    <w:rsid w:val="00DB4915"/>
    <w:rsid w:val="00DB6239"/>
    <w:rsid w:val="00DB7443"/>
    <w:rsid w:val="00DB74A9"/>
    <w:rsid w:val="00DB77DB"/>
    <w:rsid w:val="00DC016C"/>
    <w:rsid w:val="00DC0392"/>
    <w:rsid w:val="00DC201B"/>
    <w:rsid w:val="00DC2861"/>
    <w:rsid w:val="00DC32B9"/>
    <w:rsid w:val="00DC34FA"/>
    <w:rsid w:val="00DC4262"/>
    <w:rsid w:val="00DC4448"/>
    <w:rsid w:val="00DC4EEF"/>
    <w:rsid w:val="00DC74CA"/>
    <w:rsid w:val="00DD0AD9"/>
    <w:rsid w:val="00DD24D3"/>
    <w:rsid w:val="00DD28CD"/>
    <w:rsid w:val="00DD3764"/>
    <w:rsid w:val="00DD643A"/>
    <w:rsid w:val="00DD7617"/>
    <w:rsid w:val="00DE04C0"/>
    <w:rsid w:val="00DE18D0"/>
    <w:rsid w:val="00DE279C"/>
    <w:rsid w:val="00DE298C"/>
    <w:rsid w:val="00DE38B6"/>
    <w:rsid w:val="00DE4326"/>
    <w:rsid w:val="00DE5B83"/>
    <w:rsid w:val="00DE663A"/>
    <w:rsid w:val="00DF09C6"/>
    <w:rsid w:val="00DF0B8A"/>
    <w:rsid w:val="00DF2505"/>
    <w:rsid w:val="00DF2B7A"/>
    <w:rsid w:val="00DF3C48"/>
    <w:rsid w:val="00DF4F2F"/>
    <w:rsid w:val="00DF544C"/>
    <w:rsid w:val="00DF5F15"/>
    <w:rsid w:val="00DF7012"/>
    <w:rsid w:val="00DF7342"/>
    <w:rsid w:val="00DF7A1D"/>
    <w:rsid w:val="00E0090A"/>
    <w:rsid w:val="00E027C0"/>
    <w:rsid w:val="00E02D11"/>
    <w:rsid w:val="00E02EF1"/>
    <w:rsid w:val="00E037DC"/>
    <w:rsid w:val="00E04325"/>
    <w:rsid w:val="00E045BE"/>
    <w:rsid w:val="00E04FB9"/>
    <w:rsid w:val="00E07F25"/>
    <w:rsid w:val="00E113B8"/>
    <w:rsid w:val="00E1234E"/>
    <w:rsid w:val="00E12D5B"/>
    <w:rsid w:val="00E13273"/>
    <w:rsid w:val="00E13E94"/>
    <w:rsid w:val="00E143DF"/>
    <w:rsid w:val="00E17970"/>
    <w:rsid w:val="00E21025"/>
    <w:rsid w:val="00E214EF"/>
    <w:rsid w:val="00E236CA"/>
    <w:rsid w:val="00E24482"/>
    <w:rsid w:val="00E327D8"/>
    <w:rsid w:val="00E32E8D"/>
    <w:rsid w:val="00E3349E"/>
    <w:rsid w:val="00E33ADF"/>
    <w:rsid w:val="00E33DDA"/>
    <w:rsid w:val="00E34262"/>
    <w:rsid w:val="00E35E4A"/>
    <w:rsid w:val="00E403DA"/>
    <w:rsid w:val="00E40BDD"/>
    <w:rsid w:val="00E41496"/>
    <w:rsid w:val="00E419CA"/>
    <w:rsid w:val="00E41D4B"/>
    <w:rsid w:val="00E4210C"/>
    <w:rsid w:val="00E42A55"/>
    <w:rsid w:val="00E4352A"/>
    <w:rsid w:val="00E43A77"/>
    <w:rsid w:val="00E447E6"/>
    <w:rsid w:val="00E4710B"/>
    <w:rsid w:val="00E508BA"/>
    <w:rsid w:val="00E5127F"/>
    <w:rsid w:val="00E55B93"/>
    <w:rsid w:val="00E5756F"/>
    <w:rsid w:val="00E57B4D"/>
    <w:rsid w:val="00E57EF7"/>
    <w:rsid w:val="00E61B20"/>
    <w:rsid w:val="00E61B21"/>
    <w:rsid w:val="00E621AE"/>
    <w:rsid w:val="00E64C46"/>
    <w:rsid w:val="00E6510A"/>
    <w:rsid w:val="00E65673"/>
    <w:rsid w:val="00E656D4"/>
    <w:rsid w:val="00E65D54"/>
    <w:rsid w:val="00E662D0"/>
    <w:rsid w:val="00E66A20"/>
    <w:rsid w:val="00E67EC7"/>
    <w:rsid w:val="00E7062F"/>
    <w:rsid w:val="00E71310"/>
    <w:rsid w:val="00E73F53"/>
    <w:rsid w:val="00E7442C"/>
    <w:rsid w:val="00E744D6"/>
    <w:rsid w:val="00E7482B"/>
    <w:rsid w:val="00E756F6"/>
    <w:rsid w:val="00E76031"/>
    <w:rsid w:val="00E7772A"/>
    <w:rsid w:val="00E80D94"/>
    <w:rsid w:val="00E81EB5"/>
    <w:rsid w:val="00E8278F"/>
    <w:rsid w:val="00E84683"/>
    <w:rsid w:val="00E8559E"/>
    <w:rsid w:val="00E85725"/>
    <w:rsid w:val="00E8708B"/>
    <w:rsid w:val="00E87BF7"/>
    <w:rsid w:val="00E90112"/>
    <w:rsid w:val="00E91804"/>
    <w:rsid w:val="00E91E97"/>
    <w:rsid w:val="00E91FCD"/>
    <w:rsid w:val="00E92095"/>
    <w:rsid w:val="00E92E85"/>
    <w:rsid w:val="00E93485"/>
    <w:rsid w:val="00E934C5"/>
    <w:rsid w:val="00E93A2B"/>
    <w:rsid w:val="00E94C7A"/>
    <w:rsid w:val="00E9644C"/>
    <w:rsid w:val="00E97BA2"/>
    <w:rsid w:val="00EA11FB"/>
    <w:rsid w:val="00EA1B87"/>
    <w:rsid w:val="00EA26F5"/>
    <w:rsid w:val="00EA33CC"/>
    <w:rsid w:val="00EA3A24"/>
    <w:rsid w:val="00EA71C6"/>
    <w:rsid w:val="00EB04D7"/>
    <w:rsid w:val="00EB11DD"/>
    <w:rsid w:val="00EB2941"/>
    <w:rsid w:val="00EB2A24"/>
    <w:rsid w:val="00EB5440"/>
    <w:rsid w:val="00EB6888"/>
    <w:rsid w:val="00EB6C2C"/>
    <w:rsid w:val="00EC010F"/>
    <w:rsid w:val="00EC2C43"/>
    <w:rsid w:val="00EC4436"/>
    <w:rsid w:val="00EC4D3A"/>
    <w:rsid w:val="00EC528A"/>
    <w:rsid w:val="00EC601E"/>
    <w:rsid w:val="00ED2D7D"/>
    <w:rsid w:val="00ED3247"/>
    <w:rsid w:val="00ED445E"/>
    <w:rsid w:val="00ED50FF"/>
    <w:rsid w:val="00ED515E"/>
    <w:rsid w:val="00ED5990"/>
    <w:rsid w:val="00ED5E6B"/>
    <w:rsid w:val="00ED6579"/>
    <w:rsid w:val="00ED71AC"/>
    <w:rsid w:val="00ED75B9"/>
    <w:rsid w:val="00ED778A"/>
    <w:rsid w:val="00EE33DB"/>
    <w:rsid w:val="00EE3CB3"/>
    <w:rsid w:val="00EE4760"/>
    <w:rsid w:val="00EE6962"/>
    <w:rsid w:val="00EE7310"/>
    <w:rsid w:val="00EE771F"/>
    <w:rsid w:val="00EF17FF"/>
    <w:rsid w:val="00EF2E09"/>
    <w:rsid w:val="00EF4447"/>
    <w:rsid w:val="00EF51D9"/>
    <w:rsid w:val="00EF5703"/>
    <w:rsid w:val="00EF5D4F"/>
    <w:rsid w:val="00EF7027"/>
    <w:rsid w:val="00F00CA4"/>
    <w:rsid w:val="00F01932"/>
    <w:rsid w:val="00F01E6D"/>
    <w:rsid w:val="00F01F92"/>
    <w:rsid w:val="00F03343"/>
    <w:rsid w:val="00F03919"/>
    <w:rsid w:val="00F03A46"/>
    <w:rsid w:val="00F043B4"/>
    <w:rsid w:val="00F05A63"/>
    <w:rsid w:val="00F06C75"/>
    <w:rsid w:val="00F11ADE"/>
    <w:rsid w:val="00F11BBC"/>
    <w:rsid w:val="00F11C61"/>
    <w:rsid w:val="00F128E7"/>
    <w:rsid w:val="00F13230"/>
    <w:rsid w:val="00F15305"/>
    <w:rsid w:val="00F17D15"/>
    <w:rsid w:val="00F17EAF"/>
    <w:rsid w:val="00F17F7F"/>
    <w:rsid w:val="00F212F1"/>
    <w:rsid w:val="00F23CA9"/>
    <w:rsid w:val="00F246B1"/>
    <w:rsid w:val="00F25871"/>
    <w:rsid w:val="00F27118"/>
    <w:rsid w:val="00F27A00"/>
    <w:rsid w:val="00F27C68"/>
    <w:rsid w:val="00F30BB9"/>
    <w:rsid w:val="00F324FA"/>
    <w:rsid w:val="00F3280D"/>
    <w:rsid w:val="00F34C06"/>
    <w:rsid w:val="00F34D52"/>
    <w:rsid w:val="00F35124"/>
    <w:rsid w:val="00F35962"/>
    <w:rsid w:val="00F36F7C"/>
    <w:rsid w:val="00F37176"/>
    <w:rsid w:val="00F37373"/>
    <w:rsid w:val="00F37C42"/>
    <w:rsid w:val="00F37D3F"/>
    <w:rsid w:val="00F41F6B"/>
    <w:rsid w:val="00F44C26"/>
    <w:rsid w:val="00F44FBC"/>
    <w:rsid w:val="00F45970"/>
    <w:rsid w:val="00F46431"/>
    <w:rsid w:val="00F468DF"/>
    <w:rsid w:val="00F474D9"/>
    <w:rsid w:val="00F5039E"/>
    <w:rsid w:val="00F50460"/>
    <w:rsid w:val="00F50481"/>
    <w:rsid w:val="00F51D89"/>
    <w:rsid w:val="00F5271E"/>
    <w:rsid w:val="00F539CD"/>
    <w:rsid w:val="00F54E46"/>
    <w:rsid w:val="00F6312F"/>
    <w:rsid w:val="00F63C6A"/>
    <w:rsid w:val="00F64FD4"/>
    <w:rsid w:val="00F70370"/>
    <w:rsid w:val="00F71799"/>
    <w:rsid w:val="00F71B85"/>
    <w:rsid w:val="00F72A3E"/>
    <w:rsid w:val="00F73BAA"/>
    <w:rsid w:val="00F74F4C"/>
    <w:rsid w:val="00F75814"/>
    <w:rsid w:val="00F75C3F"/>
    <w:rsid w:val="00F75C8E"/>
    <w:rsid w:val="00F8011B"/>
    <w:rsid w:val="00F84BA3"/>
    <w:rsid w:val="00F8694C"/>
    <w:rsid w:val="00F86D4C"/>
    <w:rsid w:val="00F86FCA"/>
    <w:rsid w:val="00F87A2F"/>
    <w:rsid w:val="00F9091C"/>
    <w:rsid w:val="00F9098C"/>
    <w:rsid w:val="00F920B0"/>
    <w:rsid w:val="00F93D2B"/>
    <w:rsid w:val="00F97176"/>
    <w:rsid w:val="00F97672"/>
    <w:rsid w:val="00F97817"/>
    <w:rsid w:val="00F97915"/>
    <w:rsid w:val="00FA0109"/>
    <w:rsid w:val="00FA0740"/>
    <w:rsid w:val="00FA3DCF"/>
    <w:rsid w:val="00FA45A0"/>
    <w:rsid w:val="00FA48F4"/>
    <w:rsid w:val="00FA4ABA"/>
    <w:rsid w:val="00FA5901"/>
    <w:rsid w:val="00FA62C4"/>
    <w:rsid w:val="00FB3363"/>
    <w:rsid w:val="00FB4606"/>
    <w:rsid w:val="00FB4A54"/>
    <w:rsid w:val="00FB58B9"/>
    <w:rsid w:val="00FB6B93"/>
    <w:rsid w:val="00FB6CC8"/>
    <w:rsid w:val="00FB70DF"/>
    <w:rsid w:val="00FC2F62"/>
    <w:rsid w:val="00FC31CB"/>
    <w:rsid w:val="00FC3C53"/>
    <w:rsid w:val="00FC41F0"/>
    <w:rsid w:val="00FC4308"/>
    <w:rsid w:val="00FC5846"/>
    <w:rsid w:val="00FC643D"/>
    <w:rsid w:val="00FC6557"/>
    <w:rsid w:val="00FD0028"/>
    <w:rsid w:val="00FD05E2"/>
    <w:rsid w:val="00FD06B7"/>
    <w:rsid w:val="00FD1091"/>
    <w:rsid w:val="00FD1EC4"/>
    <w:rsid w:val="00FD2257"/>
    <w:rsid w:val="00FD234D"/>
    <w:rsid w:val="00FD396F"/>
    <w:rsid w:val="00FD5447"/>
    <w:rsid w:val="00FD544F"/>
    <w:rsid w:val="00FD698F"/>
    <w:rsid w:val="00FD713B"/>
    <w:rsid w:val="00FD7C42"/>
    <w:rsid w:val="00FE05C6"/>
    <w:rsid w:val="00FE1348"/>
    <w:rsid w:val="00FE4AD1"/>
    <w:rsid w:val="00FE50EA"/>
    <w:rsid w:val="00FE61C5"/>
    <w:rsid w:val="00FE6AFB"/>
    <w:rsid w:val="00FE6B1B"/>
    <w:rsid w:val="00FF0300"/>
    <w:rsid w:val="00FF44DD"/>
    <w:rsid w:val="00FF4B74"/>
    <w:rsid w:val="00FF4DDA"/>
    <w:rsid w:val="00FF5A45"/>
    <w:rsid w:val="00FF5B71"/>
    <w:rsid w:val="00FF6520"/>
    <w:rsid w:val="00FF677C"/>
    <w:rsid w:val="00FF7272"/>
    <w:rsid w:val="00FF7DEC"/>
  </w:rsids>
  <m:mathPr>
    <m:mathFont m:val="Cambria Math"/>
    <m:brkBin m:val="before"/>
    <m:brkBinSub m:val="--"/>
    <m:smallFrac m:val="0"/>
    <m:dispDef/>
    <m:lMargin m:val="0"/>
    <m:rMargin m:val="0"/>
    <m:defJc m:val="centerGroup"/>
    <m:wrapIndent m:val="1440"/>
    <m:intLim m:val="subSup"/>
    <m:naryLim m:val="undOvr"/>
  </m:mathPr>
  <w:themeFontLang w:val="de-DE" w:eastAsia="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98F3C9"/>
  <w15:chartTrackingRefBased/>
  <w15:docId w15:val="{993BE8AD-C318-4B6D-BE8D-0FBD89719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00CA4"/>
    <w:pPr>
      <w:spacing w:after="240" w:line="240" w:lineRule="auto"/>
    </w:pPr>
    <w:rPr>
      <w:rFonts w:ascii="Times New Roman" w:hAnsi="Times New Roman"/>
      <w:color w:val="333333"/>
      <w:sz w:val="24"/>
    </w:rPr>
  </w:style>
  <w:style w:type="paragraph" w:styleId="Heading1">
    <w:name w:val="heading 1"/>
    <w:basedOn w:val="Normal"/>
    <w:next w:val="Normal"/>
    <w:link w:val="Heading1Char"/>
    <w:uiPriority w:val="9"/>
    <w:rsid w:val="007D59DA"/>
    <w:pPr>
      <w:keepNext/>
      <w:keepLines/>
      <w:spacing w:before="120"/>
      <w:outlineLvl w:val="0"/>
    </w:pPr>
    <w:rPr>
      <w:rFonts w:ascii="Calibri Light" w:eastAsiaTheme="majorEastAsia" w:hAnsi="Calibri Light" w:cstheme="majorBidi"/>
      <w:color w:val="034EA2"/>
      <w:szCs w:val="32"/>
    </w:rPr>
  </w:style>
  <w:style w:type="paragraph" w:styleId="Heading2">
    <w:name w:val="heading 2"/>
    <w:basedOn w:val="Normal"/>
    <w:next w:val="Normal"/>
    <w:link w:val="Heading2Char"/>
    <w:uiPriority w:val="9"/>
    <w:unhideWhenUsed/>
    <w:rsid w:val="007D59DA"/>
    <w:pPr>
      <w:keepNext/>
      <w:keepLines/>
      <w:spacing w:before="120"/>
      <w:outlineLvl w:val="1"/>
    </w:pPr>
    <w:rPr>
      <w:rFonts w:ascii="Calibri Light" w:eastAsiaTheme="majorEastAsia" w:hAnsi="Calibri Light" w:cstheme="majorBidi"/>
      <w:color w:val="034EA2"/>
      <w:sz w:val="22"/>
      <w:szCs w:val="26"/>
    </w:rPr>
  </w:style>
  <w:style w:type="paragraph" w:styleId="Heading3">
    <w:name w:val="heading 3"/>
    <w:basedOn w:val="Normal"/>
    <w:next w:val="Normal"/>
    <w:link w:val="Heading3Char"/>
    <w:uiPriority w:val="9"/>
    <w:rsid w:val="007D59DA"/>
    <w:pPr>
      <w:keepNext/>
      <w:keepLines/>
      <w:spacing w:before="120"/>
      <w:outlineLvl w:val="2"/>
    </w:pPr>
    <w:rPr>
      <w:rFonts w:eastAsiaTheme="majorEastAsia" w:cstheme="majorBidi"/>
      <w:szCs w:val="24"/>
    </w:rPr>
  </w:style>
  <w:style w:type="paragraph" w:styleId="Heading4">
    <w:name w:val="heading 4"/>
    <w:basedOn w:val="Normal"/>
    <w:next w:val="Normal"/>
    <w:link w:val="Heading4Char"/>
    <w:uiPriority w:val="9"/>
    <w:semiHidden/>
    <w:qFormat/>
    <w:rsid w:val="007D59DA"/>
    <w:pPr>
      <w:keepNext/>
      <w:keepLines/>
      <w:numPr>
        <w:ilvl w:val="3"/>
        <w:numId w:val="4"/>
      </w:numPr>
      <w:spacing w:before="40" w:after="0"/>
      <w:outlineLvl w:val="3"/>
    </w:pPr>
    <w:rPr>
      <w:rFonts w:asciiTheme="majorHAnsi" w:eastAsiaTheme="majorEastAsia" w:hAnsiTheme="majorHAnsi" w:cstheme="majorBidi"/>
      <w:i/>
      <w:iCs/>
      <w:color w:val="004B85" w:themeColor="accent1" w:themeShade="BF"/>
    </w:rPr>
  </w:style>
  <w:style w:type="paragraph" w:styleId="Heading5">
    <w:name w:val="heading 5"/>
    <w:basedOn w:val="Normal"/>
    <w:next w:val="Normal"/>
    <w:link w:val="Heading5Char"/>
    <w:uiPriority w:val="9"/>
    <w:semiHidden/>
    <w:unhideWhenUsed/>
    <w:qFormat/>
    <w:rsid w:val="007D59DA"/>
    <w:pPr>
      <w:keepNext/>
      <w:keepLines/>
      <w:numPr>
        <w:ilvl w:val="4"/>
        <w:numId w:val="4"/>
      </w:numPr>
      <w:spacing w:before="40" w:after="0"/>
      <w:outlineLvl w:val="4"/>
    </w:pPr>
    <w:rPr>
      <w:rFonts w:asciiTheme="majorHAnsi" w:eastAsiaTheme="majorEastAsia" w:hAnsiTheme="majorHAnsi" w:cstheme="majorBidi"/>
      <w:color w:val="004B85" w:themeColor="accent1" w:themeShade="BF"/>
    </w:rPr>
  </w:style>
  <w:style w:type="paragraph" w:styleId="Heading6">
    <w:name w:val="heading 6"/>
    <w:basedOn w:val="Normal"/>
    <w:next w:val="Normal"/>
    <w:link w:val="Heading6Char"/>
    <w:uiPriority w:val="9"/>
    <w:semiHidden/>
    <w:unhideWhenUsed/>
    <w:qFormat/>
    <w:rsid w:val="007D59DA"/>
    <w:pPr>
      <w:keepNext/>
      <w:keepLines/>
      <w:numPr>
        <w:ilvl w:val="5"/>
        <w:numId w:val="4"/>
      </w:numPr>
      <w:spacing w:before="40" w:after="0"/>
      <w:outlineLvl w:val="5"/>
    </w:pPr>
    <w:rPr>
      <w:rFonts w:asciiTheme="majorHAnsi" w:eastAsiaTheme="majorEastAsia" w:hAnsiTheme="majorHAnsi" w:cstheme="majorBidi"/>
      <w:color w:val="003158" w:themeColor="accent1" w:themeShade="7F"/>
    </w:rPr>
  </w:style>
  <w:style w:type="paragraph" w:styleId="Heading7">
    <w:name w:val="heading 7"/>
    <w:basedOn w:val="Normal"/>
    <w:next w:val="Normal"/>
    <w:link w:val="Heading7Char"/>
    <w:uiPriority w:val="9"/>
    <w:semiHidden/>
    <w:unhideWhenUsed/>
    <w:qFormat/>
    <w:rsid w:val="007D59DA"/>
    <w:pPr>
      <w:keepNext/>
      <w:keepLines/>
      <w:numPr>
        <w:ilvl w:val="6"/>
        <w:numId w:val="4"/>
      </w:numPr>
      <w:spacing w:before="40" w:after="0"/>
      <w:outlineLvl w:val="6"/>
    </w:pPr>
    <w:rPr>
      <w:rFonts w:asciiTheme="majorHAnsi" w:eastAsiaTheme="majorEastAsia" w:hAnsiTheme="majorHAnsi" w:cstheme="majorBidi"/>
      <w:i/>
      <w:iCs/>
      <w:color w:val="003158" w:themeColor="accent1" w:themeShade="7F"/>
    </w:rPr>
  </w:style>
  <w:style w:type="paragraph" w:styleId="Heading8">
    <w:name w:val="heading 8"/>
    <w:basedOn w:val="Normal"/>
    <w:next w:val="Normal"/>
    <w:link w:val="Heading8Char"/>
    <w:uiPriority w:val="9"/>
    <w:semiHidden/>
    <w:unhideWhenUsed/>
    <w:qFormat/>
    <w:rsid w:val="007D59DA"/>
    <w:pPr>
      <w:keepNext/>
      <w:keepLines/>
      <w:numPr>
        <w:ilvl w:val="7"/>
        <w:numId w:val="4"/>
      </w:numPr>
      <w:spacing w:before="40" w:after="0"/>
      <w:outlineLvl w:val="7"/>
    </w:pPr>
    <w:rPr>
      <w:rFonts w:asciiTheme="majorHAnsi" w:eastAsiaTheme="majorEastAsia" w:hAnsiTheme="majorHAnsi" w:cstheme="majorBidi"/>
      <w:color w:val="565656" w:themeColor="text1" w:themeTint="D8"/>
      <w:sz w:val="21"/>
      <w:szCs w:val="21"/>
    </w:rPr>
  </w:style>
  <w:style w:type="paragraph" w:styleId="Heading9">
    <w:name w:val="heading 9"/>
    <w:basedOn w:val="Normal"/>
    <w:next w:val="Normal"/>
    <w:link w:val="Heading9Char"/>
    <w:uiPriority w:val="9"/>
    <w:semiHidden/>
    <w:unhideWhenUsed/>
    <w:qFormat/>
    <w:rsid w:val="007D59DA"/>
    <w:pPr>
      <w:keepNext/>
      <w:keepLines/>
      <w:numPr>
        <w:ilvl w:val="8"/>
        <w:numId w:val="4"/>
      </w:numPr>
      <w:spacing w:before="40" w:after="0"/>
      <w:outlineLvl w:val="8"/>
    </w:pPr>
    <w:rPr>
      <w:rFonts w:asciiTheme="majorHAnsi" w:eastAsiaTheme="majorEastAsia" w:hAnsiTheme="majorHAnsi" w:cstheme="majorBidi"/>
      <w:i/>
      <w:iCs/>
      <w:color w:val="565656"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10B"/>
    <w:pPr>
      <w:tabs>
        <w:tab w:val="center" w:pos="4536"/>
        <w:tab w:val="right" w:pos="9072"/>
      </w:tabs>
      <w:spacing w:after="0"/>
    </w:pPr>
    <w:rPr>
      <w:sz w:val="20"/>
    </w:rPr>
  </w:style>
  <w:style w:type="character" w:customStyle="1" w:styleId="HeaderChar">
    <w:name w:val="Header Char"/>
    <w:basedOn w:val="DefaultParagraphFont"/>
    <w:link w:val="Header"/>
    <w:uiPriority w:val="99"/>
    <w:rsid w:val="00A4410B"/>
    <w:rPr>
      <w:rFonts w:ascii="Times New Roman" w:hAnsi="Times New Roman"/>
      <w:color w:val="333333"/>
      <w:sz w:val="20"/>
    </w:rPr>
  </w:style>
  <w:style w:type="paragraph" w:styleId="Footer">
    <w:name w:val="footer"/>
    <w:basedOn w:val="Normal"/>
    <w:link w:val="FooterChar"/>
    <w:uiPriority w:val="99"/>
    <w:unhideWhenUsed/>
    <w:rsid w:val="007D59DA"/>
    <w:pPr>
      <w:tabs>
        <w:tab w:val="center" w:pos="4536"/>
        <w:tab w:val="right" w:pos="9072"/>
      </w:tabs>
      <w:spacing w:after="0"/>
    </w:pPr>
    <w:rPr>
      <w:rFonts w:asciiTheme="majorHAnsi" w:hAnsiTheme="majorHAnsi"/>
      <w:sz w:val="12"/>
    </w:rPr>
  </w:style>
  <w:style w:type="character" w:customStyle="1" w:styleId="FooterChar">
    <w:name w:val="Footer Char"/>
    <w:basedOn w:val="DefaultParagraphFont"/>
    <w:link w:val="Footer"/>
    <w:uiPriority w:val="99"/>
    <w:rsid w:val="007D59DA"/>
    <w:rPr>
      <w:rFonts w:asciiTheme="majorHAnsi" w:hAnsiTheme="majorHAnsi"/>
      <w:color w:val="333333"/>
      <w:sz w:val="12"/>
    </w:rPr>
  </w:style>
  <w:style w:type="paragraph" w:styleId="BalloonText">
    <w:name w:val="Balloon Text"/>
    <w:basedOn w:val="Normal"/>
    <w:link w:val="BalloonTextChar"/>
    <w:uiPriority w:val="99"/>
    <w:semiHidden/>
    <w:unhideWhenUsed/>
    <w:rsid w:val="007D59D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9DA"/>
    <w:rPr>
      <w:rFonts w:ascii="Segoe UI" w:hAnsi="Segoe UI" w:cs="Segoe UI"/>
      <w:color w:val="333333"/>
      <w:sz w:val="18"/>
      <w:szCs w:val="18"/>
    </w:rPr>
  </w:style>
  <w:style w:type="paragraph" w:styleId="Title">
    <w:name w:val="Title"/>
    <w:basedOn w:val="Normal"/>
    <w:next w:val="Normal"/>
    <w:link w:val="TitleChar"/>
    <w:uiPriority w:val="10"/>
    <w:rsid w:val="00A52274"/>
    <w:pPr>
      <w:spacing w:before="480"/>
      <w:contextualSpacing/>
    </w:pPr>
    <w:rPr>
      <w:rFonts w:eastAsiaTheme="majorEastAsia" w:cstheme="majorBidi"/>
      <w:b/>
      <w:smallCaps/>
      <w:color w:val="034EA2"/>
      <w:kern w:val="28"/>
      <w:sz w:val="32"/>
      <w:szCs w:val="56"/>
    </w:rPr>
  </w:style>
  <w:style w:type="character" w:customStyle="1" w:styleId="TitleChar">
    <w:name w:val="Title Char"/>
    <w:basedOn w:val="DefaultParagraphFont"/>
    <w:link w:val="Title"/>
    <w:uiPriority w:val="10"/>
    <w:rsid w:val="00A52274"/>
    <w:rPr>
      <w:rFonts w:ascii="Times New Roman" w:eastAsiaTheme="majorEastAsia" w:hAnsi="Times New Roman" w:cstheme="majorBidi"/>
      <w:b/>
      <w:smallCaps/>
      <w:color w:val="034EA2"/>
      <w:kern w:val="28"/>
      <w:sz w:val="32"/>
      <w:szCs w:val="56"/>
    </w:rPr>
  </w:style>
  <w:style w:type="character" w:customStyle="1" w:styleId="Heading1Char">
    <w:name w:val="Heading 1 Char"/>
    <w:basedOn w:val="DefaultParagraphFont"/>
    <w:link w:val="Heading1"/>
    <w:uiPriority w:val="9"/>
    <w:rsid w:val="007D59DA"/>
    <w:rPr>
      <w:rFonts w:ascii="Calibri Light" w:eastAsiaTheme="majorEastAsia" w:hAnsi="Calibri Light" w:cstheme="majorBidi"/>
      <w:color w:val="034EA2"/>
      <w:sz w:val="24"/>
      <w:szCs w:val="32"/>
    </w:rPr>
  </w:style>
  <w:style w:type="character" w:customStyle="1" w:styleId="Heading2Char">
    <w:name w:val="Heading 2 Char"/>
    <w:basedOn w:val="DefaultParagraphFont"/>
    <w:link w:val="Heading2"/>
    <w:uiPriority w:val="9"/>
    <w:rsid w:val="007D59DA"/>
    <w:rPr>
      <w:rFonts w:ascii="Calibri Light" w:eastAsiaTheme="majorEastAsia" w:hAnsi="Calibri Light" w:cstheme="majorBidi"/>
      <w:color w:val="034EA2"/>
      <w:szCs w:val="26"/>
    </w:rPr>
  </w:style>
  <w:style w:type="paragraph" w:customStyle="1" w:styleId="berschriftNr1">
    <w:name w:val="Überschrift Nr.1"/>
    <w:basedOn w:val="Heading1"/>
    <w:next w:val="Normal"/>
    <w:link w:val="berschriftNr1Char"/>
    <w:rsid w:val="00CD421C"/>
    <w:pPr>
      <w:numPr>
        <w:numId w:val="1"/>
      </w:numPr>
      <w:spacing w:before="480"/>
    </w:pPr>
    <w:rPr>
      <w:rFonts w:ascii="Times New Roman" w:hAnsi="Times New Roman"/>
      <w:b/>
      <w:caps/>
      <w:lang w:val="en-US"/>
    </w:rPr>
  </w:style>
  <w:style w:type="paragraph" w:customStyle="1" w:styleId="berschriftNr2">
    <w:name w:val="Überschrift Nr.2"/>
    <w:basedOn w:val="Heading2"/>
    <w:next w:val="Normal"/>
    <w:link w:val="berschriftNr2Char"/>
    <w:rsid w:val="00CD421C"/>
    <w:pPr>
      <w:numPr>
        <w:ilvl w:val="1"/>
        <w:numId w:val="1"/>
      </w:numPr>
      <w:spacing w:before="0"/>
    </w:pPr>
    <w:rPr>
      <w:rFonts w:ascii="Times New Roman" w:hAnsi="Times New Roman"/>
      <w:b/>
      <w:sz w:val="24"/>
      <w:lang w:val="en-US"/>
    </w:rPr>
  </w:style>
  <w:style w:type="character" w:customStyle="1" w:styleId="berschriftNr1Char">
    <w:name w:val="Überschrift Nr.1 Char"/>
    <w:basedOn w:val="Heading1Char"/>
    <w:link w:val="berschriftNr1"/>
    <w:rsid w:val="00CD421C"/>
    <w:rPr>
      <w:rFonts w:ascii="Times New Roman" w:eastAsiaTheme="majorEastAsia" w:hAnsi="Times New Roman" w:cstheme="majorBidi"/>
      <w:b/>
      <w:caps/>
      <w:color w:val="034EA2"/>
      <w:sz w:val="24"/>
      <w:szCs w:val="32"/>
      <w:lang w:val="en-US"/>
    </w:rPr>
  </w:style>
  <w:style w:type="character" w:customStyle="1" w:styleId="Heading3Char">
    <w:name w:val="Heading 3 Char"/>
    <w:basedOn w:val="DefaultParagraphFont"/>
    <w:link w:val="Heading3"/>
    <w:uiPriority w:val="9"/>
    <w:rsid w:val="007D59DA"/>
    <w:rPr>
      <w:rFonts w:ascii="Calibri" w:eastAsiaTheme="majorEastAsia" w:hAnsi="Calibri" w:cstheme="majorBidi"/>
      <w:color w:val="333333"/>
      <w:sz w:val="20"/>
      <w:szCs w:val="24"/>
    </w:rPr>
  </w:style>
  <w:style w:type="character" w:customStyle="1" w:styleId="berschriftNr2Char">
    <w:name w:val="Überschrift Nr.2 Char"/>
    <w:basedOn w:val="Heading2Char"/>
    <w:link w:val="berschriftNr2"/>
    <w:rsid w:val="00CD421C"/>
    <w:rPr>
      <w:rFonts w:ascii="Times New Roman" w:eastAsiaTheme="majorEastAsia" w:hAnsi="Times New Roman" w:cstheme="majorBidi"/>
      <w:b/>
      <w:color w:val="034EA2"/>
      <w:sz w:val="24"/>
      <w:szCs w:val="26"/>
      <w:lang w:val="en-US"/>
    </w:rPr>
  </w:style>
  <w:style w:type="character" w:customStyle="1" w:styleId="Heading4Char">
    <w:name w:val="Heading 4 Char"/>
    <w:basedOn w:val="DefaultParagraphFont"/>
    <w:link w:val="Heading4"/>
    <w:uiPriority w:val="9"/>
    <w:semiHidden/>
    <w:rsid w:val="007D59DA"/>
    <w:rPr>
      <w:rFonts w:asciiTheme="majorHAnsi" w:eastAsiaTheme="majorEastAsia" w:hAnsiTheme="majorHAnsi" w:cstheme="majorBidi"/>
      <w:i/>
      <w:iCs/>
      <w:color w:val="004B85" w:themeColor="accent1" w:themeShade="BF"/>
      <w:sz w:val="20"/>
    </w:rPr>
  </w:style>
  <w:style w:type="character" w:customStyle="1" w:styleId="Heading5Char">
    <w:name w:val="Heading 5 Char"/>
    <w:basedOn w:val="DefaultParagraphFont"/>
    <w:link w:val="Heading5"/>
    <w:uiPriority w:val="9"/>
    <w:semiHidden/>
    <w:rsid w:val="007D59DA"/>
    <w:rPr>
      <w:rFonts w:asciiTheme="majorHAnsi" w:eastAsiaTheme="majorEastAsia" w:hAnsiTheme="majorHAnsi" w:cstheme="majorBidi"/>
      <w:color w:val="004B85" w:themeColor="accent1" w:themeShade="BF"/>
      <w:sz w:val="20"/>
    </w:rPr>
  </w:style>
  <w:style w:type="character" w:customStyle="1" w:styleId="Heading6Char">
    <w:name w:val="Heading 6 Char"/>
    <w:basedOn w:val="DefaultParagraphFont"/>
    <w:link w:val="Heading6"/>
    <w:uiPriority w:val="9"/>
    <w:semiHidden/>
    <w:rsid w:val="007D59DA"/>
    <w:rPr>
      <w:rFonts w:asciiTheme="majorHAnsi" w:eastAsiaTheme="majorEastAsia" w:hAnsiTheme="majorHAnsi" w:cstheme="majorBidi"/>
      <w:color w:val="003158" w:themeColor="accent1" w:themeShade="7F"/>
      <w:sz w:val="20"/>
    </w:rPr>
  </w:style>
  <w:style w:type="character" w:customStyle="1" w:styleId="Heading7Char">
    <w:name w:val="Heading 7 Char"/>
    <w:basedOn w:val="DefaultParagraphFont"/>
    <w:link w:val="Heading7"/>
    <w:uiPriority w:val="9"/>
    <w:semiHidden/>
    <w:rsid w:val="007D59DA"/>
    <w:rPr>
      <w:rFonts w:asciiTheme="majorHAnsi" w:eastAsiaTheme="majorEastAsia" w:hAnsiTheme="majorHAnsi" w:cstheme="majorBidi"/>
      <w:i/>
      <w:iCs/>
      <w:color w:val="003158" w:themeColor="accent1" w:themeShade="7F"/>
      <w:sz w:val="20"/>
    </w:rPr>
  </w:style>
  <w:style w:type="character" w:customStyle="1" w:styleId="Heading8Char">
    <w:name w:val="Heading 8 Char"/>
    <w:basedOn w:val="DefaultParagraphFont"/>
    <w:link w:val="Heading8"/>
    <w:uiPriority w:val="9"/>
    <w:semiHidden/>
    <w:rsid w:val="007D59DA"/>
    <w:rPr>
      <w:rFonts w:asciiTheme="majorHAnsi" w:eastAsiaTheme="majorEastAsia" w:hAnsiTheme="majorHAnsi" w:cstheme="majorBidi"/>
      <w:color w:val="565656" w:themeColor="text1" w:themeTint="D8"/>
      <w:sz w:val="21"/>
      <w:szCs w:val="21"/>
    </w:rPr>
  </w:style>
  <w:style w:type="character" w:customStyle="1" w:styleId="Heading9Char">
    <w:name w:val="Heading 9 Char"/>
    <w:basedOn w:val="DefaultParagraphFont"/>
    <w:link w:val="Heading9"/>
    <w:uiPriority w:val="9"/>
    <w:semiHidden/>
    <w:rsid w:val="007D59DA"/>
    <w:rPr>
      <w:rFonts w:asciiTheme="majorHAnsi" w:eastAsiaTheme="majorEastAsia" w:hAnsiTheme="majorHAnsi" w:cstheme="majorBidi"/>
      <w:i/>
      <w:iCs/>
      <w:color w:val="565656" w:themeColor="text1" w:themeTint="D8"/>
      <w:sz w:val="21"/>
      <w:szCs w:val="21"/>
    </w:rPr>
  </w:style>
  <w:style w:type="paragraph" w:customStyle="1" w:styleId="Leadintext">
    <w:name w:val="Lead in text"/>
    <w:basedOn w:val="Normal"/>
    <w:next w:val="Normal"/>
    <w:link w:val="LeadintextZchn"/>
    <w:rsid w:val="00357B98"/>
    <w:pPr>
      <w:contextualSpacing/>
    </w:pPr>
    <w:rPr>
      <w:smallCaps/>
      <w:color w:val="878787"/>
      <w:sz w:val="28"/>
      <w:lang w:val="en-US"/>
    </w:rPr>
  </w:style>
  <w:style w:type="character" w:customStyle="1" w:styleId="LeadintextZchn">
    <w:name w:val="Lead in text Zchn"/>
    <w:basedOn w:val="DefaultParagraphFont"/>
    <w:link w:val="Leadintext"/>
    <w:rsid w:val="00357B98"/>
    <w:rPr>
      <w:rFonts w:ascii="Times New Roman" w:hAnsi="Times New Roman"/>
      <w:smallCaps/>
      <w:color w:val="878787"/>
      <w:sz w:val="28"/>
      <w:lang w:val="en-US"/>
    </w:rPr>
  </w:style>
  <w:style w:type="table" w:styleId="TableGrid">
    <w:name w:val="Table Grid"/>
    <w:basedOn w:val="TableNormal"/>
    <w:uiPriority w:val="39"/>
    <w:rsid w:val="007D59DA"/>
    <w:pPr>
      <w:spacing w:after="0" w:line="240" w:lineRule="auto"/>
    </w:pPr>
    <w:rPr>
      <w:color w:val="FFFFFF" w:themeColor="background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Ttable1">
    <w:name w:val="EIT table 1"/>
    <w:basedOn w:val="TableNormal"/>
    <w:uiPriority w:val="99"/>
    <w:rsid w:val="007D59DA"/>
    <w:pPr>
      <w:spacing w:line="260" w:lineRule="atLeast"/>
      <w:ind w:left="170"/>
    </w:pPr>
    <w:rPr>
      <w:rFonts w:ascii="Calibri" w:hAnsi="Calibri"/>
      <w:color w:val="333333"/>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57" w:type="dxa"/>
      </w:tblCellMar>
    </w:tblPr>
    <w:tblStylePr w:type="firstCol">
      <w:pPr>
        <w:jc w:val="left"/>
      </w:pPr>
      <w:rPr>
        <w:rFonts w:ascii="Calibri" w:hAnsi="Calibri"/>
        <w:caps w:val="0"/>
        <w:smallCaps w:val="0"/>
        <w:color w:val="FFFFFF"/>
        <w:sz w:val="20"/>
      </w:rPr>
      <w:tblPr>
        <w:jc w:val="center"/>
      </w:tblPr>
      <w:trPr>
        <w:jc w:val="center"/>
      </w:trPr>
      <w:tcPr>
        <w:shd w:val="clear" w:color="auto" w:fill="034EA2"/>
      </w:tcPr>
    </w:tblStylePr>
  </w:style>
  <w:style w:type="table" w:styleId="GridTable5Dark-Accent1">
    <w:name w:val="Grid Table 5 Dark Accent 1"/>
    <w:basedOn w:val="TableNormal"/>
    <w:uiPriority w:val="50"/>
    <w:rsid w:val="007D59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E1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5B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5B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5B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5B2" w:themeFill="accent1"/>
      </w:tcPr>
    </w:tblStylePr>
    <w:tblStylePr w:type="band1Vert">
      <w:tblPr/>
      <w:tcPr>
        <w:shd w:val="clear" w:color="auto" w:fill="7AC5FF" w:themeFill="accent1" w:themeFillTint="66"/>
      </w:tcPr>
    </w:tblStylePr>
    <w:tblStylePr w:type="band1Horz">
      <w:tblPr/>
      <w:tcPr>
        <w:shd w:val="clear" w:color="auto" w:fill="7AC5FF" w:themeFill="accent1" w:themeFillTint="66"/>
      </w:tcPr>
    </w:tblStylePr>
  </w:style>
  <w:style w:type="paragraph" w:customStyle="1" w:styleId="Table">
    <w:name w:val="Table"/>
    <w:rsid w:val="00A97497"/>
    <w:pPr>
      <w:spacing w:after="120" w:line="240" w:lineRule="auto"/>
    </w:pPr>
    <w:rPr>
      <w:rFonts w:ascii="Calibri" w:hAnsi="Calibri"/>
      <w:color w:val="383838" w:themeColor="text1"/>
      <w:sz w:val="20"/>
      <w:lang w:val="en-US"/>
    </w:rPr>
  </w:style>
  <w:style w:type="paragraph" w:customStyle="1" w:styleId="Bulletlevel1">
    <w:name w:val="Bullet level 1"/>
    <w:basedOn w:val="Normal"/>
    <w:link w:val="Bulletlevel1Zchn"/>
    <w:rsid w:val="00FD7C42"/>
    <w:pPr>
      <w:numPr>
        <w:ilvl w:val="3"/>
        <w:numId w:val="1"/>
      </w:numPr>
    </w:pPr>
  </w:style>
  <w:style w:type="paragraph" w:customStyle="1" w:styleId="Bulletlevel2">
    <w:name w:val="Bullet level 2"/>
    <w:basedOn w:val="Normal"/>
    <w:link w:val="Bulletlevel2Zchn"/>
    <w:rsid w:val="00041245"/>
    <w:pPr>
      <w:numPr>
        <w:ilvl w:val="4"/>
        <w:numId w:val="1"/>
      </w:numPr>
    </w:pPr>
  </w:style>
  <w:style w:type="character" w:customStyle="1" w:styleId="Bulletlevel1Zchn">
    <w:name w:val="Bullet level 1 Zchn"/>
    <w:basedOn w:val="DefaultParagraphFont"/>
    <w:link w:val="Bulletlevel1"/>
    <w:rsid w:val="00FD7C42"/>
    <w:rPr>
      <w:rFonts w:ascii="Times New Roman" w:hAnsi="Times New Roman"/>
      <w:color w:val="333333"/>
      <w:sz w:val="24"/>
    </w:rPr>
  </w:style>
  <w:style w:type="character" w:customStyle="1" w:styleId="Bulletlevel2Zchn">
    <w:name w:val="Bullet level 2 Zchn"/>
    <w:basedOn w:val="DefaultParagraphFont"/>
    <w:link w:val="Bulletlevel2"/>
    <w:rsid w:val="00041245"/>
    <w:rPr>
      <w:rFonts w:ascii="Times New Roman" w:hAnsi="Times New Roman"/>
      <w:color w:val="333333"/>
      <w:sz w:val="24"/>
    </w:rPr>
  </w:style>
  <w:style w:type="paragraph" w:styleId="TOC1">
    <w:name w:val="toc 1"/>
    <w:basedOn w:val="Normal"/>
    <w:next w:val="Normal"/>
    <w:uiPriority w:val="39"/>
    <w:unhideWhenUsed/>
    <w:rsid w:val="00810DBB"/>
    <w:pPr>
      <w:tabs>
        <w:tab w:val="right" w:leader="dot" w:pos="8493"/>
      </w:tabs>
      <w:spacing w:after="100"/>
      <w:ind w:left="397" w:hanging="397"/>
      <w:contextualSpacing/>
    </w:pPr>
    <w:rPr>
      <w:b/>
      <w:sz w:val="20"/>
    </w:rPr>
  </w:style>
  <w:style w:type="paragraph" w:styleId="TOC2">
    <w:name w:val="toc 2"/>
    <w:basedOn w:val="Normal"/>
    <w:next w:val="Normal"/>
    <w:uiPriority w:val="39"/>
    <w:unhideWhenUsed/>
    <w:rsid w:val="00810DBB"/>
    <w:pPr>
      <w:spacing w:after="100"/>
      <w:ind w:left="907" w:hanging="510"/>
      <w:contextualSpacing/>
    </w:pPr>
    <w:rPr>
      <w:sz w:val="20"/>
    </w:rPr>
  </w:style>
  <w:style w:type="character" w:styleId="Hyperlink">
    <w:name w:val="Hyperlink"/>
    <w:basedOn w:val="DefaultParagraphFont"/>
    <w:uiPriority w:val="99"/>
    <w:unhideWhenUsed/>
    <w:rsid w:val="007D59DA"/>
    <w:rPr>
      <w:color w:val="034EA2" w:themeColor="hyperlink"/>
      <w:u w:val="single"/>
    </w:rPr>
  </w:style>
  <w:style w:type="character" w:styleId="SubtleReference">
    <w:name w:val="Subtle Reference"/>
    <w:basedOn w:val="DefaultParagraphFont"/>
    <w:uiPriority w:val="31"/>
    <w:qFormat/>
    <w:rsid w:val="007D59DA"/>
    <w:rPr>
      <w:rFonts w:ascii="Calibri Light" w:hAnsi="Calibri Light"/>
      <w:smallCaps/>
      <w:color w:val="383838"/>
      <w:sz w:val="20"/>
    </w:rPr>
  </w:style>
  <w:style w:type="character" w:styleId="IntenseReference">
    <w:name w:val="Intense Reference"/>
    <w:basedOn w:val="DefaultParagraphFont"/>
    <w:uiPriority w:val="32"/>
    <w:qFormat/>
    <w:rsid w:val="007D59DA"/>
    <w:rPr>
      <w:rFonts w:ascii="Calibri Light" w:hAnsi="Calibri Light"/>
      <w:b/>
      <w:bCs/>
      <w:smallCaps/>
      <w:color w:val="034EA2"/>
      <w:spacing w:val="5"/>
      <w:sz w:val="20"/>
    </w:rPr>
  </w:style>
  <w:style w:type="character" w:styleId="Emphasis">
    <w:name w:val="Emphasis"/>
    <w:basedOn w:val="DefaultParagraphFont"/>
    <w:uiPriority w:val="20"/>
    <w:qFormat/>
    <w:rsid w:val="007D59DA"/>
    <w:rPr>
      <w:rFonts w:ascii="Calibri" w:hAnsi="Calibri"/>
      <w:b/>
      <w:i w:val="0"/>
      <w:iCs/>
      <w:color w:val="383838"/>
      <w:sz w:val="20"/>
    </w:rPr>
  </w:style>
  <w:style w:type="character" w:styleId="IntenseEmphasis">
    <w:name w:val="Intense Emphasis"/>
    <w:basedOn w:val="DefaultParagraphFont"/>
    <w:uiPriority w:val="21"/>
    <w:qFormat/>
    <w:rsid w:val="007D59DA"/>
    <w:rPr>
      <w:rFonts w:ascii="Calibri" w:hAnsi="Calibri"/>
      <w:i/>
      <w:iCs/>
      <w:color w:val="034EA2"/>
      <w:sz w:val="20"/>
    </w:rPr>
  </w:style>
  <w:style w:type="character" w:styleId="SubtleEmphasis">
    <w:name w:val="Subtle Emphasis"/>
    <w:basedOn w:val="DefaultParagraphFont"/>
    <w:uiPriority w:val="19"/>
    <w:qFormat/>
    <w:rsid w:val="007D59DA"/>
    <w:rPr>
      <w:rFonts w:ascii="Calibri Light" w:hAnsi="Calibri Light"/>
      <w:i/>
      <w:iCs/>
      <w:color w:val="696969"/>
      <w:sz w:val="20"/>
    </w:rPr>
  </w:style>
  <w:style w:type="paragraph" w:customStyle="1" w:styleId="ListNr1">
    <w:name w:val="List Nr. 1"/>
    <w:basedOn w:val="Normal"/>
    <w:link w:val="ListNr1Zchn"/>
    <w:rsid w:val="004B7288"/>
    <w:pPr>
      <w:numPr>
        <w:numId w:val="3"/>
      </w:numPr>
      <w:ind w:left="357" w:hanging="357"/>
    </w:pPr>
  </w:style>
  <w:style w:type="paragraph" w:customStyle="1" w:styleId="ListNr2">
    <w:name w:val="List Nr. 2"/>
    <w:basedOn w:val="Normal"/>
    <w:link w:val="ListNr2Zchn"/>
    <w:rsid w:val="004B7288"/>
    <w:pPr>
      <w:numPr>
        <w:ilvl w:val="1"/>
        <w:numId w:val="3"/>
      </w:numPr>
      <w:ind w:left="788" w:hanging="431"/>
    </w:pPr>
  </w:style>
  <w:style w:type="character" w:customStyle="1" w:styleId="ListNr1Zchn">
    <w:name w:val="List Nr. 1 Zchn"/>
    <w:basedOn w:val="DefaultParagraphFont"/>
    <w:link w:val="ListNr1"/>
    <w:rsid w:val="004B7288"/>
    <w:rPr>
      <w:rFonts w:ascii="Calibri" w:hAnsi="Calibri"/>
      <w:color w:val="333333"/>
      <w:sz w:val="20"/>
    </w:rPr>
  </w:style>
  <w:style w:type="paragraph" w:styleId="ListParagraph">
    <w:name w:val="List Paragraph"/>
    <w:basedOn w:val="Normal"/>
    <w:uiPriority w:val="34"/>
    <w:semiHidden/>
    <w:qFormat/>
    <w:rsid w:val="007D59DA"/>
    <w:pPr>
      <w:ind w:left="720"/>
      <w:contextualSpacing/>
    </w:pPr>
  </w:style>
  <w:style w:type="character" w:customStyle="1" w:styleId="ListNr2Zchn">
    <w:name w:val="List Nr. 2 Zchn"/>
    <w:basedOn w:val="DefaultParagraphFont"/>
    <w:link w:val="ListNr2"/>
    <w:rsid w:val="004B7288"/>
    <w:rPr>
      <w:rFonts w:ascii="Calibri" w:hAnsi="Calibri"/>
      <w:color w:val="333333"/>
      <w:sz w:val="20"/>
    </w:rPr>
  </w:style>
  <w:style w:type="paragraph" w:styleId="Caption">
    <w:name w:val="caption"/>
    <w:basedOn w:val="Normal"/>
    <w:next w:val="Normal"/>
    <w:uiPriority w:val="35"/>
    <w:unhideWhenUsed/>
    <w:qFormat/>
    <w:rsid w:val="007D59DA"/>
    <w:pPr>
      <w:spacing w:after="0"/>
    </w:pPr>
    <w:rPr>
      <w:iCs/>
      <w:color w:val="034EA2"/>
      <w:sz w:val="18"/>
      <w:szCs w:val="18"/>
    </w:rPr>
  </w:style>
  <w:style w:type="paragraph" w:styleId="NoSpacing">
    <w:name w:val="No Spacing"/>
    <w:link w:val="NoSpacingChar"/>
    <w:uiPriority w:val="1"/>
    <w:rsid w:val="007D59DA"/>
    <w:pPr>
      <w:spacing w:after="0" w:line="240" w:lineRule="auto"/>
    </w:pPr>
    <w:rPr>
      <w:rFonts w:eastAsiaTheme="minorEastAsia" w:cstheme="minorBidi"/>
    </w:rPr>
  </w:style>
  <w:style w:type="character" w:customStyle="1" w:styleId="NoSpacingChar">
    <w:name w:val="No Spacing Char"/>
    <w:basedOn w:val="DefaultParagraphFont"/>
    <w:link w:val="NoSpacing"/>
    <w:uiPriority w:val="1"/>
    <w:rsid w:val="007D59DA"/>
    <w:rPr>
      <w:rFonts w:eastAsiaTheme="minorEastAsia" w:cstheme="minorBidi"/>
    </w:rPr>
  </w:style>
  <w:style w:type="paragraph" w:styleId="Subtitle">
    <w:name w:val="Subtitle"/>
    <w:basedOn w:val="Normal"/>
    <w:next w:val="Normal"/>
    <w:link w:val="SubtitleChar"/>
    <w:uiPriority w:val="11"/>
    <w:rsid w:val="00556CF1"/>
    <w:pPr>
      <w:numPr>
        <w:ilvl w:val="1"/>
      </w:numPr>
    </w:pPr>
    <w:rPr>
      <w:rFonts w:eastAsiaTheme="minorEastAsia" w:cstheme="minorBidi"/>
      <w:smallCaps/>
      <w:color w:val="034EA2"/>
      <w:spacing w:val="15"/>
      <w:sz w:val="28"/>
    </w:rPr>
  </w:style>
  <w:style w:type="character" w:customStyle="1" w:styleId="SubtitleChar">
    <w:name w:val="Subtitle Char"/>
    <w:basedOn w:val="DefaultParagraphFont"/>
    <w:link w:val="Subtitle"/>
    <w:uiPriority w:val="11"/>
    <w:rsid w:val="00556CF1"/>
    <w:rPr>
      <w:rFonts w:ascii="Times New Roman" w:eastAsiaTheme="minorEastAsia" w:hAnsi="Times New Roman" w:cstheme="minorBidi"/>
      <w:smallCaps/>
      <w:color w:val="034EA2"/>
      <w:spacing w:val="15"/>
      <w:sz w:val="28"/>
    </w:rPr>
  </w:style>
  <w:style w:type="character" w:styleId="UnresolvedMention">
    <w:name w:val="Unresolved Mention"/>
    <w:basedOn w:val="DefaultParagraphFont"/>
    <w:uiPriority w:val="99"/>
    <w:semiHidden/>
    <w:unhideWhenUsed/>
    <w:rsid w:val="007D59DA"/>
    <w:rPr>
      <w:color w:val="808080"/>
      <w:shd w:val="clear" w:color="auto" w:fill="E6E6E6"/>
    </w:rPr>
  </w:style>
  <w:style w:type="character" w:styleId="PlaceholderText">
    <w:name w:val="Placeholder Text"/>
    <w:basedOn w:val="DefaultParagraphFont"/>
    <w:uiPriority w:val="99"/>
    <w:semiHidden/>
    <w:rsid w:val="007D59DA"/>
    <w:rPr>
      <w:color w:val="808080"/>
    </w:rPr>
  </w:style>
  <w:style w:type="character" w:styleId="Strong">
    <w:name w:val="Strong"/>
    <w:basedOn w:val="DefaultParagraphFont"/>
    <w:uiPriority w:val="22"/>
    <w:qFormat/>
    <w:rsid w:val="007D59DA"/>
    <w:rPr>
      <w:rFonts w:ascii="Calibri" w:hAnsi="Calibri"/>
      <w:b/>
      <w:bCs/>
      <w:color w:val="383838"/>
      <w:sz w:val="20"/>
    </w:rPr>
  </w:style>
  <w:style w:type="paragraph" w:customStyle="1" w:styleId="Bulletlevel3">
    <w:name w:val="Bullet level 3"/>
    <w:basedOn w:val="Normal"/>
    <w:link w:val="Bulletlevel3Zchn"/>
    <w:rsid w:val="00041245"/>
    <w:pPr>
      <w:numPr>
        <w:ilvl w:val="5"/>
        <w:numId w:val="1"/>
      </w:numPr>
    </w:pPr>
    <w:rPr>
      <w:lang w:val="en-US"/>
    </w:rPr>
  </w:style>
  <w:style w:type="character" w:customStyle="1" w:styleId="Bulletlevel3Zchn">
    <w:name w:val="Bullet level 3 Zchn"/>
    <w:basedOn w:val="DefaultParagraphFont"/>
    <w:link w:val="Bulletlevel3"/>
    <w:rsid w:val="00041245"/>
    <w:rPr>
      <w:rFonts w:ascii="Times New Roman" w:hAnsi="Times New Roman"/>
      <w:color w:val="333333"/>
      <w:sz w:val="24"/>
      <w:lang w:val="en-US"/>
    </w:rPr>
  </w:style>
  <w:style w:type="paragraph" w:customStyle="1" w:styleId="ListNr3">
    <w:name w:val="List Nr. 3"/>
    <w:basedOn w:val="Normal"/>
    <w:link w:val="ListNr3Zchn"/>
    <w:rsid w:val="004B7288"/>
    <w:pPr>
      <w:numPr>
        <w:ilvl w:val="2"/>
        <w:numId w:val="3"/>
      </w:numPr>
      <w:ind w:left="1225" w:hanging="505"/>
    </w:pPr>
    <w:rPr>
      <w:lang w:val="en-US"/>
    </w:rPr>
  </w:style>
  <w:style w:type="character" w:customStyle="1" w:styleId="ListNr3Zchn">
    <w:name w:val="List Nr. 3 Zchn"/>
    <w:basedOn w:val="DefaultParagraphFont"/>
    <w:link w:val="ListNr3"/>
    <w:rsid w:val="004B7288"/>
    <w:rPr>
      <w:rFonts w:ascii="Calibri" w:hAnsi="Calibri"/>
      <w:color w:val="333333"/>
      <w:sz w:val="20"/>
      <w:lang w:val="en-US"/>
    </w:rPr>
  </w:style>
  <w:style w:type="paragraph" w:styleId="ListBullet">
    <w:name w:val="List Bullet"/>
    <w:basedOn w:val="Normal"/>
    <w:uiPriority w:val="99"/>
    <w:unhideWhenUsed/>
    <w:rsid w:val="007D59DA"/>
    <w:pPr>
      <w:numPr>
        <w:numId w:val="2"/>
      </w:numPr>
      <w:contextualSpacing/>
    </w:pPr>
  </w:style>
  <w:style w:type="paragraph" w:customStyle="1" w:styleId="berschriftNr3">
    <w:name w:val="Überschrift Nr.3"/>
    <w:basedOn w:val="Heading3"/>
    <w:next w:val="Normal"/>
    <w:link w:val="berschriftNr3Char"/>
    <w:rsid w:val="00A00A80"/>
    <w:pPr>
      <w:numPr>
        <w:ilvl w:val="2"/>
        <w:numId w:val="1"/>
      </w:numPr>
      <w:spacing w:before="0"/>
    </w:pPr>
    <w:rPr>
      <w:b/>
    </w:rPr>
  </w:style>
  <w:style w:type="character" w:customStyle="1" w:styleId="berschriftNr3Char">
    <w:name w:val="Überschrift Nr.3 Char"/>
    <w:basedOn w:val="DefaultParagraphFont"/>
    <w:link w:val="berschriftNr3"/>
    <w:rsid w:val="00A00A80"/>
    <w:rPr>
      <w:rFonts w:ascii="Times New Roman" w:eastAsiaTheme="majorEastAsia" w:hAnsi="Times New Roman" w:cstheme="majorBidi"/>
      <w:b/>
      <w:color w:val="333333"/>
      <w:sz w:val="24"/>
      <w:szCs w:val="24"/>
    </w:rPr>
  </w:style>
  <w:style w:type="table" w:styleId="ListTable4-Accent1">
    <w:name w:val="List Table 4 Accent 1"/>
    <w:basedOn w:val="TableNormal"/>
    <w:uiPriority w:val="49"/>
    <w:rsid w:val="007D59DA"/>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tcBorders>
        <w:shd w:val="clear" w:color="auto" w:fill="0065B2" w:themeFill="accent1"/>
      </w:tcPr>
    </w:tblStylePr>
    <w:tblStylePr w:type="lastRow">
      <w:rPr>
        <w:b/>
        <w:bCs/>
      </w:rPr>
      <w:tblPr/>
      <w:tcPr>
        <w:tcBorders>
          <w:top w:val="double" w:sz="4" w:space="0" w:color="37A8FF" w:themeColor="accent1" w:themeTint="99"/>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table" w:customStyle="1" w:styleId="EIttable2">
    <w:name w:val="EIt table 2"/>
    <w:basedOn w:val="GridTable4-Accent1"/>
    <w:uiPriority w:val="99"/>
    <w:rsid w:val="007D59DA"/>
    <w:pPr>
      <w:spacing w:after="160" w:line="260" w:lineRule="atLeast"/>
    </w:pPr>
    <w:rPr>
      <w:color w:val="383838"/>
      <w:sz w:val="20"/>
      <w:szCs w:val="20"/>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70" w:type="dxa"/>
        <w:left w:w="170" w:type="dxa"/>
        <w:bottom w:w="57" w:type="dxa"/>
      </w:tblCellMar>
    </w:tblPr>
    <w:tblStylePr w:type="firstRow">
      <w:rPr>
        <w:rFonts w:ascii="Calibri" w:hAnsi="Calibri"/>
        <w:b/>
        <w:bCs/>
        <w:color w:val="FFFFFF" w:themeColor="background1"/>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65B2"/>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CBD3E4"/>
      </w:tcPr>
    </w:tblStylePr>
    <w:tblStylePr w:type="band2Horz">
      <w:tblPr/>
      <w:tcPr>
        <w:shd w:val="clear" w:color="auto" w:fill="E7EAF2"/>
      </w:tcPr>
    </w:tblStylePr>
  </w:style>
  <w:style w:type="table" w:styleId="GridTable4-Accent1">
    <w:name w:val="Grid Table 4 Accent 1"/>
    <w:basedOn w:val="TableNormal"/>
    <w:uiPriority w:val="49"/>
    <w:rsid w:val="007D59DA"/>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insideV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insideV w:val="nil"/>
        </w:tcBorders>
        <w:shd w:val="clear" w:color="auto" w:fill="0065B2" w:themeFill="accent1"/>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character" w:styleId="FollowedHyperlink">
    <w:name w:val="FollowedHyperlink"/>
    <w:basedOn w:val="DefaultParagraphFont"/>
    <w:uiPriority w:val="99"/>
    <w:semiHidden/>
    <w:unhideWhenUsed/>
    <w:rsid w:val="007D59DA"/>
    <w:rPr>
      <w:color w:val="686868" w:themeColor="followedHyperlink"/>
      <w:u w:val="single"/>
    </w:rPr>
  </w:style>
  <w:style w:type="paragraph" w:styleId="TOC3">
    <w:name w:val="toc 3"/>
    <w:basedOn w:val="Normal"/>
    <w:next w:val="Normal"/>
    <w:uiPriority w:val="39"/>
    <w:unhideWhenUsed/>
    <w:rsid w:val="00810DBB"/>
    <w:pPr>
      <w:spacing w:after="100"/>
      <w:ind w:left="403"/>
      <w:contextualSpacing/>
    </w:pPr>
    <w:rPr>
      <w:sz w:val="20"/>
    </w:rPr>
  </w:style>
  <w:style w:type="character" w:styleId="CommentReference">
    <w:name w:val="annotation reference"/>
    <w:basedOn w:val="DefaultParagraphFont"/>
    <w:uiPriority w:val="99"/>
    <w:semiHidden/>
    <w:unhideWhenUsed/>
    <w:rsid w:val="007D59DA"/>
    <w:rPr>
      <w:sz w:val="16"/>
      <w:szCs w:val="16"/>
    </w:rPr>
  </w:style>
  <w:style w:type="paragraph" w:styleId="CommentText">
    <w:name w:val="annotation text"/>
    <w:basedOn w:val="Normal"/>
    <w:link w:val="CommentTextChar"/>
    <w:uiPriority w:val="99"/>
    <w:unhideWhenUsed/>
    <w:rsid w:val="007D59DA"/>
    <w:rPr>
      <w:szCs w:val="20"/>
    </w:rPr>
  </w:style>
  <w:style w:type="character" w:customStyle="1" w:styleId="CommentTextChar">
    <w:name w:val="Comment Text Char"/>
    <w:basedOn w:val="DefaultParagraphFont"/>
    <w:link w:val="CommentText"/>
    <w:uiPriority w:val="99"/>
    <w:rsid w:val="007D59DA"/>
    <w:rPr>
      <w:rFonts w:ascii="Calibri" w:hAnsi="Calibri"/>
      <w:color w:val="333333"/>
      <w:sz w:val="20"/>
      <w:szCs w:val="20"/>
    </w:rPr>
  </w:style>
  <w:style w:type="paragraph" w:styleId="CommentSubject">
    <w:name w:val="annotation subject"/>
    <w:basedOn w:val="CommentText"/>
    <w:next w:val="CommentText"/>
    <w:link w:val="CommentSubjectChar"/>
    <w:uiPriority w:val="99"/>
    <w:semiHidden/>
    <w:unhideWhenUsed/>
    <w:rsid w:val="007D59DA"/>
    <w:rPr>
      <w:b/>
      <w:bCs/>
    </w:rPr>
  </w:style>
  <w:style w:type="character" w:customStyle="1" w:styleId="CommentSubjectChar">
    <w:name w:val="Comment Subject Char"/>
    <w:basedOn w:val="CommentTextChar"/>
    <w:link w:val="CommentSubject"/>
    <w:uiPriority w:val="99"/>
    <w:semiHidden/>
    <w:rsid w:val="007D59DA"/>
    <w:rPr>
      <w:rFonts w:ascii="Calibri" w:hAnsi="Calibri"/>
      <w:b/>
      <w:bCs/>
      <w:color w:val="333333"/>
      <w:sz w:val="20"/>
      <w:szCs w:val="20"/>
    </w:rPr>
  </w:style>
  <w:style w:type="paragraph" w:styleId="TOCHeading">
    <w:name w:val="TOC Heading"/>
    <w:basedOn w:val="Heading1"/>
    <w:next w:val="Normal"/>
    <w:uiPriority w:val="39"/>
    <w:unhideWhenUsed/>
    <w:rsid w:val="001B75C3"/>
    <w:pPr>
      <w:spacing w:before="480"/>
      <w:outlineLvl w:val="9"/>
    </w:pPr>
    <w:rPr>
      <w:rFonts w:ascii="Times New Roman" w:hAnsi="Times New Roman"/>
      <w:b/>
      <w:lang w:val="en-US" w:eastAsia="en-US"/>
    </w:rPr>
  </w:style>
  <w:style w:type="paragraph" w:styleId="TOC4">
    <w:name w:val="toc 4"/>
    <w:basedOn w:val="Normal"/>
    <w:next w:val="Normal"/>
    <w:autoRedefine/>
    <w:uiPriority w:val="39"/>
    <w:unhideWhenUsed/>
    <w:rsid w:val="00353B16"/>
    <w:pPr>
      <w:spacing w:after="100" w:line="278" w:lineRule="auto"/>
      <w:ind w:left="720"/>
    </w:pPr>
    <w:rPr>
      <w:rFonts w:asciiTheme="minorHAnsi" w:eastAsiaTheme="minorEastAsia" w:hAnsiTheme="minorHAnsi" w:cstheme="minorBidi"/>
      <w:color w:val="auto"/>
      <w:kern w:val="2"/>
      <w:szCs w:val="24"/>
      <w:lang w:val="en-GB" w:eastAsia="en-GB"/>
      <w14:ligatures w14:val="standardContextual"/>
    </w:rPr>
  </w:style>
  <w:style w:type="paragraph" w:styleId="TOC5">
    <w:name w:val="toc 5"/>
    <w:basedOn w:val="Normal"/>
    <w:next w:val="Normal"/>
    <w:autoRedefine/>
    <w:uiPriority w:val="39"/>
    <w:unhideWhenUsed/>
    <w:rsid w:val="00353B16"/>
    <w:pPr>
      <w:spacing w:after="100" w:line="278" w:lineRule="auto"/>
      <w:ind w:left="960"/>
    </w:pPr>
    <w:rPr>
      <w:rFonts w:asciiTheme="minorHAnsi" w:eastAsiaTheme="minorEastAsia" w:hAnsiTheme="minorHAnsi" w:cstheme="minorBidi"/>
      <w:color w:val="auto"/>
      <w:kern w:val="2"/>
      <w:szCs w:val="24"/>
      <w:lang w:val="en-GB" w:eastAsia="en-GB"/>
      <w14:ligatures w14:val="standardContextual"/>
    </w:rPr>
  </w:style>
  <w:style w:type="paragraph" w:styleId="TOC6">
    <w:name w:val="toc 6"/>
    <w:basedOn w:val="Normal"/>
    <w:next w:val="Normal"/>
    <w:autoRedefine/>
    <w:uiPriority w:val="39"/>
    <w:unhideWhenUsed/>
    <w:rsid w:val="00353B16"/>
    <w:pPr>
      <w:spacing w:after="100" w:line="278" w:lineRule="auto"/>
      <w:ind w:left="1200"/>
    </w:pPr>
    <w:rPr>
      <w:rFonts w:asciiTheme="minorHAnsi" w:eastAsiaTheme="minorEastAsia" w:hAnsiTheme="minorHAnsi" w:cstheme="minorBidi"/>
      <w:color w:val="auto"/>
      <w:kern w:val="2"/>
      <w:szCs w:val="24"/>
      <w:lang w:val="en-GB" w:eastAsia="en-GB"/>
      <w14:ligatures w14:val="standardContextual"/>
    </w:rPr>
  </w:style>
  <w:style w:type="paragraph" w:styleId="TOC7">
    <w:name w:val="toc 7"/>
    <w:basedOn w:val="Normal"/>
    <w:next w:val="Normal"/>
    <w:autoRedefine/>
    <w:uiPriority w:val="39"/>
    <w:unhideWhenUsed/>
    <w:rsid w:val="00353B16"/>
    <w:pPr>
      <w:spacing w:after="100" w:line="278" w:lineRule="auto"/>
      <w:ind w:left="1440"/>
    </w:pPr>
    <w:rPr>
      <w:rFonts w:asciiTheme="minorHAnsi" w:eastAsiaTheme="minorEastAsia" w:hAnsiTheme="minorHAnsi" w:cstheme="minorBidi"/>
      <w:color w:val="auto"/>
      <w:kern w:val="2"/>
      <w:szCs w:val="24"/>
      <w:lang w:val="en-GB" w:eastAsia="en-GB"/>
      <w14:ligatures w14:val="standardContextual"/>
    </w:rPr>
  </w:style>
  <w:style w:type="paragraph" w:styleId="TOC8">
    <w:name w:val="toc 8"/>
    <w:basedOn w:val="Normal"/>
    <w:next w:val="Normal"/>
    <w:autoRedefine/>
    <w:uiPriority w:val="39"/>
    <w:unhideWhenUsed/>
    <w:rsid w:val="00353B16"/>
    <w:pPr>
      <w:spacing w:after="100" w:line="278" w:lineRule="auto"/>
      <w:ind w:left="1680"/>
    </w:pPr>
    <w:rPr>
      <w:rFonts w:asciiTheme="minorHAnsi" w:eastAsiaTheme="minorEastAsia" w:hAnsiTheme="minorHAnsi" w:cstheme="minorBidi"/>
      <w:color w:val="auto"/>
      <w:kern w:val="2"/>
      <w:szCs w:val="24"/>
      <w:lang w:val="en-GB" w:eastAsia="en-GB"/>
      <w14:ligatures w14:val="standardContextual"/>
    </w:rPr>
  </w:style>
  <w:style w:type="paragraph" w:styleId="TOC9">
    <w:name w:val="toc 9"/>
    <w:basedOn w:val="Normal"/>
    <w:next w:val="Normal"/>
    <w:autoRedefine/>
    <w:uiPriority w:val="39"/>
    <w:unhideWhenUsed/>
    <w:rsid w:val="00353B16"/>
    <w:pPr>
      <w:spacing w:after="100" w:line="278" w:lineRule="auto"/>
      <w:ind w:left="1920"/>
    </w:pPr>
    <w:rPr>
      <w:rFonts w:asciiTheme="minorHAnsi" w:eastAsiaTheme="minorEastAsia" w:hAnsiTheme="minorHAnsi" w:cstheme="minorBidi"/>
      <w:color w:val="auto"/>
      <w:kern w:val="2"/>
      <w:szCs w:val="24"/>
      <w:lang w:val="en-GB" w:eastAsia="en-GB"/>
      <w14:ligatures w14:val="standardContextual"/>
    </w:rPr>
  </w:style>
  <w:style w:type="character" w:styleId="Mention">
    <w:name w:val="Mention"/>
    <w:basedOn w:val="DefaultParagraphFont"/>
    <w:uiPriority w:val="99"/>
    <w:unhideWhenUsed/>
    <w:rsid w:val="0010447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82138">
      <w:bodyDiv w:val="1"/>
      <w:marLeft w:val="0"/>
      <w:marRight w:val="0"/>
      <w:marTop w:val="0"/>
      <w:marBottom w:val="0"/>
      <w:divBdr>
        <w:top w:val="none" w:sz="0" w:space="0" w:color="auto"/>
        <w:left w:val="none" w:sz="0" w:space="0" w:color="auto"/>
        <w:bottom w:val="none" w:sz="0" w:space="0" w:color="auto"/>
        <w:right w:val="none" w:sz="0" w:space="0" w:color="auto"/>
      </w:divBdr>
    </w:div>
    <w:div w:id="129910444">
      <w:bodyDiv w:val="1"/>
      <w:marLeft w:val="0"/>
      <w:marRight w:val="0"/>
      <w:marTop w:val="0"/>
      <w:marBottom w:val="0"/>
      <w:divBdr>
        <w:top w:val="none" w:sz="0" w:space="0" w:color="auto"/>
        <w:left w:val="none" w:sz="0" w:space="0" w:color="auto"/>
        <w:bottom w:val="none" w:sz="0" w:space="0" w:color="auto"/>
        <w:right w:val="none" w:sz="0" w:space="0" w:color="auto"/>
      </w:divBdr>
    </w:div>
    <w:div w:id="582181642">
      <w:bodyDiv w:val="1"/>
      <w:marLeft w:val="0"/>
      <w:marRight w:val="0"/>
      <w:marTop w:val="0"/>
      <w:marBottom w:val="0"/>
      <w:divBdr>
        <w:top w:val="none" w:sz="0" w:space="0" w:color="auto"/>
        <w:left w:val="none" w:sz="0" w:space="0" w:color="auto"/>
        <w:bottom w:val="none" w:sz="0" w:space="0" w:color="auto"/>
        <w:right w:val="none" w:sz="0" w:space="0" w:color="auto"/>
      </w:divBdr>
    </w:div>
    <w:div w:id="709649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ardo.hora\OneDrive%20-%20EIT%20Health\2024\Templates\240702_EITHealthWord_v2.dotm" TargetMode="External"/></Relationships>
</file>

<file path=word/theme/theme1.xml><?xml version="1.0" encoding="utf-8"?>
<a:theme xmlns:a="http://schemas.openxmlformats.org/drawingml/2006/main" name="Office">
  <a:themeElements>
    <a:clrScheme name="EIT health">
      <a:dk1>
        <a:srgbClr val="383838"/>
      </a:dk1>
      <a:lt1>
        <a:sysClr val="window" lastClr="FFFFFF"/>
      </a:lt1>
      <a:dk2>
        <a:srgbClr val="034EA2"/>
      </a:dk2>
      <a:lt2>
        <a:srgbClr val="6BB745"/>
      </a:lt2>
      <a:accent1>
        <a:srgbClr val="0065B2"/>
      </a:accent1>
      <a:accent2>
        <a:srgbClr val="73C4EE"/>
      </a:accent2>
      <a:accent3>
        <a:srgbClr val="E743C6"/>
      </a:accent3>
      <a:accent4>
        <a:srgbClr val="383838"/>
      </a:accent4>
      <a:accent5>
        <a:srgbClr val="686868"/>
      </a:accent5>
      <a:accent6>
        <a:srgbClr val="989898"/>
      </a:accent6>
      <a:hlink>
        <a:srgbClr val="034EA2"/>
      </a:hlink>
      <a:folHlink>
        <a:srgbClr val="686868"/>
      </a:folHlink>
    </a:clrScheme>
    <a:fontScheme name="EIT">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DDE2E8386D0647BE26F11B0FEDAE67" ma:contentTypeVersion="20" ma:contentTypeDescription="Create a new document." ma:contentTypeScope="" ma:versionID="48249d9e7525d2d1e32a6d0eae56a385">
  <xsd:schema xmlns:xsd="http://www.w3.org/2001/XMLSchema" xmlns:xs="http://www.w3.org/2001/XMLSchema" xmlns:p="http://schemas.microsoft.com/office/2006/metadata/properties" xmlns:ns2="afa2f558-f630-4e97-b056-1efb44b0d2f1" xmlns:ns3="4a3eea1f-9bc5-4916-9bc8-bb36547c7c13" targetNamespace="http://schemas.microsoft.com/office/2006/metadata/properties" ma:root="true" ma:fieldsID="19b051eda8e1b2279819d91c451cc58e" ns2:_="" ns3:_="">
    <xsd:import namespace="afa2f558-f630-4e97-b056-1efb44b0d2f1"/>
    <xsd:import namespace="4a3eea1f-9bc5-4916-9bc8-bb36547c7c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2f558-f630-4e97-b056-1efb44b0d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3c03a4-c9df-4f0e-bd2f-4f61b797a9b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3eea1f-9bc5-4916-9bc8-bb36547c7c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d899c8c-9faf-468f-afe2-6a76b2aa885e}" ma:internalName="TaxCatchAll" ma:showField="CatchAllData" ma:web="4a3eea1f-9bc5-4916-9bc8-bb36547c7c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fa2f558-f630-4e97-b056-1efb44b0d2f1">
      <Terms xmlns="http://schemas.microsoft.com/office/infopath/2007/PartnerControls"/>
    </lcf76f155ced4ddcb4097134ff3c332f>
    <TaxCatchAll xmlns="4a3eea1f-9bc5-4916-9bc8-bb36547c7c13" xsi:nil="true"/>
  </documentManagement>
</p:properties>
</file>

<file path=customXml/itemProps1.xml><?xml version="1.0" encoding="utf-8"?>
<ds:datastoreItem xmlns:ds="http://schemas.openxmlformats.org/officeDocument/2006/customXml" ds:itemID="{0B478948-CBE3-4749-8783-80E8167E9231}">
  <ds:schemaRefs>
    <ds:schemaRef ds:uri="http://schemas.openxmlformats.org/officeDocument/2006/bibliography"/>
  </ds:schemaRefs>
</ds:datastoreItem>
</file>

<file path=customXml/itemProps2.xml><?xml version="1.0" encoding="utf-8"?>
<ds:datastoreItem xmlns:ds="http://schemas.openxmlformats.org/officeDocument/2006/customXml" ds:itemID="{1FC430C8-11EC-4750-B02A-4BC61C5D72D4}">
  <ds:schemaRefs>
    <ds:schemaRef ds:uri="http://schemas.microsoft.com/sharepoint/v3/contenttype/forms"/>
  </ds:schemaRefs>
</ds:datastoreItem>
</file>

<file path=customXml/itemProps3.xml><?xml version="1.0" encoding="utf-8"?>
<ds:datastoreItem xmlns:ds="http://schemas.openxmlformats.org/officeDocument/2006/customXml" ds:itemID="{5079A065-08D9-4910-9FFA-35B40A137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2f558-f630-4e97-b056-1efb44b0d2f1"/>
    <ds:schemaRef ds:uri="4a3eea1f-9bc5-4916-9bc8-bb36547c7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1F5B09-1BDE-4A93-AAF3-C8D55C0578F1}">
  <ds:schemaRefs>
    <ds:schemaRef ds:uri="http://schemas.microsoft.com/office/2006/metadata/properties"/>
    <ds:schemaRef ds:uri="http://schemas.microsoft.com/office/infopath/2007/PartnerControls"/>
    <ds:schemaRef ds:uri="afa2f558-f630-4e97-b056-1efb44b0d2f1"/>
    <ds:schemaRef ds:uri="4a3eea1f-9bc5-4916-9bc8-bb36547c7c13"/>
  </ds:schemaRefs>
</ds:datastoreItem>
</file>

<file path=docProps/app.xml><?xml version="1.0" encoding="utf-8"?>
<Properties xmlns="http://schemas.openxmlformats.org/officeDocument/2006/extended-properties" xmlns:vt="http://schemas.openxmlformats.org/officeDocument/2006/docPropsVTypes">
  <Template>240702_EITHealthWord_v2.dotm</Template>
  <TotalTime>0</TotalTime>
  <Pages>50</Pages>
  <Words>13766</Words>
  <Characters>78468</Characters>
  <Application>Microsoft Office Word</Application>
  <DocSecurity>8</DocSecurity>
  <Lines>653</Lines>
  <Paragraphs>184</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11</vt:i4>
      </vt:variant>
    </vt:vector>
  </HeadingPairs>
  <TitlesOfParts>
    <vt:vector size="13" baseType="lpstr">
      <vt:lpstr>Title</vt:lpstr>
      <vt:lpstr>Title</vt:lpstr>
      <vt:lpstr>Table of Contents</vt:lpstr>
      <vt:lpstr>Numbered Headline 1</vt:lpstr>
      <vt:lpstr>    Numbered Headline 2</vt:lpstr>
      <vt:lpstr>Headline 1</vt:lpstr>
      <vt:lpstr>    Headline 2</vt:lpstr>
      <vt:lpstr>Table</vt:lpstr>
      <vt:lpstr>Bullet points</vt:lpstr>
      <vt:lpstr>Numbered list</vt:lpstr>
      <vt:lpstr>Picture with image caption</vt:lpstr>
      <vt:lpstr>Rgaergaer</vt:lpstr>
      <vt:lpstr>    Aergaergerg</vt:lpstr>
    </vt:vector>
  </TitlesOfParts>
  <Company/>
  <LinksUpToDate>false</LinksUpToDate>
  <CharactersWithSpaces>92050</CharactersWithSpaces>
  <SharedDoc>false</SharedDoc>
  <HLinks>
    <vt:vector size="684" baseType="variant">
      <vt:variant>
        <vt:i4>1900654</vt:i4>
      </vt:variant>
      <vt:variant>
        <vt:i4>663</vt:i4>
      </vt:variant>
      <vt:variant>
        <vt:i4>0</vt:i4>
      </vt:variant>
      <vt:variant>
        <vt:i4>5</vt:i4>
      </vt:variant>
      <vt:variant>
        <vt:lpwstr>https://ec.europa.eu/info/data-protection-public-procurement-procedures_en</vt:lpwstr>
      </vt:variant>
      <vt:variant>
        <vt:lpwstr/>
      </vt:variant>
      <vt:variant>
        <vt:i4>1572924</vt:i4>
      </vt:variant>
      <vt:variant>
        <vt:i4>656</vt:i4>
      </vt:variant>
      <vt:variant>
        <vt:i4>0</vt:i4>
      </vt:variant>
      <vt:variant>
        <vt:i4>5</vt:i4>
      </vt:variant>
      <vt:variant>
        <vt:lpwstr/>
      </vt:variant>
      <vt:variant>
        <vt:lpwstr>_Toc194487155</vt:lpwstr>
      </vt:variant>
      <vt:variant>
        <vt:i4>1572924</vt:i4>
      </vt:variant>
      <vt:variant>
        <vt:i4>650</vt:i4>
      </vt:variant>
      <vt:variant>
        <vt:i4>0</vt:i4>
      </vt:variant>
      <vt:variant>
        <vt:i4>5</vt:i4>
      </vt:variant>
      <vt:variant>
        <vt:lpwstr/>
      </vt:variant>
      <vt:variant>
        <vt:lpwstr>_Toc194487154</vt:lpwstr>
      </vt:variant>
      <vt:variant>
        <vt:i4>1572924</vt:i4>
      </vt:variant>
      <vt:variant>
        <vt:i4>644</vt:i4>
      </vt:variant>
      <vt:variant>
        <vt:i4>0</vt:i4>
      </vt:variant>
      <vt:variant>
        <vt:i4>5</vt:i4>
      </vt:variant>
      <vt:variant>
        <vt:lpwstr/>
      </vt:variant>
      <vt:variant>
        <vt:lpwstr>_Toc194487153</vt:lpwstr>
      </vt:variant>
      <vt:variant>
        <vt:i4>1572924</vt:i4>
      </vt:variant>
      <vt:variant>
        <vt:i4>638</vt:i4>
      </vt:variant>
      <vt:variant>
        <vt:i4>0</vt:i4>
      </vt:variant>
      <vt:variant>
        <vt:i4>5</vt:i4>
      </vt:variant>
      <vt:variant>
        <vt:lpwstr/>
      </vt:variant>
      <vt:variant>
        <vt:lpwstr>_Toc194487152</vt:lpwstr>
      </vt:variant>
      <vt:variant>
        <vt:i4>1572924</vt:i4>
      </vt:variant>
      <vt:variant>
        <vt:i4>632</vt:i4>
      </vt:variant>
      <vt:variant>
        <vt:i4>0</vt:i4>
      </vt:variant>
      <vt:variant>
        <vt:i4>5</vt:i4>
      </vt:variant>
      <vt:variant>
        <vt:lpwstr/>
      </vt:variant>
      <vt:variant>
        <vt:lpwstr>_Toc194487151</vt:lpwstr>
      </vt:variant>
      <vt:variant>
        <vt:i4>1572924</vt:i4>
      </vt:variant>
      <vt:variant>
        <vt:i4>626</vt:i4>
      </vt:variant>
      <vt:variant>
        <vt:i4>0</vt:i4>
      </vt:variant>
      <vt:variant>
        <vt:i4>5</vt:i4>
      </vt:variant>
      <vt:variant>
        <vt:lpwstr/>
      </vt:variant>
      <vt:variant>
        <vt:lpwstr>_Toc194487150</vt:lpwstr>
      </vt:variant>
      <vt:variant>
        <vt:i4>1638460</vt:i4>
      </vt:variant>
      <vt:variant>
        <vt:i4>620</vt:i4>
      </vt:variant>
      <vt:variant>
        <vt:i4>0</vt:i4>
      </vt:variant>
      <vt:variant>
        <vt:i4>5</vt:i4>
      </vt:variant>
      <vt:variant>
        <vt:lpwstr/>
      </vt:variant>
      <vt:variant>
        <vt:lpwstr>_Toc194487149</vt:lpwstr>
      </vt:variant>
      <vt:variant>
        <vt:i4>1638460</vt:i4>
      </vt:variant>
      <vt:variant>
        <vt:i4>614</vt:i4>
      </vt:variant>
      <vt:variant>
        <vt:i4>0</vt:i4>
      </vt:variant>
      <vt:variant>
        <vt:i4>5</vt:i4>
      </vt:variant>
      <vt:variant>
        <vt:lpwstr/>
      </vt:variant>
      <vt:variant>
        <vt:lpwstr>_Toc194487148</vt:lpwstr>
      </vt:variant>
      <vt:variant>
        <vt:i4>1638460</vt:i4>
      </vt:variant>
      <vt:variant>
        <vt:i4>608</vt:i4>
      </vt:variant>
      <vt:variant>
        <vt:i4>0</vt:i4>
      </vt:variant>
      <vt:variant>
        <vt:i4>5</vt:i4>
      </vt:variant>
      <vt:variant>
        <vt:lpwstr/>
      </vt:variant>
      <vt:variant>
        <vt:lpwstr>_Toc194487147</vt:lpwstr>
      </vt:variant>
      <vt:variant>
        <vt:i4>1638460</vt:i4>
      </vt:variant>
      <vt:variant>
        <vt:i4>602</vt:i4>
      </vt:variant>
      <vt:variant>
        <vt:i4>0</vt:i4>
      </vt:variant>
      <vt:variant>
        <vt:i4>5</vt:i4>
      </vt:variant>
      <vt:variant>
        <vt:lpwstr/>
      </vt:variant>
      <vt:variant>
        <vt:lpwstr>_Toc194487146</vt:lpwstr>
      </vt:variant>
      <vt:variant>
        <vt:i4>1638460</vt:i4>
      </vt:variant>
      <vt:variant>
        <vt:i4>596</vt:i4>
      </vt:variant>
      <vt:variant>
        <vt:i4>0</vt:i4>
      </vt:variant>
      <vt:variant>
        <vt:i4>5</vt:i4>
      </vt:variant>
      <vt:variant>
        <vt:lpwstr/>
      </vt:variant>
      <vt:variant>
        <vt:lpwstr>_Toc194487145</vt:lpwstr>
      </vt:variant>
      <vt:variant>
        <vt:i4>1638460</vt:i4>
      </vt:variant>
      <vt:variant>
        <vt:i4>590</vt:i4>
      </vt:variant>
      <vt:variant>
        <vt:i4>0</vt:i4>
      </vt:variant>
      <vt:variant>
        <vt:i4>5</vt:i4>
      </vt:variant>
      <vt:variant>
        <vt:lpwstr/>
      </vt:variant>
      <vt:variant>
        <vt:lpwstr>_Toc194487144</vt:lpwstr>
      </vt:variant>
      <vt:variant>
        <vt:i4>1638460</vt:i4>
      </vt:variant>
      <vt:variant>
        <vt:i4>584</vt:i4>
      </vt:variant>
      <vt:variant>
        <vt:i4>0</vt:i4>
      </vt:variant>
      <vt:variant>
        <vt:i4>5</vt:i4>
      </vt:variant>
      <vt:variant>
        <vt:lpwstr/>
      </vt:variant>
      <vt:variant>
        <vt:lpwstr>_Toc194487143</vt:lpwstr>
      </vt:variant>
      <vt:variant>
        <vt:i4>1638460</vt:i4>
      </vt:variant>
      <vt:variant>
        <vt:i4>578</vt:i4>
      </vt:variant>
      <vt:variant>
        <vt:i4>0</vt:i4>
      </vt:variant>
      <vt:variant>
        <vt:i4>5</vt:i4>
      </vt:variant>
      <vt:variant>
        <vt:lpwstr/>
      </vt:variant>
      <vt:variant>
        <vt:lpwstr>_Toc194487142</vt:lpwstr>
      </vt:variant>
      <vt:variant>
        <vt:i4>1638460</vt:i4>
      </vt:variant>
      <vt:variant>
        <vt:i4>572</vt:i4>
      </vt:variant>
      <vt:variant>
        <vt:i4>0</vt:i4>
      </vt:variant>
      <vt:variant>
        <vt:i4>5</vt:i4>
      </vt:variant>
      <vt:variant>
        <vt:lpwstr/>
      </vt:variant>
      <vt:variant>
        <vt:lpwstr>_Toc194487141</vt:lpwstr>
      </vt:variant>
      <vt:variant>
        <vt:i4>1638460</vt:i4>
      </vt:variant>
      <vt:variant>
        <vt:i4>566</vt:i4>
      </vt:variant>
      <vt:variant>
        <vt:i4>0</vt:i4>
      </vt:variant>
      <vt:variant>
        <vt:i4>5</vt:i4>
      </vt:variant>
      <vt:variant>
        <vt:lpwstr/>
      </vt:variant>
      <vt:variant>
        <vt:lpwstr>_Toc194487140</vt:lpwstr>
      </vt:variant>
      <vt:variant>
        <vt:i4>1966140</vt:i4>
      </vt:variant>
      <vt:variant>
        <vt:i4>560</vt:i4>
      </vt:variant>
      <vt:variant>
        <vt:i4>0</vt:i4>
      </vt:variant>
      <vt:variant>
        <vt:i4>5</vt:i4>
      </vt:variant>
      <vt:variant>
        <vt:lpwstr/>
      </vt:variant>
      <vt:variant>
        <vt:lpwstr>_Toc194487139</vt:lpwstr>
      </vt:variant>
      <vt:variant>
        <vt:i4>1966140</vt:i4>
      </vt:variant>
      <vt:variant>
        <vt:i4>554</vt:i4>
      </vt:variant>
      <vt:variant>
        <vt:i4>0</vt:i4>
      </vt:variant>
      <vt:variant>
        <vt:i4>5</vt:i4>
      </vt:variant>
      <vt:variant>
        <vt:lpwstr/>
      </vt:variant>
      <vt:variant>
        <vt:lpwstr>_Toc194487138</vt:lpwstr>
      </vt:variant>
      <vt:variant>
        <vt:i4>1966140</vt:i4>
      </vt:variant>
      <vt:variant>
        <vt:i4>548</vt:i4>
      </vt:variant>
      <vt:variant>
        <vt:i4>0</vt:i4>
      </vt:variant>
      <vt:variant>
        <vt:i4>5</vt:i4>
      </vt:variant>
      <vt:variant>
        <vt:lpwstr/>
      </vt:variant>
      <vt:variant>
        <vt:lpwstr>_Toc194487137</vt:lpwstr>
      </vt:variant>
      <vt:variant>
        <vt:i4>1966140</vt:i4>
      </vt:variant>
      <vt:variant>
        <vt:i4>542</vt:i4>
      </vt:variant>
      <vt:variant>
        <vt:i4>0</vt:i4>
      </vt:variant>
      <vt:variant>
        <vt:i4>5</vt:i4>
      </vt:variant>
      <vt:variant>
        <vt:lpwstr/>
      </vt:variant>
      <vt:variant>
        <vt:lpwstr>_Toc194487136</vt:lpwstr>
      </vt:variant>
      <vt:variant>
        <vt:i4>1966140</vt:i4>
      </vt:variant>
      <vt:variant>
        <vt:i4>536</vt:i4>
      </vt:variant>
      <vt:variant>
        <vt:i4>0</vt:i4>
      </vt:variant>
      <vt:variant>
        <vt:i4>5</vt:i4>
      </vt:variant>
      <vt:variant>
        <vt:lpwstr/>
      </vt:variant>
      <vt:variant>
        <vt:lpwstr>_Toc194487135</vt:lpwstr>
      </vt:variant>
      <vt:variant>
        <vt:i4>1966140</vt:i4>
      </vt:variant>
      <vt:variant>
        <vt:i4>530</vt:i4>
      </vt:variant>
      <vt:variant>
        <vt:i4>0</vt:i4>
      </vt:variant>
      <vt:variant>
        <vt:i4>5</vt:i4>
      </vt:variant>
      <vt:variant>
        <vt:lpwstr/>
      </vt:variant>
      <vt:variant>
        <vt:lpwstr>_Toc194487134</vt:lpwstr>
      </vt:variant>
      <vt:variant>
        <vt:i4>1966140</vt:i4>
      </vt:variant>
      <vt:variant>
        <vt:i4>524</vt:i4>
      </vt:variant>
      <vt:variant>
        <vt:i4>0</vt:i4>
      </vt:variant>
      <vt:variant>
        <vt:i4>5</vt:i4>
      </vt:variant>
      <vt:variant>
        <vt:lpwstr/>
      </vt:variant>
      <vt:variant>
        <vt:lpwstr>_Toc194487133</vt:lpwstr>
      </vt:variant>
      <vt:variant>
        <vt:i4>1966140</vt:i4>
      </vt:variant>
      <vt:variant>
        <vt:i4>518</vt:i4>
      </vt:variant>
      <vt:variant>
        <vt:i4>0</vt:i4>
      </vt:variant>
      <vt:variant>
        <vt:i4>5</vt:i4>
      </vt:variant>
      <vt:variant>
        <vt:lpwstr/>
      </vt:variant>
      <vt:variant>
        <vt:lpwstr>_Toc194487132</vt:lpwstr>
      </vt:variant>
      <vt:variant>
        <vt:i4>1966140</vt:i4>
      </vt:variant>
      <vt:variant>
        <vt:i4>512</vt:i4>
      </vt:variant>
      <vt:variant>
        <vt:i4>0</vt:i4>
      </vt:variant>
      <vt:variant>
        <vt:i4>5</vt:i4>
      </vt:variant>
      <vt:variant>
        <vt:lpwstr/>
      </vt:variant>
      <vt:variant>
        <vt:lpwstr>_Toc194487131</vt:lpwstr>
      </vt:variant>
      <vt:variant>
        <vt:i4>1966140</vt:i4>
      </vt:variant>
      <vt:variant>
        <vt:i4>506</vt:i4>
      </vt:variant>
      <vt:variant>
        <vt:i4>0</vt:i4>
      </vt:variant>
      <vt:variant>
        <vt:i4>5</vt:i4>
      </vt:variant>
      <vt:variant>
        <vt:lpwstr/>
      </vt:variant>
      <vt:variant>
        <vt:lpwstr>_Toc194487130</vt:lpwstr>
      </vt:variant>
      <vt:variant>
        <vt:i4>2031676</vt:i4>
      </vt:variant>
      <vt:variant>
        <vt:i4>500</vt:i4>
      </vt:variant>
      <vt:variant>
        <vt:i4>0</vt:i4>
      </vt:variant>
      <vt:variant>
        <vt:i4>5</vt:i4>
      </vt:variant>
      <vt:variant>
        <vt:lpwstr/>
      </vt:variant>
      <vt:variant>
        <vt:lpwstr>_Toc194487129</vt:lpwstr>
      </vt:variant>
      <vt:variant>
        <vt:i4>2031676</vt:i4>
      </vt:variant>
      <vt:variant>
        <vt:i4>494</vt:i4>
      </vt:variant>
      <vt:variant>
        <vt:i4>0</vt:i4>
      </vt:variant>
      <vt:variant>
        <vt:i4>5</vt:i4>
      </vt:variant>
      <vt:variant>
        <vt:lpwstr/>
      </vt:variant>
      <vt:variant>
        <vt:lpwstr>_Toc194487128</vt:lpwstr>
      </vt:variant>
      <vt:variant>
        <vt:i4>2031676</vt:i4>
      </vt:variant>
      <vt:variant>
        <vt:i4>488</vt:i4>
      </vt:variant>
      <vt:variant>
        <vt:i4>0</vt:i4>
      </vt:variant>
      <vt:variant>
        <vt:i4>5</vt:i4>
      </vt:variant>
      <vt:variant>
        <vt:lpwstr/>
      </vt:variant>
      <vt:variant>
        <vt:lpwstr>_Toc194487127</vt:lpwstr>
      </vt:variant>
      <vt:variant>
        <vt:i4>2031676</vt:i4>
      </vt:variant>
      <vt:variant>
        <vt:i4>482</vt:i4>
      </vt:variant>
      <vt:variant>
        <vt:i4>0</vt:i4>
      </vt:variant>
      <vt:variant>
        <vt:i4>5</vt:i4>
      </vt:variant>
      <vt:variant>
        <vt:lpwstr/>
      </vt:variant>
      <vt:variant>
        <vt:lpwstr>_Toc194487126</vt:lpwstr>
      </vt:variant>
      <vt:variant>
        <vt:i4>2031676</vt:i4>
      </vt:variant>
      <vt:variant>
        <vt:i4>476</vt:i4>
      </vt:variant>
      <vt:variant>
        <vt:i4>0</vt:i4>
      </vt:variant>
      <vt:variant>
        <vt:i4>5</vt:i4>
      </vt:variant>
      <vt:variant>
        <vt:lpwstr/>
      </vt:variant>
      <vt:variant>
        <vt:lpwstr>_Toc194487125</vt:lpwstr>
      </vt:variant>
      <vt:variant>
        <vt:i4>2031676</vt:i4>
      </vt:variant>
      <vt:variant>
        <vt:i4>470</vt:i4>
      </vt:variant>
      <vt:variant>
        <vt:i4>0</vt:i4>
      </vt:variant>
      <vt:variant>
        <vt:i4>5</vt:i4>
      </vt:variant>
      <vt:variant>
        <vt:lpwstr/>
      </vt:variant>
      <vt:variant>
        <vt:lpwstr>_Toc194487124</vt:lpwstr>
      </vt:variant>
      <vt:variant>
        <vt:i4>2031676</vt:i4>
      </vt:variant>
      <vt:variant>
        <vt:i4>464</vt:i4>
      </vt:variant>
      <vt:variant>
        <vt:i4>0</vt:i4>
      </vt:variant>
      <vt:variant>
        <vt:i4>5</vt:i4>
      </vt:variant>
      <vt:variant>
        <vt:lpwstr/>
      </vt:variant>
      <vt:variant>
        <vt:lpwstr>_Toc194487123</vt:lpwstr>
      </vt:variant>
      <vt:variant>
        <vt:i4>2031676</vt:i4>
      </vt:variant>
      <vt:variant>
        <vt:i4>458</vt:i4>
      </vt:variant>
      <vt:variant>
        <vt:i4>0</vt:i4>
      </vt:variant>
      <vt:variant>
        <vt:i4>5</vt:i4>
      </vt:variant>
      <vt:variant>
        <vt:lpwstr/>
      </vt:variant>
      <vt:variant>
        <vt:lpwstr>_Toc194487122</vt:lpwstr>
      </vt:variant>
      <vt:variant>
        <vt:i4>2031676</vt:i4>
      </vt:variant>
      <vt:variant>
        <vt:i4>452</vt:i4>
      </vt:variant>
      <vt:variant>
        <vt:i4>0</vt:i4>
      </vt:variant>
      <vt:variant>
        <vt:i4>5</vt:i4>
      </vt:variant>
      <vt:variant>
        <vt:lpwstr/>
      </vt:variant>
      <vt:variant>
        <vt:lpwstr>_Toc194487121</vt:lpwstr>
      </vt:variant>
      <vt:variant>
        <vt:i4>2031676</vt:i4>
      </vt:variant>
      <vt:variant>
        <vt:i4>446</vt:i4>
      </vt:variant>
      <vt:variant>
        <vt:i4>0</vt:i4>
      </vt:variant>
      <vt:variant>
        <vt:i4>5</vt:i4>
      </vt:variant>
      <vt:variant>
        <vt:lpwstr/>
      </vt:variant>
      <vt:variant>
        <vt:lpwstr>_Toc194487120</vt:lpwstr>
      </vt:variant>
      <vt:variant>
        <vt:i4>1835068</vt:i4>
      </vt:variant>
      <vt:variant>
        <vt:i4>440</vt:i4>
      </vt:variant>
      <vt:variant>
        <vt:i4>0</vt:i4>
      </vt:variant>
      <vt:variant>
        <vt:i4>5</vt:i4>
      </vt:variant>
      <vt:variant>
        <vt:lpwstr/>
      </vt:variant>
      <vt:variant>
        <vt:lpwstr>_Toc194487119</vt:lpwstr>
      </vt:variant>
      <vt:variant>
        <vt:i4>1835068</vt:i4>
      </vt:variant>
      <vt:variant>
        <vt:i4>434</vt:i4>
      </vt:variant>
      <vt:variant>
        <vt:i4>0</vt:i4>
      </vt:variant>
      <vt:variant>
        <vt:i4>5</vt:i4>
      </vt:variant>
      <vt:variant>
        <vt:lpwstr/>
      </vt:variant>
      <vt:variant>
        <vt:lpwstr>_Toc194487118</vt:lpwstr>
      </vt:variant>
      <vt:variant>
        <vt:i4>1835068</vt:i4>
      </vt:variant>
      <vt:variant>
        <vt:i4>428</vt:i4>
      </vt:variant>
      <vt:variant>
        <vt:i4>0</vt:i4>
      </vt:variant>
      <vt:variant>
        <vt:i4>5</vt:i4>
      </vt:variant>
      <vt:variant>
        <vt:lpwstr/>
      </vt:variant>
      <vt:variant>
        <vt:lpwstr>_Toc194487117</vt:lpwstr>
      </vt:variant>
      <vt:variant>
        <vt:i4>1835068</vt:i4>
      </vt:variant>
      <vt:variant>
        <vt:i4>422</vt:i4>
      </vt:variant>
      <vt:variant>
        <vt:i4>0</vt:i4>
      </vt:variant>
      <vt:variant>
        <vt:i4>5</vt:i4>
      </vt:variant>
      <vt:variant>
        <vt:lpwstr/>
      </vt:variant>
      <vt:variant>
        <vt:lpwstr>_Toc194487116</vt:lpwstr>
      </vt:variant>
      <vt:variant>
        <vt:i4>1835068</vt:i4>
      </vt:variant>
      <vt:variant>
        <vt:i4>416</vt:i4>
      </vt:variant>
      <vt:variant>
        <vt:i4>0</vt:i4>
      </vt:variant>
      <vt:variant>
        <vt:i4>5</vt:i4>
      </vt:variant>
      <vt:variant>
        <vt:lpwstr/>
      </vt:variant>
      <vt:variant>
        <vt:lpwstr>_Toc194487115</vt:lpwstr>
      </vt:variant>
      <vt:variant>
        <vt:i4>1835068</vt:i4>
      </vt:variant>
      <vt:variant>
        <vt:i4>410</vt:i4>
      </vt:variant>
      <vt:variant>
        <vt:i4>0</vt:i4>
      </vt:variant>
      <vt:variant>
        <vt:i4>5</vt:i4>
      </vt:variant>
      <vt:variant>
        <vt:lpwstr/>
      </vt:variant>
      <vt:variant>
        <vt:lpwstr>_Toc194487114</vt:lpwstr>
      </vt:variant>
      <vt:variant>
        <vt:i4>1835068</vt:i4>
      </vt:variant>
      <vt:variant>
        <vt:i4>404</vt:i4>
      </vt:variant>
      <vt:variant>
        <vt:i4>0</vt:i4>
      </vt:variant>
      <vt:variant>
        <vt:i4>5</vt:i4>
      </vt:variant>
      <vt:variant>
        <vt:lpwstr/>
      </vt:variant>
      <vt:variant>
        <vt:lpwstr>_Toc194487113</vt:lpwstr>
      </vt:variant>
      <vt:variant>
        <vt:i4>1835068</vt:i4>
      </vt:variant>
      <vt:variant>
        <vt:i4>398</vt:i4>
      </vt:variant>
      <vt:variant>
        <vt:i4>0</vt:i4>
      </vt:variant>
      <vt:variant>
        <vt:i4>5</vt:i4>
      </vt:variant>
      <vt:variant>
        <vt:lpwstr/>
      </vt:variant>
      <vt:variant>
        <vt:lpwstr>_Toc194487112</vt:lpwstr>
      </vt:variant>
      <vt:variant>
        <vt:i4>1835068</vt:i4>
      </vt:variant>
      <vt:variant>
        <vt:i4>392</vt:i4>
      </vt:variant>
      <vt:variant>
        <vt:i4>0</vt:i4>
      </vt:variant>
      <vt:variant>
        <vt:i4>5</vt:i4>
      </vt:variant>
      <vt:variant>
        <vt:lpwstr/>
      </vt:variant>
      <vt:variant>
        <vt:lpwstr>_Toc194487111</vt:lpwstr>
      </vt:variant>
      <vt:variant>
        <vt:i4>1835068</vt:i4>
      </vt:variant>
      <vt:variant>
        <vt:i4>386</vt:i4>
      </vt:variant>
      <vt:variant>
        <vt:i4>0</vt:i4>
      </vt:variant>
      <vt:variant>
        <vt:i4>5</vt:i4>
      </vt:variant>
      <vt:variant>
        <vt:lpwstr/>
      </vt:variant>
      <vt:variant>
        <vt:lpwstr>_Toc194487110</vt:lpwstr>
      </vt:variant>
      <vt:variant>
        <vt:i4>1900604</vt:i4>
      </vt:variant>
      <vt:variant>
        <vt:i4>380</vt:i4>
      </vt:variant>
      <vt:variant>
        <vt:i4>0</vt:i4>
      </vt:variant>
      <vt:variant>
        <vt:i4>5</vt:i4>
      </vt:variant>
      <vt:variant>
        <vt:lpwstr/>
      </vt:variant>
      <vt:variant>
        <vt:lpwstr>_Toc194487109</vt:lpwstr>
      </vt:variant>
      <vt:variant>
        <vt:i4>1900604</vt:i4>
      </vt:variant>
      <vt:variant>
        <vt:i4>374</vt:i4>
      </vt:variant>
      <vt:variant>
        <vt:i4>0</vt:i4>
      </vt:variant>
      <vt:variant>
        <vt:i4>5</vt:i4>
      </vt:variant>
      <vt:variant>
        <vt:lpwstr/>
      </vt:variant>
      <vt:variant>
        <vt:lpwstr>_Toc194487108</vt:lpwstr>
      </vt:variant>
      <vt:variant>
        <vt:i4>1900604</vt:i4>
      </vt:variant>
      <vt:variant>
        <vt:i4>368</vt:i4>
      </vt:variant>
      <vt:variant>
        <vt:i4>0</vt:i4>
      </vt:variant>
      <vt:variant>
        <vt:i4>5</vt:i4>
      </vt:variant>
      <vt:variant>
        <vt:lpwstr/>
      </vt:variant>
      <vt:variant>
        <vt:lpwstr>_Toc194487107</vt:lpwstr>
      </vt:variant>
      <vt:variant>
        <vt:i4>1900604</vt:i4>
      </vt:variant>
      <vt:variant>
        <vt:i4>362</vt:i4>
      </vt:variant>
      <vt:variant>
        <vt:i4>0</vt:i4>
      </vt:variant>
      <vt:variant>
        <vt:i4>5</vt:i4>
      </vt:variant>
      <vt:variant>
        <vt:lpwstr/>
      </vt:variant>
      <vt:variant>
        <vt:lpwstr>_Toc194487106</vt:lpwstr>
      </vt:variant>
      <vt:variant>
        <vt:i4>1900604</vt:i4>
      </vt:variant>
      <vt:variant>
        <vt:i4>356</vt:i4>
      </vt:variant>
      <vt:variant>
        <vt:i4>0</vt:i4>
      </vt:variant>
      <vt:variant>
        <vt:i4>5</vt:i4>
      </vt:variant>
      <vt:variant>
        <vt:lpwstr/>
      </vt:variant>
      <vt:variant>
        <vt:lpwstr>_Toc194487105</vt:lpwstr>
      </vt:variant>
      <vt:variant>
        <vt:i4>1900604</vt:i4>
      </vt:variant>
      <vt:variant>
        <vt:i4>350</vt:i4>
      </vt:variant>
      <vt:variant>
        <vt:i4>0</vt:i4>
      </vt:variant>
      <vt:variant>
        <vt:i4>5</vt:i4>
      </vt:variant>
      <vt:variant>
        <vt:lpwstr/>
      </vt:variant>
      <vt:variant>
        <vt:lpwstr>_Toc194487104</vt:lpwstr>
      </vt:variant>
      <vt:variant>
        <vt:i4>1900604</vt:i4>
      </vt:variant>
      <vt:variant>
        <vt:i4>344</vt:i4>
      </vt:variant>
      <vt:variant>
        <vt:i4>0</vt:i4>
      </vt:variant>
      <vt:variant>
        <vt:i4>5</vt:i4>
      </vt:variant>
      <vt:variant>
        <vt:lpwstr/>
      </vt:variant>
      <vt:variant>
        <vt:lpwstr>_Toc194487103</vt:lpwstr>
      </vt:variant>
      <vt:variant>
        <vt:i4>1900604</vt:i4>
      </vt:variant>
      <vt:variant>
        <vt:i4>338</vt:i4>
      </vt:variant>
      <vt:variant>
        <vt:i4>0</vt:i4>
      </vt:variant>
      <vt:variant>
        <vt:i4>5</vt:i4>
      </vt:variant>
      <vt:variant>
        <vt:lpwstr/>
      </vt:variant>
      <vt:variant>
        <vt:lpwstr>_Toc194487102</vt:lpwstr>
      </vt:variant>
      <vt:variant>
        <vt:i4>1900604</vt:i4>
      </vt:variant>
      <vt:variant>
        <vt:i4>332</vt:i4>
      </vt:variant>
      <vt:variant>
        <vt:i4>0</vt:i4>
      </vt:variant>
      <vt:variant>
        <vt:i4>5</vt:i4>
      </vt:variant>
      <vt:variant>
        <vt:lpwstr/>
      </vt:variant>
      <vt:variant>
        <vt:lpwstr>_Toc194487101</vt:lpwstr>
      </vt:variant>
      <vt:variant>
        <vt:i4>1900604</vt:i4>
      </vt:variant>
      <vt:variant>
        <vt:i4>326</vt:i4>
      </vt:variant>
      <vt:variant>
        <vt:i4>0</vt:i4>
      </vt:variant>
      <vt:variant>
        <vt:i4>5</vt:i4>
      </vt:variant>
      <vt:variant>
        <vt:lpwstr/>
      </vt:variant>
      <vt:variant>
        <vt:lpwstr>_Toc194487100</vt:lpwstr>
      </vt:variant>
      <vt:variant>
        <vt:i4>1310781</vt:i4>
      </vt:variant>
      <vt:variant>
        <vt:i4>320</vt:i4>
      </vt:variant>
      <vt:variant>
        <vt:i4>0</vt:i4>
      </vt:variant>
      <vt:variant>
        <vt:i4>5</vt:i4>
      </vt:variant>
      <vt:variant>
        <vt:lpwstr/>
      </vt:variant>
      <vt:variant>
        <vt:lpwstr>_Toc194487099</vt:lpwstr>
      </vt:variant>
      <vt:variant>
        <vt:i4>1310781</vt:i4>
      </vt:variant>
      <vt:variant>
        <vt:i4>314</vt:i4>
      </vt:variant>
      <vt:variant>
        <vt:i4>0</vt:i4>
      </vt:variant>
      <vt:variant>
        <vt:i4>5</vt:i4>
      </vt:variant>
      <vt:variant>
        <vt:lpwstr/>
      </vt:variant>
      <vt:variant>
        <vt:lpwstr>_Toc194487098</vt:lpwstr>
      </vt:variant>
      <vt:variant>
        <vt:i4>1310781</vt:i4>
      </vt:variant>
      <vt:variant>
        <vt:i4>308</vt:i4>
      </vt:variant>
      <vt:variant>
        <vt:i4>0</vt:i4>
      </vt:variant>
      <vt:variant>
        <vt:i4>5</vt:i4>
      </vt:variant>
      <vt:variant>
        <vt:lpwstr/>
      </vt:variant>
      <vt:variant>
        <vt:lpwstr>_Toc194487097</vt:lpwstr>
      </vt:variant>
      <vt:variant>
        <vt:i4>1310781</vt:i4>
      </vt:variant>
      <vt:variant>
        <vt:i4>302</vt:i4>
      </vt:variant>
      <vt:variant>
        <vt:i4>0</vt:i4>
      </vt:variant>
      <vt:variant>
        <vt:i4>5</vt:i4>
      </vt:variant>
      <vt:variant>
        <vt:lpwstr/>
      </vt:variant>
      <vt:variant>
        <vt:lpwstr>_Toc194487096</vt:lpwstr>
      </vt:variant>
      <vt:variant>
        <vt:i4>1310781</vt:i4>
      </vt:variant>
      <vt:variant>
        <vt:i4>296</vt:i4>
      </vt:variant>
      <vt:variant>
        <vt:i4>0</vt:i4>
      </vt:variant>
      <vt:variant>
        <vt:i4>5</vt:i4>
      </vt:variant>
      <vt:variant>
        <vt:lpwstr/>
      </vt:variant>
      <vt:variant>
        <vt:lpwstr>_Toc194487095</vt:lpwstr>
      </vt:variant>
      <vt:variant>
        <vt:i4>1310781</vt:i4>
      </vt:variant>
      <vt:variant>
        <vt:i4>290</vt:i4>
      </vt:variant>
      <vt:variant>
        <vt:i4>0</vt:i4>
      </vt:variant>
      <vt:variant>
        <vt:i4>5</vt:i4>
      </vt:variant>
      <vt:variant>
        <vt:lpwstr/>
      </vt:variant>
      <vt:variant>
        <vt:lpwstr>_Toc194487094</vt:lpwstr>
      </vt:variant>
      <vt:variant>
        <vt:i4>1310781</vt:i4>
      </vt:variant>
      <vt:variant>
        <vt:i4>284</vt:i4>
      </vt:variant>
      <vt:variant>
        <vt:i4>0</vt:i4>
      </vt:variant>
      <vt:variant>
        <vt:i4>5</vt:i4>
      </vt:variant>
      <vt:variant>
        <vt:lpwstr/>
      </vt:variant>
      <vt:variant>
        <vt:lpwstr>_Toc194487093</vt:lpwstr>
      </vt:variant>
      <vt:variant>
        <vt:i4>1310781</vt:i4>
      </vt:variant>
      <vt:variant>
        <vt:i4>278</vt:i4>
      </vt:variant>
      <vt:variant>
        <vt:i4>0</vt:i4>
      </vt:variant>
      <vt:variant>
        <vt:i4>5</vt:i4>
      </vt:variant>
      <vt:variant>
        <vt:lpwstr/>
      </vt:variant>
      <vt:variant>
        <vt:lpwstr>_Toc194487092</vt:lpwstr>
      </vt:variant>
      <vt:variant>
        <vt:i4>1310781</vt:i4>
      </vt:variant>
      <vt:variant>
        <vt:i4>272</vt:i4>
      </vt:variant>
      <vt:variant>
        <vt:i4>0</vt:i4>
      </vt:variant>
      <vt:variant>
        <vt:i4>5</vt:i4>
      </vt:variant>
      <vt:variant>
        <vt:lpwstr/>
      </vt:variant>
      <vt:variant>
        <vt:lpwstr>_Toc194487091</vt:lpwstr>
      </vt:variant>
      <vt:variant>
        <vt:i4>1310781</vt:i4>
      </vt:variant>
      <vt:variant>
        <vt:i4>266</vt:i4>
      </vt:variant>
      <vt:variant>
        <vt:i4>0</vt:i4>
      </vt:variant>
      <vt:variant>
        <vt:i4>5</vt:i4>
      </vt:variant>
      <vt:variant>
        <vt:lpwstr/>
      </vt:variant>
      <vt:variant>
        <vt:lpwstr>_Toc194487090</vt:lpwstr>
      </vt:variant>
      <vt:variant>
        <vt:i4>1376317</vt:i4>
      </vt:variant>
      <vt:variant>
        <vt:i4>260</vt:i4>
      </vt:variant>
      <vt:variant>
        <vt:i4>0</vt:i4>
      </vt:variant>
      <vt:variant>
        <vt:i4>5</vt:i4>
      </vt:variant>
      <vt:variant>
        <vt:lpwstr/>
      </vt:variant>
      <vt:variant>
        <vt:lpwstr>_Toc194487089</vt:lpwstr>
      </vt:variant>
      <vt:variant>
        <vt:i4>1376317</vt:i4>
      </vt:variant>
      <vt:variant>
        <vt:i4>254</vt:i4>
      </vt:variant>
      <vt:variant>
        <vt:i4>0</vt:i4>
      </vt:variant>
      <vt:variant>
        <vt:i4>5</vt:i4>
      </vt:variant>
      <vt:variant>
        <vt:lpwstr/>
      </vt:variant>
      <vt:variant>
        <vt:lpwstr>_Toc194487088</vt:lpwstr>
      </vt:variant>
      <vt:variant>
        <vt:i4>1376317</vt:i4>
      </vt:variant>
      <vt:variant>
        <vt:i4>248</vt:i4>
      </vt:variant>
      <vt:variant>
        <vt:i4>0</vt:i4>
      </vt:variant>
      <vt:variant>
        <vt:i4>5</vt:i4>
      </vt:variant>
      <vt:variant>
        <vt:lpwstr/>
      </vt:variant>
      <vt:variant>
        <vt:lpwstr>_Toc194487087</vt:lpwstr>
      </vt:variant>
      <vt:variant>
        <vt:i4>1376317</vt:i4>
      </vt:variant>
      <vt:variant>
        <vt:i4>242</vt:i4>
      </vt:variant>
      <vt:variant>
        <vt:i4>0</vt:i4>
      </vt:variant>
      <vt:variant>
        <vt:i4>5</vt:i4>
      </vt:variant>
      <vt:variant>
        <vt:lpwstr/>
      </vt:variant>
      <vt:variant>
        <vt:lpwstr>_Toc194487086</vt:lpwstr>
      </vt:variant>
      <vt:variant>
        <vt:i4>1376317</vt:i4>
      </vt:variant>
      <vt:variant>
        <vt:i4>236</vt:i4>
      </vt:variant>
      <vt:variant>
        <vt:i4>0</vt:i4>
      </vt:variant>
      <vt:variant>
        <vt:i4>5</vt:i4>
      </vt:variant>
      <vt:variant>
        <vt:lpwstr/>
      </vt:variant>
      <vt:variant>
        <vt:lpwstr>_Toc194487085</vt:lpwstr>
      </vt:variant>
      <vt:variant>
        <vt:i4>1376317</vt:i4>
      </vt:variant>
      <vt:variant>
        <vt:i4>230</vt:i4>
      </vt:variant>
      <vt:variant>
        <vt:i4>0</vt:i4>
      </vt:variant>
      <vt:variant>
        <vt:i4>5</vt:i4>
      </vt:variant>
      <vt:variant>
        <vt:lpwstr/>
      </vt:variant>
      <vt:variant>
        <vt:lpwstr>_Toc194487084</vt:lpwstr>
      </vt:variant>
      <vt:variant>
        <vt:i4>1376317</vt:i4>
      </vt:variant>
      <vt:variant>
        <vt:i4>224</vt:i4>
      </vt:variant>
      <vt:variant>
        <vt:i4>0</vt:i4>
      </vt:variant>
      <vt:variant>
        <vt:i4>5</vt:i4>
      </vt:variant>
      <vt:variant>
        <vt:lpwstr/>
      </vt:variant>
      <vt:variant>
        <vt:lpwstr>_Toc194487083</vt:lpwstr>
      </vt:variant>
      <vt:variant>
        <vt:i4>1376317</vt:i4>
      </vt:variant>
      <vt:variant>
        <vt:i4>218</vt:i4>
      </vt:variant>
      <vt:variant>
        <vt:i4>0</vt:i4>
      </vt:variant>
      <vt:variant>
        <vt:i4>5</vt:i4>
      </vt:variant>
      <vt:variant>
        <vt:lpwstr/>
      </vt:variant>
      <vt:variant>
        <vt:lpwstr>_Toc194487082</vt:lpwstr>
      </vt:variant>
      <vt:variant>
        <vt:i4>1376317</vt:i4>
      </vt:variant>
      <vt:variant>
        <vt:i4>212</vt:i4>
      </vt:variant>
      <vt:variant>
        <vt:i4>0</vt:i4>
      </vt:variant>
      <vt:variant>
        <vt:i4>5</vt:i4>
      </vt:variant>
      <vt:variant>
        <vt:lpwstr/>
      </vt:variant>
      <vt:variant>
        <vt:lpwstr>_Toc194487081</vt:lpwstr>
      </vt:variant>
      <vt:variant>
        <vt:i4>1376317</vt:i4>
      </vt:variant>
      <vt:variant>
        <vt:i4>206</vt:i4>
      </vt:variant>
      <vt:variant>
        <vt:i4>0</vt:i4>
      </vt:variant>
      <vt:variant>
        <vt:i4>5</vt:i4>
      </vt:variant>
      <vt:variant>
        <vt:lpwstr/>
      </vt:variant>
      <vt:variant>
        <vt:lpwstr>_Toc194487080</vt:lpwstr>
      </vt:variant>
      <vt:variant>
        <vt:i4>1703997</vt:i4>
      </vt:variant>
      <vt:variant>
        <vt:i4>200</vt:i4>
      </vt:variant>
      <vt:variant>
        <vt:i4>0</vt:i4>
      </vt:variant>
      <vt:variant>
        <vt:i4>5</vt:i4>
      </vt:variant>
      <vt:variant>
        <vt:lpwstr/>
      </vt:variant>
      <vt:variant>
        <vt:lpwstr>_Toc194487079</vt:lpwstr>
      </vt:variant>
      <vt:variant>
        <vt:i4>1703997</vt:i4>
      </vt:variant>
      <vt:variant>
        <vt:i4>194</vt:i4>
      </vt:variant>
      <vt:variant>
        <vt:i4>0</vt:i4>
      </vt:variant>
      <vt:variant>
        <vt:i4>5</vt:i4>
      </vt:variant>
      <vt:variant>
        <vt:lpwstr/>
      </vt:variant>
      <vt:variant>
        <vt:lpwstr>_Toc194487078</vt:lpwstr>
      </vt:variant>
      <vt:variant>
        <vt:i4>1703997</vt:i4>
      </vt:variant>
      <vt:variant>
        <vt:i4>188</vt:i4>
      </vt:variant>
      <vt:variant>
        <vt:i4>0</vt:i4>
      </vt:variant>
      <vt:variant>
        <vt:i4>5</vt:i4>
      </vt:variant>
      <vt:variant>
        <vt:lpwstr/>
      </vt:variant>
      <vt:variant>
        <vt:lpwstr>_Toc194487077</vt:lpwstr>
      </vt:variant>
      <vt:variant>
        <vt:i4>1703997</vt:i4>
      </vt:variant>
      <vt:variant>
        <vt:i4>182</vt:i4>
      </vt:variant>
      <vt:variant>
        <vt:i4>0</vt:i4>
      </vt:variant>
      <vt:variant>
        <vt:i4>5</vt:i4>
      </vt:variant>
      <vt:variant>
        <vt:lpwstr/>
      </vt:variant>
      <vt:variant>
        <vt:lpwstr>_Toc194487076</vt:lpwstr>
      </vt:variant>
      <vt:variant>
        <vt:i4>1703997</vt:i4>
      </vt:variant>
      <vt:variant>
        <vt:i4>176</vt:i4>
      </vt:variant>
      <vt:variant>
        <vt:i4>0</vt:i4>
      </vt:variant>
      <vt:variant>
        <vt:i4>5</vt:i4>
      </vt:variant>
      <vt:variant>
        <vt:lpwstr/>
      </vt:variant>
      <vt:variant>
        <vt:lpwstr>_Toc194487075</vt:lpwstr>
      </vt:variant>
      <vt:variant>
        <vt:i4>1703997</vt:i4>
      </vt:variant>
      <vt:variant>
        <vt:i4>170</vt:i4>
      </vt:variant>
      <vt:variant>
        <vt:i4>0</vt:i4>
      </vt:variant>
      <vt:variant>
        <vt:i4>5</vt:i4>
      </vt:variant>
      <vt:variant>
        <vt:lpwstr/>
      </vt:variant>
      <vt:variant>
        <vt:lpwstr>_Toc194487074</vt:lpwstr>
      </vt:variant>
      <vt:variant>
        <vt:i4>1703997</vt:i4>
      </vt:variant>
      <vt:variant>
        <vt:i4>164</vt:i4>
      </vt:variant>
      <vt:variant>
        <vt:i4>0</vt:i4>
      </vt:variant>
      <vt:variant>
        <vt:i4>5</vt:i4>
      </vt:variant>
      <vt:variant>
        <vt:lpwstr/>
      </vt:variant>
      <vt:variant>
        <vt:lpwstr>_Toc194487073</vt:lpwstr>
      </vt:variant>
      <vt:variant>
        <vt:i4>1703997</vt:i4>
      </vt:variant>
      <vt:variant>
        <vt:i4>158</vt:i4>
      </vt:variant>
      <vt:variant>
        <vt:i4>0</vt:i4>
      </vt:variant>
      <vt:variant>
        <vt:i4>5</vt:i4>
      </vt:variant>
      <vt:variant>
        <vt:lpwstr/>
      </vt:variant>
      <vt:variant>
        <vt:lpwstr>_Toc194487072</vt:lpwstr>
      </vt:variant>
      <vt:variant>
        <vt:i4>1703997</vt:i4>
      </vt:variant>
      <vt:variant>
        <vt:i4>152</vt:i4>
      </vt:variant>
      <vt:variant>
        <vt:i4>0</vt:i4>
      </vt:variant>
      <vt:variant>
        <vt:i4>5</vt:i4>
      </vt:variant>
      <vt:variant>
        <vt:lpwstr/>
      </vt:variant>
      <vt:variant>
        <vt:lpwstr>_Toc194487071</vt:lpwstr>
      </vt:variant>
      <vt:variant>
        <vt:i4>1703997</vt:i4>
      </vt:variant>
      <vt:variant>
        <vt:i4>146</vt:i4>
      </vt:variant>
      <vt:variant>
        <vt:i4>0</vt:i4>
      </vt:variant>
      <vt:variant>
        <vt:i4>5</vt:i4>
      </vt:variant>
      <vt:variant>
        <vt:lpwstr/>
      </vt:variant>
      <vt:variant>
        <vt:lpwstr>_Toc194487070</vt:lpwstr>
      </vt:variant>
      <vt:variant>
        <vt:i4>1769533</vt:i4>
      </vt:variant>
      <vt:variant>
        <vt:i4>140</vt:i4>
      </vt:variant>
      <vt:variant>
        <vt:i4>0</vt:i4>
      </vt:variant>
      <vt:variant>
        <vt:i4>5</vt:i4>
      </vt:variant>
      <vt:variant>
        <vt:lpwstr/>
      </vt:variant>
      <vt:variant>
        <vt:lpwstr>_Toc194487069</vt:lpwstr>
      </vt:variant>
      <vt:variant>
        <vt:i4>1769533</vt:i4>
      </vt:variant>
      <vt:variant>
        <vt:i4>134</vt:i4>
      </vt:variant>
      <vt:variant>
        <vt:i4>0</vt:i4>
      </vt:variant>
      <vt:variant>
        <vt:i4>5</vt:i4>
      </vt:variant>
      <vt:variant>
        <vt:lpwstr/>
      </vt:variant>
      <vt:variant>
        <vt:lpwstr>_Toc194487068</vt:lpwstr>
      </vt:variant>
      <vt:variant>
        <vt:i4>1769533</vt:i4>
      </vt:variant>
      <vt:variant>
        <vt:i4>128</vt:i4>
      </vt:variant>
      <vt:variant>
        <vt:i4>0</vt:i4>
      </vt:variant>
      <vt:variant>
        <vt:i4>5</vt:i4>
      </vt:variant>
      <vt:variant>
        <vt:lpwstr/>
      </vt:variant>
      <vt:variant>
        <vt:lpwstr>_Toc194487067</vt:lpwstr>
      </vt:variant>
      <vt:variant>
        <vt:i4>1769533</vt:i4>
      </vt:variant>
      <vt:variant>
        <vt:i4>122</vt:i4>
      </vt:variant>
      <vt:variant>
        <vt:i4>0</vt:i4>
      </vt:variant>
      <vt:variant>
        <vt:i4>5</vt:i4>
      </vt:variant>
      <vt:variant>
        <vt:lpwstr/>
      </vt:variant>
      <vt:variant>
        <vt:lpwstr>_Toc194487066</vt:lpwstr>
      </vt:variant>
      <vt:variant>
        <vt:i4>1769533</vt:i4>
      </vt:variant>
      <vt:variant>
        <vt:i4>116</vt:i4>
      </vt:variant>
      <vt:variant>
        <vt:i4>0</vt:i4>
      </vt:variant>
      <vt:variant>
        <vt:i4>5</vt:i4>
      </vt:variant>
      <vt:variant>
        <vt:lpwstr/>
      </vt:variant>
      <vt:variant>
        <vt:lpwstr>_Toc194487065</vt:lpwstr>
      </vt:variant>
      <vt:variant>
        <vt:i4>1769533</vt:i4>
      </vt:variant>
      <vt:variant>
        <vt:i4>110</vt:i4>
      </vt:variant>
      <vt:variant>
        <vt:i4>0</vt:i4>
      </vt:variant>
      <vt:variant>
        <vt:i4>5</vt:i4>
      </vt:variant>
      <vt:variant>
        <vt:lpwstr/>
      </vt:variant>
      <vt:variant>
        <vt:lpwstr>_Toc194487064</vt:lpwstr>
      </vt:variant>
      <vt:variant>
        <vt:i4>1769533</vt:i4>
      </vt:variant>
      <vt:variant>
        <vt:i4>104</vt:i4>
      </vt:variant>
      <vt:variant>
        <vt:i4>0</vt:i4>
      </vt:variant>
      <vt:variant>
        <vt:i4>5</vt:i4>
      </vt:variant>
      <vt:variant>
        <vt:lpwstr/>
      </vt:variant>
      <vt:variant>
        <vt:lpwstr>_Toc194487063</vt:lpwstr>
      </vt:variant>
      <vt:variant>
        <vt:i4>1769533</vt:i4>
      </vt:variant>
      <vt:variant>
        <vt:i4>98</vt:i4>
      </vt:variant>
      <vt:variant>
        <vt:i4>0</vt:i4>
      </vt:variant>
      <vt:variant>
        <vt:i4>5</vt:i4>
      </vt:variant>
      <vt:variant>
        <vt:lpwstr/>
      </vt:variant>
      <vt:variant>
        <vt:lpwstr>_Toc194487062</vt:lpwstr>
      </vt:variant>
      <vt:variant>
        <vt:i4>1769533</vt:i4>
      </vt:variant>
      <vt:variant>
        <vt:i4>92</vt:i4>
      </vt:variant>
      <vt:variant>
        <vt:i4>0</vt:i4>
      </vt:variant>
      <vt:variant>
        <vt:i4>5</vt:i4>
      </vt:variant>
      <vt:variant>
        <vt:lpwstr/>
      </vt:variant>
      <vt:variant>
        <vt:lpwstr>_Toc194487061</vt:lpwstr>
      </vt:variant>
      <vt:variant>
        <vt:i4>1769533</vt:i4>
      </vt:variant>
      <vt:variant>
        <vt:i4>86</vt:i4>
      </vt:variant>
      <vt:variant>
        <vt:i4>0</vt:i4>
      </vt:variant>
      <vt:variant>
        <vt:i4>5</vt:i4>
      </vt:variant>
      <vt:variant>
        <vt:lpwstr/>
      </vt:variant>
      <vt:variant>
        <vt:lpwstr>_Toc194487060</vt:lpwstr>
      </vt:variant>
      <vt:variant>
        <vt:i4>1572925</vt:i4>
      </vt:variant>
      <vt:variant>
        <vt:i4>80</vt:i4>
      </vt:variant>
      <vt:variant>
        <vt:i4>0</vt:i4>
      </vt:variant>
      <vt:variant>
        <vt:i4>5</vt:i4>
      </vt:variant>
      <vt:variant>
        <vt:lpwstr/>
      </vt:variant>
      <vt:variant>
        <vt:lpwstr>_Toc194487059</vt:lpwstr>
      </vt:variant>
      <vt:variant>
        <vt:i4>1572925</vt:i4>
      </vt:variant>
      <vt:variant>
        <vt:i4>74</vt:i4>
      </vt:variant>
      <vt:variant>
        <vt:i4>0</vt:i4>
      </vt:variant>
      <vt:variant>
        <vt:i4>5</vt:i4>
      </vt:variant>
      <vt:variant>
        <vt:lpwstr/>
      </vt:variant>
      <vt:variant>
        <vt:lpwstr>_Toc194487058</vt:lpwstr>
      </vt:variant>
      <vt:variant>
        <vt:i4>1572925</vt:i4>
      </vt:variant>
      <vt:variant>
        <vt:i4>68</vt:i4>
      </vt:variant>
      <vt:variant>
        <vt:i4>0</vt:i4>
      </vt:variant>
      <vt:variant>
        <vt:i4>5</vt:i4>
      </vt:variant>
      <vt:variant>
        <vt:lpwstr/>
      </vt:variant>
      <vt:variant>
        <vt:lpwstr>_Toc194487057</vt:lpwstr>
      </vt:variant>
      <vt:variant>
        <vt:i4>1572925</vt:i4>
      </vt:variant>
      <vt:variant>
        <vt:i4>62</vt:i4>
      </vt:variant>
      <vt:variant>
        <vt:i4>0</vt:i4>
      </vt:variant>
      <vt:variant>
        <vt:i4>5</vt:i4>
      </vt:variant>
      <vt:variant>
        <vt:lpwstr/>
      </vt:variant>
      <vt:variant>
        <vt:lpwstr>_Toc194487056</vt:lpwstr>
      </vt:variant>
      <vt:variant>
        <vt:i4>1572925</vt:i4>
      </vt:variant>
      <vt:variant>
        <vt:i4>56</vt:i4>
      </vt:variant>
      <vt:variant>
        <vt:i4>0</vt:i4>
      </vt:variant>
      <vt:variant>
        <vt:i4>5</vt:i4>
      </vt:variant>
      <vt:variant>
        <vt:lpwstr/>
      </vt:variant>
      <vt:variant>
        <vt:lpwstr>_Toc194487055</vt:lpwstr>
      </vt:variant>
      <vt:variant>
        <vt:i4>1572925</vt:i4>
      </vt:variant>
      <vt:variant>
        <vt:i4>50</vt:i4>
      </vt:variant>
      <vt:variant>
        <vt:i4>0</vt:i4>
      </vt:variant>
      <vt:variant>
        <vt:i4>5</vt:i4>
      </vt:variant>
      <vt:variant>
        <vt:lpwstr/>
      </vt:variant>
      <vt:variant>
        <vt:lpwstr>_Toc194487054</vt:lpwstr>
      </vt:variant>
      <vt:variant>
        <vt:i4>1572925</vt:i4>
      </vt:variant>
      <vt:variant>
        <vt:i4>44</vt:i4>
      </vt:variant>
      <vt:variant>
        <vt:i4>0</vt:i4>
      </vt:variant>
      <vt:variant>
        <vt:i4>5</vt:i4>
      </vt:variant>
      <vt:variant>
        <vt:lpwstr/>
      </vt:variant>
      <vt:variant>
        <vt:lpwstr>_Toc194487053</vt:lpwstr>
      </vt:variant>
      <vt:variant>
        <vt:i4>1572925</vt:i4>
      </vt:variant>
      <vt:variant>
        <vt:i4>38</vt:i4>
      </vt:variant>
      <vt:variant>
        <vt:i4>0</vt:i4>
      </vt:variant>
      <vt:variant>
        <vt:i4>5</vt:i4>
      </vt:variant>
      <vt:variant>
        <vt:lpwstr/>
      </vt:variant>
      <vt:variant>
        <vt:lpwstr>_Toc194487052</vt:lpwstr>
      </vt:variant>
      <vt:variant>
        <vt:i4>1572925</vt:i4>
      </vt:variant>
      <vt:variant>
        <vt:i4>32</vt:i4>
      </vt:variant>
      <vt:variant>
        <vt:i4>0</vt:i4>
      </vt:variant>
      <vt:variant>
        <vt:i4>5</vt:i4>
      </vt:variant>
      <vt:variant>
        <vt:lpwstr/>
      </vt:variant>
      <vt:variant>
        <vt:lpwstr>_Toc194487051</vt:lpwstr>
      </vt:variant>
      <vt:variant>
        <vt:i4>1572925</vt:i4>
      </vt:variant>
      <vt:variant>
        <vt:i4>26</vt:i4>
      </vt:variant>
      <vt:variant>
        <vt:i4>0</vt:i4>
      </vt:variant>
      <vt:variant>
        <vt:i4>5</vt:i4>
      </vt:variant>
      <vt:variant>
        <vt:lpwstr/>
      </vt:variant>
      <vt:variant>
        <vt:lpwstr>_Toc194487050</vt:lpwstr>
      </vt:variant>
      <vt:variant>
        <vt:i4>1638461</vt:i4>
      </vt:variant>
      <vt:variant>
        <vt:i4>20</vt:i4>
      </vt:variant>
      <vt:variant>
        <vt:i4>0</vt:i4>
      </vt:variant>
      <vt:variant>
        <vt:i4>5</vt:i4>
      </vt:variant>
      <vt:variant>
        <vt:lpwstr/>
      </vt:variant>
      <vt:variant>
        <vt:lpwstr>_Toc194487049</vt:lpwstr>
      </vt:variant>
      <vt:variant>
        <vt:i4>1638461</vt:i4>
      </vt:variant>
      <vt:variant>
        <vt:i4>14</vt:i4>
      </vt:variant>
      <vt:variant>
        <vt:i4>0</vt:i4>
      </vt:variant>
      <vt:variant>
        <vt:i4>5</vt:i4>
      </vt:variant>
      <vt:variant>
        <vt:lpwstr/>
      </vt:variant>
      <vt:variant>
        <vt:lpwstr>_Toc194487048</vt:lpwstr>
      </vt:variant>
      <vt:variant>
        <vt:i4>1638461</vt:i4>
      </vt:variant>
      <vt:variant>
        <vt:i4>8</vt:i4>
      </vt:variant>
      <vt:variant>
        <vt:i4>0</vt:i4>
      </vt:variant>
      <vt:variant>
        <vt:i4>5</vt:i4>
      </vt:variant>
      <vt:variant>
        <vt:lpwstr/>
      </vt:variant>
      <vt:variant>
        <vt:lpwstr>_Toc194487047</vt:lpwstr>
      </vt:variant>
      <vt:variant>
        <vt:i4>1638461</vt:i4>
      </vt:variant>
      <vt:variant>
        <vt:i4>2</vt:i4>
      </vt:variant>
      <vt:variant>
        <vt:i4>0</vt:i4>
      </vt:variant>
      <vt:variant>
        <vt:i4>5</vt:i4>
      </vt:variant>
      <vt:variant>
        <vt:lpwstr/>
      </vt:variant>
      <vt:variant>
        <vt:lpwstr>_Toc194487046</vt:lpwstr>
      </vt:variant>
      <vt:variant>
        <vt:i4>8257614</vt:i4>
      </vt:variant>
      <vt:variant>
        <vt:i4>6</vt:i4>
      </vt:variant>
      <vt:variant>
        <vt:i4>0</vt:i4>
      </vt:variant>
      <vt:variant>
        <vt:i4>5</vt:i4>
      </vt:variant>
      <vt:variant>
        <vt:lpwstr>mailto:invoices@eithealth.eu</vt:lpwstr>
      </vt:variant>
      <vt:variant>
        <vt:lpwstr/>
      </vt:variant>
      <vt:variant>
        <vt:i4>4849709</vt:i4>
      </vt:variant>
      <vt:variant>
        <vt:i4>3</vt:i4>
      </vt:variant>
      <vt:variant>
        <vt:i4>0</vt:i4>
      </vt:variant>
      <vt:variant>
        <vt:i4>5</vt:i4>
      </vt:variant>
      <vt:variant>
        <vt:lpwstr>mailto:tomo.hashimoto@eithealth.eu</vt:lpwstr>
      </vt:variant>
      <vt:variant>
        <vt:lpwstr/>
      </vt:variant>
      <vt:variant>
        <vt:i4>4849709</vt:i4>
      </vt:variant>
      <vt:variant>
        <vt:i4>0</vt:i4>
      </vt:variant>
      <vt:variant>
        <vt:i4>0</vt:i4>
      </vt:variant>
      <vt:variant>
        <vt:i4>5</vt:i4>
      </vt:variant>
      <vt:variant>
        <vt:lpwstr>mailto:tomo.hashimoto@eithealth.eu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dc:subject>
  <dc:creator>Ricardo Hora</dc:creator>
  <cp:keywords/>
  <dc:description/>
  <cp:lastModifiedBy>Ricardo A. Hora</cp:lastModifiedBy>
  <cp:revision>1162</cp:revision>
  <cp:lastPrinted>2017-07-24T17:37:00Z</cp:lastPrinted>
  <dcterms:created xsi:type="dcterms:W3CDTF">2025-03-10T18:43:00Z</dcterms:created>
  <dcterms:modified xsi:type="dcterms:W3CDTF">2026-07-09T12:31:00Z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e23c66b0-81a9-4438-8805-65dc947c6d9f</vt:lpwstr>
  </property>
  <property fmtid="{D5CDD505-2E9C-101B-9397-08002B2CF9AE}" pid="3" name="ContentTypeId">
    <vt:lpwstr>0x010100E6DDE2E8386D0647BE26F11B0FEDAE67</vt:lpwstr>
  </property>
  <property fmtid="{D5CDD505-2E9C-101B-9397-08002B2CF9AE}" pid="4" name="MediaServiceImageTags">
    <vt:lpwstr/>
  </property>
</Properties>
</file>