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92181" w14:textId="77777777" w:rsidR="0008135E" w:rsidRDefault="0008135E" w:rsidP="0008135E">
      <w:pPr>
        <w:pStyle w:val="NurText"/>
        <w:rPr>
          <w:rFonts w:ascii="Arial" w:hAnsi="Arial" w:cs="Arial"/>
          <w:b/>
          <w:sz w:val="22"/>
          <w:szCs w:val="22"/>
        </w:rPr>
      </w:pPr>
    </w:p>
    <w:p w14:paraId="25071BF8" w14:textId="6999AC60" w:rsidR="00C9773D" w:rsidRPr="00103221" w:rsidRDefault="00C9773D" w:rsidP="00C9773D">
      <w:pPr>
        <w:pStyle w:val="NurText"/>
        <w:rPr>
          <w:rFonts w:ascii="Arial" w:hAnsi="Arial" w:cs="Arial"/>
          <w:b/>
          <w:bCs/>
          <w:sz w:val="22"/>
          <w:szCs w:val="22"/>
        </w:rPr>
      </w:pPr>
      <w:r w:rsidRPr="00103221">
        <w:rPr>
          <w:rFonts w:ascii="Arial" w:hAnsi="Arial" w:cs="Arial"/>
          <w:b/>
          <w:sz w:val="22"/>
          <w:szCs w:val="22"/>
        </w:rPr>
        <w:t xml:space="preserve">Anlage </w:t>
      </w:r>
      <w:r w:rsidR="00AA46B5">
        <w:rPr>
          <w:rFonts w:ascii="Arial" w:hAnsi="Arial" w:cs="Arial"/>
          <w:b/>
          <w:sz w:val="22"/>
          <w:szCs w:val="22"/>
        </w:rPr>
        <w:t>1</w:t>
      </w:r>
      <w:r w:rsidR="00FE3DFB">
        <w:rPr>
          <w:rFonts w:ascii="Arial" w:hAnsi="Arial" w:cs="Arial"/>
          <w:b/>
          <w:sz w:val="22"/>
          <w:szCs w:val="22"/>
        </w:rPr>
        <w:t>3</w:t>
      </w:r>
      <w:r w:rsidR="00AA46B5">
        <w:rPr>
          <w:rFonts w:ascii="Arial" w:hAnsi="Arial" w:cs="Arial"/>
          <w:b/>
          <w:sz w:val="22"/>
          <w:szCs w:val="22"/>
        </w:rPr>
        <w:t xml:space="preserve"> </w:t>
      </w:r>
      <w:r w:rsidRPr="00103221">
        <w:rPr>
          <w:rFonts w:ascii="Arial" w:hAnsi="Arial" w:cs="Arial"/>
          <w:b/>
          <w:bCs/>
          <w:sz w:val="22"/>
          <w:szCs w:val="22"/>
        </w:rPr>
        <w:t>zur Ausschreibung</w:t>
      </w:r>
    </w:p>
    <w:p w14:paraId="4AA3CC60" w14:textId="77777777" w:rsidR="00FE3DFB" w:rsidRPr="00A84098" w:rsidRDefault="00FE3DFB" w:rsidP="00FE3DFB">
      <w:pPr>
        <w:pStyle w:val="NurText"/>
        <w:rPr>
          <w:rFonts w:ascii="Arial" w:hAnsi="Arial" w:cs="Arial"/>
          <w:b/>
          <w:sz w:val="22"/>
          <w:szCs w:val="22"/>
        </w:rPr>
      </w:pPr>
      <w:r w:rsidRPr="00A84098">
        <w:rPr>
          <w:rFonts w:ascii="Arial" w:hAnsi="Arial" w:cs="Arial"/>
          <w:b/>
          <w:sz w:val="22"/>
          <w:szCs w:val="22"/>
        </w:rPr>
        <w:t xml:space="preserve">Vergabenummer: </w:t>
      </w:r>
      <w:bookmarkStart w:id="0" w:name="_Hlk238632679"/>
      <w:r>
        <w:rPr>
          <w:rFonts w:ascii="Arial" w:hAnsi="Arial" w:cs="Arial"/>
          <w:b/>
          <w:bCs/>
          <w:sz w:val="22"/>
          <w:szCs w:val="22"/>
        </w:rPr>
        <w:t>2026-35-Navigations- und Robotiksystem für Knie-OP-E48</w:t>
      </w:r>
      <w:bookmarkEnd w:id="0"/>
    </w:p>
    <w:p w14:paraId="08E461EF" w14:textId="77777777" w:rsidR="00FE3DFB" w:rsidRDefault="00FE3DFB" w:rsidP="00FE3DFB">
      <w:pPr>
        <w:tabs>
          <w:tab w:val="left" w:pos="4140"/>
        </w:tabs>
        <w:rPr>
          <w:rFonts w:ascii="Arial" w:hAnsi="Arial" w:cs="Arial"/>
          <w:b/>
          <w:sz w:val="22"/>
          <w:szCs w:val="22"/>
        </w:rPr>
      </w:pPr>
      <w:r w:rsidRPr="00A84098">
        <w:rPr>
          <w:rFonts w:ascii="Arial" w:hAnsi="Arial" w:cs="Arial"/>
          <w:b/>
          <w:sz w:val="22"/>
          <w:szCs w:val="22"/>
        </w:rPr>
        <w:br/>
      </w:r>
      <w:bookmarkStart w:id="1" w:name="_Hlk238632690"/>
      <w:r>
        <w:rPr>
          <w:rFonts w:ascii="Arial" w:hAnsi="Arial" w:cs="Arial"/>
          <w:b/>
          <w:sz w:val="22"/>
          <w:szCs w:val="22"/>
        </w:rPr>
        <w:t xml:space="preserve">für die </w:t>
      </w:r>
      <w:r w:rsidRPr="00681B6D">
        <w:rPr>
          <w:rFonts w:ascii="Arial" w:hAnsi="Arial" w:cs="Arial"/>
          <w:b/>
          <w:sz w:val="22"/>
          <w:szCs w:val="22"/>
        </w:rPr>
        <w:t>Bereitstellung, Lieferung, Installation sowie betriebsbereite</w:t>
      </w:r>
      <w:r>
        <w:rPr>
          <w:rFonts w:ascii="Arial" w:hAnsi="Arial" w:cs="Arial"/>
          <w:b/>
          <w:sz w:val="22"/>
          <w:szCs w:val="22"/>
        </w:rPr>
        <w:t>n</w:t>
      </w:r>
      <w:r w:rsidRPr="00681B6D">
        <w:rPr>
          <w:rFonts w:ascii="Arial" w:hAnsi="Arial" w:cs="Arial"/>
          <w:b/>
          <w:sz w:val="22"/>
          <w:szCs w:val="22"/>
        </w:rPr>
        <w:t xml:space="preserve"> Übergabe eines</w:t>
      </w:r>
      <w:r>
        <w:rPr>
          <w:rFonts w:ascii="Arial" w:hAnsi="Arial" w:cs="Arial"/>
          <w:b/>
          <w:sz w:val="22"/>
          <w:szCs w:val="22"/>
        </w:rPr>
        <w:br/>
      </w:r>
      <w:r w:rsidRPr="00681B6D">
        <w:rPr>
          <w:rFonts w:ascii="Arial" w:hAnsi="Arial" w:cs="Arial"/>
          <w:b/>
          <w:sz w:val="22"/>
          <w:szCs w:val="22"/>
        </w:rPr>
        <w:t>orthopädischen Navigationssystems für die Knieendoprothetik im Rahmen einer Miete</w:t>
      </w:r>
      <w:bookmarkEnd w:id="1"/>
    </w:p>
    <w:p w14:paraId="6A37EB88" w14:textId="77777777" w:rsidR="00DD7B25" w:rsidRDefault="00DD7B25" w:rsidP="00DD7B25">
      <w:pPr>
        <w:rPr>
          <w:rFonts w:ascii="Arial" w:hAnsi="Arial" w:cs="Arial"/>
          <w:b/>
          <w:sz w:val="22"/>
          <w:szCs w:val="22"/>
        </w:rPr>
      </w:pPr>
    </w:p>
    <w:p w14:paraId="68194B31" w14:textId="77777777" w:rsidR="00FE3DFB" w:rsidRDefault="00FE3DFB" w:rsidP="00DD7B25">
      <w:pPr>
        <w:rPr>
          <w:rFonts w:ascii="Arial" w:hAnsi="Arial" w:cs="Arial"/>
          <w:b/>
          <w:sz w:val="22"/>
          <w:szCs w:val="22"/>
        </w:rPr>
      </w:pPr>
    </w:p>
    <w:p w14:paraId="7E53BD29" w14:textId="77777777" w:rsidR="00DD7B25" w:rsidRDefault="00DD7B25" w:rsidP="00DD7B25">
      <w:pPr>
        <w:rPr>
          <w:rFonts w:ascii="Arial" w:hAnsi="Arial" w:cs="Arial"/>
          <w:b/>
          <w:sz w:val="22"/>
          <w:szCs w:val="22"/>
        </w:rPr>
      </w:pPr>
      <w:r>
        <w:rPr>
          <w:rFonts w:ascii="Arial" w:hAnsi="Arial" w:cs="Arial"/>
          <w:b/>
          <w:sz w:val="22"/>
          <w:szCs w:val="22"/>
        </w:rPr>
        <w:t>Verhaltenskodex für Lieferanten des Universitätsklinikums Leipzig AöR</w:t>
      </w:r>
    </w:p>
    <w:p w14:paraId="6D8CB84A" w14:textId="77777777" w:rsidR="00DD7B25" w:rsidRDefault="00DD7B25" w:rsidP="00DD7B25">
      <w:pPr>
        <w:rPr>
          <w:rFonts w:ascii="Arial" w:hAnsi="Arial" w:cs="Arial"/>
          <w:sz w:val="22"/>
          <w:szCs w:val="22"/>
        </w:rPr>
      </w:pPr>
    </w:p>
    <w:p w14:paraId="4A86EC63" w14:textId="77777777" w:rsidR="00DD7B25" w:rsidRPr="00A34684" w:rsidRDefault="00DD7B25" w:rsidP="00DD7B25">
      <w:pPr>
        <w:rPr>
          <w:rFonts w:ascii="Arial" w:hAnsi="Arial" w:cs="Arial"/>
          <w:b/>
          <w:sz w:val="22"/>
          <w:szCs w:val="22"/>
        </w:rPr>
      </w:pPr>
      <w:r w:rsidRPr="00A34684">
        <w:rPr>
          <w:rFonts w:ascii="Arial" w:hAnsi="Arial" w:cs="Arial"/>
          <w:b/>
          <w:sz w:val="22"/>
          <w:szCs w:val="22"/>
        </w:rPr>
        <w:t>Präambel</w:t>
      </w:r>
    </w:p>
    <w:p w14:paraId="35277565" w14:textId="77777777" w:rsidR="00DD7B25" w:rsidRPr="00A34684" w:rsidRDefault="00DD7B25" w:rsidP="00DD7B25">
      <w:pPr>
        <w:rPr>
          <w:rFonts w:ascii="Arial" w:hAnsi="Arial" w:cs="Arial"/>
          <w:sz w:val="22"/>
          <w:szCs w:val="22"/>
        </w:rPr>
      </w:pPr>
    </w:p>
    <w:p w14:paraId="45CF7EF4"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 xml:space="preserve">Der nachfolgende Verhaltenskodex gilt für Lieferanten des Universitätsklinikums Leipzig AöR und gibt unsere Wertevorstellungen im Hinblick auf unsere soziale und ökologische Verantwortung wieder. Dabei basiert der Verhaltenskodex auf den Regelungen anerkannter internationaler Standards, wie der Internationalen Menschenrechtscharta, den internationalen Arbeitsstandards und dem Kodex für Verhaltensregeln zur Gesundheit und Sicherheit der Internationalen Arbeitsorganisation ILO (International Labour Organisation) sowie den Leitlinien der OECD für multinationale Unternehmen. </w:t>
      </w:r>
    </w:p>
    <w:p w14:paraId="4446399F" w14:textId="77777777" w:rsidR="00DD7B25" w:rsidRPr="00A34684" w:rsidRDefault="00DD7B25" w:rsidP="00DD7B25">
      <w:pPr>
        <w:jc w:val="both"/>
        <w:rPr>
          <w:rFonts w:ascii="Arial" w:hAnsi="Arial" w:cs="Arial"/>
          <w:sz w:val="22"/>
          <w:szCs w:val="22"/>
        </w:rPr>
      </w:pPr>
    </w:p>
    <w:p w14:paraId="551D6094"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Um dem Anspruch, einen wesentlichen Beitrag zur Verbesserung von Umwelt und Gesundheit zu leisten, gerecht zu werden, ist diese Vereinbarung Grundlage für eine zukünftige Geschäftsbeziehung zwischen dem Bieter und dem Universitätsklinikum Leipzig AöR im Falle einer Zuschlagserteilung. Unsere Lieferantenpartner verpflichten sich, die Grundsätze und Anforderungen des Verhaltenskodex im Rahmen ihrer gesamten Lieferkette zu erfüllen.</w:t>
      </w:r>
    </w:p>
    <w:p w14:paraId="630EE31B" w14:textId="77777777" w:rsidR="00DD7B25" w:rsidRPr="00A34684" w:rsidRDefault="00DD7B25" w:rsidP="00DD7B25">
      <w:pPr>
        <w:jc w:val="both"/>
        <w:rPr>
          <w:rFonts w:ascii="Arial" w:hAnsi="Arial" w:cs="Arial"/>
          <w:sz w:val="22"/>
          <w:szCs w:val="22"/>
        </w:rPr>
      </w:pPr>
    </w:p>
    <w:p w14:paraId="4D2B7EBD"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 xml:space="preserve">Dieses Dokument ist Inhalt der Vergabeakte und ist im Rahmen der Angebotsabgabe ein Pflichtdokument. Selbstverständlich gelten die Bestimmungen im Falle der Zuschlagserteilung und einem damit verbundenen Vertragsabschluss.  </w:t>
      </w:r>
    </w:p>
    <w:p w14:paraId="18AA0323" w14:textId="77777777" w:rsidR="00DD7B25" w:rsidRPr="00A34684" w:rsidRDefault="00DD7B25" w:rsidP="00DD7B25">
      <w:pPr>
        <w:rPr>
          <w:rFonts w:ascii="Arial" w:hAnsi="Arial" w:cs="Arial"/>
          <w:sz w:val="22"/>
          <w:szCs w:val="22"/>
        </w:rPr>
      </w:pPr>
    </w:p>
    <w:p w14:paraId="4D470D76" w14:textId="77777777" w:rsidR="00DD7B25" w:rsidRPr="00A34684" w:rsidRDefault="00DD7B25" w:rsidP="00DD7B25">
      <w:pPr>
        <w:rPr>
          <w:rFonts w:ascii="Arial" w:hAnsi="Arial" w:cs="Arial"/>
          <w:b/>
          <w:sz w:val="22"/>
          <w:szCs w:val="22"/>
        </w:rPr>
      </w:pPr>
      <w:r w:rsidRPr="00A34684">
        <w:rPr>
          <w:rFonts w:ascii="Arial" w:hAnsi="Arial" w:cs="Arial"/>
          <w:b/>
          <w:sz w:val="22"/>
          <w:szCs w:val="22"/>
        </w:rPr>
        <w:t>Anforderungen an Lieferanten</w:t>
      </w:r>
    </w:p>
    <w:p w14:paraId="39DC471A" w14:textId="77777777" w:rsidR="00DD7B25" w:rsidRPr="00A34684" w:rsidRDefault="00DD7B25" w:rsidP="00DD7B25">
      <w:pPr>
        <w:rPr>
          <w:rFonts w:ascii="Arial" w:hAnsi="Arial" w:cs="Arial"/>
          <w:sz w:val="22"/>
          <w:szCs w:val="22"/>
        </w:rPr>
      </w:pPr>
    </w:p>
    <w:p w14:paraId="52A0851D" w14:textId="77777777" w:rsidR="00DD7B25" w:rsidRPr="00A34684" w:rsidRDefault="00DD7B25" w:rsidP="00DD7B25">
      <w:pPr>
        <w:pStyle w:val="Listenabsatz"/>
        <w:numPr>
          <w:ilvl w:val="0"/>
          <w:numId w:val="6"/>
        </w:numPr>
        <w:rPr>
          <w:rFonts w:ascii="Arial" w:eastAsia="Times New Roman" w:hAnsi="Arial" w:cs="Arial"/>
          <w:b/>
          <w:sz w:val="22"/>
          <w:szCs w:val="22"/>
        </w:rPr>
      </w:pPr>
      <w:r w:rsidRPr="00A34684">
        <w:rPr>
          <w:rFonts w:ascii="Arial" w:eastAsia="Times New Roman" w:hAnsi="Arial" w:cs="Arial"/>
          <w:b/>
          <w:sz w:val="22"/>
          <w:szCs w:val="22"/>
        </w:rPr>
        <w:t>Ethisches Geschäftsverhalten</w:t>
      </w:r>
    </w:p>
    <w:p w14:paraId="731F8D1D" w14:textId="77777777" w:rsidR="00DD7B25" w:rsidRPr="00A34684" w:rsidRDefault="00DD7B25" w:rsidP="00DD7B25">
      <w:pPr>
        <w:rPr>
          <w:rFonts w:ascii="Arial" w:hAnsi="Arial" w:cs="Arial"/>
          <w:sz w:val="22"/>
          <w:szCs w:val="22"/>
        </w:rPr>
      </w:pPr>
    </w:p>
    <w:p w14:paraId="1C757ABD"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Einhaltung von Gesetzen</w:t>
      </w:r>
    </w:p>
    <w:p w14:paraId="61F25909" w14:textId="77777777" w:rsidR="00DD7B25" w:rsidRPr="00A34684" w:rsidRDefault="00DD7B25" w:rsidP="00DD7B25">
      <w:pPr>
        <w:pStyle w:val="Listenabsatz"/>
        <w:jc w:val="both"/>
        <w:rPr>
          <w:rFonts w:ascii="Arial" w:eastAsia="Times New Roman" w:hAnsi="Arial" w:cs="Arial"/>
          <w:sz w:val="22"/>
          <w:szCs w:val="22"/>
        </w:rPr>
      </w:pPr>
      <w:r w:rsidRPr="00A34684">
        <w:rPr>
          <w:rFonts w:ascii="Arial" w:eastAsia="Times New Roman" w:hAnsi="Arial" w:cs="Arial"/>
          <w:sz w:val="22"/>
          <w:szCs w:val="22"/>
        </w:rPr>
        <w:t>Der Lieferant hält alle Gesetze und Vorschriften der geltenden Rechtsordnung sowie geschlossener Verträge in vollem Umfang auf nationaler und internationaler Ebene ein.</w:t>
      </w:r>
    </w:p>
    <w:p w14:paraId="294E86D6" w14:textId="77777777" w:rsidR="00DD7B25" w:rsidRPr="00A34684" w:rsidRDefault="00DD7B25" w:rsidP="00DD7B25">
      <w:pPr>
        <w:rPr>
          <w:rFonts w:ascii="Arial" w:hAnsi="Arial" w:cs="Arial"/>
          <w:sz w:val="22"/>
          <w:szCs w:val="22"/>
        </w:rPr>
      </w:pPr>
    </w:p>
    <w:p w14:paraId="44978E0B"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Fairer Wettbewerb</w:t>
      </w:r>
    </w:p>
    <w:p w14:paraId="05310EB9" w14:textId="77777777" w:rsidR="00DD7B25" w:rsidRPr="00A34684" w:rsidRDefault="00DD7B25" w:rsidP="00DD7B25">
      <w:pPr>
        <w:pStyle w:val="Listenabsatz"/>
        <w:jc w:val="both"/>
        <w:rPr>
          <w:rFonts w:ascii="Arial" w:eastAsia="Times New Roman" w:hAnsi="Arial" w:cs="Arial"/>
          <w:sz w:val="22"/>
          <w:szCs w:val="22"/>
        </w:rPr>
      </w:pPr>
      <w:r w:rsidRPr="00A34684">
        <w:rPr>
          <w:rFonts w:ascii="Arial" w:eastAsia="Times New Roman" w:hAnsi="Arial" w:cs="Arial"/>
          <w:sz w:val="22"/>
          <w:szCs w:val="22"/>
        </w:rPr>
        <w:t>Die Normen der fairen Geschäftstätigkeit, der fairen Werbung und des fairen Wettbewerbs sind einzuhalten. Die geltenden Kartellgesetze sind zu beachten.</w:t>
      </w:r>
    </w:p>
    <w:p w14:paraId="460E70B3" w14:textId="77777777" w:rsidR="00DD7B25" w:rsidRPr="00A34684" w:rsidRDefault="00DD7B25" w:rsidP="00DD7B25">
      <w:pPr>
        <w:rPr>
          <w:rFonts w:ascii="Arial" w:hAnsi="Arial" w:cs="Arial"/>
          <w:sz w:val="22"/>
          <w:szCs w:val="22"/>
        </w:rPr>
      </w:pPr>
    </w:p>
    <w:p w14:paraId="33066449"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Geistiges Eigentum</w:t>
      </w:r>
    </w:p>
    <w:p w14:paraId="17421585" w14:textId="77777777" w:rsidR="00DD7B25" w:rsidRPr="00A34684" w:rsidRDefault="00DD7B25" w:rsidP="00DD7B25">
      <w:pPr>
        <w:pStyle w:val="Listenabsatz"/>
        <w:jc w:val="both"/>
        <w:rPr>
          <w:rFonts w:ascii="Arial" w:eastAsia="Times New Roman" w:hAnsi="Arial" w:cs="Arial"/>
          <w:sz w:val="22"/>
          <w:szCs w:val="22"/>
        </w:rPr>
      </w:pPr>
      <w:r w:rsidRPr="00A34684">
        <w:rPr>
          <w:rFonts w:ascii="Arial" w:eastAsia="Times New Roman" w:hAnsi="Arial" w:cs="Arial"/>
          <w:sz w:val="22"/>
          <w:szCs w:val="22"/>
        </w:rPr>
        <w:t>Rechte an geistigem Eigentum sind zu respektieren; Technologie- und Know-how-Transfer haben so zu erfolgen, dass die geistigen Eigentumsrechte und die Kundeninformation geschützt sind.</w:t>
      </w:r>
    </w:p>
    <w:p w14:paraId="5D40505A" w14:textId="77777777" w:rsidR="00DD7B25" w:rsidRDefault="00DD7B25" w:rsidP="00DD7B25">
      <w:pPr>
        <w:rPr>
          <w:rFonts w:ascii="Arial" w:hAnsi="Arial" w:cs="Arial"/>
          <w:sz w:val="22"/>
          <w:szCs w:val="22"/>
        </w:rPr>
      </w:pPr>
    </w:p>
    <w:p w14:paraId="07578004" w14:textId="77777777" w:rsidR="00DD7B25" w:rsidRDefault="00DD7B25" w:rsidP="00DD7B25">
      <w:pPr>
        <w:rPr>
          <w:rFonts w:ascii="Arial" w:hAnsi="Arial" w:cs="Arial"/>
          <w:sz w:val="22"/>
          <w:szCs w:val="22"/>
        </w:rPr>
      </w:pPr>
    </w:p>
    <w:p w14:paraId="42D6BB79" w14:textId="77777777" w:rsidR="00DD7B25" w:rsidRDefault="00DD7B25" w:rsidP="00DD7B25">
      <w:pPr>
        <w:rPr>
          <w:rFonts w:ascii="Arial" w:hAnsi="Arial" w:cs="Arial"/>
          <w:sz w:val="22"/>
          <w:szCs w:val="22"/>
        </w:rPr>
      </w:pPr>
    </w:p>
    <w:p w14:paraId="42E2D644" w14:textId="77777777" w:rsidR="00DD7B25" w:rsidRDefault="00DD7B25" w:rsidP="00DD7B25">
      <w:pPr>
        <w:rPr>
          <w:rFonts w:ascii="Arial" w:hAnsi="Arial" w:cs="Arial"/>
          <w:sz w:val="22"/>
          <w:szCs w:val="22"/>
        </w:rPr>
      </w:pPr>
    </w:p>
    <w:p w14:paraId="1342C938" w14:textId="77777777" w:rsidR="00DD7B25" w:rsidRDefault="00DD7B25" w:rsidP="00DD7B25">
      <w:pPr>
        <w:rPr>
          <w:rFonts w:ascii="Arial" w:hAnsi="Arial" w:cs="Arial"/>
          <w:sz w:val="22"/>
          <w:szCs w:val="22"/>
        </w:rPr>
      </w:pPr>
    </w:p>
    <w:p w14:paraId="042E2D02" w14:textId="77777777" w:rsidR="00DD7B25" w:rsidRDefault="00DD7B25" w:rsidP="00DD7B25">
      <w:pPr>
        <w:rPr>
          <w:rFonts w:ascii="Arial" w:hAnsi="Arial" w:cs="Arial"/>
          <w:sz w:val="22"/>
          <w:szCs w:val="22"/>
        </w:rPr>
      </w:pPr>
    </w:p>
    <w:p w14:paraId="7A815A06" w14:textId="77777777" w:rsidR="00DD7B25" w:rsidRPr="00A34684" w:rsidRDefault="00DD7B25" w:rsidP="00DD7B25">
      <w:pPr>
        <w:rPr>
          <w:rFonts w:ascii="Arial" w:hAnsi="Arial" w:cs="Arial"/>
          <w:sz w:val="22"/>
          <w:szCs w:val="22"/>
        </w:rPr>
      </w:pPr>
    </w:p>
    <w:p w14:paraId="4F679024" w14:textId="77777777" w:rsidR="00DD7B25" w:rsidRPr="00A34684" w:rsidRDefault="00DD7B25" w:rsidP="00DD7B25">
      <w:pPr>
        <w:pStyle w:val="Listenabsatz"/>
        <w:numPr>
          <w:ilvl w:val="0"/>
          <w:numId w:val="6"/>
        </w:numPr>
        <w:rPr>
          <w:rFonts w:ascii="Arial" w:eastAsia="Times New Roman" w:hAnsi="Arial" w:cs="Arial"/>
          <w:b/>
          <w:sz w:val="22"/>
          <w:szCs w:val="22"/>
        </w:rPr>
      </w:pPr>
      <w:r w:rsidRPr="00A34684">
        <w:rPr>
          <w:rFonts w:ascii="Arial" w:eastAsia="Times New Roman" w:hAnsi="Arial" w:cs="Arial"/>
          <w:b/>
          <w:sz w:val="22"/>
          <w:szCs w:val="22"/>
        </w:rPr>
        <w:t>Soziale Verantwortung</w:t>
      </w:r>
    </w:p>
    <w:p w14:paraId="53118793" w14:textId="77777777" w:rsidR="00DD7B25" w:rsidRPr="00A34684" w:rsidRDefault="00DD7B25" w:rsidP="00DD7B25">
      <w:pPr>
        <w:rPr>
          <w:rFonts w:ascii="Arial" w:hAnsi="Arial" w:cs="Arial"/>
          <w:sz w:val="22"/>
          <w:szCs w:val="22"/>
        </w:rPr>
      </w:pPr>
    </w:p>
    <w:p w14:paraId="628AEBB7"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Menschenrechte, Diskriminierung und Belästigung</w:t>
      </w:r>
    </w:p>
    <w:p w14:paraId="0681B91B"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fördert die Gleichbehandlung und respektiert die persönliche Würde, die Privatsphäre und die Menschenrechte eines Jeden, unabhängig von dessen Hautfarbe, Alter, Geschlecht, Familienstand, sexueller Orientierung, Volkszugehörigkeit, Behinderung, Schwangerschaft, Religion, politischer oder Gewerkschaftszugehörigkeit sowie aufgrund medizinischer Befunde oder sonstigem Status. Die Diskriminierung von Mitarbeitern in jeglicher Form ist unzulässig. Es wird kein Verhalten geduldet, das als sexuell, bedrohlich, missbräuchlich oder ausbeuterisch angesehen werden kann. Der Schutz der international anerkannten Menschenrechte ist zu unterstützen. Die Mitwirkung an Menschenrechtsverletzungen ist durch den Lieferanten zu verhindern.</w:t>
      </w:r>
    </w:p>
    <w:p w14:paraId="39A6EA52" w14:textId="77777777" w:rsidR="00DD7B25" w:rsidRPr="00A34684" w:rsidRDefault="00DD7B25" w:rsidP="00DD7B25">
      <w:pPr>
        <w:rPr>
          <w:rFonts w:ascii="Arial" w:hAnsi="Arial" w:cs="Arial"/>
          <w:sz w:val="22"/>
          <w:szCs w:val="22"/>
        </w:rPr>
      </w:pPr>
    </w:p>
    <w:p w14:paraId="53781764"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Ausschluss von Zwangsarbeit</w:t>
      </w:r>
    </w:p>
    <w:p w14:paraId="41263BBB"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beschäftigt niemanden gegen seinen Willen. Jede Arbeit muss freiwillig sein und angemessen vergütet werden. Die Mitarbeitenden müssen jederzeit die Arbeit oder das Beschäftigungsverhältnis beenden können. Eine inakzeptable Behandlung, wie psychische Härte, Drohung, Erpressung, sexuelle und persönliche Belästigung darf nicht stattfinden.</w:t>
      </w:r>
    </w:p>
    <w:p w14:paraId="72CE5E0E" w14:textId="77777777" w:rsidR="00DD7B25" w:rsidRPr="00A34684" w:rsidRDefault="00DD7B25" w:rsidP="00DD7B25">
      <w:pPr>
        <w:rPr>
          <w:rFonts w:ascii="Arial" w:hAnsi="Arial" w:cs="Arial"/>
          <w:sz w:val="22"/>
          <w:szCs w:val="22"/>
        </w:rPr>
      </w:pPr>
    </w:p>
    <w:p w14:paraId="71FB3937"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Verbot von Kinderarbeit</w:t>
      </w:r>
    </w:p>
    <w:p w14:paraId="4DCEF62E"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In keiner Phase der Produktion darf Kinderarbeit eingesetzt werden. Es ist sich an die Empfehlungen aus den ILO-Konventionen zum Mindestalter für die Beschäftigung von Kindern zu halten.</w:t>
      </w:r>
    </w:p>
    <w:p w14:paraId="17C71EA7" w14:textId="77777777" w:rsidR="00DD7B25" w:rsidRPr="00A34684" w:rsidRDefault="00DD7B25" w:rsidP="00DD7B25">
      <w:pPr>
        <w:rPr>
          <w:rFonts w:ascii="Arial" w:hAnsi="Arial" w:cs="Arial"/>
          <w:sz w:val="22"/>
          <w:szCs w:val="22"/>
        </w:rPr>
      </w:pPr>
    </w:p>
    <w:p w14:paraId="4CEF9B46"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Faire Arbeitsbedingungen</w:t>
      </w:r>
    </w:p>
    <w:p w14:paraId="1F24A586"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Die Arbeitszeiten müssen den geltenden Gesetzen entsprechend eingehalten werden. Die gesetzlichen Arbeitszeitbeschränkungen und die Pausenregelungen sind sicherzustellen. Arbeitnehmern steht mindestens ein arbeitsfreier Tag pro Woche zu. Die den Mitarbeitern gezahlte Vergütung ist angemessen und muss mindestens dem gesetzlich festgelegten nationalen Mindestlohn entsprechen.</w:t>
      </w:r>
    </w:p>
    <w:p w14:paraId="5BEEB808" w14:textId="77777777" w:rsidR="00DD7B25" w:rsidRPr="00A34684" w:rsidRDefault="00DD7B25" w:rsidP="00DD7B25">
      <w:pPr>
        <w:rPr>
          <w:rFonts w:ascii="Arial" w:hAnsi="Arial" w:cs="Arial"/>
          <w:sz w:val="22"/>
          <w:szCs w:val="22"/>
        </w:rPr>
      </w:pPr>
    </w:p>
    <w:p w14:paraId="7016E724"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Gesundheit und Sicherheit</w:t>
      </w:r>
    </w:p>
    <w:p w14:paraId="39AE40EC"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sorg für ein sicheres und gesundes Arbeitsumfeld. Er sorgt für angemessene Arbeitssicherheitssysteme und trifft die notwendigen Vorsorgemaßnahmen gegen Unfälle und Gesundheitsschäden, die sich im Zusammenhang mit der Tätigkeit ergeben können. Die Beschäftigten werden regelmäßig über geltende Gesundheitsschutz- und Sicherheitsnormen sowie Sicherheitsmaßnahmen informiert und geschult.</w:t>
      </w:r>
    </w:p>
    <w:p w14:paraId="6CFD667D" w14:textId="77777777" w:rsidR="00DD7B25" w:rsidRPr="00A34684" w:rsidRDefault="00DD7B25" w:rsidP="00DD7B25">
      <w:pPr>
        <w:rPr>
          <w:rFonts w:ascii="Arial" w:hAnsi="Arial" w:cs="Arial"/>
          <w:sz w:val="22"/>
          <w:szCs w:val="22"/>
        </w:rPr>
      </w:pPr>
    </w:p>
    <w:p w14:paraId="5051B18F"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Umgang mit Konfliktmineralien</w:t>
      </w:r>
    </w:p>
    <w:p w14:paraId="6915A75E" w14:textId="77777777" w:rsidR="00DD7B25" w:rsidRPr="00A34684" w:rsidRDefault="00DD7B25" w:rsidP="00DD7B25">
      <w:pPr>
        <w:ind w:left="708"/>
        <w:rPr>
          <w:rFonts w:ascii="Arial" w:hAnsi="Arial" w:cs="Arial"/>
          <w:sz w:val="22"/>
          <w:szCs w:val="22"/>
        </w:rPr>
      </w:pPr>
      <w:r w:rsidRPr="00A34684">
        <w:rPr>
          <w:rFonts w:ascii="Arial" w:hAnsi="Arial" w:cs="Arial"/>
          <w:sz w:val="22"/>
          <w:szCs w:val="22"/>
        </w:rPr>
        <w:t xml:space="preserve">Für Konfliktmineralien wie Gold, Zinn, Kobalt, Wolfram, Tantal etabliert das Unternehmen Prozesse in Übereinstimmung mit den Leitlinien der OECD (Organisation </w:t>
      </w:r>
      <w:proofErr w:type="spellStart"/>
      <w:r w:rsidRPr="00A34684">
        <w:rPr>
          <w:rFonts w:ascii="Arial" w:hAnsi="Arial" w:cs="Arial"/>
          <w:sz w:val="22"/>
          <w:szCs w:val="22"/>
        </w:rPr>
        <w:t>for</w:t>
      </w:r>
      <w:proofErr w:type="spellEnd"/>
      <w:r w:rsidRPr="00A34684">
        <w:rPr>
          <w:rFonts w:ascii="Arial" w:hAnsi="Arial" w:cs="Arial"/>
          <w:sz w:val="22"/>
          <w:szCs w:val="22"/>
        </w:rPr>
        <w:t xml:space="preserve"> </w:t>
      </w:r>
      <w:proofErr w:type="spellStart"/>
      <w:r w:rsidRPr="00A34684">
        <w:rPr>
          <w:rFonts w:ascii="Arial" w:hAnsi="Arial" w:cs="Arial"/>
          <w:sz w:val="22"/>
          <w:szCs w:val="22"/>
        </w:rPr>
        <w:t>Economic</w:t>
      </w:r>
      <w:proofErr w:type="spellEnd"/>
      <w:r w:rsidRPr="00A34684">
        <w:rPr>
          <w:rFonts w:ascii="Arial" w:hAnsi="Arial" w:cs="Arial"/>
          <w:sz w:val="22"/>
          <w:szCs w:val="22"/>
        </w:rPr>
        <w:t xml:space="preserve"> </w:t>
      </w:r>
      <w:proofErr w:type="spellStart"/>
      <w:r w:rsidRPr="00A34684">
        <w:rPr>
          <w:rFonts w:ascii="Arial" w:hAnsi="Arial" w:cs="Arial"/>
          <w:sz w:val="22"/>
          <w:szCs w:val="22"/>
        </w:rPr>
        <w:t>Cooperation</w:t>
      </w:r>
      <w:proofErr w:type="spellEnd"/>
      <w:r w:rsidRPr="00A34684">
        <w:rPr>
          <w:rFonts w:ascii="Arial" w:hAnsi="Arial" w:cs="Arial"/>
          <w:sz w:val="22"/>
          <w:szCs w:val="22"/>
        </w:rPr>
        <w:t xml:space="preserve"> and Development) für die Erfüllung der Sorgfaltspflicht zur Förderung verantwortungsvoller Lieferketten. Schmelzen und Raffinerien ohne angemessene, auditierte Sorgfaltsprozesse sind zu meiden.</w:t>
      </w:r>
    </w:p>
    <w:p w14:paraId="7EC2BAFA" w14:textId="77777777" w:rsidR="00DD7B25" w:rsidRDefault="00DD7B25" w:rsidP="00DD7B25">
      <w:pPr>
        <w:ind w:left="708"/>
        <w:rPr>
          <w:rFonts w:ascii="Arial" w:hAnsi="Arial" w:cs="Arial"/>
          <w:sz w:val="22"/>
          <w:szCs w:val="22"/>
        </w:rPr>
      </w:pPr>
    </w:p>
    <w:p w14:paraId="0F8C165D" w14:textId="77777777" w:rsidR="00DD7B25" w:rsidRDefault="00DD7B25" w:rsidP="00DD7B25">
      <w:pPr>
        <w:ind w:left="708"/>
        <w:rPr>
          <w:rFonts w:ascii="Arial" w:hAnsi="Arial" w:cs="Arial"/>
          <w:sz w:val="22"/>
          <w:szCs w:val="22"/>
        </w:rPr>
      </w:pPr>
    </w:p>
    <w:p w14:paraId="0C42A5E9" w14:textId="77777777" w:rsidR="00DD7B25" w:rsidRDefault="00DD7B25" w:rsidP="00DD7B25">
      <w:pPr>
        <w:ind w:left="708"/>
        <w:rPr>
          <w:rFonts w:ascii="Arial" w:hAnsi="Arial" w:cs="Arial"/>
          <w:sz w:val="22"/>
          <w:szCs w:val="22"/>
        </w:rPr>
      </w:pPr>
    </w:p>
    <w:p w14:paraId="73E390FE" w14:textId="77777777" w:rsidR="00DD7B25" w:rsidRDefault="00DD7B25" w:rsidP="00DD7B25">
      <w:pPr>
        <w:ind w:left="708"/>
        <w:rPr>
          <w:rFonts w:ascii="Arial" w:hAnsi="Arial" w:cs="Arial"/>
          <w:sz w:val="22"/>
          <w:szCs w:val="22"/>
        </w:rPr>
      </w:pPr>
    </w:p>
    <w:p w14:paraId="7C3E46B2" w14:textId="77777777" w:rsidR="00DD7B25" w:rsidRDefault="00DD7B25" w:rsidP="00DD7B25">
      <w:pPr>
        <w:ind w:left="708"/>
        <w:rPr>
          <w:rFonts w:ascii="Arial" w:hAnsi="Arial" w:cs="Arial"/>
          <w:sz w:val="22"/>
          <w:szCs w:val="22"/>
        </w:rPr>
      </w:pPr>
    </w:p>
    <w:p w14:paraId="7C2B268D" w14:textId="77777777" w:rsidR="000C5C6D" w:rsidRDefault="000C5C6D" w:rsidP="00DD7B25">
      <w:pPr>
        <w:ind w:left="708"/>
        <w:rPr>
          <w:rFonts w:ascii="Arial" w:hAnsi="Arial" w:cs="Arial"/>
          <w:sz w:val="22"/>
          <w:szCs w:val="22"/>
        </w:rPr>
      </w:pPr>
    </w:p>
    <w:p w14:paraId="1E72F439" w14:textId="77777777" w:rsidR="00DD7B25" w:rsidRDefault="00DD7B25" w:rsidP="00DD7B25">
      <w:pPr>
        <w:ind w:left="708"/>
        <w:rPr>
          <w:rFonts w:ascii="Arial" w:hAnsi="Arial" w:cs="Arial"/>
          <w:sz w:val="22"/>
          <w:szCs w:val="22"/>
        </w:rPr>
      </w:pPr>
    </w:p>
    <w:p w14:paraId="3B0FF211" w14:textId="77777777" w:rsidR="00DD7B25" w:rsidRPr="00A34684" w:rsidRDefault="00DD7B25" w:rsidP="00DD7B25">
      <w:pPr>
        <w:pStyle w:val="Listenabsatz"/>
        <w:numPr>
          <w:ilvl w:val="0"/>
          <w:numId w:val="6"/>
        </w:numPr>
        <w:rPr>
          <w:rFonts w:ascii="Arial" w:eastAsia="Times New Roman" w:hAnsi="Arial" w:cs="Arial"/>
          <w:b/>
          <w:sz w:val="22"/>
          <w:szCs w:val="22"/>
        </w:rPr>
      </w:pPr>
      <w:r w:rsidRPr="00A34684">
        <w:rPr>
          <w:rFonts w:ascii="Arial" w:eastAsia="Times New Roman" w:hAnsi="Arial" w:cs="Arial"/>
          <w:b/>
          <w:sz w:val="22"/>
          <w:szCs w:val="22"/>
        </w:rPr>
        <w:t>Ökologische Verantwortung</w:t>
      </w:r>
    </w:p>
    <w:p w14:paraId="6DC65B54" w14:textId="77777777" w:rsidR="00DD7B25" w:rsidRPr="00A34684" w:rsidRDefault="00DD7B25" w:rsidP="00DD7B25">
      <w:pPr>
        <w:rPr>
          <w:rFonts w:ascii="Arial" w:hAnsi="Arial" w:cs="Arial"/>
          <w:sz w:val="22"/>
          <w:szCs w:val="22"/>
        </w:rPr>
      </w:pPr>
    </w:p>
    <w:p w14:paraId="6DAA8798"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Einsparung von Rohstoffen und natürlichen Ressourcen</w:t>
      </w:r>
    </w:p>
    <w:p w14:paraId="4220C994"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Einsatz und der Verbrauch von Ressourcen während der Produktion einschließlich Wasser und Energie, ist zu reduzieren, die Erzeugung von Abfall jeder Art zu vermeiden. Dies geschieht durch die Verwendung von alternativen Materialien, durch Einsparungen, durch Recycling oder mithilfe der Wiederverwendung von Materialien.</w:t>
      </w:r>
    </w:p>
    <w:p w14:paraId="7EE21A3D" w14:textId="77777777" w:rsidR="00DD7B25" w:rsidRPr="00A34684" w:rsidRDefault="00DD7B25" w:rsidP="00DD7B25">
      <w:pPr>
        <w:jc w:val="both"/>
        <w:rPr>
          <w:rFonts w:ascii="Arial" w:hAnsi="Arial" w:cs="Arial"/>
          <w:sz w:val="22"/>
          <w:szCs w:val="22"/>
        </w:rPr>
      </w:pPr>
    </w:p>
    <w:p w14:paraId="43159071"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Umgang mit Abfall und gefährlichen Stoffen</w:t>
      </w:r>
    </w:p>
    <w:p w14:paraId="2D5329AD"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muss die Sicherheit und die Einhaltung der Vorschriften bei der Handhabung, Lagerung, Transport, Entsorgung, Recycling und Wiederverwertung von Abfällen gewährleisten Die Freisetzung von gefährlichen Substanzen muss verhindert bzw. minimiert werden.</w:t>
      </w:r>
    </w:p>
    <w:p w14:paraId="6A729787" w14:textId="77777777" w:rsidR="00DD7B25" w:rsidRPr="00A34684" w:rsidRDefault="00DD7B25" w:rsidP="00DD7B25">
      <w:pPr>
        <w:jc w:val="both"/>
        <w:rPr>
          <w:rFonts w:ascii="Arial" w:hAnsi="Arial" w:cs="Arial"/>
          <w:sz w:val="22"/>
          <w:szCs w:val="22"/>
        </w:rPr>
      </w:pPr>
    </w:p>
    <w:p w14:paraId="492C1366"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Reduzierung von Emissionen</w:t>
      </w:r>
    </w:p>
    <w:p w14:paraId="3AF10579"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Allgemeine Emissionen aus den Betriebsabläufen (Luft- und Lärmemissionen) sowie Treibhausgasemissionen sind vor der Freisetzung zu typisieren, routinemäßig zu überwachen, zu überprüfen und bei Bedarf zu behandeln. Der Lieferant unterstützt möglichst gebündelte Bestellungen, um den Kohlenstoff-Fußabdruck für den Transport zu minimieren.</w:t>
      </w:r>
    </w:p>
    <w:p w14:paraId="4B6BCF7E" w14:textId="77777777" w:rsidR="00DD7B25" w:rsidRPr="00A34684" w:rsidRDefault="00DD7B25" w:rsidP="00DD7B25">
      <w:pPr>
        <w:jc w:val="both"/>
        <w:rPr>
          <w:rFonts w:ascii="Arial" w:hAnsi="Arial" w:cs="Arial"/>
          <w:sz w:val="22"/>
          <w:szCs w:val="22"/>
        </w:rPr>
      </w:pPr>
    </w:p>
    <w:p w14:paraId="0203FB21"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Umgang mit industriellem Abwasser</w:t>
      </w:r>
    </w:p>
    <w:p w14:paraId="6DC5D91B"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Abwasser aus Betriebsabläufen, Fertigungsprozessen und sanitären Anlagen ist vor der Einleitung oder Entsorgung zu typisieren, zu überwachen, zu überprüfen und bei Bedarf zu behandeln. Darüber hinaus sollten Maßnahmen eingeführt werden, um die Erzeugung von Abwasser zu reduzieren.</w:t>
      </w:r>
    </w:p>
    <w:p w14:paraId="5A26E2E3" w14:textId="77777777" w:rsidR="00DD7B25" w:rsidRPr="00A34684" w:rsidRDefault="00DD7B25" w:rsidP="00DD7B25">
      <w:pPr>
        <w:jc w:val="both"/>
        <w:rPr>
          <w:rFonts w:ascii="Arial" w:hAnsi="Arial" w:cs="Arial"/>
          <w:sz w:val="22"/>
          <w:szCs w:val="22"/>
        </w:rPr>
      </w:pPr>
    </w:p>
    <w:p w14:paraId="20DAF59C"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Betriebliches Umweltmanagement</w:t>
      </w:r>
    </w:p>
    <w:p w14:paraId="0B0D1EAB"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beachtet die gesetzlichen Anforderungen und internationalen Normen zum Umweltschutz.</w:t>
      </w:r>
    </w:p>
    <w:p w14:paraId="115E340E" w14:textId="77777777" w:rsidR="00DD7B25" w:rsidRPr="00A34684" w:rsidRDefault="00DD7B25" w:rsidP="00DD7B25">
      <w:pPr>
        <w:jc w:val="both"/>
        <w:rPr>
          <w:rFonts w:ascii="Arial" w:hAnsi="Arial" w:cs="Arial"/>
          <w:sz w:val="22"/>
          <w:szCs w:val="22"/>
        </w:rPr>
      </w:pPr>
    </w:p>
    <w:p w14:paraId="65FFBDD2"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Produktsicherheit</w:t>
      </w:r>
    </w:p>
    <w:p w14:paraId="1F221F19"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muss die Produktsicherheitsvorschriften einhalten, die Produkte ordnungsgemäß kennzeichnen und die Anforderungen für den Umgang mit den Produkten kommunizieren. Bei Bedarf ist uns und den relevanten Stellen die entsprechende Dokumentation einschließlich aller sicherheits- und umweltrelevanten Informationen zur Verfügung zu stellen (z.B. für Gefahrstoffe).</w:t>
      </w:r>
    </w:p>
    <w:p w14:paraId="7B0FB495" w14:textId="77777777" w:rsidR="00DD7B25" w:rsidRPr="00A34684" w:rsidRDefault="00DD7B25" w:rsidP="00DD7B25">
      <w:pPr>
        <w:jc w:val="both"/>
        <w:rPr>
          <w:rFonts w:ascii="Arial" w:hAnsi="Arial" w:cs="Arial"/>
          <w:sz w:val="22"/>
          <w:szCs w:val="22"/>
        </w:rPr>
      </w:pPr>
    </w:p>
    <w:p w14:paraId="248FA24E" w14:textId="77777777" w:rsidR="00DD7B25" w:rsidRPr="00A34684" w:rsidRDefault="00DD7B25" w:rsidP="00DD7B25">
      <w:pPr>
        <w:jc w:val="both"/>
        <w:rPr>
          <w:rFonts w:ascii="Arial" w:hAnsi="Arial" w:cs="Arial"/>
          <w:sz w:val="22"/>
          <w:szCs w:val="22"/>
        </w:rPr>
      </w:pPr>
    </w:p>
    <w:p w14:paraId="35524CA6" w14:textId="77777777" w:rsidR="00DD7B25" w:rsidRPr="00A34684" w:rsidRDefault="00DD7B25" w:rsidP="00DD7B25">
      <w:pPr>
        <w:jc w:val="both"/>
        <w:rPr>
          <w:rFonts w:ascii="Arial" w:hAnsi="Arial" w:cs="Arial"/>
          <w:b/>
          <w:sz w:val="22"/>
          <w:szCs w:val="22"/>
        </w:rPr>
      </w:pPr>
      <w:r w:rsidRPr="00A34684">
        <w:rPr>
          <w:rFonts w:ascii="Arial" w:hAnsi="Arial" w:cs="Arial"/>
          <w:b/>
          <w:sz w:val="22"/>
          <w:szCs w:val="22"/>
        </w:rPr>
        <w:t>Umsetzung der Anforderungen</w:t>
      </w:r>
    </w:p>
    <w:p w14:paraId="31534CA1" w14:textId="77777777" w:rsidR="00DD7B25" w:rsidRPr="00A34684" w:rsidRDefault="00DD7B25" w:rsidP="00DD7B25">
      <w:pPr>
        <w:jc w:val="both"/>
        <w:rPr>
          <w:rFonts w:ascii="Arial" w:hAnsi="Arial" w:cs="Arial"/>
          <w:sz w:val="22"/>
          <w:szCs w:val="22"/>
        </w:rPr>
      </w:pPr>
    </w:p>
    <w:p w14:paraId="63AF8B89" w14:textId="77777777" w:rsidR="00DD7B25" w:rsidRDefault="00DD7B25" w:rsidP="00DD7B25">
      <w:pPr>
        <w:jc w:val="both"/>
        <w:rPr>
          <w:rFonts w:ascii="Arial" w:hAnsi="Arial" w:cs="Arial"/>
          <w:sz w:val="22"/>
          <w:szCs w:val="22"/>
        </w:rPr>
      </w:pPr>
      <w:r w:rsidRPr="00A34684">
        <w:rPr>
          <w:rFonts w:ascii="Arial" w:hAnsi="Arial" w:cs="Arial"/>
          <w:sz w:val="22"/>
          <w:szCs w:val="22"/>
        </w:rPr>
        <w:t>Die Inhalte dieses Verhaltenskodex sind für die Lieferanten des Universitätsklinikums Leipzig AöR bindend. Die Regelungen treten im Falle einer Zuschlagserteilung der Vergabe und der damit verbundenen Unterzeichnung eines Vertrages in Kraft und sind für die gesamte Dauer des Vertrages verbindlich.</w:t>
      </w:r>
    </w:p>
    <w:p w14:paraId="6088F8CF" w14:textId="77777777" w:rsidR="00DD7B25" w:rsidRPr="00A34684" w:rsidRDefault="00DD7B25" w:rsidP="00DD7B25">
      <w:pPr>
        <w:jc w:val="both"/>
        <w:rPr>
          <w:rFonts w:ascii="Arial" w:hAnsi="Arial" w:cs="Arial"/>
          <w:sz w:val="22"/>
          <w:szCs w:val="22"/>
        </w:rPr>
      </w:pPr>
    </w:p>
    <w:p w14:paraId="01BE0893" w14:textId="77777777" w:rsidR="00DD7B25" w:rsidRDefault="00DD7B25" w:rsidP="00DD7B25">
      <w:pPr>
        <w:jc w:val="both"/>
        <w:rPr>
          <w:rFonts w:ascii="Arial" w:hAnsi="Arial" w:cs="Arial"/>
          <w:sz w:val="22"/>
          <w:szCs w:val="22"/>
        </w:rPr>
      </w:pPr>
      <w:r w:rsidRPr="00A34684">
        <w:rPr>
          <w:rFonts w:ascii="Arial" w:hAnsi="Arial" w:cs="Arial"/>
          <w:sz w:val="22"/>
          <w:szCs w:val="22"/>
        </w:rPr>
        <w:t xml:space="preserve">Der Lieferant muss alle anwendbaren internationalen, nationalen und lokalen Gesetze und Bestimmungen, vertragliche Vereinbarungen und international anerkannte Standards kennen und einhalten. </w:t>
      </w:r>
    </w:p>
    <w:p w14:paraId="725BAE0A" w14:textId="77777777" w:rsidR="000C5C6D" w:rsidRDefault="000C5C6D" w:rsidP="00DD7B25">
      <w:pPr>
        <w:jc w:val="both"/>
        <w:rPr>
          <w:rFonts w:ascii="Arial" w:hAnsi="Arial" w:cs="Arial"/>
          <w:sz w:val="22"/>
          <w:szCs w:val="22"/>
        </w:rPr>
      </w:pPr>
    </w:p>
    <w:p w14:paraId="4230B025" w14:textId="77777777" w:rsidR="000C5C6D" w:rsidRDefault="000C5C6D" w:rsidP="00DD7B25">
      <w:pPr>
        <w:jc w:val="both"/>
        <w:rPr>
          <w:rFonts w:ascii="Arial" w:hAnsi="Arial" w:cs="Arial"/>
          <w:sz w:val="22"/>
          <w:szCs w:val="22"/>
        </w:rPr>
      </w:pPr>
    </w:p>
    <w:p w14:paraId="60E2453E"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lastRenderedPageBreak/>
        <w:t>Wir erwarten von unseren Lieferanten in Bezug auf Lieferketten, dass sie Risiken innerhalb dieser identifizieren sowie angemessene Maßnahmen ergreifen, um diese Risiken zu reduzieren. Im Falle eines Verdachtes auf Verstöße sowie zur Absicherung von Lieferketten mit erhöhten Risiken fordern wir die Offenlegung der Lieferketten.</w:t>
      </w:r>
    </w:p>
    <w:p w14:paraId="63875881" w14:textId="77777777" w:rsidR="00DD7B25" w:rsidRPr="00A34684" w:rsidRDefault="00DD7B25" w:rsidP="00DD7B25">
      <w:pPr>
        <w:jc w:val="both"/>
        <w:rPr>
          <w:rFonts w:ascii="Arial" w:hAnsi="Arial" w:cs="Arial"/>
          <w:sz w:val="22"/>
          <w:szCs w:val="22"/>
        </w:rPr>
      </w:pPr>
    </w:p>
    <w:p w14:paraId="5A5B25CD"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Das Universitätsklinikum Leipzig AöR behält sich das Recht vor, nach vorheriger Terminankündigung, Vor-Ort-Audits beim Lieferanten oder deren Zulieferer durchzuführen, um die Einhaltung des Verhaltenskodex bei Bedarf zu überprüfen.</w:t>
      </w:r>
    </w:p>
    <w:p w14:paraId="75C61A9D" w14:textId="77777777" w:rsidR="00DD7B25" w:rsidRPr="00A34684" w:rsidRDefault="00DD7B25" w:rsidP="00DD7B25">
      <w:pPr>
        <w:jc w:val="both"/>
        <w:rPr>
          <w:rFonts w:ascii="Arial" w:hAnsi="Arial" w:cs="Arial"/>
          <w:sz w:val="22"/>
          <w:szCs w:val="22"/>
        </w:rPr>
      </w:pPr>
    </w:p>
    <w:p w14:paraId="4BF7DD83"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Gegenüber Lieferanten, die diese Anforderungen nicht erfüllen, behalten wir uns das Recht vor, geeignete Maßnahmen zu ergreifen, welche in letzter Konsequenz auch zur Aussetzung bzw. Beendigung einer Lieferbeziehung führen können.</w:t>
      </w:r>
    </w:p>
    <w:p w14:paraId="7EF9DAC1" w14:textId="77777777" w:rsidR="00DD7B25" w:rsidRPr="00A34684" w:rsidRDefault="00DD7B25" w:rsidP="00DD7B25">
      <w:pPr>
        <w:jc w:val="both"/>
        <w:rPr>
          <w:rFonts w:ascii="Arial" w:hAnsi="Arial" w:cs="Arial"/>
          <w:sz w:val="22"/>
          <w:szCs w:val="22"/>
        </w:rPr>
      </w:pPr>
    </w:p>
    <w:p w14:paraId="524A1B18" w14:textId="77777777" w:rsidR="00DD7B25" w:rsidRPr="00A34684" w:rsidRDefault="00DD7B25" w:rsidP="00DD7B25">
      <w:pPr>
        <w:jc w:val="both"/>
        <w:rPr>
          <w:rFonts w:ascii="Arial" w:hAnsi="Arial" w:cs="Arial"/>
          <w:sz w:val="22"/>
          <w:szCs w:val="22"/>
        </w:rPr>
      </w:pPr>
    </w:p>
    <w:p w14:paraId="7FFE40A8" w14:textId="77777777" w:rsidR="00DD7B25" w:rsidRPr="00A34684" w:rsidRDefault="00DD7B25" w:rsidP="00DD7B25">
      <w:pPr>
        <w:jc w:val="both"/>
        <w:rPr>
          <w:rFonts w:ascii="Arial" w:hAnsi="Arial" w:cs="Arial"/>
          <w:b/>
          <w:sz w:val="22"/>
          <w:szCs w:val="22"/>
        </w:rPr>
      </w:pPr>
      <w:r w:rsidRPr="00A34684">
        <w:rPr>
          <w:rFonts w:ascii="Arial" w:hAnsi="Arial" w:cs="Arial"/>
          <w:b/>
          <w:sz w:val="22"/>
          <w:szCs w:val="22"/>
        </w:rPr>
        <w:t>Kenntnisnahme und Einverständnis</w:t>
      </w:r>
    </w:p>
    <w:p w14:paraId="58035E2C" w14:textId="77777777" w:rsidR="00DD7B25" w:rsidRPr="00A34684" w:rsidRDefault="00DD7B25" w:rsidP="00DD7B25">
      <w:pPr>
        <w:jc w:val="both"/>
        <w:rPr>
          <w:rFonts w:ascii="Arial" w:hAnsi="Arial" w:cs="Arial"/>
          <w:sz w:val="22"/>
          <w:szCs w:val="22"/>
        </w:rPr>
      </w:pPr>
    </w:p>
    <w:p w14:paraId="1440A29E"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 xml:space="preserve">Der Bieter verpflichtet sich mit der Unterzeichnung des Verhaltenskodex im Falle einer Zuschlagserteilung, verantwortungsvoll zu handeln und sich an die Grundsätze zu halten. Er wird als Lieferant die Inhalte dieses Verhaltenskodex wiederum auf seine Lieferanten ausweiten und sicherstellen, dass sie diese Grundsätze und Anforderungen ebenfalls einhalten. </w:t>
      </w:r>
    </w:p>
    <w:p w14:paraId="0EAB38B4" w14:textId="77777777" w:rsidR="00DD7B25" w:rsidRPr="00A34684" w:rsidRDefault="00DD7B25" w:rsidP="00DD7B25">
      <w:pPr>
        <w:jc w:val="both"/>
        <w:rPr>
          <w:rFonts w:ascii="Arial" w:hAnsi="Arial" w:cs="Arial"/>
          <w:sz w:val="22"/>
          <w:szCs w:val="22"/>
        </w:rPr>
      </w:pPr>
    </w:p>
    <w:p w14:paraId="59AB18CC" w14:textId="77777777" w:rsidR="00DD7B25" w:rsidRPr="00A34684" w:rsidRDefault="00DD7B25" w:rsidP="00DD7B25">
      <w:pPr>
        <w:jc w:val="both"/>
        <w:rPr>
          <w:rFonts w:ascii="Arial" w:hAnsi="Arial" w:cs="Arial"/>
          <w:sz w:val="22"/>
          <w:szCs w:val="22"/>
        </w:rPr>
      </w:pPr>
    </w:p>
    <w:p w14:paraId="13E327EC" w14:textId="77777777" w:rsidR="00DD7B25" w:rsidRPr="00A34684" w:rsidRDefault="00DD7B25" w:rsidP="00DD7B25">
      <w:pPr>
        <w:rPr>
          <w:rFonts w:ascii="Arial" w:hAnsi="Arial" w:cs="Arial"/>
          <w:sz w:val="22"/>
          <w:szCs w:val="22"/>
        </w:rPr>
      </w:pPr>
    </w:p>
    <w:p w14:paraId="0C7F4C19" w14:textId="77777777" w:rsidR="00624899" w:rsidRDefault="00624899" w:rsidP="00624899">
      <w:pPr>
        <w:pStyle w:val="Default"/>
        <w:rPr>
          <w:sz w:val="22"/>
          <w:szCs w:val="22"/>
        </w:rPr>
      </w:pPr>
    </w:p>
    <w:p w14:paraId="0A9719E0" w14:textId="77777777" w:rsidR="00624899" w:rsidRDefault="00624899" w:rsidP="00624899">
      <w:pPr>
        <w:pStyle w:val="Default"/>
        <w:rPr>
          <w:sz w:val="22"/>
          <w:szCs w:val="22"/>
        </w:rPr>
      </w:pPr>
    </w:p>
    <w:p w14:paraId="61C86217" w14:textId="77777777" w:rsidR="00624899" w:rsidRDefault="00624899" w:rsidP="00624899">
      <w:pPr>
        <w:pStyle w:val="Default"/>
        <w:rPr>
          <w:sz w:val="22"/>
          <w:szCs w:val="22"/>
        </w:rPr>
      </w:pPr>
      <w:r>
        <w:rPr>
          <w:sz w:val="22"/>
          <w:szCs w:val="22"/>
        </w:rPr>
        <w:t xml:space="preserve">_______________________, den _______________________________ Ort Datum </w:t>
      </w:r>
    </w:p>
    <w:p w14:paraId="5F6803A4" w14:textId="77777777" w:rsidR="00624899" w:rsidRDefault="00624899" w:rsidP="00624899">
      <w:pPr>
        <w:pStyle w:val="Default"/>
        <w:rPr>
          <w:sz w:val="22"/>
          <w:szCs w:val="22"/>
        </w:rPr>
      </w:pPr>
    </w:p>
    <w:p w14:paraId="34608B03" w14:textId="77777777" w:rsidR="00624899" w:rsidRDefault="00624899" w:rsidP="00624899">
      <w:pPr>
        <w:pStyle w:val="Default"/>
        <w:rPr>
          <w:sz w:val="22"/>
          <w:szCs w:val="22"/>
        </w:rPr>
      </w:pPr>
    </w:p>
    <w:p w14:paraId="76C1C329" w14:textId="77777777" w:rsidR="00624899" w:rsidRDefault="00624899" w:rsidP="00624899">
      <w:pPr>
        <w:pStyle w:val="Default"/>
        <w:rPr>
          <w:sz w:val="22"/>
          <w:szCs w:val="22"/>
        </w:rPr>
      </w:pPr>
    </w:p>
    <w:p w14:paraId="0268EA45" w14:textId="77777777" w:rsidR="00624899" w:rsidRDefault="00624899" w:rsidP="00624899">
      <w:pPr>
        <w:pStyle w:val="Default"/>
        <w:rPr>
          <w:b/>
          <w:bCs/>
          <w:sz w:val="22"/>
          <w:szCs w:val="22"/>
        </w:rPr>
      </w:pPr>
      <w:r>
        <w:rPr>
          <w:b/>
          <w:bCs/>
          <w:sz w:val="22"/>
          <w:szCs w:val="22"/>
        </w:rPr>
        <w:t xml:space="preserve">Unterschriften </w:t>
      </w:r>
    </w:p>
    <w:p w14:paraId="0DEFFB9D" w14:textId="77777777" w:rsidR="00624899" w:rsidRDefault="00624899" w:rsidP="00624899">
      <w:pPr>
        <w:pStyle w:val="Default"/>
        <w:rPr>
          <w:b/>
          <w:bCs/>
          <w:sz w:val="22"/>
          <w:szCs w:val="22"/>
        </w:rPr>
      </w:pPr>
    </w:p>
    <w:p w14:paraId="4A945F66" w14:textId="77777777" w:rsidR="00624899" w:rsidRDefault="00624899" w:rsidP="00624899">
      <w:pPr>
        <w:pStyle w:val="Default"/>
        <w:rPr>
          <w:b/>
          <w:bCs/>
          <w:sz w:val="22"/>
          <w:szCs w:val="22"/>
        </w:rPr>
      </w:pPr>
    </w:p>
    <w:p w14:paraId="391CA0B9" w14:textId="77777777" w:rsidR="00624899" w:rsidRDefault="00624899" w:rsidP="00624899">
      <w:pPr>
        <w:pStyle w:val="Default"/>
        <w:rPr>
          <w:b/>
          <w:bCs/>
          <w:sz w:val="22"/>
          <w:szCs w:val="22"/>
        </w:rPr>
      </w:pPr>
    </w:p>
    <w:p w14:paraId="1A4EBCCA" w14:textId="77777777" w:rsidR="00624899" w:rsidRPr="007E73E4" w:rsidRDefault="00624899" w:rsidP="00624899">
      <w:pPr>
        <w:pStyle w:val="Default"/>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9AD5438" w14:textId="77777777" w:rsidR="00624899" w:rsidRDefault="00624899" w:rsidP="00624899">
      <w:pPr>
        <w:pStyle w:val="Default"/>
        <w:rPr>
          <w:sz w:val="22"/>
          <w:szCs w:val="22"/>
        </w:rPr>
      </w:pPr>
      <w:r>
        <w:rPr>
          <w:sz w:val="22"/>
          <w:szCs w:val="22"/>
        </w:rPr>
        <w:t>Vertretungsberechtigte Person des erklärenden</w:t>
      </w:r>
    </w:p>
    <w:p w14:paraId="6984C314" w14:textId="77777777" w:rsidR="00624899" w:rsidRDefault="00624899" w:rsidP="00624899">
      <w:pPr>
        <w:pStyle w:val="Default"/>
        <w:rPr>
          <w:sz w:val="22"/>
          <w:szCs w:val="22"/>
        </w:rPr>
      </w:pPr>
      <w:r>
        <w:rPr>
          <w:sz w:val="22"/>
          <w:szCs w:val="22"/>
        </w:rPr>
        <w:t xml:space="preserve">Unternehmens </w:t>
      </w:r>
    </w:p>
    <w:p w14:paraId="253CD532" w14:textId="77777777" w:rsidR="00624899" w:rsidRDefault="00624899" w:rsidP="00624899">
      <w:pPr>
        <w:pStyle w:val="Default"/>
        <w:rPr>
          <w:sz w:val="22"/>
          <w:szCs w:val="22"/>
        </w:rPr>
      </w:pPr>
    </w:p>
    <w:p w14:paraId="29CBAD77" w14:textId="77777777" w:rsidR="00624899" w:rsidRPr="00624899" w:rsidRDefault="00624899" w:rsidP="00624899">
      <w:pPr>
        <w:rPr>
          <w:rFonts w:ascii="Arial" w:hAnsi="Arial" w:cs="Arial"/>
          <w:color w:val="000000"/>
          <w:sz w:val="22"/>
          <w:szCs w:val="22"/>
        </w:rPr>
      </w:pPr>
    </w:p>
    <w:p w14:paraId="05CA80F5" w14:textId="77777777" w:rsidR="00624899" w:rsidRPr="00624899" w:rsidRDefault="00624899" w:rsidP="00624899">
      <w:pPr>
        <w:rPr>
          <w:rFonts w:ascii="Arial" w:hAnsi="Arial" w:cs="Arial"/>
          <w:color w:val="000000"/>
          <w:sz w:val="22"/>
          <w:szCs w:val="22"/>
        </w:rPr>
      </w:pPr>
    </w:p>
    <w:p w14:paraId="44C1D87F" w14:textId="77777777" w:rsidR="00624899" w:rsidRPr="00624899" w:rsidRDefault="00624899" w:rsidP="00624899">
      <w:pPr>
        <w:rPr>
          <w:rFonts w:ascii="Arial" w:hAnsi="Arial" w:cs="Arial"/>
          <w:color w:val="000000"/>
          <w:sz w:val="22"/>
          <w:szCs w:val="22"/>
        </w:rPr>
      </w:pPr>
      <w:r w:rsidRPr="00624899">
        <w:rPr>
          <w:rFonts w:ascii="Arial" w:hAnsi="Arial" w:cs="Arial"/>
          <w:color w:val="000000"/>
          <w:sz w:val="22"/>
          <w:szCs w:val="22"/>
        </w:rPr>
        <w:t>Bedingungen Papierform.</w:t>
      </w:r>
    </w:p>
    <w:p w14:paraId="5B9B6164" w14:textId="77777777" w:rsidR="00624899" w:rsidRPr="00624899" w:rsidRDefault="00624899" w:rsidP="00624899">
      <w:pPr>
        <w:pStyle w:val="Listenabsatz"/>
        <w:numPr>
          <w:ilvl w:val="0"/>
          <w:numId w:val="2"/>
        </w:numPr>
        <w:rPr>
          <w:rFonts w:ascii="Arial" w:eastAsia="Times New Roman" w:hAnsi="Arial" w:cs="Arial"/>
          <w:color w:val="000000"/>
          <w:sz w:val="22"/>
          <w:szCs w:val="22"/>
        </w:rPr>
      </w:pPr>
      <w:r w:rsidRPr="00624899">
        <w:rPr>
          <w:rFonts w:ascii="Arial" w:eastAsia="Times New Roman" w:hAnsi="Arial" w:cs="Arial"/>
          <w:color w:val="000000"/>
          <w:sz w:val="22"/>
          <w:szCs w:val="22"/>
        </w:rPr>
        <w:t>Wird das Dokument an dieser Stelle nicht unterschrieben, gilt dieses als nicht abgegeben. Beachten Sie bitte auch die geforderten Unterschriften in den Vertragsunterlagen.</w:t>
      </w:r>
    </w:p>
    <w:p w14:paraId="72F430B0" w14:textId="77777777" w:rsidR="00624899" w:rsidRPr="00624899" w:rsidRDefault="00624899" w:rsidP="00624899">
      <w:pPr>
        <w:rPr>
          <w:rFonts w:ascii="Arial" w:hAnsi="Arial" w:cs="Arial"/>
          <w:color w:val="000000"/>
          <w:sz w:val="22"/>
          <w:szCs w:val="22"/>
        </w:rPr>
      </w:pPr>
    </w:p>
    <w:p w14:paraId="1CFCB757" w14:textId="77777777" w:rsidR="00624899" w:rsidRPr="00624899" w:rsidRDefault="00624899" w:rsidP="00624899">
      <w:pPr>
        <w:rPr>
          <w:rFonts w:ascii="Arial" w:hAnsi="Arial" w:cs="Arial"/>
          <w:color w:val="000000"/>
          <w:sz w:val="22"/>
          <w:szCs w:val="22"/>
        </w:rPr>
      </w:pPr>
      <w:r w:rsidRPr="00624899">
        <w:rPr>
          <w:rFonts w:ascii="Arial" w:hAnsi="Arial" w:cs="Arial"/>
          <w:color w:val="000000"/>
          <w:sz w:val="22"/>
          <w:szCs w:val="22"/>
        </w:rPr>
        <w:t>Bedingungen Elektronische Form:</w:t>
      </w:r>
    </w:p>
    <w:p w14:paraId="2612518F" w14:textId="77777777" w:rsidR="00624899" w:rsidRPr="00624899" w:rsidRDefault="00624899" w:rsidP="00624899">
      <w:pPr>
        <w:pStyle w:val="Listenabsatz"/>
        <w:numPr>
          <w:ilvl w:val="0"/>
          <w:numId w:val="2"/>
        </w:numPr>
        <w:rPr>
          <w:rFonts w:ascii="Arial" w:eastAsia="Times New Roman" w:hAnsi="Arial" w:cs="Arial"/>
          <w:color w:val="000000"/>
          <w:sz w:val="22"/>
          <w:szCs w:val="22"/>
        </w:rPr>
      </w:pPr>
      <w:r w:rsidRPr="00624899">
        <w:rPr>
          <w:rFonts w:ascii="Arial" w:eastAsia="Times New Roman" w:hAnsi="Arial" w:cs="Arial"/>
          <w:color w:val="000000"/>
          <w:sz w:val="22"/>
          <w:szCs w:val="22"/>
        </w:rPr>
        <w:t>Das Dokument ist in Textform nach § 126b BGB zu übermitteln. § 126b BGB fordert eine lesbare Erklärung, in der die Person des Erklärenden genannt ist. Die zu übermittelnden Unterlagen und Formulare müssen dementsprechend nicht unterschrieben werden.</w:t>
      </w:r>
    </w:p>
    <w:p w14:paraId="27CFA355" w14:textId="77777777" w:rsidR="00624899" w:rsidRPr="00624899" w:rsidRDefault="00624899" w:rsidP="00624899">
      <w:pPr>
        <w:rPr>
          <w:rFonts w:ascii="Arial" w:hAnsi="Arial" w:cs="Arial"/>
          <w:color w:val="000000"/>
          <w:sz w:val="22"/>
          <w:szCs w:val="22"/>
        </w:rPr>
      </w:pPr>
    </w:p>
    <w:p w14:paraId="63B9B930" w14:textId="77777777" w:rsidR="00624899" w:rsidRPr="00624899" w:rsidRDefault="00624899" w:rsidP="00624899">
      <w:pPr>
        <w:rPr>
          <w:rFonts w:ascii="Arial" w:hAnsi="Arial" w:cs="Arial"/>
          <w:color w:val="000000"/>
          <w:sz w:val="22"/>
          <w:szCs w:val="22"/>
        </w:rPr>
      </w:pPr>
    </w:p>
    <w:sectPr w:rsidR="00624899" w:rsidRPr="00624899" w:rsidSect="0042503A">
      <w:headerReference w:type="default" r:id="rId7"/>
      <w:footerReference w:type="default" r:id="rId8"/>
      <w:pgSz w:w="11906" w:h="16838"/>
      <w:pgMar w:top="1418" w:right="1418" w:bottom="1134" w:left="1418"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FF4E5" w14:textId="77777777" w:rsidR="00950A02" w:rsidRDefault="00950A02" w:rsidP="00445D1B">
      <w:r>
        <w:separator/>
      </w:r>
    </w:p>
  </w:endnote>
  <w:endnote w:type="continuationSeparator" w:id="0">
    <w:p w14:paraId="2502708A" w14:textId="77777777" w:rsidR="00950A02" w:rsidRDefault="00950A02" w:rsidP="00445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utura Book">
    <w:panose1 w:val="02000504030000020003"/>
    <w:charset w:val="00"/>
    <w:family w:val="auto"/>
    <w:pitch w:val="variable"/>
    <w:sig w:usb0="00000003" w:usb1="00000000" w:usb2="00000000" w:usb3="00000000" w:csb0="00000001" w:csb1="00000000"/>
  </w:font>
  <w:font w:name="Futura Lt BT">
    <w:panose1 w:val="020B04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F966" w14:textId="11AAB4A3" w:rsidR="005A5657" w:rsidRDefault="005A5657" w:rsidP="005A5657">
    <w:pPr>
      <w:pStyle w:val="Kopfzeile"/>
      <w:ind w:right="360"/>
      <w:rPr>
        <w:rFonts w:ascii="Arial" w:hAnsi="Arial" w:cs="Arial"/>
        <w:sz w:val="16"/>
        <w:szCs w:val="16"/>
      </w:rPr>
    </w:pPr>
    <w:r>
      <w:rPr>
        <w:rFonts w:ascii="Arial" w:hAnsi="Arial" w:cs="Arial"/>
        <w:sz w:val="16"/>
        <w:szCs w:val="16"/>
      </w:rPr>
      <w:t>Anlage 1</w:t>
    </w:r>
    <w:r w:rsidR="00FE3DFB">
      <w:rPr>
        <w:rFonts w:ascii="Arial" w:hAnsi="Arial" w:cs="Arial"/>
        <w:sz w:val="16"/>
        <w:szCs w:val="16"/>
      </w:rPr>
      <w:t>3</w:t>
    </w:r>
    <w:r>
      <w:rPr>
        <w:rFonts w:ascii="Arial" w:hAnsi="Arial" w:cs="Arial"/>
        <w:sz w:val="16"/>
        <w:szCs w:val="16"/>
      </w:rPr>
      <w:t xml:space="preserve"> – Verhaltenskodex für Lieferanten</w:t>
    </w:r>
  </w:p>
  <w:p w14:paraId="7EA6865B" w14:textId="56F5C81B" w:rsidR="005A5657" w:rsidRDefault="00C61564" w:rsidP="005A5657">
    <w:pPr>
      <w:pStyle w:val="Fuzeile"/>
      <w:rPr>
        <w:rFonts w:ascii="Arial" w:hAnsi="Arial" w:cs="Arial"/>
        <w:sz w:val="16"/>
        <w:szCs w:val="16"/>
      </w:rPr>
    </w:pPr>
    <w:r>
      <w:rPr>
        <w:rFonts w:ascii="Arial" w:hAnsi="Arial" w:cs="Arial"/>
        <w:sz w:val="16"/>
        <w:szCs w:val="16"/>
      </w:rPr>
      <w:t xml:space="preserve">Vergabe-Nummer: </w:t>
    </w:r>
    <w:r w:rsidR="00FE3DFB" w:rsidRPr="007F6715">
      <w:rPr>
        <w:rFonts w:ascii="Arial" w:hAnsi="Arial" w:cs="Arial"/>
        <w:sz w:val="16"/>
        <w:szCs w:val="16"/>
      </w:rPr>
      <w:t>2026-35-Navigations- und Robotiksystem für Knie-OP-E48</w:t>
    </w:r>
  </w:p>
  <w:p w14:paraId="557D5C20" w14:textId="77777777" w:rsidR="00445D1B" w:rsidRPr="0008135E" w:rsidRDefault="005A5657" w:rsidP="005A5657">
    <w:pPr>
      <w:pStyle w:val="Fuzeile"/>
    </w:pPr>
    <w:r w:rsidRPr="00CB3CA5">
      <w:rPr>
        <w:rFonts w:ascii="Futura Lt BT" w:hAnsi="Futura Lt BT"/>
        <w:bCs/>
        <w:sz w:val="20"/>
        <w:szCs w:val="20"/>
      </w:rPr>
      <w:t>©Universitätsklinikum Leipzig AöR</w:t>
    </w:r>
    <w:r>
      <w:rPr>
        <w:rFonts w:ascii="Futura Lt BT" w:hAnsi="Futura Lt BT"/>
        <w:bCs/>
        <w:sz w:val="20"/>
        <w:szCs w:val="20"/>
      </w:rPr>
      <w:tab/>
    </w:r>
    <w:r w:rsidR="00953545">
      <w:rPr>
        <w:rFonts w:ascii="Arial" w:hAnsi="Arial" w:cs="Arial"/>
        <w:sz w:val="16"/>
        <w:szCs w:val="16"/>
      </w:rPr>
      <w:tab/>
    </w:r>
    <w:r w:rsidR="00953545" w:rsidRPr="00953545">
      <w:rPr>
        <w:rFonts w:ascii="Arial" w:hAnsi="Arial" w:cs="Arial"/>
        <w:sz w:val="16"/>
        <w:szCs w:val="16"/>
      </w:rPr>
      <w:t xml:space="preserve">Seite </w:t>
    </w:r>
    <w:r w:rsidR="00953545" w:rsidRPr="00953545">
      <w:rPr>
        <w:rFonts w:ascii="Arial" w:hAnsi="Arial" w:cs="Arial"/>
        <w:b/>
        <w:bCs/>
        <w:sz w:val="16"/>
        <w:szCs w:val="16"/>
      </w:rPr>
      <w:fldChar w:fldCharType="begin"/>
    </w:r>
    <w:r w:rsidR="00953545" w:rsidRPr="00953545">
      <w:rPr>
        <w:rFonts w:ascii="Arial" w:hAnsi="Arial" w:cs="Arial"/>
        <w:b/>
        <w:bCs/>
        <w:sz w:val="16"/>
        <w:szCs w:val="16"/>
      </w:rPr>
      <w:instrText>PAGE  \* Arabic  \* MERGEFORMAT</w:instrText>
    </w:r>
    <w:r w:rsidR="00953545" w:rsidRPr="00953545">
      <w:rPr>
        <w:rFonts w:ascii="Arial" w:hAnsi="Arial" w:cs="Arial"/>
        <w:b/>
        <w:bCs/>
        <w:sz w:val="16"/>
        <w:szCs w:val="16"/>
      </w:rPr>
      <w:fldChar w:fldCharType="separate"/>
    </w:r>
    <w:r w:rsidR="002055C8">
      <w:rPr>
        <w:rFonts w:ascii="Arial" w:hAnsi="Arial" w:cs="Arial"/>
        <w:b/>
        <w:bCs/>
        <w:noProof/>
        <w:sz w:val="16"/>
        <w:szCs w:val="16"/>
      </w:rPr>
      <w:t>2</w:t>
    </w:r>
    <w:r w:rsidR="00953545" w:rsidRPr="00953545">
      <w:rPr>
        <w:rFonts w:ascii="Arial" w:hAnsi="Arial" w:cs="Arial"/>
        <w:b/>
        <w:bCs/>
        <w:sz w:val="16"/>
        <w:szCs w:val="16"/>
      </w:rPr>
      <w:fldChar w:fldCharType="end"/>
    </w:r>
    <w:r w:rsidR="00953545" w:rsidRPr="00953545">
      <w:rPr>
        <w:rFonts w:ascii="Arial" w:hAnsi="Arial" w:cs="Arial"/>
        <w:sz w:val="16"/>
        <w:szCs w:val="16"/>
      </w:rPr>
      <w:t xml:space="preserve"> von </w:t>
    </w:r>
    <w:r w:rsidR="00953545" w:rsidRPr="00953545">
      <w:rPr>
        <w:rFonts w:ascii="Arial" w:hAnsi="Arial" w:cs="Arial"/>
        <w:b/>
        <w:bCs/>
        <w:sz w:val="16"/>
        <w:szCs w:val="16"/>
      </w:rPr>
      <w:fldChar w:fldCharType="begin"/>
    </w:r>
    <w:r w:rsidR="00953545" w:rsidRPr="00953545">
      <w:rPr>
        <w:rFonts w:ascii="Arial" w:hAnsi="Arial" w:cs="Arial"/>
        <w:b/>
        <w:bCs/>
        <w:sz w:val="16"/>
        <w:szCs w:val="16"/>
      </w:rPr>
      <w:instrText>NUMPAGES  \* Arabic  \* MERGEFORMAT</w:instrText>
    </w:r>
    <w:r w:rsidR="00953545" w:rsidRPr="00953545">
      <w:rPr>
        <w:rFonts w:ascii="Arial" w:hAnsi="Arial" w:cs="Arial"/>
        <w:b/>
        <w:bCs/>
        <w:sz w:val="16"/>
        <w:szCs w:val="16"/>
      </w:rPr>
      <w:fldChar w:fldCharType="separate"/>
    </w:r>
    <w:r w:rsidR="002055C8">
      <w:rPr>
        <w:rFonts w:ascii="Arial" w:hAnsi="Arial" w:cs="Arial"/>
        <w:b/>
        <w:bCs/>
        <w:noProof/>
        <w:sz w:val="16"/>
        <w:szCs w:val="16"/>
      </w:rPr>
      <w:t>4</w:t>
    </w:r>
    <w:r w:rsidR="00953545" w:rsidRPr="00953545">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2944D" w14:textId="77777777" w:rsidR="00950A02" w:rsidRDefault="00950A02" w:rsidP="00445D1B">
      <w:r>
        <w:separator/>
      </w:r>
    </w:p>
  </w:footnote>
  <w:footnote w:type="continuationSeparator" w:id="0">
    <w:p w14:paraId="07A3C6D1" w14:textId="77777777" w:rsidR="00950A02" w:rsidRDefault="00950A02" w:rsidP="00445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0" w:type="dxa"/>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C43E36" w14:paraId="3EFB43AD" w14:textId="77777777" w:rsidTr="00C43E36">
      <w:trPr>
        <w:trHeight w:val="537"/>
      </w:trPr>
      <w:tc>
        <w:tcPr>
          <w:tcW w:w="2520" w:type="dxa"/>
        </w:tcPr>
        <w:tbl>
          <w:tblPr>
            <w:tblW w:w="9140" w:type="dxa"/>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0C5C6D" w14:paraId="169D42E8" w14:textId="77777777" w:rsidTr="005014B5">
            <w:trPr>
              <w:trHeight w:val="537"/>
            </w:trPr>
            <w:tc>
              <w:tcPr>
                <w:tcW w:w="2520" w:type="dxa"/>
              </w:tcPr>
              <w:p w14:paraId="5A690F9F" w14:textId="77777777" w:rsidR="000C5C6D" w:rsidRPr="00572846" w:rsidRDefault="000C5C6D" w:rsidP="000C5C6D">
                <w:pPr>
                  <w:rPr>
                    <w:rFonts w:ascii="Arial" w:hAnsi="Arial" w:cs="Arial"/>
                    <w:sz w:val="14"/>
                  </w:rPr>
                </w:pPr>
                <w:r w:rsidRPr="00572846">
                  <w:rPr>
                    <w:rFonts w:ascii="Arial" w:hAnsi="Arial" w:cs="Arial"/>
                    <w:sz w:val="14"/>
                  </w:rPr>
                  <w:t>Bereich 2- Abt. Materialwirtschaft</w:t>
                </w:r>
              </w:p>
              <w:p w14:paraId="0B892E04" w14:textId="77777777" w:rsidR="000C5C6D" w:rsidRPr="002F0197" w:rsidRDefault="000C5C6D" w:rsidP="000C5C6D">
                <w:pPr>
                  <w:pStyle w:val="Kopfzeile"/>
                  <w:rPr>
                    <w:rFonts w:ascii="Futura Book" w:hAnsi="Futura Book" w:cs="Arial"/>
                    <w:sz w:val="14"/>
                  </w:rPr>
                </w:pPr>
                <w:r w:rsidRPr="00572846">
                  <w:rPr>
                    <w:rFonts w:ascii="Arial" w:hAnsi="Arial" w:cs="Arial"/>
                    <w:sz w:val="14"/>
                  </w:rPr>
                  <w:t>Liebigstraße 18, 04103 Leipzig</w:t>
                </w:r>
              </w:p>
            </w:tc>
            <w:tc>
              <w:tcPr>
                <w:tcW w:w="3420" w:type="dxa"/>
              </w:tcPr>
              <w:p w14:paraId="28B70E78" w14:textId="77777777" w:rsidR="000C5C6D" w:rsidRDefault="000C5C6D" w:rsidP="000C5C6D">
                <w:pPr>
                  <w:pStyle w:val="Kopfzeile"/>
                </w:pPr>
              </w:p>
            </w:tc>
            <w:tc>
              <w:tcPr>
                <w:tcW w:w="3200" w:type="dxa"/>
              </w:tcPr>
              <w:p w14:paraId="11B2E238" w14:textId="77777777" w:rsidR="000C5C6D" w:rsidRDefault="000C5C6D" w:rsidP="000C5C6D">
                <w:pPr>
                  <w:pStyle w:val="Kopfzeile"/>
                </w:pPr>
                <w:r>
                  <w:rPr>
                    <w:noProof/>
                  </w:rPr>
                  <w:drawing>
                    <wp:inline distT="0" distB="0" distL="0" distR="0" wp14:anchorId="658E974F" wp14:editId="2A4F97E7">
                      <wp:extent cx="1845945" cy="424815"/>
                      <wp:effectExtent l="0" t="0" r="1905" b="0"/>
                      <wp:docPr id="6"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5945" cy="424815"/>
                              </a:xfrm>
                              <a:prstGeom prst="rect">
                                <a:avLst/>
                              </a:prstGeom>
                              <a:noFill/>
                            </pic:spPr>
                          </pic:pic>
                        </a:graphicData>
                      </a:graphic>
                    </wp:inline>
                  </w:drawing>
                </w:r>
              </w:p>
            </w:tc>
          </w:tr>
          <w:tr w:rsidR="000C5C6D" w14:paraId="10354947" w14:textId="77777777" w:rsidTr="005014B5">
            <w:trPr>
              <w:trHeight w:val="537"/>
            </w:trPr>
            <w:tc>
              <w:tcPr>
                <w:tcW w:w="2520" w:type="dxa"/>
              </w:tcPr>
              <w:p w14:paraId="2A1C797A" w14:textId="77777777" w:rsidR="000C5C6D" w:rsidRDefault="000C5C6D" w:rsidP="000C5C6D">
                <w:pPr>
                  <w:pStyle w:val="Kopfzeile"/>
                </w:pPr>
              </w:p>
            </w:tc>
            <w:tc>
              <w:tcPr>
                <w:tcW w:w="3420" w:type="dxa"/>
              </w:tcPr>
              <w:p w14:paraId="216D03D4" w14:textId="77777777" w:rsidR="000C5C6D" w:rsidRDefault="000C5C6D" w:rsidP="000C5C6D">
                <w:pPr>
                  <w:pStyle w:val="Kopfzeile"/>
                </w:pPr>
              </w:p>
            </w:tc>
            <w:tc>
              <w:tcPr>
                <w:tcW w:w="3200" w:type="dxa"/>
              </w:tcPr>
              <w:p w14:paraId="6E38B2EE" w14:textId="77777777" w:rsidR="000C5C6D" w:rsidRDefault="000C5C6D" w:rsidP="000C5C6D">
                <w:pPr>
                  <w:pStyle w:val="Kopfzeile"/>
                  <w:jc w:val="right"/>
                </w:pPr>
              </w:p>
            </w:tc>
          </w:tr>
        </w:tbl>
        <w:p w14:paraId="6748E329" w14:textId="77777777" w:rsidR="00C43E36" w:rsidRDefault="00C43E36" w:rsidP="00C43E36">
          <w:pPr>
            <w:pStyle w:val="Kopfzeile"/>
          </w:pPr>
        </w:p>
      </w:tc>
      <w:tc>
        <w:tcPr>
          <w:tcW w:w="3420" w:type="dxa"/>
        </w:tcPr>
        <w:p w14:paraId="723F88D6" w14:textId="77777777" w:rsidR="00C43E36" w:rsidRDefault="00C43E36" w:rsidP="00C43E36">
          <w:pPr>
            <w:pStyle w:val="Kopfzeile"/>
          </w:pPr>
        </w:p>
      </w:tc>
      <w:tc>
        <w:tcPr>
          <w:tcW w:w="3200" w:type="dxa"/>
        </w:tcPr>
        <w:p w14:paraId="0A717DFF" w14:textId="77777777" w:rsidR="00C43E36" w:rsidRDefault="00C43E36" w:rsidP="00C43E36">
          <w:pPr>
            <w:pStyle w:val="Kopfzeile"/>
            <w:jc w:val="right"/>
          </w:pPr>
        </w:p>
      </w:tc>
    </w:tr>
  </w:tbl>
  <w:p w14:paraId="48602BD9" w14:textId="77777777" w:rsidR="00A95C2C" w:rsidRDefault="00A95C2C" w:rsidP="00C43E3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90BDA"/>
    <w:multiLevelType w:val="hybridMultilevel"/>
    <w:tmpl w:val="FB28FB42"/>
    <w:lvl w:ilvl="0" w:tplc="F2CC1320">
      <w:start w:val="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F74276"/>
    <w:multiLevelType w:val="hybridMultilevel"/>
    <w:tmpl w:val="D6B21F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521165"/>
    <w:multiLevelType w:val="hybridMultilevel"/>
    <w:tmpl w:val="8618B08A"/>
    <w:lvl w:ilvl="0" w:tplc="E102BF54">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 w15:restartNumberingAfterBreak="0">
    <w:nsid w:val="61FA0A32"/>
    <w:multiLevelType w:val="hybridMultilevel"/>
    <w:tmpl w:val="5DE0D7BC"/>
    <w:lvl w:ilvl="0" w:tplc="8C64771E">
      <w:start w:val="1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6070F8"/>
    <w:multiLevelType w:val="multilevel"/>
    <w:tmpl w:val="ED848F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397775258">
    <w:abstractNumId w:val="4"/>
  </w:num>
  <w:num w:numId="2" w16cid:durableId="1122725927">
    <w:abstractNumId w:val="0"/>
  </w:num>
  <w:num w:numId="3" w16cid:durableId="377508634">
    <w:abstractNumId w:val="2"/>
  </w:num>
  <w:num w:numId="4" w16cid:durableId="1146124078">
    <w:abstractNumId w:val="1"/>
  </w:num>
  <w:num w:numId="5" w16cid:durableId="1888370878">
    <w:abstractNumId w:val="3"/>
  </w:num>
  <w:num w:numId="6" w16cid:durableId="20144496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A18"/>
    <w:rsid w:val="000152AD"/>
    <w:rsid w:val="00022453"/>
    <w:rsid w:val="00056421"/>
    <w:rsid w:val="0008135E"/>
    <w:rsid w:val="0008783E"/>
    <w:rsid w:val="00097504"/>
    <w:rsid w:val="000C5C6D"/>
    <w:rsid w:val="000E4E33"/>
    <w:rsid w:val="000E6D88"/>
    <w:rsid w:val="000F1D9A"/>
    <w:rsid w:val="0013369A"/>
    <w:rsid w:val="0014350E"/>
    <w:rsid w:val="0017158D"/>
    <w:rsid w:val="001C22CC"/>
    <w:rsid w:val="00202EF5"/>
    <w:rsid w:val="002055C8"/>
    <w:rsid w:val="00260FCC"/>
    <w:rsid w:val="00276F43"/>
    <w:rsid w:val="00286321"/>
    <w:rsid w:val="002C4346"/>
    <w:rsid w:val="0031590B"/>
    <w:rsid w:val="0033713D"/>
    <w:rsid w:val="003D20A2"/>
    <w:rsid w:val="003E2EFD"/>
    <w:rsid w:val="0042503A"/>
    <w:rsid w:val="00445D1B"/>
    <w:rsid w:val="00457869"/>
    <w:rsid w:val="00462720"/>
    <w:rsid w:val="0047575A"/>
    <w:rsid w:val="004A1575"/>
    <w:rsid w:val="004B022E"/>
    <w:rsid w:val="004B48A4"/>
    <w:rsid w:val="004B5AB8"/>
    <w:rsid w:val="004D52C8"/>
    <w:rsid w:val="00500C59"/>
    <w:rsid w:val="005103F0"/>
    <w:rsid w:val="00587BC5"/>
    <w:rsid w:val="005A5657"/>
    <w:rsid w:val="005B4DDF"/>
    <w:rsid w:val="005E081B"/>
    <w:rsid w:val="005F2839"/>
    <w:rsid w:val="006014FA"/>
    <w:rsid w:val="00610042"/>
    <w:rsid w:val="00624899"/>
    <w:rsid w:val="00643D55"/>
    <w:rsid w:val="00652812"/>
    <w:rsid w:val="00667A60"/>
    <w:rsid w:val="00684D19"/>
    <w:rsid w:val="006A24EF"/>
    <w:rsid w:val="006A2E6A"/>
    <w:rsid w:val="006C0CBA"/>
    <w:rsid w:val="006C37CC"/>
    <w:rsid w:val="006E1AC9"/>
    <w:rsid w:val="006F1FEE"/>
    <w:rsid w:val="0071700F"/>
    <w:rsid w:val="0072120B"/>
    <w:rsid w:val="00722BE4"/>
    <w:rsid w:val="00734A88"/>
    <w:rsid w:val="00735A6C"/>
    <w:rsid w:val="00736B5B"/>
    <w:rsid w:val="00744459"/>
    <w:rsid w:val="00761DE6"/>
    <w:rsid w:val="00762FC3"/>
    <w:rsid w:val="007772C0"/>
    <w:rsid w:val="007B568D"/>
    <w:rsid w:val="007C3811"/>
    <w:rsid w:val="007C63D1"/>
    <w:rsid w:val="007E03FE"/>
    <w:rsid w:val="007E554F"/>
    <w:rsid w:val="007F0440"/>
    <w:rsid w:val="007F1A8B"/>
    <w:rsid w:val="008051E2"/>
    <w:rsid w:val="00857980"/>
    <w:rsid w:val="00857A13"/>
    <w:rsid w:val="00880D8B"/>
    <w:rsid w:val="008E72A2"/>
    <w:rsid w:val="0091051D"/>
    <w:rsid w:val="009275C9"/>
    <w:rsid w:val="00950A02"/>
    <w:rsid w:val="00951718"/>
    <w:rsid w:val="00953545"/>
    <w:rsid w:val="0097411D"/>
    <w:rsid w:val="009B6BE5"/>
    <w:rsid w:val="009C5777"/>
    <w:rsid w:val="009C6611"/>
    <w:rsid w:val="009F50F1"/>
    <w:rsid w:val="00A0737A"/>
    <w:rsid w:val="00A21E2A"/>
    <w:rsid w:val="00A50397"/>
    <w:rsid w:val="00A776D7"/>
    <w:rsid w:val="00A95C2C"/>
    <w:rsid w:val="00A96820"/>
    <w:rsid w:val="00AA46B5"/>
    <w:rsid w:val="00AB3572"/>
    <w:rsid w:val="00AF6AFE"/>
    <w:rsid w:val="00B0151A"/>
    <w:rsid w:val="00B03A2A"/>
    <w:rsid w:val="00B1328B"/>
    <w:rsid w:val="00B14773"/>
    <w:rsid w:val="00B17700"/>
    <w:rsid w:val="00B209F6"/>
    <w:rsid w:val="00B23F60"/>
    <w:rsid w:val="00B3510C"/>
    <w:rsid w:val="00B36127"/>
    <w:rsid w:val="00B463F7"/>
    <w:rsid w:val="00B505ED"/>
    <w:rsid w:val="00B53960"/>
    <w:rsid w:val="00B706D6"/>
    <w:rsid w:val="00B939C2"/>
    <w:rsid w:val="00BC0BE2"/>
    <w:rsid w:val="00BC3C2E"/>
    <w:rsid w:val="00BC5ACE"/>
    <w:rsid w:val="00BE19A8"/>
    <w:rsid w:val="00BF5191"/>
    <w:rsid w:val="00C07EA6"/>
    <w:rsid w:val="00C10BBF"/>
    <w:rsid w:val="00C43E36"/>
    <w:rsid w:val="00C61564"/>
    <w:rsid w:val="00C66BCF"/>
    <w:rsid w:val="00C82270"/>
    <w:rsid w:val="00C8355A"/>
    <w:rsid w:val="00C8461D"/>
    <w:rsid w:val="00C9773D"/>
    <w:rsid w:val="00CD4782"/>
    <w:rsid w:val="00CD48CC"/>
    <w:rsid w:val="00D0208B"/>
    <w:rsid w:val="00D062A3"/>
    <w:rsid w:val="00DA18A0"/>
    <w:rsid w:val="00DA389C"/>
    <w:rsid w:val="00DB54FF"/>
    <w:rsid w:val="00DD7648"/>
    <w:rsid w:val="00DD7B25"/>
    <w:rsid w:val="00DF31CC"/>
    <w:rsid w:val="00DF386B"/>
    <w:rsid w:val="00E17329"/>
    <w:rsid w:val="00E32132"/>
    <w:rsid w:val="00E3559E"/>
    <w:rsid w:val="00E80C75"/>
    <w:rsid w:val="00E80D2B"/>
    <w:rsid w:val="00E87A18"/>
    <w:rsid w:val="00EA7195"/>
    <w:rsid w:val="00EB1FD6"/>
    <w:rsid w:val="00EB2786"/>
    <w:rsid w:val="00ED3D9A"/>
    <w:rsid w:val="00EE069B"/>
    <w:rsid w:val="00EE0BC6"/>
    <w:rsid w:val="00EF22D8"/>
    <w:rsid w:val="00F04B25"/>
    <w:rsid w:val="00F0799E"/>
    <w:rsid w:val="00F37E84"/>
    <w:rsid w:val="00F47946"/>
    <w:rsid w:val="00F568CF"/>
    <w:rsid w:val="00F67827"/>
    <w:rsid w:val="00F67F6F"/>
    <w:rsid w:val="00F7028E"/>
    <w:rsid w:val="00F7299D"/>
    <w:rsid w:val="00F76A12"/>
    <w:rsid w:val="00F841CB"/>
    <w:rsid w:val="00F95A37"/>
    <w:rsid w:val="00FB6284"/>
    <w:rsid w:val="00FB705A"/>
    <w:rsid w:val="00FC107C"/>
    <w:rsid w:val="00FD0078"/>
    <w:rsid w:val="00FD3910"/>
    <w:rsid w:val="00FD5867"/>
    <w:rsid w:val="00FE3DFB"/>
    <w:rsid w:val="00FE4DC8"/>
    <w:rsid w:val="00FE723A"/>
    <w:rsid w:val="00FF5E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29A63E30"/>
  <w15:docId w15:val="{7D60973A-8544-47EC-B708-EDF041F2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Cs w:val="20"/>
    </w:rPr>
  </w:style>
  <w:style w:type="paragraph" w:styleId="berschrift2">
    <w:name w:val="heading 2"/>
    <w:basedOn w:val="Standard"/>
    <w:next w:val="Standard"/>
    <w:qFormat/>
    <w:pPr>
      <w:keepNext/>
      <w:tabs>
        <w:tab w:val="left" w:pos="4140"/>
      </w:tabs>
      <w:outlineLvl w:val="1"/>
    </w:pPr>
    <w:rPr>
      <w:rFonts w:ascii="Arial" w:hAnsi="Arial" w:cs="Arial"/>
      <w:b/>
      <w:bCs/>
      <w:sz w:val="22"/>
    </w:rPr>
  </w:style>
  <w:style w:type="paragraph" w:styleId="berschrift3">
    <w:name w:val="heading 3"/>
    <w:basedOn w:val="Standard"/>
    <w:next w:val="Standard"/>
    <w:qFormat/>
    <w:pPr>
      <w:keepNext/>
      <w:outlineLvl w:val="2"/>
    </w:pPr>
    <w:rPr>
      <w:rFonts w:ascii="Arial" w:hAnsi="Arial" w:cs="Arial"/>
      <w:sz w:val="22"/>
      <w:szCs w:val="20"/>
      <w:u w:val="single"/>
    </w:rPr>
  </w:style>
  <w:style w:type="paragraph" w:styleId="berschrift4">
    <w:name w:val="heading 4"/>
    <w:basedOn w:val="Standard"/>
    <w:next w:val="Standard"/>
    <w:qFormat/>
    <w:pPr>
      <w:keepNext/>
      <w:outlineLvl w:val="3"/>
    </w:pPr>
    <w:rPr>
      <w:rFonts w:ascii="Arial" w:hAnsi="Arial" w:cs="Arial"/>
      <w:b/>
      <w:bCs/>
      <w:sz w:val="18"/>
    </w:rPr>
  </w:style>
  <w:style w:type="paragraph" w:styleId="berschrift9">
    <w:name w:val="heading 9"/>
    <w:basedOn w:val="Standard"/>
    <w:next w:val="Standard"/>
    <w:qFormat/>
    <w:rsid w:val="0014350E"/>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Textkrper">
    <w:name w:val="Body Text"/>
    <w:basedOn w:val="Standard"/>
    <w:pPr>
      <w:tabs>
        <w:tab w:val="left" w:pos="4140"/>
      </w:tabs>
      <w:jc w:val="both"/>
    </w:pPr>
    <w:rPr>
      <w:rFonts w:ascii="Arial" w:hAnsi="Arial" w:cs="Arial"/>
      <w:sz w:val="22"/>
    </w:rPr>
  </w:style>
  <w:style w:type="paragraph" w:styleId="Sprechblasentext">
    <w:name w:val="Balloon Text"/>
    <w:basedOn w:val="Standard"/>
    <w:semiHidden/>
    <w:rsid w:val="00276F43"/>
    <w:rPr>
      <w:rFonts w:ascii="Tahoma" w:hAnsi="Tahoma" w:cs="Tahoma"/>
      <w:sz w:val="16"/>
      <w:szCs w:val="16"/>
    </w:rPr>
  </w:style>
  <w:style w:type="paragraph" w:styleId="Dokumentstruktur">
    <w:name w:val="Document Map"/>
    <w:basedOn w:val="Standard"/>
    <w:semiHidden/>
    <w:rsid w:val="00D062A3"/>
    <w:pPr>
      <w:shd w:val="clear" w:color="auto" w:fill="000080"/>
    </w:pPr>
    <w:rPr>
      <w:rFonts w:ascii="Tahoma" w:hAnsi="Tahoma" w:cs="Tahoma"/>
      <w:sz w:val="20"/>
      <w:szCs w:val="20"/>
    </w:rPr>
  </w:style>
  <w:style w:type="paragraph" w:styleId="Kopfzeile">
    <w:name w:val="header"/>
    <w:basedOn w:val="Standard"/>
    <w:link w:val="KopfzeileZchn"/>
    <w:rsid w:val="00445D1B"/>
    <w:pPr>
      <w:tabs>
        <w:tab w:val="center" w:pos="4536"/>
        <w:tab w:val="right" w:pos="9072"/>
      </w:tabs>
    </w:pPr>
  </w:style>
  <w:style w:type="character" w:customStyle="1" w:styleId="KopfzeileZchn">
    <w:name w:val="Kopfzeile Zchn"/>
    <w:link w:val="Kopfzeile"/>
    <w:rsid w:val="00445D1B"/>
    <w:rPr>
      <w:sz w:val="24"/>
      <w:szCs w:val="24"/>
    </w:rPr>
  </w:style>
  <w:style w:type="paragraph" w:styleId="Fuzeile">
    <w:name w:val="footer"/>
    <w:basedOn w:val="Standard"/>
    <w:link w:val="FuzeileZchn"/>
    <w:uiPriority w:val="99"/>
    <w:rsid w:val="00445D1B"/>
    <w:pPr>
      <w:tabs>
        <w:tab w:val="center" w:pos="4536"/>
        <w:tab w:val="right" w:pos="9072"/>
      </w:tabs>
    </w:pPr>
  </w:style>
  <w:style w:type="character" w:customStyle="1" w:styleId="FuzeileZchn">
    <w:name w:val="Fußzeile Zchn"/>
    <w:link w:val="Fuzeile"/>
    <w:uiPriority w:val="99"/>
    <w:rsid w:val="00445D1B"/>
    <w:rPr>
      <w:sz w:val="24"/>
      <w:szCs w:val="24"/>
    </w:rPr>
  </w:style>
  <w:style w:type="paragraph" w:customStyle="1" w:styleId="538552DCBB0F4C4BB087ED922D6A6322">
    <w:name w:val="538552DCBB0F4C4BB087ED922D6A6322"/>
    <w:rsid w:val="00445D1B"/>
    <w:pPr>
      <w:spacing w:after="200" w:line="276" w:lineRule="auto"/>
    </w:pPr>
    <w:rPr>
      <w:rFonts w:ascii="Calibri" w:hAnsi="Calibri"/>
      <w:sz w:val="22"/>
      <w:szCs w:val="22"/>
    </w:rPr>
  </w:style>
  <w:style w:type="paragraph" w:styleId="NurText">
    <w:name w:val="Plain Text"/>
    <w:basedOn w:val="Standard"/>
    <w:link w:val="NurTextZchn"/>
    <w:rsid w:val="00B505ED"/>
    <w:rPr>
      <w:rFonts w:ascii="Courier New" w:hAnsi="Courier New"/>
      <w:sz w:val="20"/>
      <w:szCs w:val="20"/>
    </w:rPr>
  </w:style>
  <w:style w:type="character" w:customStyle="1" w:styleId="NurTextZchn">
    <w:name w:val="Nur Text Zchn"/>
    <w:basedOn w:val="Absatz-Standardschriftart"/>
    <w:link w:val="NurText"/>
    <w:rsid w:val="00B505ED"/>
    <w:rPr>
      <w:rFonts w:ascii="Courier New" w:hAnsi="Courier New"/>
    </w:rPr>
  </w:style>
  <w:style w:type="paragraph" w:styleId="Listenabsatz">
    <w:name w:val="List Paragraph"/>
    <w:basedOn w:val="Standard"/>
    <w:uiPriority w:val="34"/>
    <w:qFormat/>
    <w:rsid w:val="00286321"/>
    <w:pPr>
      <w:ind w:left="720"/>
      <w:contextualSpacing/>
    </w:pPr>
    <w:rPr>
      <w:rFonts w:eastAsia="Calibri"/>
      <w:sz w:val="20"/>
      <w:szCs w:val="20"/>
    </w:rPr>
  </w:style>
  <w:style w:type="table" w:styleId="Tabellenraster">
    <w:name w:val="Table Grid"/>
    <w:basedOn w:val="NormaleTabelle"/>
    <w:uiPriority w:val="39"/>
    <w:rsid w:val="0095354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89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55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8061</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Bereich 2 – Materialwirtschaft und Dienstleistungen</vt:lpstr>
    </vt:vector>
  </TitlesOfParts>
  <Company>UKL</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Bereich 2 – Materialwirtschaft und Dienstleistungen</dc:title>
  <dc:creator>bs1fuch</dc:creator>
  <cp:lastModifiedBy>Hahmann, Nicole</cp:lastModifiedBy>
  <cp:revision>3</cp:revision>
  <cp:lastPrinted>2026-10-19T06:24:00Z</cp:lastPrinted>
  <dcterms:created xsi:type="dcterms:W3CDTF">2026-08-26T09:29:00Z</dcterms:created>
  <dcterms:modified xsi:type="dcterms:W3CDTF">2026-10-19T06:24:00Z</dcterms:modified>
</cp:coreProperties>
</file>