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A520" w14:textId="77777777" w:rsidR="00F96A6D" w:rsidRDefault="00F96A6D" w:rsidP="009B4A96">
      <w:pPr>
        <w:spacing w:before="120" w:after="120"/>
        <w:rPr>
          <w:rFonts w:ascii="Arial" w:hAnsi="Arial" w:cs="Arial"/>
          <w:b/>
          <w:sz w:val="24"/>
          <w:szCs w:val="24"/>
        </w:rPr>
      </w:pPr>
      <w:r w:rsidRPr="00F96A6D">
        <w:rPr>
          <w:rFonts w:ascii="Arial" w:hAnsi="Arial" w:cs="Arial"/>
          <w:b/>
          <w:sz w:val="28"/>
          <w:szCs w:val="28"/>
        </w:rPr>
        <w:t xml:space="preserve">II. </w:t>
      </w:r>
      <w:r w:rsidRPr="00F96A6D">
        <w:rPr>
          <w:rFonts w:ascii="Arial" w:hAnsi="Arial" w:cs="Arial"/>
          <w:b/>
          <w:sz w:val="28"/>
          <w:szCs w:val="28"/>
        </w:rPr>
        <w:tab/>
        <w:t>Bewerbungsbedingungen</w:t>
      </w:r>
    </w:p>
    <w:p w14:paraId="37C0AC45" w14:textId="77777777" w:rsidR="009B4A96" w:rsidRDefault="009B4A96" w:rsidP="009B4A96">
      <w:pPr>
        <w:spacing w:before="120" w:after="120"/>
        <w:rPr>
          <w:rFonts w:ascii="Arial" w:hAnsi="Arial" w:cs="Arial"/>
          <w:sz w:val="24"/>
          <w:szCs w:val="24"/>
        </w:rPr>
      </w:pPr>
    </w:p>
    <w:p w14:paraId="759D9F44" w14:textId="77777777" w:rsidR="009B4A96" w:rsidRPr="009B4A96" w:rsidRDefault="009B4A96" w:rsidP="009B4A96">
      <w:pPr>
        <w:pStyle w:val="Listenabsatz"/>
        <w:numPr>
          <w:ilvl w:val="0"/>
          <w:numId w:val="1"/>
        </w:numPr>
        <w:spacing w:before="120" w:after="120"/>
        <w:ind w:hanging="720"/>
        <w:rPr>
          <w:rFonts w:ascii="Arial" w:hAnsi="Arial" w:cs="Arial"/>
          <w:sz w:val="24"/>
          <w:szCs w:val="24"/>
          <w:u w:val="single"/>
        </w:rPr>
      </w:pPr>
      <w:r w:rsidRPr="009B4A96">
        <w:rPr>
          <w:rFonts w:ascii="Arial" w:hAnsi="Arial" w:cs="Arial"/>
          <w:sz w:val="24"/>
          <w:szCs w:val="24"/>
          <w:u w:val="single"/>
        </w:rPr>
        <w:t>Gegenstand der Ausschreibung</w:t>
      </w:r>
    </w:p>
    <w:p w14:paraId="3BC31889" w14:textId="4B222F1F" w:rsidR="00802A33" w:rsidRDefault="009B4A96" w:rsidP="00802A33">
      <w:pPr>
        <w:pStyle w:val="Listenabsatz"/>
        <w:spacing w:after="0"/>
        <w:ind w:left="0"/>
        <w:rPr>
          <w:rFonts w:ascii="Arial" w:hAnsi="Arial" w:cs="Arial"/>
          <w:sz w:val="24"/>
          <w:szCs w:val="24"/>
        </w:rPr>
      </w:pPr>
      <w:r w:rsidRPr="00612712">
        <w:rPr>
          <w:rFonts w:ascii="Arial" w:hAnsi="Arial" w:cs="Arial"/>
          <w:sz w:val="24"/>
          <w:szCs w:val="24"/>
        </w:rPr>
        <w:t xml:space="preserve">Gegenstand der </w:t>
      </w:r>
      <w:r w:rsidR="009C42A6" w:rsidRPr="00612712">
        <w:rPr>
          <w:rFonts w:ascii="Arial" w:hAnsi="Arial" w:cs="Arial"/>
          <w:sz w:val="24"/>
          <w:szCs w:val="24"/>
        </w:rPr>
        <w:t>EU-weiten</w:t>
      </w:r>
      <w:r w:rsidRPr="00612712">
        <w:rPr>
          <w:rFonts w:ascii="Arial" w:hAnsi="Arial" w:cs="Arial"/>
          <w:sz w:val="24"/>
          <w:szCs w:val="24"/>
        </w:rPr>
        <w:t xml:space="preserve"> öffentlichen Ausschreibung </w:t>
      </w:r>
      <w:r w:rsidR="009C42A6" w:rsidRPr="00612712">
        <w:rPr>
          <w:rFonts w:ascii="Arial" w:hAnsi="Arial" w:cs="Arial"/>
          <w:sz w:val="24"/>
          <w:szCs w:val="24"/>
        </w:rPr>
        <w:t xml:space="preserve">im offenen Verfahren </w:t>
      </w:r>
      <w:r w:rsidRPr="00612712">
        <w:rPr>
          <w:rFonts w:ascii="Arial" w:hAnsi="Arial" w:cs="Arial"/>
          <w:sz w:val="24"/>
          <w:szCs w:val="24"/>
        </w:rPr>
        <w:t xml:space="preserve">ist </w:t>
      </w:r>
      <w:r w:rsidR="005F248F">
        <w:rPr>
          <w:rFonts w:ascii="Arial" w:hAnsi="Arial" w:cs="Arial"/>
          <w:sz w:val="24"/>
          <w:szCs w:val="24"/>
        </w:rPr>
        <w:t xml:space="preserve">die Beschaffung </w:t>
      </w:r>
      <w:r w:rsidR="00D71920">
        <w:rPr>
          <w:rFonts w:ascii="Arial" w:hAnsi="Arial" w:cs="Arial"/>
          <w:sz w:val="24"/>
          <w:szCs w:val="24"/>
        </w:rPr>
        <w:t xml:space="preserve">eines Kapillartrenn- und </w:t>
      </w:r>
      <w:proofErr w:type="spellStart"/>
      <w:r w:rsidR="00D71920">
        <w:rPr>
          <w:rFonts w:ascii="Arial" w:hAnsi="Arial" w:cs="Arial"/>
          <w:sz w:val="24"/>
          <w:szCs w:val="24"/>
        </w:rPr>
        <w:t>Sequenziersystem</w:t>
      </w:r>
      <w:proofErr w:type="spellEnd"/>
      <w:r w:rsidR="00D71920">
        <w:rPr>
          <w:rFonts w:ascii="Arial" w:hAnsi="Arial" w:cs="Arial"/>
          <w:sz w:val="24"/>
          <w:szCs w:val="24"/>
        </w:rPr>
        <w:t xml:space="preserve"> für das Universitätsklinikum Leipzig AöR, Institut für Humangenetik.</w:t>
      </w:r>
    </w:p>
    <w:p w14:paraId="3A514EEE" w14:textId="77777777" w:rsidR="009B4A96" w:rsidRDefault="009B4A96" w:rsidP="00802A33">
      <w:pPr>
        <w:pStyle w:val="Listenabsatz"/>
        <w:spacing w:after="0"/>
        <w:ind w:left="0"/>
        <w:rPr>
          <w:rFonts w:ascii="Arial" w:hAnsi="Arial" w:cs="Arial"/>
          <w:sz w:val="24"/>
          <w:szCs w:val="24"/>
        </w:rPr>
      </w:pPr>
      <w:r w:rsidRPr="00612712">
        <w:rPr>
          <w:rFonts w:ascii="Arial" w:hAnsi="Arial" w:cs="Arial"/>
          <w:b/>
          <w:sz w:val="24"/>
          <w:szCs w:val="24"/>
        </w:rPr>
        <w:t>Es werden nur vollständig ausgefüllte Angebote gewertet</w:t>
      </w:r>
      <w:r w:rsidRPr="00612712">
        <w:rPr>
          <w:rFonts w:ascii="Arial" w:hAnsi="Arial" w:cs="Arial"/>
          <w:sz w:val="24"/>
          <w:szCs w:val="24"/>
        </w:rPr>
        <w:t>. Unvollständig</w:t>
      </w:r>
      <w:r>
        <w:rPr>
          <w:rFonts w:ascii="Arial" w:hAnsi="Arial" w:cs="Arial"/>
          <w:sz w:val="24"/>
          <w:szCs w:val="24"/>
        </w:rPr>
        <w:t xml:space="preserve"> ausgefüllte Angebote werden ausgeschlossen.</w:t>
      </w:r>
    </w:p>
    <w:p w14:paraId="5C4DD73A" w14:textId="77777777" w:rsidR="009B4A96" w:rsidRDefault="009B4A96" w:rsidP="00802A33">
      <w:pPr>
        <w:pStyle w:val="Listenabsatz"/>
        <w:spacing w:after="0"/>
        <w:ind w:left="0"/>
        <w:rPr>
          <w:rFonts w:ascii="Arial" w:hAnsi="Arial" w:cs="Arial"/>
          <w:sz w:val="24"/>
          <w:szCs w:val="24"/>
        </w:rPr>
      </w:pPr>
    </w:p>
    <w:p w14:paraId="3146B2F3" w14:textId="77777777" w:rsidR="009B4A96" w:rsidRDefault="009B4A96" w:rsidP="009B4A96">
      <w:pPr>
        <w:pStyle w:val="Listenabsatz"/>
        <w:spacing w:before="120" w:after="120"/>
        <w:ind w:left="0"/>
        <w:rPr>
          <w:rFonts w:ascii="Arial" w:hAnsi="Arial" w:cs="Arial"/>
          <w:sz w:val="24"/>
          <w:szCs w:val="24"/>
        </w:rPr>
      </w:pPr>
    </w:p>
    <w:p w14:paraId="004BD6D1" w14:textId="77777777" w:rsidR="009B4A96" w:rsidRPr="009B4A96" w:rsidRDefault="009B4A96" w:rsidP="009B4A96">
      <w:pPr>
        <w:pStyle w:val="Listenabsatz"/>
        <w:numPr>
          <w:ilvl w:val="0"/>
          <w:numId w:val="1"/>
        </w:numPr>
        <w:spacing w:before="120" w:after="120"/>
        <w:ind w:hanging="720"/>
        <w:rPr>
          <w:rFonts w:ascii="Arial" w:hAnsi="Arial" w:cs="Arial"/>
          <w:sz w:val="24"/>
          <w:szCs w:val="24"/>
          <w:u w:val="single"/>
        </w:rPr>
      </w:pPr>
      <w:r>
        <w:rPr>
          <w:rFonts w:ascii="Arial" w:hAnsi="Arial" w:cs="Arial"/>
          <w:sz w:val="24"/>
          <w:szCs w:val="24"/>
          <w:u w:val="single"/>
        </w:rPr>
        <w:t>Angaben zum Verfahren</w:t>
      </w:r>
    </w:p>
    <w:p w14:paraId="787CCECA" w14:textId="77777777" w:rsidR="009B4A96" w:rsidRPr="009B4A96" w:rsidRDefault="009B4A96" w:rsidP="009B4A96">
      <w:pPr>
        <w:spacing w:before="120" w:after="120"/>
        <w:rPr>
          <w:rFonts w:ascii="Arial" w:hAnsi="Arial" w:cs="Arial"/>
          <w:sz w:val="24"/>
          <w:szCs w:val="24"/>
        </w:rPr>
      </w:pPr>
      <w:r w:rsidRPr="009B4A96">
        <w:rPr>
          <w:rFonts w:ascii="Arial" w:hAnsi="Arial" w:cs="Arial"/>
          <w:sz w:val="24"/>
          <w:szCs w:val="24"/>
        </w:rPr>
        <w:t>2.1</w:t>
      </w:r>
      <w:r w:rsidRPr="009B4A96">
        <w:rPr>
          <w:rFonts w:ascii="Arial" w:hAnsi="Arial" w:cs="Arial"/>
          <w:sz w:val="24"/>
          <w:szCs w:val="24"/>
        </w:rPr>
        <w:tab/>
      </w:r>
      <w:r w:rsidRPr="009B4A96">
        <w:rPr>
          <w:rFonts w:ascii="Arial" w:hAnsi="Arial" w:cs="Arial"/>
          <w:sz w:val="24"/>
          <w:szCs w:val="24"/>
          <w:u w:val="single"/>
        </w:rPr>
        <w:t>Rechtlicher Rahmen</w:t>
      </w:r>
    </w:p>
    <w:p w14:paraId="6716046F" w14:textId="77777777" w:rsidR="009B4A96" w:rsidRDefault="009B4A96" w:rsidP="009B4A96">
      <w:pPr>
        <w:pStyle w:val="Listenabsatz"/>
        <w:spacing w:before="120" w:after="120"/>
        <w:ind w:left="0"/>
        <w:rPr>
          <w:rFonts w:ascii="Arial" w:hAnsi="Arial" w:cs="Arial"/>
          <w:sz w:val="24"/>
          <w:szCs w:val="24"/>
        </w:rPr>
      </w:pPr>
      <w:r w:rsidRPr="009B4A96">
        <w:rPr>
          <w:rFonts w:ascii="Arial" w:hAnsi="Arial" w:cs="Arial"/>
          <w:sz w:val="24"/>
          <w:szCs w:val="24"/>
        </w:rPr>
        <w:t xml:space="preserve">Die </w:t>
      </w:r>
      <w:r>
        <w:rPr>
          <w:rFonts w:ascii="Arial" w:hAnsi="Arial" w:cs="Arial"/>
          <w:sz w:val="24"/>
          <w:szCs w:val="24"/>
        </w:rPr>
        <w:t>Ausschreibung erfolgt unter Beachtung der Vorschriften des Gesetzes über die Vergabe öffentlicher Aufträge nach der „Vergabe- und Vertragsordnung für Leistungen (VOL)“, Teil A „Allgemeine Bestimmungen für die Vergabe von Leistungen (VOL/A), Ausgabe 2009.</w:t>
      </w:r>
    </w:p>
    <w:p w14:paraId="52B4F183" w14:textId="77777777" w:rsidR="009B4A96" w:rsidRDefault="009B4A96" w:rsidP="009B4A96">
      <w:pPr>
        <w:pStyle w:val="Listenabsatz"/>
        <w:spacing w:before="120" w:after="120"/>
        <w:ind w:left="0"/>
        <w:rPr>
          <w:rFonts w:ascii="Arial" w:hAnsi="Arial" w:cs="Arial"/>
          <w:sz w:val="24"/>
          <w:szCs w:val="24"/>
        </w:rPr>
      </w:pPr>
      <w:r>
        <w:rPr>
          <w:rFonts w:ascii="Arial" w:hAnsi="Arial" w:cs="Arial"/>
          <w:sz w:val="24"/>
          <w:szCs w:val="24"/>
        </w:rPr>
        <w:t>Die Vergabeunterlagen und alle Informationen, die Bieter im Rahmen des Vergabeverfahrens erhalten, sind vertraulich zu behandeln.</w:t>
      </w:r>
    </w:p>
    <w:p w14:paraId="02A20A9B" w14:textId="77777777" w:rsidR="009B4A96" w:rsidRDefault="009B4A96" w:rsidP="009B4A96">
      <w:pPr>
        <w:pStyle w:val="Listenabsatz"/>
        <w:spacing w:before="120" w:after="120"/>
        <w:ind w:left="0"/>
        <w:rPr>
          <w:rFonts w:ascii="Arial" w:hAnsi="Arial" w:cs="Arial"/>
          <w:sz w:val="24"/>
          <w:szCs w:val="24"/>
        </w:rPr>
      </w:pPr>
    </w:p>
    <w:p w14:paraId="1D7D91E2" w14:textId="77777777" w:rsidR="009B4A96" w:rsidRDefault="009B4A96" w:rsidP="009B4A96">
      <w:pPr>
        <w:pStyle w:val="Listenabsatz"/>
        <w:spacing w:before="120" w:after="120"/>
        <w:ind w:left="0"/>
        <w:rPr>
          <w:rFonts w:ascii="Arial" w:hAnsi="Arial" w:cs="Arial"/>
          <w:sz w:val="24"/>
          <w:szCs w:val="24"/>
        </w:rPr>
      </w:pPr>
    </w:p>
    <w:p w14:paraId="75526012" w14:textId="77777777" w:rsidR="009B4A96" w:rsidRPr="009B4A96" w:rsidRDefault="009B4A96" w:rsidP="009B4A96">
      <w:pPr>
        <w:pStyle w:val="Listenabsatz"/>
        <w:numPr>
          <w:ilvl w:val="1"/>
          <w:numId w:val="1"/>
        </w:numPr>
        <w:spacing w:before="120" w:after="120"/>
        <w:ind w:left="709" w:hanging="709"/>
        <w:rPr>
          <w:rFonts w:ascii="Arial" w:hAnsi="Arial" w:cs="Arial"/>
          <w:sz w:val="24"/>
          <w:szCs w:val="24"/>
          <w:u w:val="single"/>
        </w:rPr>
      </w:pPr>
      <w:r w:rsidRPr="009B4A96">
        <w:rPr>
          <w:rFonts w:ascii="Arial" w:hAnsi="Arial" w:cs="Arial"/>
          <w:sz w:val="24"/>
          <w:szCs w:val="24"/>
          <w:u w:val="single"/>
        </w:rPr>
        <w:t>Verfahren</w:t>
      </w:r>
    </w:p>
    <w:p w14:paraId="743C82A1" w14:textId="77777777" w:rsidR="009B4A96" w:rsidRDefault="009B4A96" w:rsidP="00073437">
      <w:pPr>
        <w:pStyle w:val="Listenabsatz"/>
        <w:numPr>
          <w:ilvl w:val="2"/>
          <w:numId w:val="1"/>
        </w:numPr>
        <w:spacing w:before="120" w:after="120"/>
        <w:ind w:left="709" w:hanging="709"/>
        <w:rPr>
          <w:rFonts w:ascii="Arial" w:hAnsi="Arial" w:cs="Arial"/>
          <w:sz w:val="24"/>
          <w:szCs w:val="24"/>
          <w:u w:val="single"/>
        </w:rPr>
      </w:pPr>
      <w:r w:rsidRPr="009B4A96">
        <w:rPr>
          <w:rFonts w:ascii="Arial" w:hAnsi="Arial" w:cs="Arial"/>
          <w:sz w:val="24"/>
          <w:szCs w:val="24"/>
          <w:u w:val="single"/>
        </w:rPr>
        <w:t>Verfahrensart</w:t>
      </w:r>
    </w:p>
    <w:p w14:paraId="506C5080" w14:textId="4FBED005" w:rsidR="009B4A96" w:rsidRDefault="009B4A96" w:rsidP="00073437">
      <w:pPr>
        <w:spacing w:before="120" w:after="120"/>
        <w:rPr>
          <w:rFonts w:ascii="Arial" w:hAnsi="Arial" w:cs="Arial"/>
          <w:sz w:val="24"/>
          <w:szCs w:val="24"/>
        </w:rPr>
      </w:pPr>
      <w:r w:rsidRPr="009B4A96">
        <w:rPr>
          <w:rFonts w:ascii="Arial" w:hAnsi="Arial" w:cs="Arial"/>
          <w:sz w:val="24"/>
          <w:szCs w:val="24"/>
        </w:rPr>
        <w:t xml:space="preserve">Die </w:t>
      </w:r>
      <w:r>
        <w:rPr>
          <w:rFonts w:ascii="Arial" w:hAnsi="Arial" w:cs="Arial"/>
          <w:sz w:val="24"/>
          <w:szCs w:val="24"/>
        </w:rPr>
        <w:t>Ausschreibung erfolgt in Form eine</w:t>
      </w:r>
      <w:r w:rsidR="009C42A6">
        <w:rPr>
          <w:rFonts w:ascii="Arial" w:hAnsi="Arial" w:cs="Arial"/>
          <w:sz w:val="24"/>
          <w:szCs w:val="24"/>
        </w:rPr>
        <w:t>s</w:t>
      </w:r>
      <w:r>
        <w:rPr>
          <w:rFonts w:ascii="Arial" w:hAnsi="Arial" w:cs="Arial"/>
          <w:sz w:val="24"/>
          <w:szCs w:val="24"/>
        </w:rPr>
        <w:t xml:space="preserve"> </w:t>
      </w:r>
      <w:r w:rsidR="009C42A6">
        <w:rPr>
          <w:rFonts w:ascii="Arial" w:hAnsi="Arial" w:cs="Arial"/>
          <w:sz w:val="24"/>
          <w:szCs w:val="24"/>
        </w:rPr>
        <w:t xml:space="preserve">offenen Verfahrens </w:t>
      </w:r>
      <w:r>
        <w:rPr>
          <w:rFonts w:ascii="Arial" w:hAnsi="Arial" w:cs="Arial"/>
          <w:sz w:val="24"/>
          <w:szCs w:val="24"/>
        </w:rPr>
        <w:t xml:space="preserve">nach </w:t>
      </w:r>
      <w:r w:rsidR="00866C7F">
        <w:rPr>
          <w:rFonts w:ascii="Arial" w:hAnsi="Arial" w:cs="Arial"/>
          <w:sz w:val="24"/>
          <w:szCs w:val="24"/>
        </w:rPr>
        <w:t>§15 VgV</w:t>
      </w:r>
      <w:r>
        <w:rPr>
          <w:rFonts w:ascii="Arial" w:hAnsi="Arial" w:cs="Arial"/>
          <w:sz w:val="24"/>
          <w:szCs w:val="24"/>
        </w:rPr>
        <w:t>.</w:t>
      </w:r>
    </w:p>
    <w:p w14:paraId="66591BA2" w14:textId="77777777" w:rsidR="009B4A96" w:rsidRDefault="009B4A96" w:rsidP="009B4A96">
      <w:pPr>
        <w:spacing w:before="120" w:after="120"/>
        <w:rPr>
          <w:rFonts w:ascii="Arial" w:hAnsi="Arial" w:cs="Arial"/>
          <w:sz w:val="24"/>
          <w:szCs w:val="24"/>
        </w:rPr>
      </w:pPr>
    </w:p>
    <w:p w14:paraId="03860D97" w14:textId="77777777" w:rsidR="009B4A96" w:rsidRDefault="009B4A96" w:rsidP="009B4A96">
      <w:pPr>
        <w:pStyle w:val="Listenabsatz"/>
        <w:numPr>
          <w:ilvl w:val="2"/>
          <w:numId w:val="1"/>
        </w:numPr>
        <w:spacing w:before="120" w:after="120"/>
        <w:ind w:left="709" w:hanging="709"/>
        <w:rPr>
          <w:rFonts w:ascii="Arial" w:hAnsi="Arial" w:cs="Arial"/>
          <w:sz w:val="24"/>
          <w:szCs w:val="24"/>
          <w:u w:val="single"/>
        </w:rPr>
      </w:pPr>
      <w:r>
        <w:rPr>
          <w:rFonts w:ascii="Arial" w:hAnsi="Arial" w:cs="Arial"/>
          <w:sz w:val="24"/>
          <w:szCs w:val="24"/>
          <w:u w:val="single"/>
        </w:rPr>
        <w:t>Prüfung der Vergabeunterlagen</w:t>
      </w:r>
    </w:p>
    <w:p w14:paraId="48C4175F" w14:textId="5510901A" w:rsidR="009B4A96" w:rsidRDefault="009B4A96" w:rsidP="009B4A96">
      <w:pPr>
        <w:spacing w:before="120" w:after="120"/>
        <w:rPr>
          <w:rFonts w:ascii="Arial" w:hAnsi="Arial" w:cs="Arial"/>
          <w:sz w:val="24"/>
          <w:szCs w:val="24"/>
        </w:rPr>
      </w:pPr>
      <w:r>
        <w:rPr>
          <w:rFonts w:ascii="Arial" w:hAnsi="Arial" w:cs="Arial"/>
          <w:sz w:val="24"/>
          <w:szCs w:val="24"/>
        </w:rPr>
        <w:t>Jeder Bieter hat sich nach Erhalt der Vergabeunterlagen unverzüglich über deren Vollständigkeit zu vergewissern.</w:t>
      </w:r>
      <w:r w:rsidR="004F4C8F">
        <w:rPr>
          <w:rFonts w:ascii="Arial" w:hAnsi="Arial" w:cs="Arial"/>
          <w:sz w:val="24"/>
          <w:szCs w:val="24"/>
        </w:rPr>
        <w:t xml:space="preserve"> Bestehen nach Auffassung eines Bieters Widersprüche oder Unklarheiten in den Unterlagen, sind diese dem Auftraggeber unverzüglich schriftlich, fernschriftlich oder telegrafisch mitzuteilen, </w:t>
      </w:r>
      <w:r w:rsidR="004F4C8F" w:rsidRPr="004F4C8F">
        <w:rPr>
          <w:rFonts w:ascii="Arial" w:hAnsi="Arial" w:cs="Arial"/>
          <w:b/>
          <w:sz w:val="24"/>
          <w:szCs w:val="24"/>
        </w:rPr>
        <w:t xml:space="preserve">spätestens jedoch bis zum </w:t>
      </w:r>
      <w:r w:rsidR="00214D39" w:rsidRPr="00214D39">
        <w:rPr>
          <w:rFonts w:ascii="Arial" w:hAnsi="Arial" w:cs="Arial"/>
          <w:b/>
          <w:sz w:val="24"/>
          <w:szCs w:val="24"/>
        </w:rPr>
        <w:t>0</w:t>
      </w:r>
      <w:r w:rsidR="00D71920">
        <w:rPr>
          <w:rFonts w:ascii="Arial" w:hAnsi="Arial" w:cs="Arial"/>
          <w:b/>
          <w:sz w:val="24"/>
          <w:szCs w:val="24"/>
        </w:rPr>
        <w:t>7</w:t>
      </w:r>
      <w:r w:rsidR="00214D39" w:rsidRPr="00214D39">
        <w:rPr>
          <w:rFonts w:ascii="Arial" w:hAnsi="Arial" w:cs="Arial"/>
          <w:b/>
          <w:sz w:val="24"/>
          <w:szCs w:val="24"/>
        </w:rPr>
        <w:t>.</w:t>
      </w:r>
      <w:r w:rsidR="00D71920">
        <w:rPr>
          <w:rFonts w:ascii="Arial" w:hAnsi="Arial" w:cs="Arial"/>
          <w:b/>
          <w:sz w:val="24"/>
          <w:szCs w:val="24"/>
        </w:rPr>
        <w:t>05</w:t>
      </w:r>
      <w:r w:rsidR="00214D39" w:rsidRPr="00214D39">
        <w:rPr>
          <w:rFonts w:ascii="Arial" w:hAnsi="Arial" w:cs="Arial"/>
          <w:b/>
          <w:sz w:val="24"/>
          <w:szCs w:val="24"/>
        </w:rPr>
        <w:t>.2026</w:t>
      </w:r>
    </w:p>
    <w:p w14:paraId="25C17639" w14:textId="77777777" w:rsidR="004F4C8F" w:rsidRDefault="004F4C8F" w:rsidP="009B4A96">
      <w:pPr>
        <w:spacing w:before="120" w:after="120"/>
        <w:rPr>
          <w:rFonts w:ascii="Arial" w:hAnsi="Arial" w:cs="Arial"/>
          <w:sz w:val="24"/>
          <w:szCs w:val="24"/>
        </w:rPr>
      </w:pPr>
    </w:p>
    <w:p w14:paraId="09E132F7" w14:textId="77777777" w:rsidR="004F4C8F" w:rsidRDefault="004F4C8F" w:rsidP="00073437">
      <w:pPr>
        <w:pStyle w:val="Listenabsatz"/>
        <w:numPr>
          <w:ilvl w:val="2"/>
          <w:numId w:val="1"/>
        </w:numPr>
        <w:spacing w:before="120" w:after="120"/>
        <w:ind w:left="709" w:hanging="709"/>
        <w:rPr>
          <w:rFonts w:ascii="Arial" w:hAnsi="Arial" w:cs="Arial"/>
          <w:sz w:val="24"/>
          <w:szCs w:val="24"/>
          <w:u w:val="single"/>
        </w:rPr>
      </w:pPr>
      <w:r>
        <w:rPr>
          <w:rFonts w:ascii="Arial" w:hAnsi="Arial" w:cs="Arial"/>
          <w:sz w:val="24"/>
          <w:szCs w:val="24"/>
          <w:u w:val="single"/>
        </w:rPr>
        <w:t>Fragen</w:t>
      </w:r>
    </w:p>
    <w:p w14:paraId="1F6CE16F" w14:textId="19E7BC19" w:rsidR="004F4C8F" w:rsidRDefault="004F4C8F" w:rsidP="009B4A96">
      <w:pPr>
        <w:spacing w:before="120" w:after="120"/>
        <w:rPr>
          <w:rFonts w:ascii="Arial" w:hAnsi="Arial" w:cs="Arial"/>
          <w:sz w:val="24"/>
          <w:szCs w:val="24"/>
        </w:rPr>
      </w:pPr>
      <w:r>
        <w:rPr>
          <w:rFonts w:ascii="Arial" w:hAnsi="Arial" w:cs="Arial"/>
          <w:sz w:val="24"/>
          <w:szCs w:val="24"/>
        </w:rPr>
        <w:t xml:space="preserve">Fragen, die mit dem Vergabeverfahren im Zusammenhang stehen, sind bis zum </w:t>
      </w:r>
      <w:r w:rsidR="00214D39">
        <w:rPr>
          <w:rFonts w:ascii="Arial" w:hAnsi="Arial" w:cs="Arial"/>
          <w:b/>
          <w:sz w:val="24"/>
          <w:szCs w:val="24"/>
        </w:rPr>
        <w:t>0</w:t>
      </w:r>
      <w:r w:rsidR="00D71920">
        <w:rPr>
          <w:rFonts w:ascii="Arial" w:hAnsi="Arial" w:cs="Arial"/>
          <w:b/>
          <w:sz w:val="24"/>
          <w:szCs w:val="24"/>
        </w:rPr>
        <w:t>7</w:t>
      </w:r>
      <w:r w:rsidR="00214D39">
        <w:rPr>
          <w:rFonts w:ascii="Arial" w:hAnsi="Arial" w:cs="Arial"/>
          <w:b/>
          <w:sz w:val="24"/>
          <w:szCs w:val="24"/>
        </w:rPr>
        <w:t>.</w:t>
      </w:r>
      <w:r w:rsidR="00D71920">
        <w:rPr>
          <w:rFonts w:ascii="Arial" w:hAnsi="Arial" w:cs="Arial"/>
          <w:b/>
          <w:sz w:val="24"/>
          <w:szCs w:val="24"/>
        </w:rPr>
        <w:t>05</w:t>
      </w:r>
      <w:r w:rsidR="00214D39">
        <w:rPr>
          <w:rFonts w:ascii="Arial" w:hAnsi="Arial" w:cs="Arial"/>
          <w:b/>
          <w:sz w:val="24"/>
          <w:szCs w:val="24"/>
        </w:rPr>
        <w:t>.2026</w:t>
      </w:r>
      <w:r>
        <w:rPr>
          <w:rFonts w:ascii="Arial" w:hAnsi="Arial" w:cs="Arial"/>
          <w:sz w:val="24"/>
          <w:szCs w:val="24"/>
        </w:rPr>
        <w:t xml:space="preserve"> über das Vergabeportal </w:t>
      </w:r>
      <w:hyperlink r:id="rId8" w:history="1">
        <w:r w:rsidRPr="00A63EE6">
          <w:rPr>
            <w:rStyle w:val="Hyperlink"/>
            <w:rFonts w:ascii="Arial" w:hAnsi="Arial" w:cs="Arial"/>
            <w:sz w:val="24"/>
            <w:szCs w:val="24"/>
          </w:rPr>
          <w:t>www.dtvp.de</w:t>
        </w:r>
      </w:hyperlink>
      <w:r>
        <w:rPr>
          <w:rFonts w:ascii="Arial" w:hAnsi="Arial" w:cs="Arial"/>
          <w:sz w:val="24"/>
          <w:szCs w:val="24"/>
        </w:rPr>
        <w:t xml:space="preserve"> oder unter dem Betreff „Bieterfrage zur Ausschreibung Nr.: </w:t>
      </w:r>
      <w:r w:rsidR="00866C7F" w:rsidRPr="00866C7F">
        <w:rPr>
          <w:rFonts w:ascii="Arial" w:hAnsi="Arial" w:cs="Arial"/>
          <w:b/>
          <w:bCs/>
          <w:sz w:val="24"/>
          <w:szCs w:val="24"/>
        </w:rPr>
        <w:t>2026-</w:t>
      </w:r>
      <w:r w:rsidR="00D71920">
        <w:rPr>
          <w:rFonts w:ascii="Arial" w:hAnsi="Arial" w:cs="Arial"/>
          <w:b/>
          <w:bCs/>
          <w:sz w:val="24"/>
          <w:szCs w:val="24"/>
        </w:rPr>
        <w:t>19</w:t>
      </w:r>
      <w:r w:rsidRPr="00866C7F">
        <w:rPr>
          <w:rFonts w:ascii="Arial" w:hAnsi="Arial" w:cs="Arial"/>
          <w:b/>
          <w:bCs/>
          <w:sz w:val="24"/>
          <w:szCs w:val="24"/>
        </w:rPr>
        <w:t>-</w:t>
      </w:r>
      <w:r w:rsidR="00D71920">
        <w:rPr>
          <w:rFonts w:ascii="Arial" w:hAnsi="Arial" w:cs="Arial"/>
          <w:b/>
          <w:bCs/>
          <w:sz w:val="24"/>
          <w:szCs w:val="24"/>
        </w:rPr>
        <w:t>Sequenziersystem-</w:t>
      </w:r>
      <w:r w:rsidR="00866C7F">
        <w:rPr>
          <w:rFonts w:ascii="Arial" w:hAnsi="Arial" w:cs="Arial"/>
          <w:b/>
          <w:sz w:val="24"/>
          <w:szCs w:val="24"/>
        </w:rPr>
        <w:t>E23</w:t>
      </w:r>
      <w:r>
        <w:rPr>
          <w:rFonts w:ascii="Arial" w:hAnsi="Arial" w:cs="Arial"/>
          <w:sz w:val="24"/>
          <w:szCs w:val="24"/>
        </w:rPr>
        <w:t xml:space="preserve">“ an folgende E-Mail-Adresse des Auftraggebers </w:t>
      </w:r>
      <w:hyperlink r:id="rId9" w:history="1">
        <w:r w:rsidRPr="00A63EE6">
          <w:rPr>
            <w:rStyle w:val="Hyperlink"/>
            <w:rFonts w:ascii="Arial" w:hAnsi="Arial" w:cs="Arial"/>
            <w:sz w:val="24"/>
            <w:szCs w:val="24"/>
          </w:rPr>
          <w:t>invest-ausschreibung@uniklinik-leipzig.de</w:t>
        </w:r>
      </w:hyperlink>
      <w:r>
        <w:rPr>
          <w:rFonts w:ascii="Arial" w:hAnsi="Arial" w:cs="Arial"/>
          <w:sz w:val="24"/>
          <w:szCs w:val="24"/>
        </w:rPr>
        <w:t xml:space="preserve"> zu stellen.</w:t>
      </w:r>
    </w:p>
    <w:p w14:paraId="2F111F8A" w14:textId="77777777" w:rsidR="004F4C8F" w:rsidRDefault="004F4C8F" w:rsidP="009B4A96">
      <w:pPr>
        <w:spacing w:before="120" w:after="120"/>
        <w:rPr>
          <w:rFonts w:ascii="Arial" w:hAnsi="Arial" w:cs="Arial"/>
          <w:sz w:val="24"/>
          <w:szCs w:val="24"/>
        </w:rPr>
      </w:pPr>
    </w:p>
    <w:p w14:paraId="3EF3BE29" w14:textId="1D6F5F6A" w:rsidR="004F4C8F" w:rsidRDefault="004F4C8F" w:rsidP="009B4A96">
      <w:pPr>
        <w:spacing w:before="120" w:after="120"/>
        <w:rPr>
          <w:rFonts w:ascii="Arial" w:hAnsi="Arial" w:cs="Arial"/>
          <w:sz w:val="24"/>
          <w:szCs w:val="24"/>
        </w:rPr>
      </w:pPr>
      <w:r>
        <w:rPr>
          <w:rFonts w:ascii="Arial" w:hAnsi="Arial" w:cs="Arial"/>
          <w:sz w:val="24"/>
          <w:szCs w:val="24"/>
        </w:rPr>
        <w:lastRenderedPageBreak/>
        <w:t xml:space="preserve">Um sicherzustellen, dass sowohl der Auftraggeber auf Rückfragen angemessen reagieren, als auch seine Antworten rechtzeitig zur Verfügung stellen kann, dass die Bieter darauf reagieren können, werden Rückfragen als nicht rechtzeitig eingestellt angesehen, die nach </w:t>
      </w:r>
      <w:r w:rsidRPr="00214D39">
        <w:rPr>
          <w:rFonts w:ascii="Arial" w:hAnsi="Arial" w:cs="Arial"/>
          <w:sz w:val="24"/>
          <w:szCs w:val="24"/>
        </w:rPr>
        <w:t xml:space="preserve">dem </w:t>
      </w:r>
      <w:r w:rsidR="00214D39" w:rsidRPr="00214D39">
        <w:rPr>
          <w:rFonts w:ascii="Arial" w:hAnsi="Arial" w:cs="Arial"/>
          <w:b/>
          <w:sz w:val="24"/>
          <w:szCs w:val="24"/>
        </w:rPr>
        <w:t>0</w:t>
      </w:r>
      <w:r w:rsidR="00D71920">
        <w:rPr>
          <w:rFonts w:ascii="Arial" w:hAnsi="Arial" w:cs="Arial"/>
          <w:b/>
          <w:sz w:val="24"/>
          <w:szCs w:val="24"/>
        </w:rPr>
        <w:t>7</w:t>
      </w:r>
      <w:r w:rsidR="00214D39" w:rsidRPr="00214D39">
        <w:rPr>
          <w:rFonts w:ascii="Arial" w:hAnsi="Arial" w:cs="Arial"/>
          <w:b/>
          <w:sz w:val="24"/>
          <w:szCs w:val="24"/>
        </w:rPr>
        <w:t>.</w:t>
      </w:r>
      <w:r w:rsidR="00D71920">
        <w:rPr>
          <w:rFonts w:ascii="Arial" w:hAnsi="Arial" w:cs="Arial"/>
          <w:b/>
          <w:sz w:val="24"/>
          <w:szCs w:val="24"/>
        </w:rPr>
        <w:t>05</w:t>
      </w:r>
      <w:r w:rsidR="00214D39" w:rsidRPr="00214D39">
        <w:rPr>
          <w:rFonts w:ascii="Arial" w:hAnsi="Arial" w:cs="Arial"/>
          <w:b/>
          <w:sz w:val="24"/>
          <w:szCs w:val="24"/>
        </w:rPr>
        <w:t>.2026</w:t>
      </w:r>
      <w:r>
        <w:rPr>
          <w:rFonts w:ascii="Arial" w:hAnsi="Arial" w:cs="Arial"/>
          <w:sz w:val="24"/>
          <w:szCs w:val="24"/>
        </w:rPr>
        <w:t xml:space="preserve"> eingehen. Die Beantwortung ggf. später eingehender Fragen behält sich der Auftraggeber vor.</w:t>
      </w:r>
    </w:p>
    <w:p w14:paraId="27D2FA3F" w14:textId="77777777" w:rsidR="004F4C8F" w:rsidRDefault="004F4C8F" w:rsidP="009B4A96">
      <w:pPr>
        <w:spacing w:before="120" w:after="120"/>
        <w:rPr>
          <w:rFonts w:ascii="Arial" w:hAnsi="Arial" w:cs="Arial"/>
          <w:sz w:val="24"/>
          <w:szCs w:val="24"/>
        </w:rPr>
      </w:pPr>
    </w:p>
    <w:p w14:paraId="63D70413" w14:textId="77777777" w:rsidR="004F4C8F" w:rsidRDefault="004F4C8F" w:rsidP="009B4A96">
      <w:pPr>
        <w:spacing w:before="120" w:after="120"/>
        <w:rPr>
          <w:rFonts w:ascii="Arial" w:hAnsi="Arial" w:cs="Arial"/>
          <w:sz w:val="24"/>
          <w:szCs w:val="24"/>
        </w:rPr>
      </w:pPr>
      <w:r>
        <w:rPr>
          <w:rFonts w:ascii="Arial" w:hAnsi="Arial" w:cs="Arial"/>
          <w:sz w:val="24"/>
          <w:szCs w:val="24"/>
        </w:rPr>
        <w:t xml:space="preserve">Alle Fragen und Antworten sowie weitere das Vergabeverfahren ergänzende und berichtigende Angaben zu den Vergabeunterlagen oder zum vorgesehenen Verfahrensablauf werden den Bietern ausschließlich auf der Vergabeplattform </w:t>
      </w:r>
      <w:hyperlink r:id="rId10" w:history="1">
        <w:r w:rsidRPr="00A63EE6">
          <w:rPr>
            <w:rStyle w:val="Hyperlink"/>
            <w:rFonts w:ascii="Arial" w:hAnsi="Arial" w:cs="Arial"/>
            <w:sz w:val="24"/>
            <w:szCs w:val="24"/>
          </w:rPr>
          <w:t>www.dtvp.de</w:t>
        </w:r>
      </w:hyperlink>
      <w:r>
        <w:rPr>
          <w:rFonts w:ascii="Arial" w:hAnsi="Arial" w:cs="Arial"/>
          <w:sz w:val="24"/>
          <w:szCs w:val="24"/>
        </w:rPr>
        <w:t xml:space="preserve"> mitgeteilt.</w:t>
      </w:r>
    </w:p>
    <w:p w14:paraId="4AC427CA" w14:textId="77777777" w:rsidR="004F4C8F" w:rsidRDefault="004F4C8F" w:rsidP="009B4A96">
      <w:pPr>
        <w:spacing w:before="120" w:after="120"/>
        <w:rPr>
          <w:rFonts w:ascii="Arial" w:hAnsi="Arial" w:cs="Arial"/>
          <w:sz w:val="24"/>
          <w:szCs w:val="24"/>
        </w:rPr>
      </w:pPr>
    </w:p>
    <w:p w14:paraId="623756E2" w14:textId="77777777" w:rsidR="004F4C8F" w:rsidRDefault="004F4C8F" w:rsidP="009B4A96">
      <w:pPr>
        <w:spacing w:before="120" w:after="120"/>
        <w:rPr>
          <w:rFonts w:ascii="Arial" w:hAnsi="Arial" w:cs="Arial"/>
          <w:sz w:val="24"/>
          <w:szCs w:val="24"/>
        </w:rPr>
      </w:pPr>
      <w:r>
        <w:rPr>
          <w:rFonts w:ascii="Arial" w:hAnsi="Arial" w:cs="Arial"/>
          <w:sz w:val="24"/>
          <w:szCs w:val="24"/>
        </w:rPr>
        <w:t xml:space="preserve">Die Identität des Fragestellers wird dabei nicht offenbart. Soweit die Fragen auf die Identität oder Betriebs- und Geschäftsgeheimnisse des Fragestellers, die dieser gegebenenfalls in der Frage zu </w:t>
      </w:r>
      <w:r w:rsidR="00076065">
        <w:rPr>
          <w:rFonts w:ascii="Arial" w:hAnsi="Arial" w:cs="Arial"/>
          <w:sz w:val="24"/>
          <w:szCs w:val="24"/>
        </w:rPr>
        <w:t>kennzeichnen hat, schließen lassen, werden die Fragen vor Weiterleitung an andere Bieter entsprechend anonymisiert.</w:t>
      </w:r>
    </w:p>
    <w:p w14:paraId="000D0887" w14:textId="77777777" w:rsidR="00076065" w:rsidRDefault="00076065" w:rsidP="009B4A96">
      <w:pPr>
        <w:spacing w:before="120" w:after="120"/>
        <w:rPr>
          <w:rFonts w:ascii="Arial" w:hAnsi="Arial" w:cs="Arial"/>
          <w:sz w:val="24"/>
          <w:szCs w:val="24"/>
        </w:rPr>
      </w:pPr>
    </w:p>
    <w:p w14:paraId="0F0CD027" w14:textId="77777777" w:rsidR="00076065" w:rsidRDefault="00076065" w:rsidP="009B4A96">
      <w:pPr>
        <w:spacing w:before="120" w:after="120"/>
        <w:rPr>
          <w:rFonts w:ascii="Arial" w:hAnsi="Arial" w:cs="Arial"/>
          <w:sz w:val="24"/>
          <w:szCs w:val="24"/>
        </w:rPr>
      </w:pPr>
      <w:r>
        <w:rPr>
          <w:rFonts w:ascii="Arial" w:hAnsi="Arial" w:cs="Arial"/>
          <w:sz w:val="24"/>
          <w:szCs w:val="24"/>
        </w:rPr>
        <w:t>HINWEIS:</w:t>
      </w:r>
    </w:p>
    <w:p w14:paraId="799A28FB" w14:textId="77777777" w:rsidR="00076065" w:rsidRDefault="00076065" w:rsidP="009B4A96">
      <w:pPr>
        <w:spacing w:before="120" w:after="120"/>
        <w:rPr>
          <w:rFonts w:ascii="Arial" w:hAnsi="Arial" w:cs="Arial"/>
          <w:sz w:val="24"/>
          <w:szCs w:val="24"/>
        </w:rPr>
      </w:pPr>
      <w:r>
        <w:rPr>
          <w:rFonts w:ascii="Arial" w:hAnsi="Arial" w:cs="Arial"/>
          <w:sz w:val="24"/>
          <w:szCs w:val="24"/>
        </w:rPr>
        <w:t xml:space="preserve">Hier ist zu beachten, dass nur registrierte Bieter seitens der Vergabeplattform </w:t>
      </w:r>
      <w:hyperlink r:id="rId11" w:history="1">
        <w:r w:rsidRPr="00A63EE6">
          <w:rPr>
            <w:rStyle w:val="Hyperlink"/>
            <w:rFonts w:ascii="Arial" w:hAnsi="Arial" w:cs="Arial"/>
            <w:sz w:val="24"/>
            <w:szCs w:val="24"/>
          </w:rPr>
          <w:t>www.dtvp.de</w:t>
        </w:r>
      </w:hyperlink>
      <w:r>
        <w:rPr>
          <w:rFonts w:ascii="Arial" w:hAnsi="Arial" w:cs="Arial"/>
          <w:sz w:val="24"/>
          <w:szCs w:val="24"/>
        </w:rPr>
        <w:t xml:space="preserve"> über eine neue Nachricht informiert werden.</w:t>
      </w:r>
    </w:p>
    <w:p w14:paraId="2A231140" w14:textId="77777777" w:rsidR="00076065" w:rsidRDefault="00076065" w:rsidP="009B4A96">
      <w:pPr>
        <w:spacing w:before="120" w:after="120"/>
        <w:rPr>
          <w:rFonts w:ascii="Arial" w:hAnsi="Arial" w:cs="Arial"/>
          <w:sz w:val="24"/>
          <w:szCs w:val="24"/>
        </w:rPr>
      </w:pPr>
      <w:r>
        <w:rPr>
          <w:rFonts w:ascii="Arial" w:hAnsi="Arial" w:cs="Arial"/>
          <w:sz w:val="24"/>
          <w:szCs w:val="24"/>
        </w:rPr>
        <w:t>Nichtregistrierte Bieter erhalten keine automatische Information und müssen sich zum Erhalt aller vergaberelevanten Informationen aufschalten.</w:t>
      </w:r>
    </w:p>
    <w:p w14:paraId="1E599374" w14:textId="77777777" w:rsidR="00076065" w:rsidRDefault="00076065" w:rsidP="009B4A96">
      <w:pPr>
        <w:spacing w:before="120" w:after="120"/>
        <w:rPr>
          <w:rFonts w:ascii="Arial" w:hAnsi="Arial" w:cs="Arial"/>
          <w:sz w:val="24"/>
          <w:szCs w:val="24"/>
        </w:rPr>
      </w:pPr>
    </w:p>
    <w:p w14:paraId="6D7A7C64" w14:textId="77777777" w:rsidR="00076065" w:rsidRPr="00076065" w:rsidRDefault="00076065" w:rsidP="009B4A96">
      <w:pPr>
        <w:spacing w:before="120" w:after="120"/>
        <w:rPr>
          <w:rFonts w:ascii="Arial" w:hAnsi="Arial" w:cs="Arial"/>
          <w:b/>
          <w:sz w:val="24"/>
          <w:szCs w:val="24"/>
        </w:rPr>
      </w:pPr>
      <w:r w:rsidRPr="00076065">
        <w:rPr>
          <w:rFonts w:ascii="Arial" w:hAnsi="Arial" w:cs="Arial"/>
          <w:b/>
          <w:sz w:val="24"/>
          <w:szCs w:val="24"/>
        </w:rPr>
        <w:t>Telefonische Auskünfte werden nicht erteilt! Sie wären – falls sie doch erteilt werden – nicht verbindlich.</w:t>
      </w:r>
    </w:p>
    <w:p w14:paraId="0F02EB76" w14:textId="77777777" w:rsidR="00076065" w:rsidRDefault="00076065" w:rsidP="009B4A96">
      <w:pPr>
        <w:spacing w:before="120" w:after="120"/>
        <w:rPr>
          <w:rFonts w:ascii="Arial" w:hAnsi="Arial" w:cs="Arial"/>
          <w:sz w:val="24"/>
          <w:szCs w:val="24"/>
        </w:rPr>
      </w:pPr>
    </w:p>
    <w:p w14:paraId="7E0FCD54" w14:textId="1D0F8136" w:rsidR="00076065" w:rsidRDefault="00076065" w:rsidP="009B4A96">
      <w:pPr>
        <w:spacing w:before="120" w:after="120"/>
        <w:rPr>
          <w:rFonts w:ascii="Arial" w:hAnsi="Arial" w:cs="Arial"/>
          <w:sz w:val="24"/>
          <w:szCs w:val="24"/>
        </w:rPr>
      </w:pPr>
      <w:r>
        <w:rPr>
          <w:rFonts w:ascii="Arial" w:hAnsi="Arial" w:cs="Arial"/>
          <w:sz w:val="24"/>
          <w:szCs w:val="24"/>
        </w:rPr>
        <w:t>Jeder Bieter, der sich an de</w:t>
      </w:r>
      <w:r w:rsidR="00804E92">
        <w:rPr>
          <w:rFonts w:ascii="Arial" w:hAnsi="Arial" w:cs="Arial"/>
          <w:sz w:val="24"/>
          <w:szCs w:val="24"/>
        </w:rPr>
        <w:t>m</w:t>
      </w:r>
      <w:r>
        <w:rPr>
          <w:rFonts w:ascii="Arial" w:hAnsi="Arial" w:cs="Arial"/>
          <w:sz w:val="24"/>
          <w:szCs w:val="24"/>
        </w:rPr>
        <w:t xml:space="preserve"> Vergabeverfahren beteiligt, unterliegt bis zur Zuschlagserteilung der Kontaktsperre direkt mit dem Anwender / Nutzer.</w:t>
      </w:r>
    </w:p>
    <w:p w14:paraId="3F4509F3" w14:textId="77777777" w:rsidR="00076065" w:rsidRDefault="00076065" w:rsidP="009B4A96">
      <w:pPr>
        <w:spacing w:before="120" w:after="120"/>
        <w:rPr>
          <w:rFonts w:ascii="Arial" w:hAnsi="Arial" w:cs="Arial"/>
          <w:sz w:val="24"/>
          <w:szCs w:val="24"/>
        </w:rPr>
      </w:pPr>
      <w:r>
        <w:rPr>
          <w:rFonts w:ascii="Arial" w:hAnsi="Arial" w:cs="Arial"/>
          <w:sz w:val="24"/>
          <w:szCs w:val="24"/>
        </w:rPr>
        <w:t>Kontaktversuche seitens des Anwenders / Nutzer mit dem Bieter sind strikt abzulehnen und der Vergabestelle mitzuteilen.</w:t>
      </w:r>
    </w:p>
    <w:p w14:paraId="569B819F" w14:textId="77777777" w:rsidR="00076065" w:rsidRDefault="00076065" w:rsidP="009B4A96">
      <w:pPr>
        <w:spacing w:before="120" w:after="120"/>
        <w:rPr>
          <w:rFonts w:ascii="Arial" w:hAnsi="Arial" w:cs="Arial"/>
          <w:sz w:val="24"/>
          <w:szCs w:val="24"/>
        </w:rPr>
      </w:pPr>
      <w:r>
        <w:rPr>
          <w:rFonts w:ascii="Arial" w:hAnsi="Arial" w:cs="Arial"/>
          <w:sz w:val="24"/>
          <w:szCs w:val="24"/>
        </w:rPr>
        <w:t>Bei Verstoß gegen diese Kontaktsperre wird der Bieter sofort vom Verfahren ausgeschlossen, siehe §124 GWB, Punkt 9.</w:t>
      </w:r>
    </w:p>
    <w:p w14:paraId="26C8A281" w14:textId="77777777" w:rsidR="00076065" w:rsidRDefault="00076065" w:rsidP="009B4A96">
      <w:pPr>
        <w:spacing w:before="120" w:after="120"/>
        <w:rPr>
          <w:rFonts w:ascii="Arial" w:hAnsi="Arial" w:cs="Arial"/>
          <w:sz w:val="24"/>
          <w:szCs w:val="24"/>
        </w:rPr>
      </w:pPr>
    </w:p>
    <w:p w14:paraId="7A0EFE5C" w14:textId="77777777" w:rsidR="00076065" w:rsidRDefault="00076065" w:rsidP="009B4A96">
      <w:pPr>
        <w:spacing w:before="120" w:after="120"/>
        <w:rPr>
          <w:rFonts w:ascii="Arial" w:hAnsi="Arial" w:cs="Arial"/>
          <w:sz w:val="24"/>
          <w:szCs w:val="24"/>
        </w:rPr>
      </w:pPr>
      <w:r>
        <w:rPr>
          <w:rFonts w:ascii="Arial" w:hAnsi="Arial" w:cs="Arial"/>
          <w:sz w:val="24"/>
          <w:szCs w:val="24"/>
        </w:rPr>
        <w:t>Öffentliche Auftraggeber können unter Berücksichtigung des Grundsatzes der Verhältnismäßigkeit ein Unternehmen zu jedem Zeitpunkt des Vergabeverfahrens ausschließen, wenn das Unternehmen</w:t>
      </w:r>
    </w:p>
    <w:p w14:paraId="2C4104E9" w14:textId="77777777" w:rsidR="00076065" w:rsidRDefault="00076065" w:rsidP="00076065">
      <w:pPr>
        <w:pStyle w:val="Listenabsatz"/>
        <w:numPr>
          <w:ilvl w:val="0"/>
          <w:numId w:val="4"/>
        </w:numPr>
        <w:spacing w:before="120" w:after="120"/>
        <w:ind w:left="426" w:hanging="426"/>
        <w:rPr>
          <w:rFonts w:ascii="Arial" w:hAnsi="Arial" w:cs="Arial"/>
          <w:sz w:val="24"/>
          <w:szCs w:val="24"/>
        </w:rPr>
      </w:pPr>
      <w:r>
        <w:rPr>
          <w:rFonts w:ascii="Arial" w:hAnsi="Arial" w:cs="Arial"/>
          <w:sz w:val="24"/>
          <w:szCs w:val="24"/>
        </w:rPr>
        <w:t>versucht hat, die Entscheidungsfindung des öffentlichen Auftraggebers in unzulässiger Weise zu beeinflussen,</w:t>
      </w:r>
    </w:p>
    <w:p w14:paraId="5566314A" w14:textId="5D50DDC9" w:rsidR="00076065" w:rsidRDefault="00F37929" w:rsidP="00076065">
      <w:pPr>
        <w:pStyle w:val="Listenabsatz"/>
        <w:numPr>
          <w:ilvl w:val="0"/>
          <w:numId w:val="4"/>
        </w:numPr>
        <w:spacing w:before="120" w:after="120"/>
        <w:ind w:left="426" w:hanging="426"/>
        <w:rPr>
          <w:rFonts w:ascii="Arial" w:hAnsi="Arial" w:cs="Arial"/>
          <w:sz w:val="24"/>
          <w:szCs w:val="24"/>
        </w:rPr>
      </w:pPr>
      <w:r>
        <w:rPr>
          <w:rFonts w:ascii="Arial" w:hAnsi="Arial" w:cs="Arial"/>
          <w:sz w:val="24"/>
          <w:szCs w:val="24"/>
        </w:rPr>
        <w:lastRenderedPageBreak/>
        <w:t>versucht hat, vertrauliche Informationen zu erhalten, durch die es unzulässige Vorteile beim Vergabeverfahren erlangen könnte, oder</w:t>
      </w:r>
    </w:p>
    <w:p w14:paraId="387C4159" w14:textId="65CC1576" w:rsidR="00F37929" w:rsidRDefault="00F37929" w:rsidP="00076065">
      <w:pPr>
        <w:pStyle w:val="Listenabsatz"/>
        <w:numPr>
          <w:ilvl w:val="0"/>
          <w:numId w:val="4"/>
        </w:numPr>
        <w:spacing w:before="120" w:after="120"/>
        <w:ind w:left="426" w:hanging="426"/>
        <w:rPr>
          <w:rFonts w:ascii="Arial" w:hAnsi="Arial" w:cs="Arial"/>
          <w:sz w:val="24"/>
          <w:szCs w:val="24"/>
        </w:rPr>
      </w:pPr>
      <w:r>
        <w:rPr>
          <w:rFonts w:ascii="Arial" w:hAnsi="Arial" w:cs="Arial"/>
          <w:sz w:val="24"/>
          <w:szCs w:val="24"/>
        </w:rPr>
        <w:t xml:space="preserve">fahrlässig oder vorsätzlich irreführende Informationen übermittelt hat, die die </w:t>
      </w:r>
    </w:p>
    <w:p w14:paraId="4382BB87" w14:textId="5C8AEE43" w:rsidR="00F37929" w:rsidRDefault="00F37929" w:rsidP="00F37929">
      <w:pPr>
        <w:pStyle w:val="Listenabsatz"/>
        <w:spacing w:before="120" w:after="120"/>
        <w:ind w:left="426"/>
        <w:rPr>
          <w:rFonts w:ascii="Arial" w:hAnsi="Arial" w:cs="Arial"/>
          <w:sz w:val="24"/>
          <w:szCs w:val="24"/>
        </w:rPr>
      </w:pPr>
      <w:r>
        <w:rPr>
          <w:rFonts w:ascii="Arial" w:hAnsi="Arial" w:cs="Arial"/>
          <w:sz w:val="24"/>
          <w:szCs w:val="24"/>
        </w:rPr>
        <w:t>Vergabeentscheidung des öffentlichen Auftraggebers erheblich beeinflussen könnten, oder versucht hat solche Informationen zu übermitteln.</w:t>
      </w:r>
    </w:p>
    <w:p w14:paraId="64D7A8CE" w14:textId="77777777" w:rsidR="00F37929" w:rsidRDefault="00F37929" w:rsidP="00F37929">
      <w:pPr>
        <w:spacing w:before="120" w:after="120"/>
        <w:rPr>
          <w:rFonts w:ascii="Arial" w:hAnsi="Arial" w:cs="Arial"/>
          <w:sz w:val="24"/>
          <w:szCs w:val="24"/>
        </w:rPr>
      </w:pPr>
    </w:p>
    <w:p w14:paraId="3927CA8E" w14:textId="598C073D" w:rsidR="00F37929" w:rsidRPr="00073437" w:rsidRDefault="00F37929" w:rsidP="00073437">
      <w:pPr>
        <w:pStyle w:val="Listenabsatz"/>
        <w:numPr>
          <w:ilvl w:val="1"/>
          <w:numId w:val="1"/>
        </w:numPr>
        <w:spacing w:before="120" w:after="120"/>
        <w:ind w:left="709" w:hanging="709"/>
        <w:rPr>
          <w:rFonts w:ascii="Arial" w:hAnsi="Arial" w:cs="Arial"/>
          <w:sz w:val="24"/>
          <w:szCs w:val="24"/>
          <w:u w:val="single"/>
        </w:rPr>
      </w:pPr>
      <w:r w:rsidRPr="00F37929">
        <w:rPr>
          <w:rFonts w:ascii="Arial" w:hAnsi="Arial" w:cs="Arial"/>
          <w:sz w:val="24"/>
          <w:szCs w:val="24"/>
          <w:u w:val="single"/>
        </w:rPr>
        <w:t>Frist für den Angebotseingang</w:t>
      </w:r>
    </w:p>
    <w:p w14:paraId="0F8E327B" w14:textId="6B713616" w:rsidR="00F37929" w:rsidRDefault="00F37929" w:rsidP="00F37929">
      <w:pPr>
        <w:pStyle w:val="Listenabsatz"/>
        <w:spacing w:before="120" w:after="120"/>
        <w:ind w:left="709" w:hanging="709"/>
        <w:rPr>
          <w:rFonts w:ascii="Arial" w:hAnsi="Arial" w:cs="Arial"/>
          <w:sz w:val="24"/>
          <w:szCs w:val="24"/>
        </w:rPr>
      </w:pPr>
      <w:r>
        <w:rPr>
          <w:rFonts w:ascii="Arial" w:hAnsi="Arial" w:cs="Arial"/>
          <w:sz w:val="24"/>
          <w:szCs w:val="24"/>
        </w:rPr>
        <w:t xml:space="preserve">Die Frist für die Einreichung des Angebotes endet am </w:t>
      </w:r>
      <w:r w:rsidR="00D71920" w:rsidRPr="00D71920">
        <w:rPr>
          <w:rFonts w:ascii="Arial" w:hAnsi="Arial" w:cs="Arial"/>
          <w:b/>
          <w:bCs/>
          <w:sz w:val="24"/>
          <w:szCs w:val="24"/>
        </w:rPr>
        <w:t>18</w:t>
      </w:r>
      <w:r w:rsidR="00214D39" w:rsidRPr="00D71920">
        <w:rPr>
          <w:rFonts w:ascii="Arial" w:hAnsi="Arial" w:cs="Arial"/>
          <w:b/>
          <w:bCs/>
          <w:sz w:val="24"/>
          <w:szCs w:val="24"/>
        </w:rPr>
        <w:t>.</w:t>
      </w:r>
      <w:r w:rsidR="00D71920">
        <w:rPr>
          <w:rFonts w:ascii="Arial" w:hAnsi="Arial" w:cs="Arial"/>
          <w:b/>
          <w:bCs/>
          <w:sz w:val="24"/>
          <w:szCs w:val="24"/>
        </w:rPr>
        <w:t>05</w:t>
      </w:r>
      <w:r w:rsidR="00214D39" w:rsidRPr="00214D39">
        <w:rPr>
          <w:rFonts w:ascii="Arial" w:hAnsi="Arial" w:cs="Arial"/>
          <w:b/>
          <w:bCs/>
          <w:sz w:val="24"/>
          <w:szCs w:val="24"/>
        </w:rPr>
        <w:t>.2026</w:t>
      </w:r>
      <w:r w:rsidRPr="00214D39">
        <w:rPr>
          <w:rFonts w:ascii="Arial" w:hAnsi="Arial" w:cs="Arial"/>
          <w:b/>
          <w:bCs/>
          <w:sz w:val="24"/>
          <w:szCs w:val="24"/>
        </w:rPr>
        <w:t>, 10.00 Uhr</w:t>
      </w:r>
      <w:r w:rsidRPr="00214D39">
        <w:rPr>
          <w:rFonts w:ascii="Arial" w:hAnsi="Arial" w:cs="Arial"/>
          <w:sz w:val="24"/>
          <w:szCs w:val="24"/>
        </w:rPr>
        <w:t>.</w:t>
      </w:r>
    </w:p>
    <w:p w14:paraId="7DDA96BE" w14:textId="77777777" w:rsidR="00F37929" w:rsidRDefault="00F37929" w:rsidP="00F37929">
      <w:pPr>
        <w:pStyle w:val="Listenabsatz"/>
        <w:spacing w:before="120" w:after="120"/>
        <w:ind w:left="709" w:hanging="709"/>
        <w:rPr>
          <w:rFonts w:ascii="Arial" w:hAnsi="Arial" w:cs="Arial"/>
          <w:sz w:val="24"/>
          <w:szCs w:val="24"/>
        </w:rPr>
      </w:pPr>
    </w:p>
    <w:p w14:paraId="3E126B74" w14:textId="77777777" w:rsidR="00F37929" w:rsidRDefault="00F37929" w:rsidP="00F37929">
      <w:pPr>
        <w:pStyle w:val="Listenabsatz"/>
        <w:spacing w:before="120" w:after="120"/>
        <w:ind w:left="709" w:hanging="709"/>
        <w:rPr>
          <w:rFonts w:ascii="Arial" w:hAnsi="Arial" w:cs="Arial"/>
          <w:sz w:val="24"/>
          <w:szCs w:val="24"/>
        </w:rPr>
      </w:pPr>
    </w:p>
    <w:p w14:paraId="26B341FD" w14:textId="3DCBC4A2" w:rsidR="00F37929" w:rsidRPr="00F37929" w:rsidRDefault="00F37929" w:rsidP="00073437">
      <w:pPr>
        <w:pStyle w:val="Listenabsatz"/>
        <w:numPr>
          <w:ilvl w:val="0"/>
          <w:numId w:val="1"/>
        </w:numPr>
        <w:spacing w:before="120" w:after="120"/>
        <w:ind w:left="709" w:hanging="709"/>
        <w:rPr>
          <w:rFonts w:ascii="Arial" w:hAnsi="Arial" w:cs="Arial"/>
          <w:sz w:val="24"/>
          <w:szCs w:val="24"/>
          <w:u w:val="single"/>
        </w:rPr>
      </w:pPr>
      <w:r w:rsidRPr="00F37929">
        <w:rPr>
          <w:rFonts w:ascii="Arial" w:hAnsi="Arial" w:cs="Arial"/>
          <w:sz w:val="24"/>
          <w:szCs w:val="24"/>
          <w:u w:val="single"/>
        </w:rPr>
        <w:t>Unzulässige Wettbewerbsbeschränkungen</w:t>
      </w:r>
    </w:p>
    <w:p w14:paraId="2BF23204" w14:textId="342519C3" w:rsidR="00F37929" w:rsidRDefault="00F37929" w:rsidP="00073437">
      <w:pPr>
        <w:spacing w:before="120" w:after="120"/>
        <w:rPr>
          <w:rFonts w:ascii="Arial" w:hAnsi="Arial" w:cs="Arial"/>
          <w:sz w:val="24"/>
          <w:szCs w:val="24"/>
        </w:rPr>
      </w:pPr>
      <w:r>
        <w:rPr>
          <w:rFonts w:ascii="Arial" w:hAnsi="Arial" w:cs="Arial"/>
          <w:sz w:val="24"/>
          <w:szCs w:val="24"/>
        </w:rPr>
        <w:t xml:space="preserve">Angebote von Bietern, die sich im Zusammenhang mit einem Vergabeverfahren an einer unzulässigen Wettbewerbsbeschränkung beteiligen (vgl. §1 GWB) werden ausgeschlossen. Zur Bekämpfung der Verhinderung, Einschränkung oder Verfälschung des Wettbewerbs hat der Bieter auf Verlangen Auskünfte darüber zu geben, ob und auf welche Art der Bieter wirtschaftlich und rechtlich mit anderen Unternehmen verbunden ist. Das gilt besonders für Bietergemeinschaften. </w:t>
      </w:r>
    </w:p>
    <w:p w14:paraId="316F60E2" w14:textId="77777777" w:rsidR="00F37929" w:rsidRDefault="00F37929" w:rsidP="00F37929">
      <w:pPr>
        <w:spacing w:before="120" w:after="120"/>
        <w:rPr>
          <w:rFonts w:ascii="Arial" w:hAnsi="Arial" w:cs="Arial"/>
          <w:sz w:val="24"/>
          <w:szCs w:val="24"/>
        </w:rPr>
      </w:pPr>
    </w:p>
    <w:p w14:paraId="593151F8" w14:textId="77777777" w:rsidR="00157B26" w:rsidRDefault="00157B26" w:rsidP="00F37929">
      <w:pPr>
        <w:spacing w:before="120" w:after="120"/>
        <w:rPr>
          <w:rFonts w:ascii="Arial" w:hAnsi="Arial" w:cs="Arial"/>
          <w:sz w:val="24"/>
          <w:szCs w:val="24"/>
        </w:rPr>
      </w:pPr>
    </w:p>
    <w:p w14:paraId="10DFF5AE" w14:textId="532DCB59" w:rsidR="00F37929" w:rsidRPr="00F37929" w:rsidRDefault="00F37929" w:rsidP="00F37929">
      <w:pPr>
        <w:pStyle w:val="Listenabsatz"/>
        <w:numPr>
          <w:ilvl w:val="0"/>
          <w:numId w:val="1"/>
        </w:numPr>
        <w:spacing w:before="120" w:after="120"/>
        <w:ind w:hanging="720"/>
        <w:rPr>
          <w:rFonts w:ascii="Arial" w:hAnsi="Arial" w:cs="Arial"/>
          <w:sz w:val="24"/>
          <w:szCs w:val="24"/>
          <w:u w:val="single"/>
        </w:rPr>
      </w:pPr>
      <w:r w:rsidRPr="00F37929">
        <w:rPr>
          <w:rFonts w:ascii="Arial" w:hAnsi="Arial" w:cs="Arial"/>
          <w:sz w:val="24"/>
          <w:szCs w:val="24"/>
          <w:u w:val="single"/>
        </w:rPr>
        <w:t>Form und Bestandteile des Angebotes</w:t>
      </w:r>
    </w:p>
    <w:p w14:paraId="296BCDCB" w14:textId="36B9DE5B" w:rsidR="00F37929" w:rsidRDefault="00F37929" w:rsidP="00F37929">
      <w:pPr>
        <w:spacing w:before="120" w:after="120"/>
        <w:rPr>
          <w:rFonts w:ascii="Arial" w:hAnsi="Arial" w:cs="Arial"/>
          <w:sz w:val="24"/>
          <w:szCs w:val="24"/>
          <w:u w:val="single"/>
        </w:rPr>
      </w:pPr>
      <w:r>
        <w:rPr>
          <w:rFonts w:ascii="Arial" w:hAnsi="Arial" w:cs="Arial"/>
          <w:sz w:val="24"/>
          <w:szCs w:val="24"/>
        </w:rPr>
        <w:t>4.1.</w:t>
      </w:r>
      <w:r>
        <w:rPr>
          <w:rFonts w:ascii="Arial" w:hAnsi="Arial" w:cs="Arial"/>
          <w:sz w:val="24"/>
          <w:szCs w:val="24"/>
        </w:rPr>
        <w:tab/>
      </w:r>
      <w:r w:rsidRPr="00F37929">
        <w:rPr>
          <w:rFonts w:ascii="Arial" w:hAnsi="Arial" w:cs="Arial"/>
          <w:sz w:val="24"/>
          <w:szCs w:val="24"/>
          <w:u w:val="single"/>
        </w:rPr>
        <w:t>Form des Angebote</w:t>
      </w:r>
      <w:r>
        <w:rPr>
          <w:rFonts w:ascii="Arial" w:hAnsi="Arial" w:cs="Arial"/>
          <w:sz w:val="24"/>
          <w:szCs w:val="24"/>
          <w:u w:val="single"/>
        </w:rPr>
        <w:t>s</w:t>
      </w:r>
    </w:p>
    <w:p w14:paraId="34174E38" w14:textId="0E0C82E0" w:rsidR="00F37929" w:rsidRDefault="00073437" w:rsidP="00F37929">
      <w:pPr>
        <w:spacing w:before="120" w:after="120"/>
        <w:rPr>
          <w:rFonts w:ascii="Arial" w:hAnsi="Arial" w:cs="Arial"/>
          <w:sz w:val="24"/>
          <w:szCs w:val="24"/>
        </w:rPr>
      </w:pPr>
      <w:r>
        <w:rPr>
          <w:rFonts w:ascii="Arial" w:hAnsi="Arial" w:cs="Arial"/>
          <w:sz w:val="24"/>
          <w:szCs w:val="24"/>
        </w:rPr>
        <w:t xml:space="preserve">Das Angebot ist in all seinen Bestandteilen in </w:t>
      </w:r>
      <w:r w:rsidRPr="00073437">
        <w:rPr>
          <w:rFonts w:ascii="Arial" w:hAnsi="Arial" w:cs="Arial"/>
          <w:b/>
          <w:bCs/>
          <w:sz w:val="24"/>
          <w:szCs w:val="24"/>
        </w:rPr>
        <w:t>deutscher Sprache</w:t>
      </w:r>
      <w:r>
        <w:rPr>
          <w:rFonts w:ascii="Arial" w:hAnsi="Arial" w:cs="Arial"/>
          <w:sz w:val="24"/>
          <w:szCs w:val="24"/>
        </w:rPr>
        <w:t xml:space="preserve"> abzufassen und </w:t>
      </w:r>
      <w:r w:rsidRPr="00073437">
        <w:rPr>
          <w:rFonts w:ascii="Arial" w:hAnsi="Arial" w:cs="Arial"/>
          <w:b/>
          <w:bCs/>
          <w:sz w:val="24"/>
          <w:szCs w:val="24"/>
        </w:rPr>
        <w:t xml:space="preserve">spätestens bis zum </w:t>
      </w:r>
      <w:r w:rsidR="00D71920">
        <w:rPr>
          <w:rFonts w:ascii="Arial" w:hAnsi="Arial" w:cs="Arial"/>
          <w:b/>
          <w:bCs/>
          <w:sz w:val="24"/>
          <w:szCs w:val="24"/>
        </w:rPr>
        <w:t>18</w:t>
      </w:r>
      <w:r w:rsidR="00214D39" w:rsidRPr="00214D39">
        <w:rPr>
          <w:rFonts w:ascii="Arial" w:hAnsi="Arial" w:cs="Arial"/>
          <w:b/>
          <w:bCs/>
          <w:sz w:val="24"/>
          <w:szCs w:val="24"/>
        </w:rPr>
        <w:t>.</w:t>
      </w:r>
      <w:r w:rsidR="00D71920">
        <w:rPr>
          <w:rFonts w:ascii="Arial" w:hAnsi="Arial" w:cs="Arial"/>
          <w:b/>
          <w:bCs/>
          <w:sz w:val="24"/>
          <w:szCs w:val="24"/>
        </w:rPr>
        <w:t>05</w:t>
      </w:r>
      <w:r w:rsidR="00214D39" w:rsidRPr="00214D39">
        <w:rPr>
          <w:rFonts w:ascii="Arial" w:hAnsi="Arial" w:cs="Arial"/>
          <w:b/>
          <w:bCs/>
          <w:sz w:val="24"/>
          <w:szCs w:val="24"/>
        </w:rPr>
        <w:t>.2026</w:t>
      </w:r>
      <w:r w:rsidRPr="00214D39">
        <w:rPr>
          <w:rFonts w:ascii="Arial" w:hAnsi="Arial" w:cs="Arial"/>
          <w:b/>
          <w:bCs/>
          <w:sz w:val="24"/>
          <w:szCs w:val="24"/>
        </w:rPr>
        <w:t>, 10.00 Uhr</w:t>
      </w:r>
      <w:r w:rsidRPr="00214D39">
        <w:rPr>
          <w:rFonts w:ascii="Arial" w:hAnsi="Arial" w:cs="Arial"/>
          <w:sz w:val="24"/>
          <w:szCs w:val="24"/>
        </w:rPr>
        <w:t>,</w:t>
      </w:r>
      <w:r>
        <w:rPr>
          <w:rFonts w:ascii="Arial" w:hAnsi="Arial" w:cs="Arial"/>
          <w:sz w:val="24"/>
          <w:szCs w:val="24"/>
        </w:rPr>
        <w:t xml:space="preserve"> zu den folgenden möglichen Bedingungen abzugeben:</w:t>
      </w:r>
    </w:p>
    <w:p w14:paraId="7AB75B73" w14:textId="77777777" w:rsidR="00073437" w:rsidRDefault="00073437" w:rsidP="00F37929">
      <w:pPr>
        <w:spacing w:before="120" w:after="120"/>
        <w:rPr>
          <w:rFonts w:ascii="Arial" w:hAnsi="Arial" w:cs="Arial"/>
          <w:sz w:val="24"/>
          <w:szCs w:val="24"/>
        </w:rPr>
      </w:pPr>
    </w:p>
    <w:p w14:paraId="67554522" w14:textId="149A6EB6" w:rsidR="00073437" w:rsidRPr="005E4BB9" w:rsidRDefault="00073437" w:rsidP="00073437">
      <w:pPr>
        <w:spacing w:before="120" w:after="120"/>
        <w:rPr>
          <w:rFonts w:ascii="Arial" w:hAnsi="Arial" w:cs="Arial"/>
          <w:i/>
          <w:iCs/>
          <w:sz w:val="24"/>
          <w:szCs w:val="24"/>
        </w:rPr>
      </w:pPr>
      <w:r w:rsidRPr="005E4BB9">
        <w:rPr>
          <w:rFonts w:ascii="Arial" w:hAnsi="Arial" w:cs="Arial"/>
          <w:i/>
          <w:iCs/>
          <w:sz w:val="24"/>
          <w:szCs w:val="24"/>
        </w:rPr>
        <w:t>Bedingungen elektronische Form:</w:t>
      </w:r>
    </w:p>
    <w:p w14:paraId="2BC1B89F" w14:textId="718B7A3E" w:rsidR="00073437" w:rsidRDefault="00073437" w:rsidP="00073437">
      <w:pPr>
        <w:spacing w:before="120" w:after="120"/>
        <w:rPr>
          <w:rFonts w:ascii="Arial" w:hAnsi="Arial" w:cs="Arial"/>
          <w:sz w:val="24"/>
          <w:szCs w:val="24"/>
        </w:rPr>
      </w:pPr>
      <w:r>
        <w:rPr>
          <w:rFonts w:ascii="Arial" w:hAnsi="Arial" w:cs="Arial"/>
          <w:sz w:val="24"/>
          <w:szCs w:val="24"/>
        </w:rPr>
        <w:t xml:space="preserve">Das Angebot ist im Vergabeportal </w:t>
      </w:r>
      <w:hyperlink r:id="rId12" w:history="1">
        <w:r w:rsidRPr="00F57FC7">
          <w:rPr>
            <w:rStyle w:val="Hyperlink"/>
            <w:rFonts w:ascii="Arial" w:hAnsi="Arial" w:cs="Arial"/>
            <w:sz w:val="24"/>
            <w:szCs w:val="24"/>
          </w:rPr>
          <w:t>www.dtvp.de</w:t>
        </w:r>
      </w:hyperlink>
      <w:r>
        <w:rPr>
          <w:rFonts w:ascii="Arial" w:hAnsi="Arial" w:cs="Arial"/>
          <w:sz w:val="24"/>
          <w:szCs w:val="24"/>
        </w:rPr>
        <w:t xml:space="preserve"> elektronisch zur Verfügung zu stellen.</w:t>
      </w:r>
    </w:p>
    <w:p w14:paraId="623D9215" w14:textId="239F360A" w:rsidR="00073437" w:rsidRDefault="00073437" w:rsidP="00073437">
      <w:pPr>
        <w:spacing w:before="120" w:after="120"/>
        <w:rPr>
          <w:rFonts w:ascii="Arial" w:hAnsi="Arial" w:cs="Arial"/>
          <w:sz w:val="24"/>
          <w:szCs w:val="24"/>
        </w:rPr>
      </w:pPr>
      <w:r>
        <w:rPr>
          <w:rFonts w:ascii="Arial" w:hAnsi="Arial" w:cs="Arial"/>
          <w:sz w:val="24"/>
          <w:szCs w:val="24"/>
        </w:rPr>
        <w:t>Das Angebot ist in Textform nach § 126</w:t>
      </w:r>
      <w:r w:rsidR="0018738D">
        <w:rPr>
          <w:rFonts w:ascii="Arial" w:hAnsi="Arial" w:cs="Arial"/>
          <w:sz w:val="24"/>
          <w:szCs w:val="24"/>
        </w:rPr>
        <w:t>b</w:t>
      </w:r>
      <w:r>
        <w:rPr>
          <w:rFonts w:ascii="Arial" w:hAnsi="Arial" w:cs="Arial"/>
          <w:sz w:val="24"/>
          <w:szCs w:val="24"/>
        </w:rPr>
        <w:t xml:space="preserve"> BGB zu übermitteln. §126</w:t>
      </w:r>
      <w:r w:rsidR="0018738D">
        <w:rPr>
          <w:rFonts w:ascii="Arial" w:hAnsi="Arial" w:cs="Arial"/>
          <w:sz w:val="24"/>
          <w:szCs w:val="24"/>
        </w:rPr>
        <w:t>b</w:t>
      </w:r>
      <w:r>
        <w:rPr>
          <w:rFonts w:ascii="Arial" w:hAnsi="Arial" w:cs="Arial"/>
          <w:sz w:val="24"/>
          <w:szCs w:val="24"/>
        </w:rPr>
        <w:t xml:space="preserve"> BGB fordert eine lesbare Erklärung, in der die Person des Erklärenden genannt ist. Die zu übermittelnden Unterlagen und Formulare müssen dementsprechend nicht unterschrieben werden.</w:t>
      </w:r>
    </w:p>
    <w:p w14:paraId="0206F720" w14:textId="77777777" w:rsidR="005E4BB9" w:rsidRDefault="005E4BB9" w:rsidP="00073437">
      <w:pPr>
        <w:spacing w:before="120" w:after="120"/>
        <w:rPr>
          <w:rFonts w:ascii="Arial" w:hAnsi="Arial" w:cs="Arial"/>
          <w:sz w:val="24"/>
          <w:szCs w:val="24"/>
        </w:rPr>
      </w:pPr>
    </w:p>
    <w:p w14:paraId="0C32FEFB" w14:textId="4D5E9F41" w:rsidR="005E4BB9" w:rsidRPr="005E4BB9" w:rsidRDefault="005E4BB9" w:rsidP="00073437">
      <w:pPr>
        <w:spacing w:before="120" w:after="120"/>
        <w:rPr>
          <w:rFonts w:ascii="Arial" w:hAnsi="Arial" w:cs="Arial"/>
          <w:sz w:val="24"/>
          <w:szCs w:val="24"/>
          <w:u w:val="single"/>
        </w:rPr>
      </w:pPr>
      <w:r w:rsidRPr="005E4BB9">
        <w:rPr>
          <w:rFonts w:ascii="Arial" w:hAnsi="Arial" w:cs="Arial"/>
          <w:sz w:val="24"/>
          <w:szCs w:val="24"/>
          <w:u w:val="single"/>
        </w:rPr>
        <w:t>Bitte beachten Sie:</w:t>
      </w:r>
    </w:p>
    <w:p w14:paraId="6736BBF3" w14:textId="618747FD" w:rsidR="00073437" w:rsidRDefault="005E4BB9" w:rsidP="00F37929">
      <w:pPr>
        <w:spacing w:before="120" w:after="120"/>
        <w:rPr>
          <w:rFonts w:ascii="Arial" w:hAnsi="Arial" w:cs="Arial"/>
          <w:sz w:val="24"/>
          <w:szCs w:val="24"/>
        </w:rPr>
      </w:pPr>
      <w:r>
        <w:rPr>
          <w:rFonts w:ascii="Arial" w:hAnsi="Arial" w:cs="Arial"/>
          <w:sz w:val="24"/>
          <w:szCs w:val="24"/>
        </w:rPr>
        <w:t>Die Upload-Größe ist auf 500MB limitiert. Im Fall einer Überschreitung ist rechtzeitig vor der Angebotsfrist (mind. 24h) die Vergabestelle zu kontaktieren.</w:t>
      </w:r>
    </w:p>
    <w:p w14:paraId="71FD241C" w14:textId="77777777" w:rsidR="005E4BB9" w:rsidRDefault="005E4BB9" w:rsidP="00F37929">
      <w:pPr>
        <w:spacing w:before="120" w:after="120"/>
        <w:rPr>
          <w:rFonts w:ascii="Arial" w:hAnsi="Arial" w:cs="Arial"/>
          <w:sz w:val="24"/>
          <w:szCs w:val="24"/>
        </w:rPr>
      </w:pPr>
    </w:p>
    <w:p w14:paraId="38D19406" w14:textId="7CB54EE7" w:rsidR="005E4BB9" w:rsidRDefault="005E4BB9" w:rsidP="00F37929">
      <w:pPr>
        <w:spacing w:before="120" w:after="120"/>
        <w:rPr>
          <w:rFonts w:ascii="Arial" w:hAnsi="Arial" w:cs="Arial"/>
          <w:sz w:val="24"/>
          <w:szCs w:val="24"/>
        </w:rPr>
      </w:pPr>
      <w:r>
        <w:rPr>
          <w:rFonts w:ascii="Arial" w:hAnsi="Arial" w:cs="Arial"/>
          <w:sz w:val="24"/>
          <w:szCs w:val="24"/>
        </w:rPr>
        <w:lastRenderedPageBreak/>
        <w:t>Für das Angebot sind die vom Auftraggeber zur Verfügung gestellten Vordrucke zu verwenden. Die Verwendung selbst gefertigter Abschriften und Kurzfassungen ist unzulässig und führt zum Ausschluss.</w:t>
      </w:r>
    </w:p>
    <w:p w14:paraId="0066A19B" w14:textId="77777777" w:rsidR="005E4BB9" w:rsidRDefault="005E4BB9" w:rsidP="00F37929">
      <w:pPr>
        <w:spacing w:before="120" w:after="120"/>
        <w:rPr>
          <w:rFonts w:ascii="Arial" w:hAnsi="Arial" w:cs="Arial"/>
          <w:sz w:val="24"/>
          <w:szCs w:val="24"/>
        </w:rPr>
      </w:pPr>
    </w:p>
    <w:p w14:paraId="01758B96" w14:textId="17E14468" w:rsidR="005E4BB9" w:rsidRDefault="005E4BB9" w:rsidP="00F37929">
      <w:pPr>
        <w:spacing w:before="120" w:after="120"/>
        <w:rPr>
          <w:rFonts w:ascii="Arial" w:hAnsi="Arial" w:cs="Arial"/>
          <w:sz w:val="24"/>
          <w:szCs w:val="24"/>
        </w:rPr>
      </w:pPr>
      <w:r>
        <w:rPr>
          <w:rFonts w:ascii="Arial" w:hAnsi="Arial" w:cs="Arial"/>
          <w:sz w:val="24"/>
          <w:szCs w:val="24"/>
        </w:rPr>
        <w:t>Bestandteile des Angebotes:</w:t>
      </w:r>
    </w:p>
    <w:p w14:paraId="76BDAB2C" w14:textId="1B47AB11" w:rsidR="005E4BB9" w:rsidRDefault="005E4BB9" w:rsidP="005E4BB9">
      <w:pPr>
        <w:pStyle w:val="Listenabsatz"/>
        <w:numPr>
          <w:ilvl w:val="0"/>
          <w:numId w:val="5"/>
        </w:numPr>
        <w:spacing w:before="120" w:after="120"/>
        <w:ind w:hanging="720"/>
        <w:rPr>
          <w:rFonts w:ascii="Arial" w:hAnsi="Arial" w:cs="Arial"/>
          <w:sz w:val="24"/>
          <w:szCs w:val="24"/>
        </w:rPr>
      </w:pPr>
      <w:r>
        <w:rPr>
          <w:rFonts w:ascii="Arial" w:hAnsi="Arial" w:cs="Arial"/>
          <w:sz w:val="24"/>
          <w:szCs w:val="24"/>
        </w:rPr>
        <w:t>Angebotsschreiben</w:t>
      </w:r>
    </w:p>
    <w:p w14:paraId="1BBF07A7" w14:textId="5D1F11C2" w:rsidR="005E4BB9" w:rsidRDefault="005E4BB9" w:rsidP="005E4BB9">
      <w:pPr>
        <w:pStyle w:val="Listenabsatz"/>
        <w:numPr>
          <w:ilvl w:val="0"/>
          <w:numId w:val="5"/>
        </w:numPr>
        <w:spacing w:before="120" w:after="120"/>
        <w:ind w:hanging="720"/>
        <w:rPr>
          <w:rFonts w:ascii="Arial" w:hAnsi="Arial" w:cs="Arial"/>
          <w:sz w:val="24"/>
          <w:szCs w:val="24"/>
        </w:rPr>
      </w:pPr>
      <w:r>
        <w:rPr>
          <w:rFonts w:ascii="Arial" w:hAnsi="Arial" w:cs="Arial"/>
          <w:sz w:val="24"/>
          <w:szCs w:val="24"/>
        </w:rPr>
        <w:t>Leistungsverzeichnis</w:t>
      </w:r>
    </w:p>
    <w:p w14:paraId="6E7DE7E6" w14:textId="7705F075" w:rsidR="005E4BB9" w:rsidRDefault="005E4BB9" w:rsidP="005E4BB9">
      <w:pPr>
        <w:pStyle w:val="Listenabsatz"/>
        <w:numPr>
          <w:ilvl w:val="0"/>
          <w:numId w:val="5"/>
        </w:numPr>
        <w:spacing w:before="120" w:after="120"/>
        <w:ind w:hanging="720"/>
        <w:rPr>
          <w:rFonts w:ascii="Arial" w:hAnsi="Arial" w:cs="Arial"/>
          <w:sz w:val="24"/>
          <w:szCs w:val="24"/>
        </w:rPr>
      </w:pPr>
      <w:r>
        <w:rPr>
          <w:rFonts w:ascii="Arial" w:hAnsi="Arial" w:cs="Arial"/>
          <w:sz w:val="24"/>
          <w:szCs w:val="24"/>
        </w:rPr>
        <w:t>Vergabeunterlagen mit Ausnahme des Schreibens „Aufforderung zur Angebotsabgabe“</w:t>
      </w:r>
    </w:p>
    <w:p w14:paraId="60F8A424" w14:textId="57A383F5" w:rsidR="005E4BB9" w:rsidRDefault="005E4BB9" w:rsidP="005E4BB9">
      <w:pPr>
        <w:pStyle w:val="Listenabsatz"/>
        <w:numPr>
          <w:ilvl w:val="0"/>
          <w:numId w:val="5"/>
        </w:numPr>
        <w:spacing w:before="120" w:after="120"/>
        <w:ind w:hanging="720"/>
        <w:rPr>
          <w:rFonts w:ascii="Arial" w:hAnsi="Arial" w:cs="Arial"/>
          <w:sz w:val="24"/>
          <w:szCs w:val="24"/>
        </w:rPr>
      </w:pPr>
      <w:r>
        <w:rPr>
          <w:rFonts w:ascii="Arial" w:hAnsi="Arial" w:cs="Arial"/>
          <w:sz w:val="24"/>
          <w:szCs w:val="24"/>
        </w:rPr>
        <w:t xml:space="preserve">Nachweise und Erklärungen gem. Anlage 1 „Übersicht der vom Bieter </w:t>
      </w:r>
      <w:proofErr w:type="gramStart"/>
      <w:r>
        <w:rPr>
          <w:rFonts w:ascii="Arial" w:hAnsi="Arial" w:cs="Arial"/>
          <w:sz w:val="24"/>
          <w:szCs w:val="24"/>
        </w:rPr>
        <w:t>zu erbringenden Nachweise</w:t>
      </w:r>
      <w:proofErr w:type="gramEnd"/>
      <w:r>
        <w:rPr>
          <w:rFonts w:ascii="Arial" w:hAnsi="Arial" w:cs="Arial"/>
          <w:sz w:val="24"/>
          <w:szCs w:val="24"/>
        </w:rPr>
        <w:t>“</w:t>
      </w:r>
    </w:p>
    <w:p w14:paraId="1D454885" w14:textId="77777777" w:rsidR="005E4BB9" w:rsidRDefault="005E4BB9" w:rsidP="005E4BB9">
      <w:pPr>
        <w:spacing w:before="120" w:after="120"/>
        <w:rPr>
          <w:rFonts w:ascii="Arial" w:hAnsi="Arial" w:cs="Arial"/>
          <w:sz w:val="24"/>
          <w:szCs w:val="24"/>
        </w:rPr>
      </w:pPr>
    </w:p>
    <w:p w14:paraId="52B4F3C6" w14:textId="3300F31E" w:rsidR="005E4BB9" w:rsidRDefault="005E4BB9" w:rsidP="005E4BB9">
      <w:pPr>
        <w:spacing w:before="120" w:after="120"/>
        <w:rPr>
          <w:rFonts w:ascii="Arial" w:hAnsi="Arial" w:cs="Arial"/>
          <w:sz w:val="24"/>
          <w:szCs w:val="24"/>
        </w:rPr>
      </w:pPr>
      <w:r>
        <w:rPr>
          <w:rFonts w:ascii="Arial" w:hAnsi="Arial" w:cs="Arial"/>
          <w:sz w:val="24"/>
          <w:szCs w:val="24"/>
        </w:rPr>
        <w:t>Es gelten die Ausschlussgründe des § 123 und § 124 des GWB. Insbesondere werden Angebote ausgeschlossen, die unzulässige Änderungen oder Ergänzungen der Vergabeunterlagen enthalten.</w:t>
      </w:r>
    </w:p>
    <w:p w14:paraId="0FFF4396" w14:textId="77777777" w:rsidR="005E4BB9" w:rsidRDefault="005E4BB9" w:rsidP="005E4BB9">
      <w:pPr>
        <w:spacing w:before="120" w:after="120"/>
        <w:rPr>
          <w:rFonts w:ascii="Arial" w:hAnsi="Arial" w:cs="Arial"/>
          <w:sz w:val="24"/>
          <w:szCs w:val="24"/>
        </w:rPr>
      </w:pPr>
    </w:p>
    <w:p w14:paraId="2FCF182C" w14:textId="636682B6" w:rsidR="005E4BB9" w:rsidRPr="005E4BB9" w:rsidRDefault="005E4BB9" w:rsidP="005E4BB9">
      <w:pPr>
        <w:spacing w:before="120" w:after="120"/>
        <w:rPr>
          <w:rFonts w:ascii="Arial" w:hAnsi="Arial" w:cs="Arial"/>
          <w:b/>
          <w:bCs/>
          <w:sz w:val="24"/>
          <w:szCs w:val="24"/>
        </w:rPr>
      </w:pPr>
      <w:r w:rsidRPr="005E4BB9">
        <w:rPr>
          <w:rFonts w:ascii="Arial" w:hAnsi="Arial" w:cs="Arial"/>
          <w:b/>
          <w:bCs/>
          <w:sz w:val="24"/>
          <w:szCs w:val="24"/>
        </w:rPr>
        <w:t>Die allgemeinen Geschäftsbedingungen des Bieters sind ausgeschlossen. Ihre Beifügung führt zum Ausschluss des Angebotes.</w:t>
      </w:r>
    </w:p>
    <w:p w14:paraId="28BA5F30" w14:textId="77777777" w:rsidR="005E4BB9" w:rsidRDefault="005E4BB9" w:rsidP="005E4BB9">
      <w:pPr>
        <w:spacing w:before="120" w:after="120"/>
        <w:rPr>
          <w:rFonts w:ascii="Arial" w:hAnsi="Arial" w:cs="Arial"/>
          <w:sz w:val="24"/>
          <w:szCs w:val="24"/>
        </w:rPr>
      </w:pPr>
    </w:p>
    <w:p w14:paraId="49F6D086" w14:textId="5D989C29" w:rsidR="00AC34F7" w:rsidRDefault="00AC34F7" w:rsidP="005E4BB9">
      <w:pPr>
        <w:spacing w:before="120" w:after="120"/>
        <w:rPr>
          <w:rFonts w:ascii="Arial" w:hAnsi="Arial" w:cs="Arial"/>
          <w:sz w:val="24"/>
          <w:szCs w:val="24"/>
        </w:rPr>
      </w:pPr>
      <w:r>
        <w:rPr>
          <w:rFonts w:ascii="Arial" w:hAnsi="Arial" w:cs="Arial"/>
          <w:sz w:val="24"/>
          <w:szCs w:val="24"/>
        </w:rPr>
        <w:t xml:space="preserve">Alle Preise sind in </w:t>
      </w:r>
      <w:r w:rsidRPr="00AC34F7">
        <w:rPr>
          <w:rFonts w:ascii="Arial" w:hAnsi="Arial" w:cs="Arial"/>
          <w:b/>
          <w:bCs/>
          <w:sz w:val="24"/>
          <w:szCs w:val="24"/>
        </w:rPr>
        <w:t>Euro</w:t>
      </w:r>
      <w:r>
        <w:rPr>
          <w:rFonts w:ascii="Arial" w:hAnsi="Arial" w:cs="Arial"/>
          <w:sz w:val="24"/>
          <w:szCs w:val="24"/>
        </w:rPr>
        <w:t xml:space="preserve"> und Bruchteile in vollen </w:t>
      </w:r>
      <w:r w:rsidRPr="00AC34F7">
        <w:rPr>
          <w:rFonts w:ascii="Arial" w:hAnsi="Arial" w:cs="Arial"/>
          <w:b/>
          <w:bCs/>
          <w:sz w:val="24"/>
          <w:szCs w:val="24"/>
        </w:rPr>
        <w:t>Cent</w:t>
      </w:r>
      <w:r>
        <w:rPr>
          <w:rFonts w:ascii="Arial" w:hAnsi="Arial" w:cs="Arial"/>
          <w:sz w:val="24"/>
          <w:szCs w:val="24"/>
        </w:rPr>
        <w:t xml:space="preserve"> </w:t>
      </w:r>
      <w:proofErr w:type="gramStart"/>
      <w:r w:rsidRPr="00AC34F7">
        <w:rPr>
          <w:rFonts w:ascii="Arial" w:hAnsi="Arial" w:cs="Arial"/>
          <w:b/>
          <w:bCs/>
          <w:sz w:val="24"/>
          <w:szCs w:val="24"/>
        </w:rPr>
        <w:t>( 2</w:t>
      </w:r>
      <w:proofErr w:type="gramEnd"/>
      <w:r w:rsidRPr="00AC34F7">
        <w:rPr>
          <w:rFonts w:ascii="Arial" w:hAnsi="Arial" w:cs="Arial"/>
          <w:b/>
          <w:bCs/>
          <w:sz w:val="24"/>
          <w:szCs w:val="24"/>
        </w:rPr>
        <w:t xml:space="preserve"> Stellen nach dem Komma)</w:t>
      </w:r>
      <w:r>
        <w:rPr>
          <w:rFonts w:ascii="Arial" w:hAnsi="Arial" w:cs="Arial"/>
          <w:sz w:val="24"/>
          <w:szCs w:val="24"/>
        </w:rPr>
        <w:t xml:space="preserve"> ohne und mit Umsatzsteuer anzugeben. Ebenfalls ist die Umsatzsteuer auf dem Angebotsblankett, wie verlangt, unter Zugrundelegung des geltenden Steuersatzes anzugeben. </w:t>
      </w:r>
    </w:p>
    <w:p w14:paraId="50BBA935" w14:textId="67CF80D9" w:rsidR="00AC34F7" w:rsidRDefault="00AC34F7" w:rsidP="005E4BB9">
      <w:pPr>
        <w:spacing w:before="120" w:after="120"/>
        <w:rPr>
          <w:rFonts w:ascii="Arial" w:hAnsi="Arial" w:cs="Arial"/>
          <w:sz w:val="24"/>
          <w:szCs w:val="24"/>
        </w:rPr>
      </w:pPr>
      <w:r>
        <w:rPr>
          <w:rFonts w:ascii="Arial" w:hAnsi="Arial" w:cs="Arial"/>
          <w:sz w:val="24"/>
          <w:szCs w:val="24"/>
        </w:rPr>
        <w:t>Soweit Preisnachlässe ohne Bedingung gewährt werden, sind diese im Angebotsschreiben an der bezeichneten Stelle aufzuführen.</w:t>
      </w:r>
    </w:p>
    <w:p w14:paraId="6EDDE628" w14:textId="77777777" w:rsidR="00AC34F7" w:rsidRDefault="00AC34F7" w:rsidP="005E4BB9">
      <w:pPr>
        <w:spacing w:before="120" w:after="120"/>
        <w:rPr>
          <w:rFonts w:ascii="Arial" w:hAnsi="Arial" w:cs="Arial"/>
          <w:sz w:val="24"/>
          <w:szCs w:val="24"/>
        </w:rPr>
      </w:pPr>
    </w:p>
    <w:p w14:paraId="38C59CE8" w14:textId="6485792C" w:rsidR="00AC34F7" w:rsidRDefault="00AC34F7" w:rsidP="005E4BB9">
      <w:pPr>
        <w:spacing w:before="120" w:after="120"/>
        <w:rPr>
          <w:rFonts w:ascii="Arial" w:hAnsi="Arial" w:cs="Arial"/>
          <w:sz w:val="24"/>
          <w:szCs w:val="24"/>
        </w:rPr>
      </w:pPr>
      <w:r>
        <w:rPr>
          <w:rFonts w:ascii="Arial" w:hAnsi="Arial" w:cs="Arial"/>
          <w:sz w:val="24"/>
          <w:szCs w:val="24"/>
        </w:rPr>
        <w:t>Alle Angebote und die hierfür erforderlichen Vorarbeiten sind für den Auftraggeber kostenlos.</w:t>
      </w:r>
    </w:p>
    <w:p w14:paraId="1487C2C8" w14:textId="77777777" w:rsidR="00AC34F7" w:rsidRDefault="00AC34F7" w:rsidP="005E4BB9">
      <w:pPr>
        <w:spacing w:before="120" w:after="120"/>
        <w:rPr>
          <w:rFonts w:ascii="Arial" w:hAnsi="Arial" w:cs="Arial"/>
          <w:sz w:val="24"/>
          <w:szCs w:val="24"/>
        </w:rPr>
      </w:pPr>
    </w:p>
    <w:p w14:paraId="668CB0C7" w14:textId="5141DB35" w:rsidR="00AC34F7" w:rsidRDefault="00AC34F7" w:rsidP="005E4BB9">
      <w:pPr>
        <w:spacing w:before="120" w:after="120"/>
        <w:rPr>
          <w:rFonts w:ascii="Arial" w:hAnsi="Arial" w:cs="Arial"/>
          <w:sz w:val="24"/>
          <w:szCs w:val="24"/>
        </w:rPr>
      </w:pPr>
      <w:r>
        <w:rPr>
          <w:rFonts w:ascii="Arial" w:hAnsi="Arial" w:cs="Arial"/>
          <w:sz w:val="24"/>
          <w:szCs w:val="24"/>
        </w:rPr>
        <w:t xml:space="preserve">Es kann bis zum Ablauf der Angebotsfrist schriftlich geändert, berichtigt oder zurückgezogen werden. </w:t>
      </w:r>
      <w:r w:rsidR="00C16826">
        <w:rPr>
          <w:rFonts w:ascii="Arial" w:hAnsi="Arial" w:cs="Arial"/>
          <w:sz w:val="24"/>
          <w:szCs w:val="24"/>
        </w:rPr>
        <w:t xml:space="preserve">Nachträgliche Berichtigungen oder Änderungen des Angebotes werden nur bis zum Ablauf der Angebotsfrist berücksichtigt. Bis zum Ablauf der Zuschlagsfrist ist der Bieter an sein Angebot gebunden. Das Angebot kann in dieser Zeit nicht geändert oder zurückgezogen werden. </w:t>
      </w:r>
    </w:p>
    <w:p w14:paraId="5A20E580" w14:textId="77777777" w:rsidR="00C16826" w:rsidRDefault="00C16826" w:rsidP="005E4BB9">
      <w:pPr>
        <w:spacing w:before="120" w:after="120"/>
        <w:rPr>
          <w:rFonts w:ascii="Arial" w:hAnsi="Arial" w:cs="Arial"/>
          <w:sz w:val="24"/>
          <w:szCs w:val="24"/>
        </w:rPr>
      </w:pPr>
    </w:p>
    <w:p w14:paraId="1EAC31F6" w14:textId="448CD075" w:rsidR="00C16826" w:rsidRDefault="00C16826" w:rsidP="005E4BB9">
      <w:pPr>
        <w:spacing w:before="120" w:after="120"/>
        <w:rPr>
          <w:rFonts w:ascii="Arial" w:hAnsi="Arial" w:cs="Arial"/>
          <w:sz w:val="24"/>
          <w:szCs w:val="24"/>
        </w:rPr>
      </w:pPr>
      <w:r>
        <w:rPr>
          <w:rFonts w:ascii="Arial" w:hAnsi="Arial" w:cs="Arial"/>
          <w:sz w:val="24"/>
          <w:szCs w:val="24"/>
        </w:rPr>
        <w:t xml:space="preserve">Der Auftraggeber teilt unverzüglich, spätestens innerhalb von 10 Tagen nach Eingang des entsprechenden Antrages, den nicht berücksichtigten Bietern die Gründe für die </w:t>
      </w:r>
      <w:r>
        <w:rPr>
          <w:rFonts w:ascii="Arial" w:hAnsi="Arial" w:cs="Arial"/>
          <w:sz w:val="24"/>
          <w:szCs w:val="24"/>
        </w:rPr>
        <w:lastRenderedPageBreak/>
        <w:t>Ablehnung ihres Angebotes sowie den Namen des erfolgreichen Bieters und den nicht berücksichtigten Bewerbern die Gründe für Ihre Nichtberücksichtigung mit. (§ 134 Abs. 2 GWB).</w:t>
      </w:r>
    </w:p>
    <w:p w14:paraId="71E59395" w14:textId="77777777" w:rsidR="00C16826" w:rsidRDefault="00C16826" w:rsidP="005E4BB9">
      <w:pPr>
        <w:spacing w:before="120" w:after="120"/>
        <w:rPr>
          <w:rFonts w:ascii="Arial" w:hAnsi="Arial" w:cs="Arial"/>
          <w:sz w:val="24"/>
          <w:szCs w:val="24"/>
        </w:rPr>
      </w:pPr>
    </w:p>
    <w:p w14:paraId="77DFA711" w14:textId="36BC9771" w:rsidR="00D83D86" w:rsidRDefault="00D83D86" w:rsidP="005E4BB9">
      <w:pPr>
        <w:spacing w:before="120" w:after="120"/>
        <w:rPr>
          <w:rFonts w:ascii="Arial" w:hAnsi="Arial" w:cs="Arial"/>
          <w:sz w:val="24"/>
          <w:szCs w:val="24"/>
        </w:rPr>
      </w:pPr>
      <w:r>
        <w:rPr>
          <w:rFonts w:ascii="Arial" w:hAnsi="Arial" w:cs="Arial"/>
          <w:sz w:val="24"/>
          <w:szCs w:val="24"/>
        </w:rPr>
        <w:t>Mit der Abgabe seines Angebotes erklärt sich der Bieter damit einverstanden, dass im Falle der Zuschlagserteilung auf sein Angebot, unter den Voraussetzungen des §134 Abs. 1 GWB, sein Name bekannt gegeben wird.</w:t>
      </w:r>
      <w:r w:rsidR="00B05F55">
        <w:rPr>
          <w:rFonts w:ascii="Arial" w:hAnsi="Arial" w:cs="Arial"/>
          <w:sz w:val="24"/>
          <w:szCs w:val="24"/>
        </w:rPr>
        <w:t xml:space="preserve"> Sofern Gründe geltend gemacht werden, die gegen eine Bekanntmachung sprechen, entscheidet die Vergabestelle nach pflichtgemäßem Ermessen.</w:t>
      </w:r>
    </w:p>
    <w:p w14:paraId="29F895BE" w14:textId="77777777" w:rsidR="00B05F55" w:rsidRDefault="00B05F55" w:rsidP="005E4BB9">
      <w:pPr>
        <w:spacing w:before="120" w:after="120"/>
        <w:rPr>
          <w:rFonts w:ascii="Arial" w:hAnsi="Arial" w:cs="Arial"/>
          <w:sz w:val="24"/>
          <w:szCs w:val="24"/>
        </w:rPr>
      </w:pPr>
    </w:p>
    <w:p w14:paraId="3F9F0190" w14:textId="692BFC0F" w:rsidR="00B05F55" w:rsidRDefault="00B05F55" w:rsidP="005E4BB9">
      <w:pPr>
        <w:spacing w:before="120" w:after="120"/>
        <w:rPr>
          <w:rFonts w:ascii="Arial" w:hAnsi="Arial" w:cs="Arial"/>
          <w:sz w:val="24"/>
          <w:szCs w:val="24"/>
        </w:rPr>
      </w:pPr>
      <w:r>
        <w:rPr>
          <w:rFonts w:ascii="Arial" w:hAnsi="Arial" w:cs="Arial"/>
          <w:sz w:val="24"/>
          <w:szCs w:val="24"/>
        </w:rPr>
        <w:t>Das Angebot ist zu den im Leistungsverzeichnis beschriebenen Artikeln abzugeben. Soweit der Bieter Erläuterungen zur Beurteilung des Angebotes für erforderlich hält, sind diese auf einer gesonderten Anlage beizufügen.</w:t>
      </w:r>
    </w:p>
    <w:p w14:paraId="271E165D" w14:textId="77777777" w:rsidR="00B05F55" w:rsidRDefault="00B05F55" w:rsidP="005E4BB9">
      <w:pPr>
        <w:spacing w:before="120" w:after="120"/>
        <w:rPr>
          <w:rFonts w:ascii="Arial" w:hAnsi="Arial" w:cs="Arial"/>
          <w:sz w:val="24"/>
          <w:szCs w:val="24"/>
        </w:rPr>
      </w:pPr>
    </w:p>
    <w:p w14:paraId="4444AE95" w14:textId="77777777" w:rsidR="00C92E42" w:rsidRDefault="00C92E42" w:rsidP="005E4BB9">
      <w:pPr>
        <w:spacing w:before="120" w:after="120"/>
        <w:rPr>
          <w:rFonts w:ascii="Arial" w:hAnsi="Arial" w:cs="Arial"/>
          <w:sz w:val="24"/>
          <w:szCs w:val="24"/>
        </w:rPr>
      </w:pPr>
    </w:p>
    <w:p w14:paraId="5D5A6CF3" w14:textId="06E5CFE3" w:rsidR="00B05F55" w:rsidRDefault="00B05F55" w:rsidP="00B05F55">
      <w:pPr>
        <w:spacing w:before="120" w:after="120"/>
        <w:rPr>
          <w:rFonts w:ascii="Arial" w:hAnsi="Arial" w:cs="Arial"/>
          <w:sz w:val="24"/>
          <w:szCs w:val="24"/>
          <w:u w:val="single"/>
        </w:rPr>
      </w:pPr>
      <w:r>
        <w:rPr>
          <w:rFonts w:ascii="Arial" w:hAnsi="Arial" w:cs="Arial"/>
          <w:sz w:val="24"/>
          <w:szCs w:val="24"/>
        </w:rPr>
        <w:t>4.</w:t>
      </w:r>
      <w:r w:rsidR="00D71920">
        <w:rPr>
          <w:rFonts w:ascii="Arial" w:hAnsi="Arial" w:cs="Arial"/>
          <w:sz w:val="24"/>
          <w:szCs w:val="24"/>
        </w:rPr>
        <w:t>2</w:t>
      </w:r>
      <w:r>
        <w:rPr>
          <w:rFonts w:ascii="Arial" w:hAnsi="Arial" w:cs="Arial"/>
          <w:sz w:val="24"/>
          <w:szCs w:val="24"/>
        </w:rPr>
        <w:tab/>
      </w:r>
      <w:r w:rsidRPr="00B05F55">
        <w:rPr>
          <w:rFonts w:ascii="Arial" w:hAnsi="Arial" w:cs="Arial"/>
          <w:sz w:val="24"/>
          <w:szCs w:val="24"/>
          <w:u w:val="single"/>
        </w:rPr>
        <w:t>Nebenangebote</w:t>
      </w:r>
    </w:p>
    <w:p w14:paraId="684E571B" w14:textId="6A7C5D9B" w:rsidR="00D83D86" w:rsidRDefault="00B05F55" w:rsidP="005E4BB9">
      <w:pPr>
        <w:spacing w:before="120" w:after="120"/>
        <w:rPr>
          <w:rFonts w:ascii="Arial" w:hAnsi="Arial" w:cs="Arial"/>
          <w:sz w:val="24"/>
          <w:szCs w:val="24"/>
        </w:rPr>
      </w:pPr>
      <w:r>
        <w:rPr>
          <w:rFonts w:ascii="Arial" w:hAnsi="Arial" w:cs="Arial"/>
          <w:sz w:val="24"/>
          <w:szCs w:val="24"/>
        </w:rPr>
        <w:t>Nebenangebote sind nicht zugelassen.</w:t>
      </w:r>
    </w:p>
    <w:p w14:paraId="26AF5036" w14:textId="258C2DB9" w:rsidR="00157B26" w:rsidRDefault="00157B26">
      <w:pPr>
        <w:rPr>
          <w:rFonts w:ascii="Arial" w:hAnsi="Arial" w:cs="Arial"/>
          <w:sz w:val="24"/>
          <w:szCs w:val="24"/>
        </w:rPr>
      </w:pPr>
    </w:p>
    <w:p w14:paraId="06B5FEC3" w14:textId="77777777" w:rsidR="00612712" w:rsidRDefault="00612712">
      <w:pPr>
        <w:rPr>
          <w:rFonts w:ascii="Arial" w:hAnsi="Arial" w:cs="Arial"/>
          <w:sz w:val="24"/>
          <w:szCs w:val="24"/>
        </w:rPr>
      </w:pPr>
    </w:p>
    <w:p w14:paraId="0E9AC66D" w14:textId="242B2F8F" w:rsidR="00B05F55" w:rsidRPr="00F37929" w:rsidRDefault="00B05F55" w:rsidP="00B05F55">
      <w:pPr>
        <w:pStyle w:val="Listenabsatz"/>
        <w:numPr>
          <w:ilvl w:val="0"/>
          <w:numId w:val="1"/>
        </w:numPr>
        <w:spacing w:before="120" w:after="120"/>
        <w:ind w:hanging="720"/>
        <w:rPr>
          <w:rFonts w:ascii="Arial" w:hAnsi="Arial" w:cs="Arial"/>
          <w:sz w:val="24"/>
          <w:szCs w:val="24"/>
          <w:u w:val="single"/>
        </w:rPr>
      </w:pPr>
      <w:r>
        <w:rPr>
          <w:rFonts w:ascii="Arial" w:hAnsi="Arial" w:cs="Arial"/>
          <w:sz w:val="24"/>
          <w:szCs w:val="24"/>
          <w:u w:val="single"/>
        </w:rPr>
        <w:t>Arbeits- und Bietergemeinschaften</w:t>
      </w:r>
    </w:p>
    <w:p w14:paraId="0ACE3BD6" w14:textId="27BAB80B" w:rsidR="00B05F55" w:rsidRDefault="00B05F55" w:rsidP="00B05F55">
      <w:pPr>
        <w:spacing w:before="120" w:after="120"/>
        <w:rPr>
          <w:rFonts w:ascii="Arial" w:hAnsi="Arial" w:cs="Arial"/>
          <w:sz w:val="24"/>
          <w:szCs w:val="24"/>
        </w:rPr>
      </w:pPr>
      <w:r>
        <w:rPr>
          <w:rFonts w:ascii="Arial" w:hAnsi="Arial" w:cs="Arial"/>
          <w:sz w:val="24"/>
          <w:szCs w:val="24"/>
        </w:rPr>
        <w:t>Bietergemeinschaften sind zugelassen, soweit Ihre Bildung durch die jeweiligen Mitglieder im Einzelfall rechtmäßig ist und insbesondere nicht gegen §1 GWB verstößt.</w:t>
      </w:r>
    </w:p>
    <w:p w14:paraId="680E51D0" w14:textId="244F7B8F" w:rsidR="00B05F55" w:rsidRDefault="00B05F55" w:rsidP="00B05F55">
      <w:pPr>
        <w:spacing w:before="120" w:after="120"/>
        <w:rPr>
          <w:rFonts w:ascii="Arial" w:hAnsi="Arial" w:cs="Arial"/>
          <w:sz w:val="24"/>
          <w:szCs w:val="24"/>
        </w:rPr>
      </w:pPr>
      <w:r>
        <w:rPr>
          <w:rFonts w:ascii="Arial" w:hAnsi="Arial" w:cs="Arial"/>
          <w:sz w:val="24"/>
          <w:szCs w:val="24"/>
        </w:rPr>
        <w:t>Die aus Bietergemeinschaften hervorgehenden Arbeitsgemeinschaften / Konsortien haften gesamtschuldnerisch für die Erfüllung der vertraglichen Pflichten.</w:t>
      </w:r>
    </w:p>
    <w:p w14:paraId="01E3DA9F" w14:textId="77777777" w:rsidR="00B05F55" w:rsidRDefault="00B05F55" w:rsidP="00B05F55">
      <w:pPr>
        <w:spacing w:before="120" w:after="120"/>
        <w:rPr>
          <w:rFonts w:ascii="Arial" w:hAnsi="Arial" w:cs="Arial"/>
          <w:sz w:val="24"/>
          <w:szCs w:val="24"/>
        </w:rPr>
      </w:pPr>
    </w:p>
    <w:p w14:paraId="3AFB64D4" w14:textId="4B181957" w:rsidR="00B05F55" w:rsidRDefault="00B05F55" w:rsidP="00B05F55">
      <w:pPr>
        <w:spacing w:before="120" w:after="120"/>
        <w:rPr>
          <w:rFonts w:ascii="Arial" w:hAnsi="Arial" w:cs="Arial"/>
          <w:sz w:val="24"/>
          <w:szCs w:val="24"/>
        </w:rPr>
      </w:pPr>
      <w:r>
        <w:rPr>
          <w:rFonts w:ascii="Arial" w:hAnsi="Arial" w:cs="Arial"/>
          <w:sz w:val="24"/>
          <w:szCs w:val="24"/>
        </w:rPr>
        <w:t xml:space="preserve">Bei Angeboten von Arbeits- und Bietergemeinschaften, die sich im Auftragsfall zusammenschließen wollen, sind im Angebot die Mitglieder der Gemeinschaft und die federführende Firma zu benennen. </w:t>
      </w:r>
    </w:p>
    <w:p w14:paraId="326CE107" w14:textId="77777777" w:rsidR="00B05F55" w:rsidRDefault="00B05F55" w:rsidP="00B05F55">
      <w:pPr>
        <w:spacing w:before="120" w:after="120"/>
        <w:rPr>
          <w:rFonts w:ascii="Arial" w:hAnsi="Arial" w:cs="Arial"/>
          <w:sz w:val="24"/>
          <w:szCs w:val="24"/>
        </w:rPr>
      </w:pPr>
    </w:p>
    <w:p w14:paraId="559B52A8" w14:textId="1C86ECF8" w:rsidR="00B05F55" w:rsidRDefault="00B05F55" w:rsidP="00B05F55">
      <w:pPr>
        <w:spacing w:before="120" w:after="120"/>
        <w:rPr>
          <w:rFonts w:ascii="Arial" w:hAnsi="Arial" w:cs="Arial"/>
          <w:sz w:val="24"/>
          <w:szCs w:val="24"/>
        </w:rPr>
      </w:pPr>
      <w:r>
        <w:rPr>
          <w:rFonts w:ascii="Arial" w:hAnsi="Arial" w:cs="Arial"/>
          <w:sz w:val="24"/>
          <w:szCs w:val="24"/>
        </w:rPr>
        <w:t>Mit dem Angebot ist eine von allen Gemeinschaftsmitgliedern rechtsverbindlich unterschriebene Erklärung abzugeben, dass die federführende Firma als bevollmächtigter Vertreter, die im Verzeichnis aufgeführten Gemeinschaftsmitglieder gegenüber dem Auftraggeber vertritt und insbesondere berechtigt ist, mit Wirkung für jedes Mitglied ohne Einschränkung Zahlungen anzunehmen, sowie das jedes Gemeinschaftsmitglied für die vertragsgemäß Ausführung der Leistung als Gesamtschuldner haftet.</w:t>
      </w:r>
    </w:p>
    <w:p w14:paraId="4AB19CBB" w14:textId="77777777" w:rsidR="00B05F55" w:rsidRDefault="00B05F55" w:rsidP="00B05F55">
      <w:pPr>
        <w:spacing w:before="120" w:after="120"/>
        <w:rPr>
          <w:rFonts w:ascii="Arial" w:hAnsi="Arial" w:cs="Arial"/>
          <w:sz w:val="24"/>
          <w:szCs w:val="24"/>
        </w:rPr>
      </w:pPr>
    </w:p>
    <w:p w14:paraId="3283AAB3" w14:textId="4596B6D6" w:rsidR="00B05F55" w:rsidRDefault="00465EA2" w:rsidP="00B05F55">
      <w:pPr>
        <w:spacing w:before="120" w:after="120"/>
        <w:rPr>
          <w:rFonts w:ascii="Arial" w:hAnsi="Arial" w:cs="Arial"/>
          <w:sz w:val="24"/>
          <w:szCs w:val="24"/>
        </w:rPr>
      </w:pPr>
      <w:r>
        <w:rPr>
          <w:rFonts w:ascii="Arial" w:hAnsi="Arial" w:cs="Arial"/>
          <w:sz w:val="24"/>
          <w:szCs w:val="24"/>
        </w:rPr>
        <w:t>Bei der Weitergabe von Leistungen an Unterauftragnehmer sind Sie verpflichtet, nach den allgemeinen Wettbewerbsgrundsätzen des GWB zu verfahren. Es müssen den Verträgen mit Unterauftragnehmern die allgemeinen Bedingungen für die Ausführung von Leistungen (VOL/B) zu Grunde legen. Dem Unterauftragnehmer dürfen Sie keine ungünstigeren Bedingungen für die Ausführung von Leistungen</w:t>
      </w:r>
      <w:r w:rsidR="00157B26">
        <w:rPr>
          <w:rFonts w:ascii="Arial" w:hAnsi="Arial" w:cs="Arial"/>
          <w:sz w:val="24"/>
          <w:szCs w:val="24"/>
        </w:rPr>
        <w:t xml:space="preserve"> </w:t>
      </w:r>
      <w:r>
        <w:rPr>
          <w:rFonts w:ascii="Arial" w:hAnsi="Arial" w:cs="Arial"/>
          <w:sz w:val="24"/>
          <w:szCs w:val="24"/>
        </w:rPr>
        <w:t>(VOL/B) zu Grunde legen. Sie sind verpflichtet, ihre Unterauftragnehmer vor oder bei Vertragsabschluss davon zu unterrichten, inwieweit die VOPR 30/53 anzuwenden ist.</w:t>
      </w:r>
    </w:p>
    <w:p w14:paraId="11836DFC" w14:textId="77777777" w:rsidR="00157B26" w:rsidRDefault="00157B26" w:rsidP="00B05F55">
      <w:pPr>
        <w:spacing w:before="120" w:after="120"/>
        <w:rPr>
          <w:rFonts w:ascii="Arial" w:hAnsi="Arial" w:cs="Arial"/>
          <w:sz w:val="24"/>
          <w:szCs w:val="24"/>
        </w:rPr>
      </w:pPr>
    </w:p>
    <w:p w14:paraId="58A03E3F" w14:textId="77777777" w:rsidR="00612712" w:rsidRDefault="00612712" w:rsidP="00B05F55">
      <w:pPr>
        <w:spacing w:before="120" w:after="120"/>
        <w:rPr>
          <w:rFonts w:ascii="Arial" w:hAnsi="Arial" w:cs="Arial"/>
          <w:sz w:val="24"/>
          <w:szCs w:val="24"/>
        </w:rPr>
      </w:pPr>
    </w:p>
    <w:p w14:paraId="2784E80C" w14:textId="0888C0DC" w:rsidR="00465EA2" w:rsidRPr="00F37929" w:rsidRDefault="00465EA2" w:rsidP="00465EA2">
      <w:pPr>
        <w:pStyle w:val="Listenabsatz"/>
        <w:numPr>
          <w:ilvl w:val="0"/>
          <w:numId w:val="1"/>
        </w:numPr>
        <w:spacing w:before="120" w:after="120"/>
        <w:ind w:hanging="720"/>
        <w:rPr>
          <w:rFonts w:ascii="Arial" w:hAnsi="Arial" w:cs="Arial"/>
          <w:sz w:val="24"/>
          <w:szCs w:val="24"/>
          <w:u w:val="single"/>
        </w:rPr>
      </w:pPr>
      <w:r>
        <w:rPr>
          <w:rFonts w:ascii="Arial" w:hAnsi="Arial" w:cs="Arial"/>
          <w:sz w:val="24"/>
          <w:szCs w:val="24"/>
          <w:u w:val="single"/>
        </w:rPr>
        <w:t>EU - Antiterrorverordnungen</w:t>
      </w:r>
    </w:p>
    <w:p w14:paraId="49F3C2CC" w14:textId="2DE8F035" w:rsidR="00465EA2" w:rsidRDefault="00465EA2" w:rsidP="00B05F55">
      <w:pPr>
        <w:spacing w:before="120" w:after="120"/>
        <w:rPr>
          <w:rFonts w:ascii="Arial" w:hAnsi="Arial" w:cs="Arial"/>
          <w:sz w:val="24"/>
          <w:szCs w:val="24"/>
        </w:rPr>
      </w:pPr>
      <w:r>
        <w:rPr>
          <w:rFonts w:ascii="Arial" w:hAnsi="Arial" w:cs="Arial"/>
          <w:sz w:val="24"/>
          <w:szCs w:val="24"/>
        </w:rPr>
        <w:t>Der Auftraggeber weis</w:t>
      </w:r>
      <w:r w:rsidR="0018738D">
        <w:rPr>
          <w:rFonts w:ascii="Arial" w:hAnsi="Arial" w:cs="Arial"/>
          <w:sz w:val="24"/>
          <w:szCs w:val="24"/>
        </w:rPr>
        <w:t>t</w:t>
      </w:r>
      <w:r>
        <w:rPr>
          <w:rFonts w:ascii="Arial" w:hAnsi="Arial" w:cs="Arial"/>
          <w:sz w:val="24"/>
          <w:szCs w:val="24"/>
        </w:rPr>
        <w:t xml:space="preserve"> darauf hin, dass nach den so genannten EU – Antiterrorverordnungen (EG 2580/2001 und EG 881/2002) die Vergabe von Aufträgen an Bieter, die selbst oder deren Mitarbeiter diesen Verordnungen unterfallen, verboten sind.</w:t>
      </w:r>
    </w:p>
    <w:p w14:paraId="6F0AD5B5" w14:textId="77777777" w:rsidR="00465EA2" w:rsidRDefault="00465EA2" w:rsidP="00B05F55">
      <w:pPr>
        <w:spacing w:before="120" w:after="120"/>
        <w:rPr>
          <w:rFonts w:ascii="Arial" w:hAnsi="Arial" w:cs="Arial"/>
          <w:sz w:val="24"/>
          <w:szCs w:val="24"/>
        </w:rPr>
      </w:pPr>
    </w:p>
    <w:p w14:paraId="068B8F7B" w14:textId="296F1B7F" w:rsidR="00465EA2" w:rsidRDefault="00465EA2" w:rsidP="00B05F55">
      <w:pPr>
        <w:spacing w:before="120" w:after="120"/>
        <w:rPr>
          <w:rFonts w:ascii="Arial" w:hAnsi="Arial" w:cs="Arial"/>
          <w:sz w:val="24"/>
          <w:szCs w:val="24"/>
        </w:rPr>
      </w:pPr>
      <w:r>
        <w:rPr>
          <w:rFonts w:ascii="Arial" w:hAnsi="Arial" w:cs="Arial"/>
          <w:sz w:val="24"/>
          <w:szCs w:val="24"/>
        </w:rPr>
        <w:t>Bieter haben sich bei der Vergabe von Unteraufträgen zu vergewissern, dass sie dabei nicht selbst gegen die Verordnungen verstoßen.</w:t>
      </w:r>
    </w:p>
    <w:p w14:paraId="08A7329D" w14:textId="77777777" w:rsidR="00465EA2" w:rsidRDefault="00465EA2" w:rsidP="00B05F55">
      <w:pPr>
        <w:spacing w:before="120" w:after="120"/>
        <w:rPr>
          <w:rFonts w:ascii="Arial" w:hAnsi="Arial" w:cs="Arial"/>
          <w:sz w:val="24"/>
          <w:szCs w:val="24"/>
        </w:rPr>
      </w:pPr>
    </w:p>
    <w:p w14:paraId="3F1E94EC" w14:textId="77777777" w:rsidR="00866C7F" w:rsidRDefault="00866C7F" w:rsidP="00B05F55">
      <w:pPr>
        <w:spacing w:before="120" w:after="120"/>
        <w:rPr>
          <w:rFonts w:ascii="Arial" w:hAnsi="Arial" w:cs="Arial"/>
          <w:sz w:val="24"/>
          <w:szCs w:val="24"/>
        </w:rPr>
      </w:pPr>
    </w:p>
    <w:p w14:paraId="05673EF6" w14:textId="4E035819" w:rsidR="00465EA2" w:rsidRPr="00F37929" w:rsidRDefault="00465EA2" w:rsidP="00465EA2">
      <w:pPr>
        <w:pStyle w:val="Listenabsatz"/>
        <w:numPr>
          <w:ilvl w:val="0"/>
          <w:numId w:val="1"/>
        </w:numPr>
        <w:spacing w:before="120" w:after="120"/>
        <w:ind w:hanging="720"/>
        <w:rPr>
          <w:rFonts w:ascii="Arial" w:hAnsi="Arial" w:cs="Arial"/>
          <w:sz w:val="24"/>
          <w:szCs w:val="24"/>
          <w:u w:val="single"/>
        </w:rPr>
      </w:pPr>
      <w:r>
        <w:rPr>
          <w:rFonts w:ascii="Arial" w:hAnsi="Arial" w:cs="Arial"/>
          <w:sz w:val="24"/>
          <w:szCs w:val="24"/>
          <w:u w:val="single"/>
        </w:rPr>
        <w:t xml:space="preserve">Nachweise </w:t>
      </w:r>
    </w:p>
    <w:p w14:paraId="63EFE669" w14:textId="2ACC0F88" w:rsidR="00465EA2" w:rsidRDefault="00465EA2" w:rsidP="00B05F55">
      <w:pPr>
        <w:spacing w:before="120" w:after="120"/>
        <w:rPr>
          <w:rFonts w:ascii="Arial" w:hAnsi="Arial" w:cs="Arial"/>
          <w:sz w:val="24"/>
          <w:szCs w:val="24"/>
        </w:rPr>
      </w:pPr>
      <w:r>
        <w:rPr>
          <w:rFonts w:ascii="Arial" w:hAnsi="Arial" w:cs="Arial"/>
          <w:sz w:val="24"/>
          <w:szCs w:val="24"/>
        </w:rPr>
        <w:t>Die in den Vertragsunterlagen geforderten Nachweise sind vollständig zu erbringen. Der Auftraggeber behält sich vor, fehlende Nachweise und Erklärungen nachzufordern. Es besteht allerdings kein Rechtsanspruch des Bieters auf eine Nachforderung fehlender Nachweise / Erklärungen.</w:t>
      </w:r>
    </w:p>
    <w:p w14:paraId="54A6160B" w14:textId="6A422AD7" w:rsidR="00465EA2" w:rsidRDefault="00465EA2" w:rsidP="00B05F55">
      <w:pPr>
        <w:spacing w:before="120" w:after="120"/>
        <w:rPr>
          <w:rFonts w:ascii="Arial" w:hAnsi="Arial" w:cs="Arial"/>
          <w:sz w:val="24"/>
          <w:szCs w:val="24"/>
        </w:rPr>
      </w:pPr>
      <w:r w:rsidRPr="00465EA2">
        <w:rPr>
          <w:rFonts w:ascii="Arial" w:hAnsi="Arial" w:cs="Arial"/>
          <w:b/>
          <w:bCs/>
          <w:sz w:val="24"/>
          <w:szCs w:val="24"/>
        </w:rPr>
        <w:t xml:space="preserve">Hinweis: </w:t>
      </w:r>
      <w:r>
        <w:rPr>
          <w:rFonts w:ascii="Arial" w:hAnsi="Arial" w:cs="Arial"/>
          <w:sz w:val="24"/>
          <w:szCs w:val="24"/>
        </w:rPr>
        <w:t>Im Falle der Bildung einer Bietergemeinschaft, sind die Nachweise von allen Mitgliedern der Gemeinschaft zu erbringen. Die Referenzanforderungen muss die Bietergemeinschaft lediglich insgesamt erbringen.</w:t>
      </w:r>
    </w:p>
    <w:p w14:paraId="4C388C7A" w14:textId="77777777" w:rsidR="00465EA2" w:rsidRDefault="00465EA2" w:rsidP="00B05F55">
      <w:pPr>
        <w:spacing w:before="120" w:after="120"/>
        <w:rPr>
          <w:rFonts w:ascii="Arial" w:hAnsi="Arial" w:cs="Arial"/>
          <w:sz w:val="24"/>
          <w:szCs w:val="24"/>
        </w:rPr>
      </w:pPr>
    </w:p>
    <w:p w14:paraId="20587AC2" w14:textId="7CFA67E0" w:rsidR="00214D39" w:rsidRDefault="00214D39">
      <w:pPr>
        <w:rPr>
          <w:rFonts w:ascii="Arial" w:hAnsi="Arial" w:cs="Arial"/>
          <w:sz w:val="24"/>
          <w:szCs w:val="24"/>
        </w:rPr>
      </w:pPr>
      <w:r>
        <w:rPr>
          <w:rFonts w:ascii="Arial" w:hAnsi="Arial" w:cs="Arial"/>
          <w:sz w:val="24"/>
          <w:szCs w:val="24"/>
        </w:rPr>
        <w:br w:type="page"/>
      </w:r>
    </w:p>
    <w:p w14:paraId="2D6FF3D0" w14:textId="77777777" w:rsidR="00465EA2" w:rsidRDefault="00465EA2" w:rsidP="00B05F55">
      <w:pPr>
        <w:spacing w:before="120" w:after="120"/>
        <w:rPr>
          <w:rFonts w:ascii="Arial" w:hAnsi="Arial" w:cs="Arial"/>
          <w:sz w:val="24"/>
          <w:szCs w:val="24"/>
        </w:rPr>
      </w:pPr>
    </w:p>
    <w:p w14:paraId="0B05F20A" w14:textId="47720A1A" w:rsidR="00465EA2" w:rsidRDefault="00465EA2" w:rsidP="00465EA2">
      <w:pPr>
        <w:pStyle w:val="Listenabsatz"/>
        <w:numPr>
          <w:ilvl w:val="0"/>
          <w:numId w:val="1"/>
        </w:numPr>
        <w:spacing w:before="120" w:after="120"/>
        <w:ind w:hanging="720"/>
        <w:rPr>
          <w:rFonts w:ascii="Arial" w:hAnsi="Arial" w:cs="Arial"/>
          <w:sz w:val="24"/>
          <w:szCs w:val="24"/>
          <w:u w:val="single"/>
        </w:rPr>
      </w:pPr>
      <w:r>
        <w:rPr>
          <w:rFonts w:ascii="Arial" w:hAnsi="Arial" w:cs="Arial"/>
          <w:sz w:val="24"/>
          <w:szCs w:val="24"/>
          <w:u w:val="single"/>
        </w:rPr>
        <w:t>Zuschlagskriter</w:t>
      </w:r>
      <w:r w:rsidR="00214D39">
        <w:rPr>
          <w:rFonts w:ascii="Arial" w:hAnsi="Arial" w:cs="Arial"/>
          <w:sz w:val="24"/>
          <w:szCs w:val="24"/>
          <w:u w:val="single"/>
        </w:rPr>
        <w:t>i</w:t>
      </w:r>
      <w:r>
        <w:rPr>
          <w:rFonts w:ascii="Arial" w:hAnsi="Arial" w:cs="Arial"/>
          <w:sz w:val="24"/>
          <w:szCs w:val="24"/>
          <w:u w:val="single"/>
        </w:rPr>
        <w:t>en und deren Wichtung</w:t>
      </w:r>
    </w:p>
    <w:p w14:paraId="71AB6721" w14:textId="0484217A" w:rsidR="00465EA2" w:rsidRPr="00465EA2" w:rsidRDefault="00465EA2" w:rsidP="00465EA2">
      <w:pPr>
        <w:spacing w:before="120" w:after="120"/>
        <w:rPr>
          <w:rFonts w:ascii="Arial" w:hAnsi="Arial" w:cs="Arial"/>
          <w:b/>
          <w:bCs/>
          <w:sz w:val="24"/>
          <w:szCs w:val="24"/>
        </w:rPr>
      </w:pPr>
      <w:r w:rsidRPr="00465EA2">
        <w:rPr>
          <w:rFonts w:ascii="Arial" w:hAnsi="Arial" w:cs="Arial"/>
          <w:b/>
          <w:bCs/>
          <w:sz w:val="24"/>
          <w:szCs w:val="24"/>
        </w:rPr>
        <w:t>Alle geforderten A – Kriterien müssen zum Zeitpunkt der Angebotsabgabe erfüllt sein.</w:t>
      </w:r>
    </w:p>
    <w:p w14:paraId="44314E25" w14:textId="77777777" w:rsidR="00465EA2" w:rsidRDefault="00465EA2" w:rsidP="00465EA2">
      <w:pPr>
        <w:spacing w:before="120" w:after="120"/>
        <w:rPr>
          <w:rFonts w:ascii="Arial" w:hAnsi="Arial" w:cs="Arial"/>
          <w:sz w:val="24"/>
          <w:szCs w:val="24"/>
          <w:u w:val="single"/>
        </w:rPr>
      </w:pPr>
    </w:p>
    <w:p w14:paraId="5074FACA" w14:textId="55EA2301" w:rsidR="00465EA2" w:rsidRPr="00465EA2" w:rsidRDefault="00465EA2" w:rsidP="00465EA2">
      <w:pPr>
        <w:spacing w:before="120" w:after="120"/>
        <w:rPr>
          <w:rFonts w:ascii="Arial" w:hAnsi="Arial" w:cs="Arial"/>
          <w:sz w:val="24"/>
          <w:szCs w:val="24"/>
        </w:rPr>
      </w:pPr>
      <w:r w:rsidRPr="00465EA2">
        <w:rPr>
          <w:rFonts w:ascii="Arial" w:hAnsi="Arial" w:cs="Arial"/>
          <w:sz w:val="24"/>
          <w:szCs w:val="24"/>
        </w:rPr>
        <w:t>Grundlage der Punktebewertung:</w:t>
      </w:r>
    </w:p>
    <w:p w14:paraId="6CEE9D3D" w14:textId="73DDAC3F" w:rsidR="00465EA2" w:rsidRDefault="009C0268" w:rsidP="00B05F55">
      <w:pPr>
        <w:spacing w:before="120" w:after="120"/>
        <w:rPr>
          <w:rFonts w:ascii="Arial" w:hAnsi="Arial" w:cs="Arial"/>
          <w:sz w:val="24"/>
          <w:szCs w:val="24"/>
        </w:rPr>
      </w:pPr>
      <w:r>
        <w:rPr>
          <w:rFonts w:ascii="Arial" w:hAnsi="Arial" w:cs="Arial"/>
          <w:sz w:val="24"/>
          <w:szCs w:val="24"/>
        </w:rPr>
        <w:t>Der Zuschlag erfolgt auf das wirtschaftlichste Angebot, insgesamt gilt dabei folgende Wertungsmatrix:</w:t>
      </w:r>
    </w:p>
    <w:p w14:paraId="3BD47F60" w14:textId="77777777" w:rsidR="009C0268" w:rsidRDefault="009C0268" w:rsidP="00B05F55">
      <w:pPr>
        <w:spacing w:before="120" w:after="120"/>
        <w:rPr>
          <w:rFonts w:ascii="Arial" w:hAnsi="Arial" w:cs="Arial"/>
          <w:sz w:val="24"/>
          <w:szCs w:val="24"/>
        </w:rPr>
      </w:pPr>
    </w:p>
    <w:tbl>
      <w:tblPr>
        <w:tblStyle w:val="Tabellenraster"/>
        <w:tblW w:w="0" w:type="auto"/>
        <w:tblLook w:val="04A0" w:firstRow="1" w:lastRow="0" w:firstColumn="1" w:lastColumn="0" w:noHBand="0" w:noVBand="1"/>
      </w:tblPr>
      <w:tblGrid>
        <w:gridCol w:w="3114"/>
        <w:gridCol w:w="3115"/>
        <w:gridCol w:w="3115"/>
      </w:tblGrid>
      <w:tr w:rsidR="009C0268" w:rsidRPr="00612712" w14:paraId="3AE994E8" w14:textId="77777777" w:rsidTr="009C0268">
        <w:tc>
          <w:tcPr>
            <w:tcW w:w="3114" w:type="dxa"/>
          </w:tcPr>
          <w:p w14:paraId="678DD286" w14:textId="77777777" w:rsidR="009C0268" w:rsidRPr="00214D39" w:rsidRDefault="009C0268" w:rsidP="00B05F55">
            <w:pPr>
              <w:spacing w:before="120" w:after="120"/>
              <w:rPr>
                <w:rFonts w:ascii="Arial" w:hAnsi="Arial" w:cs="Arial"/>
                <w:sz w:val="24"/>
                <w:szCs w:val="24"/>
              </w:rPr>
            </w:pPr>
          </w:p>
        </w:tc>
        <w:tc>
          <w:tcPr>
            <w:tcW w:w="3115" w:type="dxa"/>
          </w:tcPr>
          <w:p w14:paraId="46D25225" w14:textId="199CBEF3" w:rsidR="009C0268" w:rsidRPr="00214D39" w:rsidRDefault="009C0268" w:rsidP="00B05F55">
            <w:pPr>
              <w:spacing w:before="120" w:after="120"/>
              <w:rPr>
                <w:rFonts w:ascii="Arial" w:hAnsi="Arial" w:cs="Arial"/>
                <w:sz w:val="24"/>
                <w:szCs w:val="24"/>
              </w:rPr>
            </w:pPr>
            <w:r w:rsidRPr="00214D39">
              <w:rPr>
                <w:rFonts w:ascii="Arial" w:hAnsi="Arial" w:cs="Arial"/>
                <w:sz w:val="24"/>
                <w:szCs w:val="24"/>
              </w:rPr>
              <w:t>Zuschlagskriterium</w:t>
            </w:r>
          </w:p>
        </w:tc>
        <w:tc>
          <w:tcPr>
            <w:tcW w:w="3115" w:type="dxa"/>
          </w:tcPr>
          <w:p w14:paraId="0DA62BC3" w14:textId="7EC5D0D1" w:rsidR="009C0268" w:rsidRPr="00214D39" w:rsidRDefault="009C0268" w:rsidP="00B05F55">
            <w:pPr>
              <w:spacing w:before="120" w:after="120"/>
              <w:rPr>
                <w:rFonts w:ascii="Arial" w:hAnsi="Arial" w:cs="Arial"/>
                <w:sz w:val="24"/>
                <w:szCs w:val="24"/>
              </w:rPr>
            </w:pPr>
            <w:r w:rsidRPr="00214D39">
              <w:rPr>
                <w:rFonts w:ascii="Arial" w:hAnsi="Arial" w:cs="Arial"/>
                <w:sz w:val="24"/>
                <w:szCs w:val="24"/>
              </w:rPr>
              <w:t>Gewichtung in %</w:t>
            </w:r>
          </w:p>
        </w:tc>
      </w:tr>
      <w:tr w:rsidR="009C0268" w:rsidRPr="00612712" w14:paraId="2B18520F" w14:textId="77777777" w:rsidTr="009C0268">
        <w:tc>
          <w:tcPr>
            <w:tcW w:w="3114" w:type="dxa"/>
          </w:tcPr>
          <w:p w14:paraId="2E02638C" w14:textId="53B06CDE" w:rsidR="009C0268" w:rsidRPr="00214D39" w:rsidRDefault="009C0268" w:rsidP="00B05F55">
            <w:pPr>
              <w:spacing w:before="120" w:after="120"/>
              <w:rPr>
                <w:rFonts w:ascii="Arial" w:hAnsi="Arial" w:cs="Arial"/>
                <w:sz w:val="24"/>
                <w:szCs w:val="24"/>
              </w:rPr>
            </w:pPr>
            <w:r w:rsidRPr="00214D39">
              <w:rPr>
                <w:rFonts w:ascii="Arial" w:hAnsi="Arial" w:cs="Arial"/>
                <w:sz w:val="24"/>
                <w:szCs w:val="24"/>
              </w:rPr>
              <w:t>1.</w:t>
            </w:r>
          </w:p>
        </w:tc>
        <w:tc>
          <w:tcPr>
            <w:tcW w:w="3115" w:type="dxa"/>
          </w:tcPr>
          <w:p w14:paraId="2CB1AE7A" w14:textId="1007395F" w:rsidR="009C0268" w:rsidRPr="00214D39" w:rsidRDefault="009C0268" w:rsidP="00B05F55">
            <w:pPr>
              <w:spacing w:before="120" w:after="120"/>
              <w:rPr>
                <w:rFonts w:ascii="Arial" w:hAnsi="Arial" w:cs="Arial"/>
                <w:sz w:val="24"/>
                <w:szCs w:val="24"/>
              </w:rPr>
            </w:pPr>
            <w:r w:rsidRPr="00214D39">
              <w:rPr>
                <w:rFonts w:ascii="Arial" w:hAnsi="Arial" w:cs="Arial"/>
                <w:sz w:val="24"/>
                <w:szCs w:val="24"/>
              </w:rPr>
              <w:t>Preis</w:t>
            </w:r>
          </w:p>
        </w:tc>
        <w:tc>
          <w:tcPr>
            <w:tcW w:w="3115" w:type="dxa"/>
          </w:tcPr>
          <w:p w14:paraId="377F5623" w14:textId="17170F15" w:rsidR="009C0268" w:rsidRPr="00214D39" w:rsidRDefault="009C0268" w:rsidP="00B05F55">
            <w:pPr>
              <w:spacing w:before="120" w:after="120"/>
              <w:rPr>
                <w:rFonts w:ascii="Arial" w:hAnsi="Arial" w:cs="Arial"/>
                <w:sz w:val="24"/>
                <w:szCs w:val="24"/>
              </w:rPr>
            </w:pPr>
            <w:r w:rsidRPr="00214D39">
              <w:rPr>
                <w:rFonts w:ascii="Arial" w:hAnsi="Arial" w:cs="Arial"/>
                <w:sz w:val="24"/>
                <w:szCs w:val="24"/>
              </w:rPr>
              <w:t>100</w:t>
            </w:r>
          </w:p>
        </w:tc>
      </w:tr>
      <w:tr w:rsidR="009C0268" w14:paraId="7513A07C" w14:textId="77777777" w:rsidTr="009C0268">
        <w:tc>
          <w:tcPr>
            <w:tcW w:w="3114" w:type="dxa"/>
          </w:tcPr>
          <w:p w14:paraId="5F10DF04" w14:textId="454CC89F" w:rsidR="009C0268" w:rsidRPr="00214D39" w:rsidRDefault="009C0268" w:rsidP="00B05F55">
            <w:pPr>
              <w:spacing w:before="120" w:after="120"/>
              <w:rPr>
                <w:rFonts w:ascii="Arial" w:hAnsi="Arial" w:cs="Arial"/>
                <w:sz w:val="24"/>
                <w:szCs w:val="24"/>
              </w:rPr>
            </w:pPr>
            <w:r w:rsidRPr="00214D39">
              <w:rPr>
                <w:rFonts w:ascii="Arial" w:hAnsi="Arial" w:cs="Arial"/>
                <w:sz w:val="24"/>
                <w:szCs w:val="24"/>
              </w:rPr>
              <w:t>Summe</w:t>
            </w:r>
          </w:p>
        </w:tc>
        <w:tc>
          <w:tcPr>
            <w:tcW w:w="3115" w:type="dxa"/>
          </w:tcPr>
          <w:p w14:paraId="254886EE" w14:textId="77777777" w:rsidR="009C0268" w:rsidRPr="00214D39" w:rsidRDefault="009C0268" w:rsidP="00B05F55">
            <w:pPr>
              <w:spacing w:before="120" w:after="120"/>
              <w:rPr>
                <w:rFonts w:ascii="Arial" w:hAnsi="Arial" w:cs="Arial"/>
                <w:sz w:val="24"/>
                <w:szCs w:val="24"/>
              </w:rPr>
            </w:pPr>
          </w:p>
        </w:tc>
        <w:tc>
          <w:tcPr>
            <w:tcW w:w="3115" w:type="dxa"/>
          </w:tcPr>
          <w:p w14:paraId="6A6D1035" w14:textId="0A23F27A" w:rsidR="009C0268" w:rsidRPr="00214D39" w:rsidRDefault="009C0268" w:rsidP="00B05F55">
            <w:pPr>
              <w:spacing w:before="120" w:after="120"/>
              <w:rPr>
                <w:rFonts w:ascii="Arial" w:hAnsi="Arial" w:cs="Arial"/>
                <w:sz w:val="24"/>
                <w:szCs w:val="24"/>
              </w:rPr>
            </w:pPr>
            <w:r w:rsidRPr="00214D39">
              <w:rPr>
                <w:rFonts w:ascii="Arial" w:hAnsi="Arial" w:cs="Arial"/>
                <w:sz w:val="24"/>
                <w:szCs w:val="24"/>
              </w:rPr>
              <w:t>100</w:t>
            </w:r>
          </w:p>
        </w:tc>
      </w:tr>
    </w:tbl>
    <w:p w14:paraId="1C955563" w14:textId="77777777" w:rsidR="009C0268" w:rsidRDefault="009C0268" w:rsidP="00B05F55">
      <w:pPr>
        <w:spacing w:before="120" w:after="120"/>
        <w:rPr>
          <w:rFonts w:ascii="Arial" w:hAnsi="Arial" w:cs="Arial"/>
          <w:sz w:val="24"/>
          <w:szCs w:val="24"/>
        </w:rPr>
      </w:pPr>
    </w:p>
    <w:p w14:paraId="64891882" w14:textId="2E51125A" w:rsidR="009C0268" w:rsidRPr="009C0268" w:rsidRDefault="009C0268" w:rsidP="00B05F55">
      <w:pPr>
        <w:spacing w:before="120" w:after="120"/>
        <w:rPr>
          <w:rFonts w:ascii="Arial" w:hAnsi="Arial" w:cs="Arial"/>
          <w:b/>
          <w:bCs/>
          <w:sz w:val="24"/>
          <w:szCs w:val="24"/>
          <w:u w:val="single"/>
        </w:rPr>
      </w:pPr>
      <w:r w:rsidRPr="009C0268">
        <w:rPr>
          <w:rFonts w:ascii="Arial" w:hAnsi="Arial" w:cs="Arial"/>
          <w:b/>
          <w:bCs/>
          <w:sz w:val="24"/>
          <w:szCs w:val="24"/>
          <w:u w:val="single"/>
        </w:rPr>
        <w:t>Gesamt</w:t>
      </w:r>
    </w:p>
    <w:p w14:paraId="009EAE02" w14:textId="174EAFA5" w:rsidR="009C0268" w:rsidRPr="009C0268" w:rsidRDefault="009C0268" w:rsidP="00B05F55">
      <w:pPr>
        <w:spacing w:before="120" w:after="120"/>
        <w:rPr>
          <w:rFonts w:ascii="Arial" w:hAnsi="Arial" w:cs="Arial"/>
          <w:b/>
          <w:bCs/>
          <w:sz w:val="24"/>
          <w:szCs w:val="24"/>
        </w:rPr>
      </w:pPr>
      <w:r w:rsidRPr="009C0268">
        <w:rPr>
          <w:rFonts w:ascii="Arial" w:hAnsi="Arial" w:cs="Arial"/>
          <w:b/>
          <w:bCs/>
          <w:sz w:val="24"/>
          <w:szCs w:val="24"/>
        </w:rPr>
        <w:t>Die Zuschlagserteilung erfolgt an den Bieter mit dem niedrigsten Preis.</w:t>
      </w:r>
    </w:p>
    <w:p w14:paraId="01C7C768" w14:textId="77777777" w:rsidR="009C0268" w:rsidRDefault="009C0268" w:rsidP="00B05F55">
      <w:pPr>
        <w:spacing w:before="120" w:after="120"/>
        <w:rPr>
          <w:rFonts w:ascii="Arial" w:hAnsi="Arial" w:cs="Arial"/>
          <w:sz w:val="24"/>
          <w:szCs w:val="24"/>
        </w:rPr>
      </w:pPr>
    </w:p>
    <w:p w14:paraId="01617787" w14:textId="77777777" w:rsidR="009C0268" w:rsidRDefault="009C0268" w:rsidP="00B05F55">
      <w:pPr>
        <w:spacing w:before="120" w:after="120"/>
        <w:rPr>
          <w:rFonts w:ascii="Arial" w:hAnsi="Arial" w:cs="Arial"/>
          <w:sz w:val="24"/>
          <w:szCs w:val="24"/>
        </w:rPr>
      </w:pPr>
    </w:p>
    <w:p w14:paraId="2F1CCA5A" w14:textId="77777777" w:rsidR="009C0268" w:rsidRDefault="009C0268" w:rsidP="00B05F55">
      <w:pPr>
        <w:spacing w:before="120" w:after="120"/>
        <w:rPr>
          <w:rFonts w:ascii="Arial" w:hAnsi="Arial" w:cs="Arial"/>
          <w:sz w:val="24"/>
          <w:szCs w:val="24"/>
        </w:rPr>
      </w:pPr>
    </w:p>
    <w:p w14:paraId="4C5DB91E" w14:textId="00787C83" w:rsidR="009C0268" w:rsidRPr="009C0268" w:rsidRDefault="009C0268" w:rsidP="009C0268">
      <w:pPr>
        <w:pStyle w:val="Listenabsatz"/>
        <w:numPr>
          <w:ilvl w:val="0"/>
          <w:numId w:val="6"/>
        </w:numPr>
        <w:spacing w:before="120" w:after="120"/>
        <w:rPr>
          <w:rFonts w:ascii="Arial" w:hAnsi="Arial" w:cs="Arial"/>
          <w:sz w:val="24"/>
          <w:szCs w:val="24"/>
        </w:rPr>
      </w:pPr>
      <w:r>
        <w:rPr>
          <w:rFonts w:ascii="Arial" w:hAnsi="Arial" w:cs="Arial"/>
          <w:sz w:val="24"/>
          <w:szCs w:val="24"/>
        </w:rPr>
        <w:t>Ende der Bewerbungsbedingungen -</w:t>
      </w:r>
    </w:p>
    <w:sectPr w:rsidR="009C0268" w:rsidRPr="009C0268" w:rsidSect="00F96A6D">
      <w:headerReference w:type="default" r:id="rId13"/>
      <w:footerReference w:type="default" r:id="rId14"/>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77777777" w:rsidR="004F4C8F" w:rsidRPr="00F96A6D" w:rsidRDefault="004F4C8F">
    <w:pPr>
      <w:pStyle w:val="Fuzeile"/>
      <w:rPr>
        <w:rFonts w:ascii="Arial" w:hAnsi="Arial" w:cs="Arial"/>
        <w:sz w:val="16"/>
        <w:szCs w:val="16"/>
      </w:rPr>
    </w:pPr>
    <w:r w:rsidRPr="00F96A6D">
      <w:rPr>
        <w:rFonts w:ascii="Arial" w:hAnsi="Arial" w:cs="Arial"/>
        <w:sz w:val="16"/>
        <w:szCs w:val="16"/>
      </w:rPr>
      <w:t xml:space="preserve">Bewerbungsbedingungen </w:t>
    </w:r>
  </w:p>
  <w:p w14:paraId="3025CF5F" w14:textId="0BFEE29A"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866C7F">
      <w:rPr>
        <w:rFonts w:ascii="Arial" w:hAnsi="Arial" w:cs="Arial"/>
        <w:sz w:val="16"/>
        <w:szCs w:val="16"/>
      </w:rPr>
      <w:t>2026-</w:t>
    </w:r>
    <w:r w:rsidR="00D71920">
      <w:rPr>
        <w:rFonts w:ascii="Arial" w:hAnsi="Arial" w:cs="Arial"/>
        <w:sz w:val="16"/>
        <w:szCs w:val="16"/>
      </w:rPr>
      <w:t>19</w:t>
    </w:r>
    <w:r w:rsidR="00866C7F">
      <w:rPr>
        <w:rFonts w:ascii="Arial" w:hAnsi="Arial" w:cs="Arial"/>
        <w:sz w:val="16"/>
        <w:szCs w:val="16"/>
      </w:rPr>
      <w:t>-</w:t>
    </w:r>
    <w:r w:rsidR="00D71920">
      <w:rPr>
        <w:rFonts w:ascii="Arial" w:hAnsi="Arial" w:cs="Arial"/>
        <w:sz w:val="16"/>
        <w:szCs w:val="16"/>
      </w:rPr>
      <w:t>Sequenziersystem-E23</w:t>
    </w:r>
    <w:r w:rsidR="00D71920">
      <w:rPr>
        <w:rFonts w:ascii="Arial" w:hAnsi="Arial" w:cs="Arial"/>
        <w:sz w:val="16"/>
        <w:szCs w:val="16"/>
      </w:rPr>
      <w:tab/>
    </w:r>
    <w:r w:rsidR="00D71920">
      <w:rPr>
        <w:rFonts w:ascii="Arial" w:hAnsi="Arial" w:cs="Arial"/>
        <w:sz w:val="16"/>
        <w:szCs w:val="16"/>
      </w:rPr>
      <w:tab/>
    </w:r>
    <w:r w:rsidR="00D71920" w:rsidRPr="00D71920">
      <w:rPr>
        <w:rFonts w:ascii="Arial" w:hAnsi="Arial" w:cs="Arial"/>
        <w:sz w:val="16"/>
        <w:szCs w:val="16"/>
      </w:rPr>
      <w:t xml:space="preserve">Seite </w:t>
    </w:r>
    <w:r w:rsidR="00D71920" w:rsidRPr="00D71920">
      <w:rPr>
        <w:rFonts w:ascii="Arial" w:hAnsi="Arial" w:cs="Arial"/>
        <w:b/>
        <w:bCs/>
        <w:sz w:val="16"/>
        <w:szCs w:val="16"/>
      </w:rPr>
      <w:fldChar w:fldCharType="begin"/>
    </w:r>
    <w:r w:rsidR="00D71920" w:rsidRPr="00D71920">
      <w:rPr>
        <w:rFonts w:ascii="Arial" w:hAnsi="Arial" w:cs="Arial"/>
        <w:b/>
        <w:bCs/>
        <w:sz w:val="16"/>
        <w:szCs w:val="16"/>
      </w:rPr>
      <w:instrText>PAGE  \* Arabic  \* MERGEFORMAT</w:instrText>
    </w:r>
    <w:r w:rsidR="00D71920" w:rsidRPr="00D71920">
      <w:rPr>
        <w:rFonts w:ascii="Arial" w:hAnsi="Arial" w:cs="Arial"/>
        <w:b/>
        <w:bCs/>
        <w:sz w:val="16"/>
        <w:szCs w:val="16"/>
      </w:rPr>
      <w:fldChar w:fldCharType="separate"/>
    </w:r>
    <w:r w:rsidR="00D71920" w:rsidRPr="00D71920">
      <w:rPr>
        <w:rFonts w:ascii="Arial" w:hAnsi="Arial" w:cs="Arial"/>
        <w:b/>
        <w:bCs/>
        <w:sz w:val="16"/>
        <w:szCs w:val="16"/>
      </w:rPr>
      <w:t>1</w:t>
    </w:r>
    <w:r w:rsidR="00D71920" w:rsidRPr="00D71920">
      <w:rPr>
        <w:rFonts w:ascii="Arial" w:hAnsi="Arial" w:cs="Arial"/>
        <w:b/>
        <w:bCs/>
        <w:sz w:val="16"/>
        <w:szCs w:val="16"/>
      </w:rPr>
      <w:fldChar w:fldCharType="end"/>
    </w:r>
    <w:r w:rsidR="00D71920" w:rsidRPr="00D71920">
      <w:rPr>
        <w:rFonts w:ascii="Arial" w:hAnsi="Arial" w:cs="Arial"/>
        <w:sz w:val="16"/>
        <w:szCs w:val="16"/>
      </w:rPr>
      <w:t xml:space="preserve"> von </w:t>
    </w:r>
    <w:r w:rsidR="00D71920" w:rsidRPr="00D71920">
      <w:rPr>
        <w:rFonts w:ascii="Arial" w:hAnsi="Arial" w:cs="Arial"/>
        <w:b/>
        <w:bCs/>
        <w:sz w:val="16"/>
        <w:szCs w:val="16"/>
      </w:rPr>
      <w:fldChar w:fldCharType="begin"/>
    </w:r>
    <w:r w:rsidR="00D71920" w:rsidRPr="00D71920">
      <w:rPr>
        <w:rFonts w:ascii="Arial" w:hAnsi="Arial" w:cs="Arial"/>
        <w:b/>
        <w:bCs/>
        <w:sz w:val="16"/>
        <w:szCs w:val="16"/>
      </w:rPr>
      <w:instrText>NUMPAGES  \* Arabic  \* MERGEFORMAT</w:instrText>
    </w:r>
    <w:r w:rsidR="00D71920" w:rsidRPr="00D71920">
      <w:rPr>
        <w:rFonts w:ascii="Arial" w:hAnsi="Arial" w:cs="Arial"/>
        <w:b/>
        <w:bCs/>
        <w:sz w:val="16"/>
        <w:szCs w:val="16"/>
      </w:rPr>
      <w:fldChar w:fldCharType="separate"/>
    </w:r>
    <w:r w:rsidR="00D71920" w:rsidRPr="00D71920">
      <w:rPr>
        <w:rFonts w:ascii="Arial" w:hAnsi="Arial" w:cs="Arial"/>
        <w:b/>
        <w:bCs/>
        <w:sz w:val="16"/>
        <w:szCs w:val="16"/>
      </w:rPr>
      <w:t>2</w:t>
    </w:r>
    <w:r w:rsidR="00D71920" w:rsidRPr="00D71920">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34277E" w14:paraId="70C77C2F" w14:textId="77777777" w:rsidTr="00F96A6D">
      <w:trPr>
        <w:trHeight w:val="537"/>
      </w:trPr>
      <w:tc>
        <w:tcPr>
          <w:tcW w:w="3546" w:type="dxa"/>
        </w:tcPr>
        <w:p w14:paraId="7BEF9B76" w14:textId="77777777" w:rsidR="0034277E" w:rsidRPr="00453EBA" w:rsidRDefault="0034277E" w:rsidP="0034277E">
          <w:pPr>
            <w:rPr>
              <w:rFonts w:ascii="Arial" w:hAnsi="Arial" w:cs="Arial"/>
              <w:sz w:val="16"/>
              <w:szCs w:val="16"/>
            </w:rPr>
          </w:pPr>
          <w:r w:rsidRPr="00453EBA">
            <w:rPr>
              <w:rFonts w:ascii="Arial" w:hAnsi="Arial" w:cs="Arial"/>
              <w:sz w:val="16"/>
              <w:szCs w:val="16"/>
            </w:rPr>
            <w:t xml:space="preserve">Universitätsklinikum Leipzig </w:t>
          </w:r>
          <w:proofErr w:type="spellStart"/>
          <w:r w:rsidRPr="00453EBA">
            <w:rPr>
              <w:rFonts w:ascii="Arial" w:hAnsi="Arial" w:cs="Arial"/>
              <w:sz w:val="16"/>
              <w:szCs w:val="16"/>
            </w:rPr>
            <w:t>ÄöR</w:t>
          </w:r>
          <w:proofErr w:type="spellEnd"/>
        </w:p>
        <w:p w14:paraId="322BF0CF" w14:textId="77777777" w:rsidR="0034277E" w:rsidRPr="00453EBA" w:rsidRDefault="0034277E" w:rsidP="0034277E">
          <w:pPr>
            <w:rPr>
              <w:rFonts w:ascii="Arial" w:hAnsi="Arial" w:cs="Arial"/>
              <w:sz w:val="16"/>
              <w:szCs w:val="16"/>
            </w:rPr>
          </w:pPr>
          <w:r w:rsidRPr="00453EBA">
            <w:rPr>
              <w:rFonts w:ascii="Arial" w:hAnsi="Arial" w:cs="Arial"/>
              <w:sz w:val="16"/>
              <w:szCs w:val="16"/>
            </w:rPr>
            <w:t>Bereich 2- Abt. Materialwirtschaft</w:t>
          </w:r>
        </w:p>
        <w:p w14:paraId="1550E1A0" w14:textId="77777777" w:rsidR="0034277E" w:rsidRDefault="0034277E" w:rsidP="0034277E">
          <w:pPr>
            <w:pStyle w:val="Kopfzeile"/>
            <w:rPr>
              <w:rFonts w:ascii="Arial" w:hAnsi="Arial" w:cs="Arial"/>
              <w:sz w:val="16"/>
              <w:szCs w:val="16"/>
            </w:rPr>
          </w:pPr>
          <w:r w:rsidRPr="00453EBA">
            <w:rPr>
              <w:rFonts w:ascii="Arial" w:hAnsi="Arial" w:cs="Arial"/>
              <w:sz w:val="16"/>
              <w:szCs w:val="16"/>
            </w:rPr>
            <w:t>Liebigstraße 18, 04103 Leipzig</w:t>
          </w:r>
        </w:p>
        <w:p w14:paraId="3A6F0B5E" w14:textId="77777777" w:rsidR="00932B7F" w:rsidRDefault="00932B7F" w:rsidP="0034277E">
          <w:pPr>
            <w:pStyle w:val="Kopfzeile"/>
            <w:rPr>
              <w:rFonts w:ascii="Arial" w:hAnsi="Arial" w:cs="Arial"/>
              <w:sz w:val="16"/>
              <w:szCs w:val="16"/>
            </w:rPr>
          </w:pPr>
        </w:p>
        <w:p w14:paraId="58E6736B" w14:textId="5AC20140" w:rsidR="00932B7F" w:rsidRPr="00F96A6D" w:rsidRDefault="00932B7F" w:rsidP="0034277E">
          <w:pPr>
            <w:pStyle w:val="Kopfzeile"/>
            <w:rPr>
              <w:rFonts w:cs="Arial"/>
              <w:sz w:val="16"/>
              <w:szCs w:val="16"/>
            </w:rPr>
          </w:pPr>
        </w:p>
      </w:tc>
      <w:tc>
        <w:tcPr>
          <w:tcW w:w="3117" w:type="dxa"/>
        </w:tcPr>
        <w:p w14:paraId="1BE6B673" w14:textId="77777777" w:rsidR="0034277E" w:rsidRDefault="0034277E" w:rsidP="0034277E">
          <w:pPr>
            <w:pStyle w:val="Kopfzeile"/>
          </w:pPr>
        </w:p>
      </w:tc>
      <w:tc>
        <w:tcPr>
          <w:tcW w:w="3118" w:type="dxa"/>
        </w:tcPr>
        <w:p w14:paraId="7CF226CD" w14:textId="0526A1D9" w:rsidR="0034277E" w:rsidRDefault="0034277E" w:rsidP="0034277E">
          <w:pPr>
            <w:pStyle w:val="Kopfzeile"/>
            <w:ind w:right="-351"/>
          </w:pPr>
          <w:r w:rsidRPr="00453EBA">
            <w:rPr>
              <w:noProof/>
              <w:sz w:val="16"/>
              <w:szCs w:val="16"/>
            </w:rPr>
            <w:drawing>
              <wp:inline distT="0" distB="0" distL="0" distR="0" wp14:anchorId="361BB17D" wp14:editId="5F74CFF7">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1"/>
  </w:num>
  <w:num w:numId="2" w16cid:durableId="1689871083">
    <w:abstractNumId w:val="3"/>
  </w:num>
  <w:num w:numId="3" w16cid:durableId="485901616">
    <w:abstractNumId w:val="4"/>
  </w:num>
  <w:num w:numId="4" w16cid:durableId="1893498039">
    <w:abstractNumId w:val="5"/>
  </w:num>
  <w:num w:numId="5" w16cid:durableId="1271015139">
    <w:abstractNumId w:val="0"/>
  </w:num>
  <w:num w:numId="6" w16cid:durableId="4885175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63D44"/>
    <w:rsid w:val="00073437"/>
    <w:rsid w:val="00076065"/>
    <w:rsid w:val="00157B26"/>
    <w:rsid w:val="001777E9"/>
    <w:rsid w:val="0018738D"/>
    <w:rsid w:val="00214D39"/>
    <w:rsid w:val="00274274"/>
    <w:rsid w:val="002F39F6"/>
    <w:rsid w:val="00326A5D"/>
    <w:rsid w:val="0034277E"/>
    <w:rsid w:val="003605F8"/>
    <w:rsid w:val="0038229C"/>
    <w:rsid w:val="00465EA2"/>
    <w:rsid w:val="00487516"/>
    <w:rsid w:val="004D7136"/>
    <w:rsid w:val="004F4C8F"/>
    <w:rsid w:val="00523A4B"/>
    <w:rsid w:val="00533DB6"/>
    <w:rsid w:val="00571DE9"/>
    <w:rsid w:val="005D7FB5"/>
    <w:rsid w:val="005E4BB9"/>
    <w:rsid w:val="005F248F"/>
    <w:rsid w:val="00612712"/>
    <w:rsid w:val="00685E50"/>
    <w:rsid w:val="00802A33"/>
    <w:rsid w:val="00804E92"/>
    <w:rsid w:val="00866C7F"/>
    <w:rsid w:val="00932B7F"/>
    <w:rsid w:val="0093646D"/>
    <w:rsid w:val="00966658"/>
    <w:rsid w:val="00980D7B"/>
    <w:rsid w:val="009B4A96"/>
    <w:rsid w:val="009C0268"/>
    <w:rsid w:val="009C42A6"/>
    <w:rsid w:val="00A66A9A"/>
    <w:rsid w:val="00AC34F7"/>
    <w:rsid w:val="00B04329"/>
    <w:rsid w:val="00B05F55"/>
    <w:rsid w:val="00C16826"/>
    <w:rsid w:val="00C224EF"/>
    <w:rsid w:val="00C27FEC"/>
    <w:rsid w:val="00C73A22"/>
    <w:rsid w:val="00C92E42"/>
    <w:rsid w:val="00CD368F"/>
    <w:rsid w:val="00CE2E5A"/>
    <w:rsid w:val="00D16C94"/>
    <w:rsid w:val="00D3238C"/>
    <w:rsid w:val="00D71920"/>
    <w:rsid w:val="00D83D86"/>
    <w:rsid w:val="00D91ED1"/>
    <w:rsid w:val="00DC262D"/>
    <w:rsid w:val="00DE4334"/>
    <w:rsid w:val="00E810A1"/>
    <w:rsid w:val="00F37929"/>
    <w:rsid w:val="00F96A6D"/>
    <w:rsid w:val="00FA1BCF"/>
    <w:rsid w:val="00FA69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4277E"/>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34277E"/>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tvp.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tvp.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tvp.de" TargetMode="External"/><Relationship Id="rId4" Type="http://schemas.openxmlformats.org/officeDocument/2006/relationships/settings" Target="settings.xml"/><Relationship Id="rId9" Type="http://schemas.openxmlformats.org/officeDocument/2006/relationships/hyperlink" Target="mailto:invest-ausschreibung@uniklinik-leipzig.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1510</Words>
  <Characters>9515</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Mewald, Anita</cp:lastModifiedBy>
  <cp:revision>21</cp:revision>
  <cp:lastPrinted>2026-04-10T12:42:00Z</cp:lastPrinted>
  <dcterms:created xsi:type="dcterms:W3CDTF">2025-01-27T13:53:00Z</dcterms:created>
  <dcterms:modified xsi:type="dcterms:W3CDTF">2026-04-10T12:42:00Z</dcterms:modified>
</cp:coreProperties>
</file>