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A956" w14:textId="77777777" w:rsidR="00137AC5" w:rsidRPr="00FD5848" w:rsidRDefault="00137AC5" w:rsidP="004D6630">
      <w:pPr>
        <w:spacing w:line="276" w:lineRule="auto"/>
        <w:rPr>
          <w:lang w:val="de-DE"/>
        </w:rPr>
      </w:pPr>
    </w:p>
    <w:p w14:paraId="5C1706A8" w14:textId="77777777" w:rsidR="00137AC5" w:rsidRPr="00230BA0" w:rsidRDefault="00341BEC" w:rsidP="004D6630">
      <w:pPr>
        <w:pStyle w:val="berschrift1"/>
        <w:spacing w:after="280" w:line="276" w:lineRule="auto"/>
        <w:ind w:left="1117"/>
        <w:rPr>
          <w:lang w:val="de-DE"/>
        </w:rPr>
      </w:pPr>
      <w:r w:rsidRPr="00230BA0">
        <w:rPr>
          <w:lang w:val="de-DE"/>
        </w:rPr>
        <w:t>Anlage 3 - Leistungsbeschreibung</w:t>
      </w:r>
    </w:p>
    <w:p w14:paraId="7A6740A1" w14:textId="77777777" w:rsidR="00137AC5" w:rsidRPr="00230BA0" w:rsidRDefault="00341BEC" w:rsidP="004D6630">
      <w:pPr>
        <w:spacing w:after="720" w:line="276" w:lineRule="auto"/>
        <w:ind w:left="1117"/>
        <w:rPr>
          <w:lang w:val="de-DE"/>
        </w:rPr>
      </w:pPr>
      <w:r w:rsidRPr="00230BA0">
        <w:rPr>
          <w:b/>
          <w:sz w:val="28"/>
          <w:lang w:val="de-DE"/>
        </w:rPr>
        <w:t xml:space="preserve">Spezifikationen: </w:t>
      </w:r>
      <w:proofErr w:type="spellStart"/>
      <w:r w:rsidRPr="00230BA0">
        <w:rPr>
          <w:b/>
          <w:sz w:val="28"/>
          <w:lang w:val="de-DE"/>
        </w:rPr>
        <w:t>Atomic</w:t>
      </w:r>
      <w:proofErr w:type="spellEnd"/>
      <w:r w:rsidRPr="00230BA0">
        <w:rPr>
          <w:b/>
          <w:sz w:val="28"/>
          <w:lang w:val="de-DE"/>
        </w:rPr>
        <w:t xml:space="preserve"> Layer Deposition (ALD)-Anlage</w:t>
      </w:r>
    </w:p>
    <w:p w14:paraId="66276C61" w14:textId="77777777" w:rsidR="00137AC5" w:rsidRPr="00230BA0" w:rsidRDefault="00341BEC" w:rsidP="004D6630">
      <w:pPr>
        <w:pStyle w:val="berschrift2"/>
        <w:keepNext/>
        <w:spacing w:before="360" w:after="280" w:line="276" w:lineRule="auto"/>
        <w:ind w:left="1117" w:firstLine="0"/>
        <w:rPr>
          <w:lang w:val="de-DE"/>
        </w:rPr>
      </w:pPr>
      <w:r w:rsidRPr="00230BA0">
        <w:rPr>
          <w:lang w:val="de-DE"/>
        </w:rPr>
        <w:t>1. Allgemeine Informationen</w:t>
      </w:r>
    </w:p>
    <w:p w14:paraId="1175A3E0" w14:textId="36C0C324" w:rsidR="00137AC5" w:rsidRPr="00230BA0" w:rsidRDefault="004D6630" w:rsidP="004D6630">
      <w:pPr>
        <w:pStyle w:val="Textkrper"/>
        <w:spacing w:after="440" w:line="276" w:lineRule="auto"/>
        <w:ind w:left="1117"/>
        <w:jc w:val="both"/>
        <w:rPr>
          <w:lang w:val="de-DE"/>
        </w:rPr>
      </w:pPr>
      <w:r>
        <w:rPr>
          <w:lang w:val="de-DE"/>
        </w:rPr>
        <w:t xml:space="preserve">Die Professur für Molekularelektronik </w:t>
      </w:r>
      <w:r w:rsidRPr="00230BA0">
        <w:rPr>
          <w:lang w:val="de-DE"/>
        </w:rPr>
        <w:t xml:space="preserve">beabsichtigt </w:t>
      </w:r>
      <w:r>
        <w:rPr>
          <w:lang w:val="de-DE"/>
        </w:rPr>
        <w:t xml:space="preserve">für das </w:t>
      </w:r>
      <w:r w:rsidR="00E361BD">
        <w:rPr>
          <w:lang w:val="de-DE"/>
        </w:rPr>
        <w:t>ZEITlab</w:t>
      </w:r>
      <w:r>
        <w:rPr>
          <w:lang w:val="de-DE"/>
        </w:rPr>
        <w:t xml:space="preserve"> der TU München</w:t>
      </w:r>
      <w:r w:rsidRPr="00230BA0">
        <w:rPr>
          <w:lang w:val="de-DE"/>
        </w:rPr>
        <w:t xml:space="preserve"> die Anschaffung einer </w:t>
      </w:r>
      <w:proofErr w:type="spellStart"/>
      <w:r w:rsidRPr="00FA7F06">
        <w:rPr>
          <w:b/>
          <w:bCs/>
          <w:lang w:val="de-DE"/>
        </w:rPr>
        <w:t>Atomic</w:t>
      </w:r>
      <w:proofErr w:type="spellEnd"/>
      <w:r w:rsidRPr="00FA7F06">
        <w:rPr>
          <w:b/>
          <w:bCs/>
          <w:lang w:val="de-DE"/>
        </w:rPr>
        <w:t>-Layer-Deposition (ALD)-Anlage</w:t>
      </w:r>
      <w:r w:rsidRPr="00230BA0">
        <w:rPr>
          <w:lang w:val="de-DE"/>
        </w:rPr>
        <w:t xml:space="preserve"> zur Durchführung von Forschungsarbeiten</w:t>
      </w:r>
      <w:r w:rsidR="00744FE3">
        <w:rPr>
          <w:lang w:val="de-DE"/>
        </w:rPr>
        <w:t xml:space="preserve">. </w:t>
      </w:r>
      <w:r w:rsidRPr="00230BA0">
        <w:rPr>
          <w:lang w:val="de-DE"/>
        </w:rPr>
        <w:t>Das System muss die erforderlichen technischen Spezifikationen erfüllen und einen sicheren, reproduzierbaren sowie softwaregestützten Betrieb im Labor- bzw. Reinraumumfeld ermöglichen.</w:t>
      </w:r>
    </w:p>
    <w:p w14:paraId="691C8BA9" w14:textId="77777777" w:rsidR="00137AC5" w:rsidRPr="00230BA0" w:rsidRDefault="00341BEC" w:rsidP="004D6630">
      <w:pPr>
        <w:pStyle w:val="berschrift2"/>
        <w:keepNext/>
        <w:spacing w:before="360" w:after="280" w:line="276" w:lineRule="auto"/>
        <w:ind w:left="1117" w:firstLine="0"/>
        <w:rPr>
          <w:lang w:val="de-DE"/>
        </w:rPr>
      </w:pPr>
      <w:r w:rsidRPr="00230BA0">
        <w:rPr>
          <w:lang w:val="de-DE"/>
        </w:rPr>
        <w:t>2. Spezifikationen</w:t>
      </w:r>
    </w:p>
    <w:p w14:paraId="0726B095" w14:textId="77777777" w:rsidR="00137AC5" w:rsidRPr="00230BA0" w:rsidRDefault="00341BEC" w:rsidP="004D6630">
      <w:pPr>
        <w:pStyle w:val="Textkrper"/>
        <w:spacing w:after="400" w:line="276" w:lineRule="auto"/>
        <w:ind w:left="1117"/>
        <w:rPr>
          <w:lang w:val="de-DE"/>
        </w:rPr>
      </w:pPr>
      <w:r w:rsidRPr="00230BA0">
        <w:rPr>
          <w:lang w:val="de-DE"/>
        </w:rPr>
        <w:t>Das System muss die folgenden Mindestanforderungen erfüllen:</w:t>
      </w:r>
    </w:p>
    <w:p w14:paraId="725103F7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Allgemein</w:t>
      </w:r>
    </w:p>
    <w:p w14:paraId="38D14D11" w14:textId="539E712F" w:rsidR="00696073" w:rsidRDefault="00341BEC" w:rsidP="00555E69">
      <w:pPr>
        <w:pStyle w:val="Textkrper"/>
        <w:numPr>
          <w:ilvl w:val="0"/>
          <w:numId w:val="5"/>
        </w:numPr>
        <w:spacing w:after="160" w:line="276" w:lineRule="auto"/>
        <w:jc w:val="both"/>
        <w:rPr>
          <w:lang w:val="de-DE"/>
        </w:rPr>
      </w:pPr>
      <w:r w:rsidRPr="00230BA0">
        <w:rPr>
          <w:lang w:val="de-DE"/>
        </w:rPr>
        <w:t xml:space="preserve">Die ALD-Anlage muss schlüsselfertig zum vollautomatischen Betrieb bereit übergeben werden, d.h. sie muss vollständig mit allen erforderlichen </w:t>
      </w:r>
      <w:r w:rsidR="00C20E79">
        <w:rPr>
          <w:lang w:val="de-DE"/>
        </w:rPr>
        <w:t xml:space="preserve">technischen </w:t>
      </w:r>
      <w:r w:rsidRPr="00230BA0">
        <w:rPr>
          <w:lang w:val="de-DE"/>
        </w:rPr>
        <w:t xml:space="preserve">Komponenten, Steuerungs- und Sicherheitsfunktionen sowie Software ausgestattet, </w:t>
      </w:r>
      <w:r w:rsidR="004D6630">
        <w:rPr>
          <w:lang w:val="de-DE"/>
        </w:rPr>
        <w:t xml:space="preserve">geliefert, </w:t>
      </w:r>
      <w:r w:rsidRPr="00230BA0">
        <w:rPr>
          <w:lang w:val="de-DE"/>
        </w:rPr>
        <w:t>installiert, in Betrieb genommen und funktionsfähig sein.</w:t>
      </w:r>
      <w:r w:rsidR="004D6630">
        <w:rPr>
          <w:lang w:val="de-DE"/>
        </w:rPr>
        <w:t xml:space="preserve"> </w:t>
      </w:r>
    </w:p>
    <w:p w14:paraId="291211A5" w14:textId="1BB17425" w:rsidR="00137AC5" w:rsidRPr="00230BA0" w:rsidRDefault="00696073" w:rsidP="00555E69">
      <w:pPr>
        <w:pStyle w:val="Textkrper"/>
        <w:spacing w:after="160" w:line="276" w:lineRule="auto"/>
        <w:ind w:left="1979"/>
        <w:jc w:val="both"/>
        <w:rPr>
          <w:lang w:val="de-DE"/>
        </w:rPr>
      </w:pPr>
      <w:r>
        <w:rPr>
          <w:lang w:val="de-DE"/>
        </w:rPr>
        <w:t xml:space="preserve">Die </w:t>
      </w:r>
      <w:r w:rsidR="00C20E79">
        <w:rPr>
          <w:lang w:val="de-DE"/>
        </w:rPr>
        <w:t xml:space="preserve">hierfür </w:t>
      </w:r>
      <w:r>
        <w:rPr>
          <w:lang w:val="de-DE"/>
        </w:rPr>
        <w:t>notwendige, externe Labor-</w:t>
      </w:r>
      <w:r w:rsidR="00443287">
        <w:rPr>
          <w:lang w:val="de-DE"/>
        </w:rPr>
        <w:t xml:space="preserve"> und </w:t>
      </w:r>
      <w:r w:rsidR="004D6630">
        <w:rPr>
          <w:lang w:val="de-DE"/>
        </w:rPr>
        <w:t xml:space="preserve">Gasversorgungs-Infrastruktur </w:t>
      </w:r>
      <w:r>
        <w:rPr>
          <w:lang w:val="de-DE"/>
        </w:rPr>
        <w:t xml:space="preserve">muss vollständig spezifiziert werden. Sie wird </w:t>
      </w:r>
      <w:r w:rsidR="004D6630">
        <w:rPr>
          <w:lang w:val="de-DE"/>
        </w:rPr>
        <w:t xml:space="preserve">vom </w:t>
      </w:r>
      <w:r>
        <w:rPr>
          <w:lang w:val="de-DE"/>
        </w:rPr>
        <w:t>Auftraggeber bereit</w:t>
      </w:r>
      <w:r w:rsidR="004D6630">
        <w:rPr>
          <w:lang w:val="de-DE"/>
        </w:rPr>
        <w:t>gestellt</w:t>
      </w:r>
      <w:r w:rsidR="00555E69">
        <w:rPr>
          <w:lang w:val="de-DE"/>
        </w:rPr>
        <w:t>.</w:t>
      </w:r>
    </w:p>
    <w:p w14:paraId="1171EB01" w14:textId="08860CC8" w:rsidR="00555E69" w:rsidRDefault="00341BEC" w:rsidP="00555E69">
      <w:pPr>
        <w:pStyle w:val="Textkrper"/>
        <w:numPr>
          <w:ilvl w:val="0"/>
          <w:numId w:val="5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Das System muss für die Prozessmodi thermische ALD, plasmaunterstützte ALD (PE</w:t>
      </w:r>
      <w:r w:rsidR="0097303B">
        <w:rPr>
          <w:lang w:val="de-DE"/>
        </w:rPr>
        <w:t>-</w:t>
      </w:r>
      <w:r w:rsidRPr="00230BA0">
        <w:rPr>
          <w:lang w:val="de-DE"/>
        </w:rPr>
        <w:t xml:space="preserve">ALD) und ALD </w:t>
      </w:r>
      <w:r w:rsidR="004D6630">
        <w:rPr>
          <w:lang w:val="de-DE"/>
        </w:rPr>
        <w:t xml:space="preserve">für </w:t>
      </w:r>
      <w:r w:rsidR="004D6630" w:rsidRPr="00230BA0">
        <w:rPr>
          <w:lang w:val="de-DE"/>
        </w:rPr>
        <w:t xml:space="preserve">Strukturen </w:t>
      </w:r>
      <w:r w:rsidR="004D6630">
        <w:rPr>
          <w:lang w:val="de-DE"/>
        </w:rPr>
        <w:t xml:space="preserve">mit hohem </w:t>
      </w:r>
      <w:proofErr w:type="spellStart"/>
      <w:r w:rsidR="004D6630">
        <w:rPr>
          <w:lang w:val="de-DE"/>
        </w:rPr>
        <w:t>Aspektverhältnis</w:t>
      </w:r>
      <w:proofErr w:type="spellEnd"/>
      <w:r w:rsidR="004D6630" w:rsidRPr="00230BA0">
        <w:rPr>
          <w:lang w:val="de-DE"/>
        </w:rPr>
        <w:t xml:space="preserve"> </w:t>
      </w:r>
      <w:r w:rsidRPr="00230BA0">
        <w:rPr>
          <w:lang w:val="de-DE"/>
        </w:rPr>
        <w:t>geeignet sein</w:t>
      </w:r>
      <w:r w:rsidR="00D24AF3">
        <w:rPr>
          <w:lang w:val="de-DE"/>
        </w:rPr>
        <w:t>.</w:t>
      </w:r>
      <w:r w:rsidR="004E15E3">
        <w:rPr>
          <w:lang w:val="de-DE"/>
        </w:rPr>
        <w:t xml:space="preserve"> Ein </w:t>
      </w:r>
      <w:proofErr w:type="spellStart"/>
      <w:r w:rsidR="004E15E3" w:rsidRPr="004E15E3">
        <w:rPr>
          <w:lang w:val="de-DE"/>
        </w:rPr>
        <w:t>Ellipsometer</w:t>
      </w:r>
      <w:proofErr w:type="spellEnd"/>
      <w:r w:rsidR="004E15E3">
        <w:rPr>
          <w:lang w:val="de-DE"/>
        </w:rPr>
        <w:t xml:space="preserve"> zur hochaufgelösten in-Situ-Echtzeit-Messung des Schichtwachstums muss integriert sein.</w:t>
      </w:r>
    </w:p>
    <w:p w14:paraId="6F70DC2C" w14:textId="3B85FBC1" w:rsidR="00555E69" w:rsidRDefault="00555E69" w:rsidP="00555E69">
      <w:pPr>
        <w:pStyle w:val="Textkrper"/>
        <w:numPr>
          <w:ilvl w:val="0"/>
          <w:numId w:val="5"/>
        </w:numPr>
        <w:spacing w:after="160" w:line="276" w:lineRule="auto"/>
        <w:rPr>
          <w:lang w:val="de-DE"/>
        </w:rPr>
      </w:pPr>
      <w:r>
        <w:rPr>
          <w:lang w:val="de-DE"/>
        </w:rPr>
        <w:t xml:space="preserve">Das System muss bezüglich der Austauschbarkeit von Prozessrezepten </w:t>
      </w:r>
      <w:r w:rsidR="00896035">
        <w:rPr>
          <w:lang w:val="de-DE"/>
        </w:rPr>
        <w:t>und gegenseitigen, redundanten Beschichtung von Substraten</w:t>
      </w:r>
      <w:r w:rsidR="00012CB3">
        <w:rPr>
          <w:lang w:val="de-DE"/>
        </w:rPr>
        <w:t xml:space="preserve"> </w:t>
      </w:r>
      <w:r w:rsidR="00012CB3" w:rsidRPr="00012CB3">
        <w:rPr>
          <w:rFonts w:eastAsia="Times New Roman"/>
          <w:szCs w:val="24"/>
          <w:lang w:val="de-DE" w:eastAsia="de-DE"/>
        </w:rPr>
        <w:t>mit Oxiden, Nitriden und Metallen</w:t>
      </w:r>
      <w:r w:rsidR="00896035">
        <w:rPr>
          <w:lang w:val="de-DE"/>
        </w:rPr>
        <w:t xml:space="preserve"> </w:t>
      </w:r>
      <w:r w:rsidR="00E656D4" w:rsidRPr="00E656D4">
        <w:rPr>
          <w:rFonts w:eastAsia="Times New Roman"/>
          <w:szCs w:val="24"/>
          <w:lang w:val="de-DE" w:eastAsia="de-DE"/>
        </w:rPr>
        <w:t xml:space="preserve">nachweisbar </w:t>
      </w:r>
      <w:r>
        <w:rPr>
          <w:lang w:val="de-DE"/>
        </w:rPr>
        <w:t>vollständig kompatibel sein zu einer existierenden Veeco-Fiji-Gen2-</w:t>
      </w:r>
      <w:r w:rsidR="00276121">
        <w:rPr>
          <w:lang w:val="de-DE"/>
        </w:rPr>
        <w:t>Plasma-</w:t>
      </w:r>
      <w:r>
        <w:rPr>
          <w:lang w:val="de-DE"/>
        </w:rPr>
        <w:t>ALD-Anlage, die sich ortsnah zum Labor des Auftraggebers befindet und gemeinschaftlich im Rahmen von wissenschaftlichen Kooperationen genutzt wird.</w:t>
      </w:r>
    </w:p>
    <w:p w14:paraId="00FE096B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Abmessungen, Aufstellung und Medien</w:t>
      </w:r>
    </w:p>
    <w:p w14:paraId="2CBC0193" w14:textId="6DA1A77B" w:rsidR="00137AC5" w:rsidRDefault="00341BEC" w:rsidP="00035120">
      <w:pPr>
        <w:pStyle w:val="Textkrper"/>
        <w:numPr>
          <w:ilvl w:val="0"/>
          <w:numId w:val="10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 xml:space="preserve">Maximale Abmessungen des Hauptsystems: </w:t>
      </w:r>
      <w:r w:rsidR="004D6630">
        <w:rPr>
          <w:lang w:val="de-DE"/>
        </w:rPr>
        <w:t>2000</w:t>
      </w:r>
      <w:r w:rsidRPr="00230BA0">
        <w:rPr>
          <w:lang w:val="de-DE"/>
        </w:rPr>
        <w:t xml:space="preserve"> mm x </w:t>
      </w:r>
      <w:r w:rsidR="004D6630">
        <w:rPr>
          <w:lang w:val="de-DE"/>
        </w:rPr>
        <w:t>1000</w:t>
      </w:r>
      <w:r w:rsidRPr="00230BA0">
        <w:rPr>
          <w:lang w:val="de-DE"/>
        </w:rPr>
        <w:t xml:space="preserve"> mm x </w:t>
      </w:r>
      <w:r w:rsidR="004D6630">
        <w:rPr>
          <w:lang w:val="de-DE"/>
        </w:rPr>
        <w:t>2000</w:t>
      </w:r>
      <w:r w:rsidRPr="00230BA0">
        <w:rPr>
          <w:lang w:val="de-DE"/>
        </w:rPr>
        <w:t xml:space="preserve"> mm (B </w:t>
      </w:r>
      <w:proofErr w:type="gramStart"/>
      <w:r w:rsidRPr="00230BA0">
        <w:rPr>
          <w:lang w:val="de-DE"/>
        </w:rPr>
        <w:t>x T</w:t>
      </w:r>
      <w:proofErr w:type="gramEnd"/>
      <w:r w:rsidRPr="00230BA0">
        <w:rPr>
          <w:lang w:val="de-DE"/>
        </w:rPr>
        <w:t xml:space="preserve"> x H).</w:t>
      </w:r>
    </w:p>
    <w:p w14:paraId="569ADF3D" w14:textId="77777777" w:rsidR="00035120" w:rsidRDefault="00341BEC" w:rsidP="00035120">
      <w:pPr>
        <w:pStyle w:val="Textkrper"/>
        <w:numPr>
          <w:ilvl w:val="0"/>
          <w:numId w:val="10"/>
        </w:numPr>
        <w:spacing w:after="160" w:line="276" w:lineRule="auto"/>
        <w:rPr>
          <w:lang w:val="de-DE"/>
        </w:rPr>
      </w:pPr>
      <w:r w:rsidRPr="00035120">
        <w:rPr>
          <w:lang w:val="de-DE"/>
        </w:rPr>
        <w:t>Das System muss für Reinraumbetrieb der Klasse 100</w:t>
      </w:r>
      <w:r w:rsidR="006F7B10" w:rsidRPr="00035120">
        <w:rPr>
          <w:lang w:val="de-DE"/>
        </w:rPr>
        <w:t>0</w:t>
      </w:r>
      <w:r w:rsidRPr="00035120">
        <w:rPr>
          <w:lang w:val="de-DE"/>
        </w:rPr>
        <w:t xml:space="preserve"> (ISO </w:t>
      </w:r>
      <w:r w:rsidR="006F7B10" w:rsidRPr="00035120">
        <w:rPr>
          <w:lang w:val="de-DE"/>
        </w:rPr>
        <w:t>6</w:t>
      </w:r>
      <w:r w:rsidRPr="00035120">
        <w:rPr>
          <w:lang w:val="de-DE"/>
        </w:rPr>
        <w:t>) oder besser geeignet sein.</w:t>
      </w:r>
    </w:p>
    <w:p w14:paraId="1DD7D4B8" w14:textId="41876DF6" w:rsidR="0005082E" w:rsidRDefault="0005082E" w:rsidP="00035120">
      <w:pPr>
        <w:pStyle w:val="Textkrper"/>
        <w:numPr>
          <w:ilvl w:val="0"/>
          <w:numId w:val="10"/>
        </w:numPr>
        <w:spacing w:after="160" w:line="276" w:lineRule="auto"/>
        <w:rPr>
          <w:lang w:val="de-DE"/>
        </w:rPr>
      </w:pPr>
      <w:r w:rsidRPr="0005082E">
        <w:rPr>
          <w:lang w:val="de-DE"/>
        </w:rPr>
        <w:t xml:space="preserve">Elektrischer Anschluss: </w:t>
      </w:r>
      <w:r w:rsidR="00970147">
        <w:rPr>
          <w:lang w:val="de-DE"/>
        </w:rPr>
        <w:t xml:space="preserve">1-phasig </w:t>
      </w:r>
      <w:r w:rsidRPr="0005082E">
        <w:rPr>
          <w:lang w:val="de-DE"/>
        </w:rPr>
        <w:t xml:space="preserve">AC 230 V, 50 Hz oder </w:t>
      </w:r>
      <w:r w:rsidR="00970147">
        <w:rPr>
          <w:lang w:val="de-DE"/>
        </w:rPr>
        <w:t>3-phasig</w:t>
      </w:r>
      <w:r w:rsidRPr="0005082E">
        <w:rPr>
          <w:lang w:val="de-DE"/>
        </w:rPr>
        <w:t xml:space="preserve"> AC 400/230 V, 50 Hz; zulässiger Spannungsbereich 230 V ±10 % bzw. 400/230 V ±10 %. Max. Leistungsaufnahme: 6,5 kW</w:t>
      </w:r>
      <w:r w:rsidR="00A4799E">
        <w:rPr>
          <w:lang w:val="de-DE"/>
        </w:rPr>
        <w:t xml:space="preserve"> bzw. 1</w:t>
      </w:r>
      <w:r w:rsidR="00636345">
        <w:rPr>
          <w:lang w:val="de-DE"/>
        </w:rPr>
        <w:t>0</w:t>
      </w:r>
      <w:r w:rsidR="00A4799E">
        <w:rPr>
          <w:lang w:val="de-DE"/>
        </w:rPr>
        <w:t xml:space="preserve"> kW</w:t>
      </w:r>
      <w:r w:rsidRPr="0005082E">
        <w:rPr>
          <w:lang w:val="de-DE"/>
        </w:rPr>
        <w:t xml:space="preserve"> </w:t>
      </w:r>
      <w:r>
        <w:rPr>
          <w:lang w:val="de-DE"/>
        </w:rPr>
        <w:t>(</w:t>
      </w:r>
      <w:r w:rsidR="000B787E">
        <w:rPr>
          <w:lang w:val="de-DE"/>
        </w:rPr>
        <w:t xml:space="preserve">jeweils </w:t>
      </w:r>
      <w:r w:rsidRPr="0005082E">
        <w:rPr>
          <w:lang w:val="de-DE"/>
        </w:rPr>
        <w:t xml:space="preserve">ohne externe </w:t>
      </w:r>
      <w:proofErr w:type="spellStart"/>
      <w:r w:rsidRPr="0005082E">
        <w:rPr>
          <w:lang w:val="de-DE"/>
        </w:rPr>
        <w:t>Vorpumpe</w:t>
      </w:r>
      <w:proofErr w:type="spellEnd"/>
      <w:r>
        <w:rPr>
          <w:lang w:val="de-DE"/>
        </w:rPr>
        <w:t>)</w:t>
      </w:r>
      <w:r w:rsidR="00475E88">
        <w:rPr>
          <w:lang w:val="de-DE"/>
        </w:rPr>
        <w:t>.</w:t>
      </w:r>
    </w:p>
    <w:p w14:paraId="15C20705" w14:textId="0C7C766C" w:rsidR="00035120" w:rsidRDefault="00341BEC" w:rsidP="00035120">
      <w:pPr>
        <w:pStyle w:val="Textkrper"/>
        <w:numPr>
          <w:ilvl w:val="0"/>
          <w:numId w:val="10"/>
        </w:numPr>
        <w:spacing w:after="160" w:line="276" w:lineRule="auto"/>
        <w:rPr>
          <w:lang w:val="de-DE"/>
        </w:rPr>
      </w:pPr>
      <w:r w:rsidRPr="00035120">
        <w:rPr>
          <w:lang w:val="de-DE"/>
        </w:rPr>
        <w:t xml:space="preserve">Kühlwasserbedarf: max. </w:t>
      </w:r>
      <w:r w:rsidR="00ED573E" w:rsidRPr="00035120">
        <w:rPr>
          <w:lang w:val="de-DE"/>
        </w:rPr>
        <w:t>3</w:t>
      </w:r>
      <w:r w:rsidR="00106128" w:rsidRPr="00035120">
        <w:rPr>
          <w:lang w:val="de-DE"/>
        </w:rPr>
        <w:t>,0</w:t>
      </w:r>
      <w:r w:rsidRPr="00035120">
        <w:rPr>
          <w:lang w:val="de-DE"/>
        </w:rPr>
        <w:t xml:space="preserve"> l/min.</w:t>
      </w:r>
    </w:p>
    <w:p w14:paraId="36E14588" w14:textId="76E3F5D1" w:rsidR="006A4593" w:rsidRPr="00035120" w:rsidRDefault="00341BEC" w:rsidP="00035120">
      <w:pPr>
        <w:pStyle w:val="Textkrper"/>
        <w:numPr>
          <w:ilvl w:val="0"/>
          <w:numId w:val="10"/>
        </w:numPr>
        <w:spacing w:after="160" w:line="276" w:lineRule="auto"/>
        <w:rPr>
          <w:lang w:val="de-DE"/>
        </w:rPr>
      </w:pPr>
      <w:r w:rsidRPr="00035120">
        <w:rPr>
          <w:lang w:val="de-DE"/>
        </w:rPr>
        <w:t xml:space="preserve">Der Anbieter muss sämtliche Anforderungen an elektrische Anschlüsse, Prozessgase, Abgas-/Abluftführung, </w:t>
      </w:r>
      <w:r w:rsidR="00744FE3" w:rsidRPr="00035120">
        <w:rPr>
          <w:lang w:val="de-DE"/>
        </w:rPr>
        <w:t xml:space="preserve">Abscheider/Fallen, </w:t>
      </w:r>
      <w:r w:rsidR="008D1B71" w:rsidRPr="00035120">
        <w:rPr>
          <w:lang w:val="de-DE"/>
        </w:rPr>
        <w:t xml:space="preserve">Gasreiniger, </w:t>
      </w:r>
      <w:r w:rsidRPr="00035120">
        <w:rPr>
          <w:lang w:val="de-DE"/>
        </w:rPr>
        <w:t>Kühlwasserversorgung, Druckluft und sonstige Medien</w:t>
      </w:r>
      <w:r w:rsidR="006A4593" w:rsidRPr="00035120">
        <w:rPr>
          <w:lang w:val="de-DE"/>
        </w:rPr>
        <w:t xml:space="preserve">, </w:t>
      </w:r>
      <w:r w:rsidR="00744FE3" w:rsidRPr="00035120">
        <w:rPr>
          <w:lang w:val="de-DE"/>
        </w:rPr>
        <w:t xml:space="preserve">sowie </w:t>
      </w:r>
      <w:r w:rsidR="006A4593" w:rsidRPr="00035120">
        <w:rPr>
          <w:lang w:val="de-DE"/>
        </w:rPr>
        <w:t xml:space="preserve">zur </w:t>
      </w:r>
      <w:r w:rsidR="00744FE3" w:rsidRPr="00035120">
        <w:rPr>
          <w:lang w:val="de-DE"/>
        </w:rPr>
        <w:t>Wartungszugänglichkeit</w:t>
      </w:r>
      <w:r w:rsidR="00453ABF">
        <w:rPr>
          <w:lang w:val="de-DE"/>
        </w:rPr>
        <w:t>,</w:t>
      </w:r>
      <w:r w:rsidR="00744FE3" w:rsidRPr="00035120">
        <w:rPr>
          <w:lang w:val="de-DE"/>
        </w:rPr>
        <w:t xml:space="preserve"> </w:t>
      </w:r>
      <w:r w:rsidRPr="00035120">
        <w:rPr>
          <w:lang w:val="de-DE"/>
        </w:rPr>
        <w:t>vollständig angeben.</w:t>
      </w:r>
      <w:r w:rsidR="00744FE3" w:rsidRPr="00035120">
        <w:rPr>
          <w:lang w:val="de-DE"/>
        </w:rPr>
        <w:t xml:space="preserve"> </w:t>
      </w:r>
    </w:p>
    <w:p w14:paraId="13909550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lastRenderedPageBreak/>
        <w:t>Reaktor, Probenaufnahme und Temperaturbereich</w:t>
      </w:r>
    </w:p>
    <w:p w14:paraId="1CC6839D" w14:textId="77777777" w:rsidR="00035120" w:rsidRDefault="00341BEC" w:rsidP="00035120">
      <w:pPr>
        <w:pStyle w:val="Textkrper"/>
        <w:numPr>
          <w:ilvl w:val="0"/>
          <w:numId w:val="11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ALD-Reaktionskammer für thermische und plasmaunterstützte Abscheidungen.</w:t>
      </w:r>
    </w:p>
    <w:p w14:paraId="32A14B91" w14:textId="77777777" w:rsidR="00035120" w:rsidRDefault="00341BEC" w:rsidP="00035120">
      <w:pPr>
        <w:pStyle w:val="Textkrper"/>
        <w:numPr>
          <w:ilvl w:val="0"/>
          <w:numId w:val="11"/>
        </w:numPr>
        <w:spacing w:after="160" w:line="276" w:lineRule="auto"/>
        <w:rPr>
          <w:lang w:val="de-DE"/>
        </w:rPr>
      </w:pPr>
      <w:r w:rsidRPr="00035120">
        <w:rPr>
          <w:lang w:val="de-DE"/>
        </w:rPr>
        <w:t>Substratgröße: mindestens 200 mm Durchmesser.</w:t>
      </w:r>
    </w:p>
    <w:p w14:paraId="694F0EEF" w14:textId="022077D1" w:rsidR="00137AC5" w:rsidRPr="00035120" w:rsidRDefault="00341BEC" w:rsidP="00035120">
      <w:pPr>
        <w:pStyle w:val="Textkrper"/>
        <w:numPr>
          <w:ilvl w:val="0"/>
          <w:numId w:val="11"/>
        </w:numPr>
        <w:spacing w:after="160" w:line="276" w:lineRule="auto"/>
        <w:rPr>
          <w:lang w:val="de-DE"/>
        </w:rPr>
      </w:pPr>
      <w:r w:rsidRPr="00035120">
        <w:rPr>
          <w:lang w:val="de-DE"/>
        </w:rPr>
        <w:t>Substratheizer für 200-mm-Substrate</w:t>
      </w:r>
      <w:r w:rsidR="00FA7F06" w:rsidRPr="00035120">
        <w:rPr>
          <w:lang w:val="de-DE"/>
        </w:rPr>
        <w:t xml:space="preserve">; </w:t>
      </w:r>
      <w:r w:rsidRPr="00035120">
        <w:rPr>
          <w:lang w:val="de-DE"/>
        </w:rPr>
        <w:t>maximale Substrattemperatur</w:t>
      </w:r>
      <w:r w:rsidR="00FA7F06" w:rsidRPr="00035120">
        <w:rPr>
          <w:lang w:val="de-DE"/>
        </w:rPr>
        <w:t>:</w:t>
      </w:r>
      <w:r w:rsidRPr="00035120">
        <w:rPr>
          <w:lang w:val="de-DE"/>
        </w:rPr>
        <w:t xml:space="preserve"> mindestens 500 °C.</w:t>
      </w:r>
    </w:p>
    <w:p w14:paraId="18FCC46A" w14:textId="1BBA1AC5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Prozessuniformität</w:t>
      </w:r>
    </w:p>
    <w:p w14:paraId="3407C4F7" w14:textId="61D0E174" w:rsidR="00137AC5" w:rsidRPr="00230BA0" w:rsidRDefault="00341BEC" w:rsidP="00035120">
      <w:pPr>
        <w:pStyle w:val="Textkrper"/>
        <w:numPr>
          <w:ilvl w:val="0"/>
          <w:numId w:val="12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Schichtuniformität für Al2O3: 1</w:t>
      </w:r>
      <w:r>
        <w:t>σ</w:t>
      </w:r>
      <w:r w:rsidRPr="00230BA0">
        <w:rPr>
          <w:lang w:val="de-DE"/>
        </w:rPr>
        <w:t xml:space="preserve"> ≤ </w:t>
      </w:r>
      <w:r w:rsidR="00216DFC">
        <w:rPr>
          <w:lang w:val="de-DE"/>
        </w:rPr>
        <w:t>1,5</w:t>
      </w:r>
      <w:r w:rsidRPr="00230BA0">
        <w:rPr>
          <w:lang w:val="de-DE"/>
        </w:rPr>
        <w:t xml:space="preserve"> % bei thermischer </w:t>
      </w:r>
      <w:r w:rsidR="0092748A">
        <w:rPr>
          <w:lang w:val="de-DE"/>
        </w:rPr>
        <w:t xml:space="preserve">und </w:t>
      </w:r>
      <w:r w:rsidR="0092748A" w:rsidRPr="00230BA0">
        <w:rPr>
          <w:lang w:val="de-DE"/>
        </w:rPr>
        <w:t xml:space="preserve">plasmaunterstützter </w:t>
      </w:r>
      <w:r w:rsidRPr="00230BA0">
        <w:rPr>
          <w:lang w:val="de-DE"/>
        </w:rPr>
        <w:t>ALD.</w:t>
      </w:r>
    </w:p>
    <w:p w14:paraId="5DDC0FEF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Präkursor- und Gasversorgung</w:t>
      </w:r>
    </w:p>
    <w:p w14:paraId="5E5C3BB5" w14:textId="579F7A23" w:rsidR="00137AC5" w:rsidRPr="00230BA0" w:rsidRDefault="00696073" w:rsidP="00035120">
      <w:pPr>
        <w:pStyle w:val="Textkrper"/>
        <w:numPr>
          <w:ilvl w:val="0"/>
          <w:numId w:val="12"/>
        </w:numPr>
        <w:spacing w:after="160" w:line="276" w:lineRule="auto"/>
        <w:rPr>
          <w:lang w:val="de-DE"/>
        </w:rPr>
      </w:pPr>
      <w:r w:rsidRPr="00D622E9">
        <w:rPr>
          <w:b/>
          <w:bCs/>
          <w:lang w:val="de-DE"/>
        </w:rPr>
        <w:t>S</w:t>
      </w:r>
      <w:r w:rsidR="00341BEC" w:rsidRPr="00D622E9">
        <w:rPr>
          <w:b/>
          <w:bCs/>
          <w:lang w:val="de-DE"/>
        </w:rPr>
        <w:t xml:space="preserve">echs (6) </w:t>
      </w:r>
      <w:proofErr w:type="spellStart"/>
      <w:r w:rsidR="00341BEC" w:rsidRPr="00D622E9">
        <w:rPr>
          <w:b/>
          <w:bCs/>
          <w:lang w:val="de-DE"/>
        </w:rPr>
        <w:t>Präkursorlinien</w:t>
      </w:r>
      <w:proofErr w:type="spellEnd"/>
      <w:r w:rsidR="00744FE3">
        <w:rPr>
          <w:b/>
          <w:bCs/>
          <w:lang w:val="de-DE"/>
        </w:rPr>
        <w:t xml:space="preserve">, </w:t>
      </w:r>
      <w:r w:rsidR="00744FE3" w:rsidRPr="00230BA0">
        <w:rPr>
          <w:lang w:val="de-DE"/>
        </w:rPr>
        <w:t>individuell bis mindestens 200 °C beheizbar</w:t>
      </w:r>
    </w:p>
    <w:p w14:paraId="2733F084" w14:textId="47490814" w:rsidR="00137AC5" w:rsidRPr="00230BA0" w:rsidRDefault="00696073" w:rsidP="00035120">
      <w:pPr>
        <w:pStyle w:val="Textkrper"/>
        <w:numPr>
          <w:ilvl w:val="0"/>
          <w:numId w:val="12"/>
        </w:numPr>
        <w:spacing w:after="160" w:line="276" w:lineRule="auto"/>
        <w:rPr>
          <w:lang w:val="de-DE"/>
        </w:rPr>
      </w:pPr>
      <w:r w:rsidRPr="00D622E9">
        <w:rPr>
          <w:b/>
          <w:bCs/>
          <w:lang w:val="de-DE"/>
        </w:rPr>
        <w:t xml:space="preserve">Fünf </w:t>
      </w:r>
      <w:r w:rsidR="00341BEC" w:rsidRPr="00D622E9">
        <w:rPr>
          <w:b/>
          <w:bCs/>
          <w:lang w:val="de-DE"/>
        </w:rPr>
        <w:t>(</w:t>
      </w:r>
      <w:r w:rsidRPr="00D622E9">
        <w:rPr>
          <w:b/>
          <w:bCs/>
          <w:lang w:val="de-DE"/>
        </w:rPr>
        <w:t>5</w:t>
      </w:r>
      <w:r w:rsidR="00341BEC" w:rsidRPr="00D622E9">
        <w:rPr>
          <w:b/>
          <w:bCs/>
          <w:lang w:val="de-DE"/>
        </w:rPr>
        <w:t>) Plasma-Gaslinien</w:t>
      </w:r>
      <w:r w:rsidR="00341BEC" w:rsidRPr="00230BA0">
        <w:rPr>
          <w:lang w:val="de-DE"/>
        </w:rPr>
        <w:t xml:space="preserve"> </w:t>
      </w:r>
      <w:r>
        <w:rPr>
          <w:lang w:val="de-DE"/>
        </w:rPr>
        <w:t xml:space="preserve">mit </w:t>
      </w:r>
      <w:proofErr w:type="spellStart"/>
      <w:r w:rsidR="00971EE9" w:rsidRPr="00971EE9">
        <w:rPr>
          <w:lang w:val="de-DE"/>
        </w:rPr>
        <w:t>Massendurchflussregler</w:t>
      </w:r>
      <w:r w:rsidR="00971EE9">
        <w:rPr>
          <w:lang w:val="de-DE"/>
        </w:rPr>
        <w:t>n</w:t>
      </w:r>
      <w:proofErr w:type="spellEnd"/>
      <w:r w:rsidR="00971EE9" w:rsidRPr="00971EE9">
        <w:rPr>
          <w:lang w:val="de-DE"/>
        </w:rPr>
        <w:t xml:space="preserve"> </w:t>
      </w:r>
      <w:r w:rsidR="00971EE9">
        <w:rPr>
          <w:lang w:val="de-DE"/>
        </w:rPr>
        <w:t>(</w:t>
      </w:r>
      <w:r>
        <w:rPr>
          <w:lang w:val="de-DE"/>
        </w:rPr>
        <w:t>MFC</w:t>
      </w:r>
      <w:r w:rsidR="00971EE9">
        <w:rPr>
          <w:lang w:val="de-DE"/>
        </w:rPr>
        <w:t>)</w:t>
      </w:r>
      <w:r>
        <w:rPr>
          <w:lang w:val="de-DE"/>
        </w:rPr>
        <w:t xml:space="preserve"> </w:t>
      </w:r>
      <w:r w:rsidR="00341BEC" w:rsidRPr="00230BA0">
        <w:rPr>
          <w:lang w:val="de-DE"/>
        </w:rPr>
        <w:t xml:space="preserve">müssen vorhanden </w:t>
      </w:r>
      <w:r w:rsidR="008D1B71">
        <w:rPr>
          <w:lang w:val="de-DE"/>
        </w:rPr>
        <w:t>und für die Gase Ar, O2, N2, H2</w:t>
      </w:r>
      <w:r w:rsidR="00341BEC" w:rsidRPr="00230BA0">
        <w:rPr>
          <w:lang w:val="de-DE"/>
        </w:rPr>
        <w:t xml:space="preserve"> </w:t>
      </w:r>
      <w:r w:rsidR="008D1B71">
        <w:rPr>
          <w:lang w:val="de-DE"/>
        </w:rPr>
        <w:t xml:space="preserve">und </w:t>
      </w:r>
      <w:r w:rsidR="00341BEC" w:rsidRPr="00230BA0">
        <w:rPr>
          <w:lang w:val="de-DE"/>
        </w:rPr>
        <w:t xml:space="preserve">SF6 </w:t>
      </w:r>
      <w:r w:rsidR="008D1B71">
        <w:rPr>
          <w:lang w:val="de-DE"/>
        </w:rPr>
        <w:t>geeignet</w:t>
      </w:r>
      <w:r w:rsidR="00744FE3">
        <w:rPr>
          <w:lang w:val="de-DE"/>
        </w:rPr>
        <w:t xml:space="preserve"> sein</w:t>
      </w:r>
      <w:r w:rsidR="00341BEC" w:rsidRPr="00230BA0">
        <w:rPr>
          <w:lang w:val="de-DE"/>
        </w:rPr>
        <w:t>.</w:t>
      </w:r>
    </w:p>
    <w:p w14:paraId="0E9ED145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Plasmaquelle</w:t>
      </w:r>
    </w:p>
    <w:p w14:paraId="0AF23F08" w14:textId="1D5E0B0D" w:rsidR="00137AC5" w:rsidRDefault="00341BEC" w:rsidP="00035120">
      <w:pPr>
        <w:pStyle w:val="Textkrper"/>
        <w:numPr>
          <w:ilvl w:val="0"/>
          <w:numId w:val="13"/>
        </w:numPr>
        <w:spacing w:after="160" w:line="276" w:lineRule="auto"/>
        <w:rPr>
          <w:lang w:val="de-DE"/>
        </w:rPr>
      </w:pPr>
      <w:r w:rsidRPr="00D622E9">
        <w:rPr>
          <w:b/>
          <w:bCs/>
          <w:lang w:val="de-DE"/>
        </w:rPr>
        <w:t>Induktiv gekoppelte Remote-Plasmaquelle (ICP)</w:t>
      </w:r>
      <w:r w:rsidR="004563E9">
        <w:rPr>
          <w:lang w:val="de-DE"/>
        </w:rPr>
        <w:t xml:space="preserve">: </w:t>
      </w:r>
      <w:r w:rsidRPr="00230BA0">
        <w:rPr>
          <w:lang w:val="de-DE"/>
        </w:rPr>
        <w:t>Leistung mindestens 300 W bei 13,56 MHz.</w:t>
      </w:r>
    </w:p>
    <w:p w14:paraId="11AE91BB" w14:textId="77777777" w:rsidR="004856E8" w:rsidRPr="00230BA0" w:rsidRDefault="004856E8" w:rsidP="004856E8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Vakuumsystem</w:t>
      </w:r>
    </w:p>
    <w:p w14:paraId="4CA9304B" w14:textId="5A4EFF21" w:rsidR="004856E8" w:rsidRPr="00230BA0" w:rsidRDefault="007E2886" w:rsidP="00035120">
      <w:pPr>
        <w:pStyle w:val="Textkrper"/>
        <w:numPr>
          <w:ilvl w:val="0"/>
          <w:numId w:val="13"/>
        </w:numPr>
        <w:spacing w:after="160" w:line="276" w:lineRule="auto"/>
        <w:jc w:val="both"/>
        <w:rPr>
          <w:lang w:val="de-DE"/>
        </w:rPr>
      </w:pPr>
      <w:r>
        <w:rPr>
          <w:lang w:val="de-DE"/>
        </w:rPr>
        <w:t xml:space="preserve">Sämtliche </w:t>
      </w:r>
      <w:r w:rsidR="00106128">
        <w:rPr>
          <w:lang w:val="de-DE"/>
        </w:rPr>
        <w:t xml:space="preserve">für den Betrieb </w:t>
      </w:r>
      <w:r>
        <w:rPr>
          <w:lang w:val="de-DE"/>
        </w:rPr>
        <w:t xml:space="preserve">notwendige Pumpen (z.B. Turbopumpe, </w:t>
      </w:r>
      <w:r w:rsidR="004856E8" w:rsidRPr="00230BA0">
        <w:rPr>
          <w:lang w:val="de-DE"/>
        </w:rPr>
        <w:t>Vorvakuumpumpe</w:t>
      </w:r>
      <w:r>
        <w:rPr>
          <w:lang w:val="de-DE"/>
        </w:rPr>
        <w:t>)</w:t>
      </w:r>
      <w:r w:rsidR="004856E8" w:rsidRPr="00230BA0">
        <w:rPr>
          <w:lang w:val="de-DE"/>
        </w:rPr>
        <w:t xml:space="preserve"> mit </w:t>
      </w:r>
      <w:r w:rsidR="004856E8">
        <w:rPr>
          <w:lang w:val="de-DE"/>
        </w:rPr>
        <w:t xml:space="preserve">geeigneten </w:t>
      </w:r>
      <w:r w:rsidR="004856E8" w:rsidRPr="00230BA0">
        <w:rPr>
          <w:lang w:val="de-DE"/>
        </w:rPr>
        <w:t>Förderleistung</w:t>
      </w:r>
      <w:r>
        <w:rPr>
          <w:lang w:val="de-DE"/>
        </w:rPr>
        <w:t xml:space="preserve">en </w:t>
      </w:r>
      <w:r w:rsidR="00671ADA">
        <w:rPr>
          <w:lang w:val="de-DE"/>
        </w:rPr>
        <w:t xml:space="preserve">und Spezifikationen </w:t>
      </w:r>
      <w:r>
        <w:rPr>
          <w:lang w:val="de-DE"/>
        </w:rPr>
        <w:t>müssen im Gesamtangebot enthalten sein,</w:t>
      </w:r>
      <w:r w:rsidR="004856E8" w:rsidRPr="00230BA0">
        <w:rPr>
          <w:lang w:val="de-DE"/>
        </w:rPr>
        <w:t xml:space="preserve"> </w:t>
      </w:r>
      <w:r>
        <w:rPr>
          <w:lang w:val="de-DE"/>
        </w:rPr>
        <w:t>s</w:t>
      </w:r>
      <w:r w:rsidR="004856E8" w:rsidRPr="00230BA0">
        <w:rPr>
          <w:lang w:val="de-DE"/>
        </w:rPr>
        <w:t xml:space="preserve">ofern </w:t>
      </w:r>
      <w:r>
        <w:rPr>
          <w:lang w:val="de-DE"/>
        </w:rPr>
        <w:t xml:space="preserve">sie nicht ohnehin </w:t>
      </w:r>
      <w:r w:rsidR="004856E8" w:rsidRPr="00230BA0">
        <w:rPr>
          <w:lang w:val="de-DE"/>
        </w:rPr>
        <w:t xml:space="preserve">Bestandteil des Grundsystems </w:t>
      </w:r>
      <w:r>
        <w:rPr>
          <w:lang w:val="de-DE"/>
        </w:rPr>
        <w:t>sind. T</w:t>
      </w:r>
      <w:r w:rsidR="004856E8" w:rsidRPr="00230BA0">
        <w:rPr>
          <w:lang w:val="de-DE"/>
        </w:rPr>
        <w:t>echnisch</w:t>
      </w:r>
      <w:r>
        <w:rPr>
          <w:lang w:val="de-DE"/>
        </w:rPr>
        <w:t>e</w:t>
      </w:r>
      <w:r w:rsidR="004856E8" w:rsidRPr="00230BA0">
        <w:rPr>
          <w:lang w:val="de-DE"/>
        </w:rPr>
        <w:t xml:space="preserve"> </w:t>
      </w:r>
      <w:r>
        <w:rPr>
          <w:lang w:val="de-DE"/>
        </w:rPr>
        <w:t>S</w:t>
      </w:r>
      <w:r w:rsidR="004856E8" w:rsidRPr="00230BA0">
        <w:rPr>
          <w:lang w:val="de-DE"/>
        </w:rPr>
        <w:t>pezifi</w:t>
      </w:r>
      <w:r>
        <w:rPr>
          <w:lang w:val="de-DE"/>
        </w:rPr>
        <w:t>kationen sind anzugeben</w:t>
      </w:r>
      <w:r w:rsidR="004856E8" w:rsidRPr="00230BA0">
        <w:rPr>
          <w:lang w:val="de-DE"/>
        </w:rPr>
        <w:t>.</w:t>
      </w:r>
    </w:p>
    <w:p w14:paraId="0D304161" w14:textId="17BB2070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proofErr w:type="spellStart"/>
      <w:r w:rsidRPr="00230BA0">
        <w:rPr>
          <w:lang w:val="de-DE"/>
        </w:rPr>
        <w:t>Loadlock</w:t>
      </w:r>
      <w:proofErr w:type="spellEnd"/>
      <w:r w:rsidRPr="00230BA0">
        <w:rPr>
          <w:lang w:val="de-DE"/>
        </w:rPr>
        <w:t xml:space="preserve">, </w:t>
      </w:r>
      <w:proofErr w:type="spellStart"/>
      <w:r w:rsidRPr="00230BA0">
        <w:rPr>
          <w:lang w:val="de-DE"/>
        </w:rPr>
        <w:t>Analytikports</w:t>
      </w:r>
      <w:proofErr w:type="spellEnd"/>
    </w:p>
    <w:p w14:paraId="3ECCE609" w14:textId="77777777" w:rsidR="00035120" w:rsidRDefault="00341BEC" w:rsidP="00035120">
      <w:pPr>
        <w:pStyle w:val="Textkrper"/>
        <w:numPr>
          <w:ilvl w:val="0"/>
          <w:numId w:val="13"/>
        </w:numPr>
        <w:spacing w:after="160" w:line="276" w:lineRule="auto"/>
        <w:rPr>
          <w:lang w:val="de-DE"/>
        </w:rPr>
      </w:pPr>
      <w:r w:rsidRPr="00D622E9">
        <w:rPr>
          <w:b/>
          <w:bCs/>
          <w:lang w:val="de-DE"/>
        </w:rPr>
        <w:t>Automatisierte</w:t>
      </w:r>
      <w:r w:rsidR="00696073" w:rsidRPr="00D622E9">
        <w:rPr>
          <w:b/>
          <w:bCs/>
          <w:lang w:val="de-DE"/>
        </w:rPr>
        <w:t>r</w:t>
      </w:r>
      <w:r w:rsidRPr="00D622E9">
        <w:rPr>
          <w:b/>
          <w:bCs/>
          <w:lang w:val="de-DE"/>
        </w:rPr>
        <w:t xml:space="preserve"> </w:t>
      </w:r>
      <w:proofErr w:type="spellStart"/>
      <w:r w:rsidRPr="00D622E9">
        <w:rPr>
          <w:b/>
          <w:bCs/>
          <w:lang w:val="de-DE"/>
        </w:rPr>
        <w:t>Loadlock</w:t>
      </w:r>
      <w:proofErr w:type="spellEnd"/>
      <w:r w:rsidRPr="00D622E9">
        <w:rPr>
          <w:b/>
          <w:bCs/>
          <w:lang w:val="de-DE"/>
        </w:rPr>
        <w:t xml:space="preserve"> für 200-mm-Substrate</w:t>
      </w:r>
      <w:r w:rsidRPr="00230BA0">
        <w:rPr>
          <w:lang w:val="de-DE"/>
        </w:rPr>
        <w:t>.</w:t>
      </w:r>
    </w:p>
    <w:p w14:paraId="1764E5BC" w14:textId="3F73212F" w:rsidR="00137AC5" w:rsidRPr="00035120" w:rsidRDefault="00341BEC" w:rsidP="00035120">
      <w:pPr>
        <w:pStyle w:val="Textkrper"/>
        <w:numPr>
          <w:ilvl w:val="0"/>
          <w:numId w:val="13"/>
        </w:numPr>
        <w:spacing w:after="160" w:line="276" w:lineRule="auto"/>
        <w:rPr>
          <w:lang w:val="de-DE"/>
        </w:rPr>
      </w:pPr>
      <w:r w:rsidRPr="00035120">
        <w:rPr>
          <w:b/>
          <w:bCs/>
          <w:lang w:val="de-DE"/>
        </w:rPr>
        <w:t>Reaktor-</w:t>
      </w:r>
      <w:proofErr w:type="spellStart"/>
      <w:r w:rsidRPr="00035120">
        <w:rPr>
          <w:b/>
          <w:bCs/>
          <w:lang w:val="de-DE"/>
        </w:rPr>
        <w:t>Analytikports</w:t>
      </w:r>
      <w:proofErr w:type="spellEnd"/>
      <w:r w:rsidRPr="00035120">
        <w:rPr>
          <w:b/>
          <w:bCs/>
          <w:lang w:val="de-DE"/>
        </w:rPr>
        <w:t xml:space="preserve"> für In-situ-Beobachtung bzw. Prozessdiagnostik</w:t>
      </w:r>
      <w:r w:rsidR="00584140" w:rsidRPr="00035120">
        <w:rPr>
          <w:lang w:val="de-DE"/>
        </w:rPr>
        <w:t xml:space="preserve">: </w:t>
      </w:r>
      <w:proofErr w:type="spellStart"/>
      <w:r w:rsidRPr="00035120">
        <w:rPr>
          <w:lang w:val="de-DE"/>
        </w:rPr>
        <w:t>Ellipsometrieports</w:t>
      </w:r>
      <w:proofErr w:type="spellEnd"/>
      <w:r w:rsidRPr="00035120">
        <w:rPr>
          <w:lang w:val="de-DE"/>
        </w:rPr>
        <w:t xml:space="preserve"> müssen mit </w:t>
      </w:r>
      <w:r w:rsidR="00696073" w:rsidRPr="00035120">
        <w:rPr>
          <w:lang w:val="de-DE"/>
        </w:rPr>
        <w:t xml:space="preserve">durchgängig </w:t>
      </w:r>
      <w:r w:rsidRPr="00035120">
        <w:rPr>
          <w:lang w:val="de-DE"/>
        </w:rPr>
        <w:t>gespülten Fenstern ausgeführt sein</w:t>
      </w:r>
      <w:r w:rsidR="00696073" w:rsidRPr="00035120">
        <w:rPr>
          <w:lang w:val="de-DE"/>
        </w:rPr>
        <w:t xml:space="preserve">, um unterbrechungslose Messungen </w:t>
      </w:r>
      <w:r w:rsidR="0005480A" w:rsidRPr="00035120">
        <w:rPr>
          <w:lang w:val="de-DE"/>
        </w:rPr>
        <w:t xml:space="preserve">in Echtzeit </w:t>
      </w:r>
      <w:r w:rsidR="00696073" w:rsidRPr="00035120">
        <w:rPr>
          <w:lang w:val="de-DE"/>
        </w:rPr>
        <w:t>zu ermöglichen</w:t>
      </w:r>
    </w:p>
    <w:p w14:paraId="0107830B" w14:textId="50C1601E" w:rsidR="00584140" w:rsidRPr="00584140" w:rsidRDefault="00035120" w:rsidP="00035120">
      <w:pPr>
        <w:pStyle w:val="Textkrper"/>
        <w:spacing w:after="160" w:line="276" w:lineRule="auto"/>
        <w:ind w:firstLine="720"/>
        <w:rPr>
          <w:b/>
          <w:bCs/>
          <w:lang w:val="de-DE"/>
        </w:rPr>
      </w:pPr>
      <w:r>
        <w:rPr>
          <w:b/>
          <w:bCs/>
          <w:lang w:val="de-DE"/>
        </w:rPr>
        <w:t xml:space="preserve">        </w:t>
      </w:r>
      <w:proofErr w:type="spellStart"/>
      <w:r w:rsidR="00584140" w:rsidRPr="00584140">
        <w:rPr>
          <w:b/>
          <w:bCs/>
          <w:lang w:val="de-DE"/>
        </w:rPr>
        <w:t>Ellipsometer</w:t>
      </w:r>
      <w:proofErr w:type="spellEnd"/>
    </w:p>
    <w:p w14:paraId="539800F7" w14:textId="28C4237B" w:rsidR="0005480A" w:rsidRPr="00584140" w:rsidRDefault="0005480A" w:rsidP="00035120">
      <w:pPr>
        <w:pStyle w:val="Textkrper"/>
        <w:numPr>
          <w:ilvl w:val="0"/>
          <w:numId w:val="19"/>
        </w:numPr>
        <w:spacing w:after="160" w:line="276" w:lineRule="auto"/>
        <w:rPr>
          <w:lang w:val="de-DE"/>
        </w:rPr>
      </w:pPr>
      <w:r w:rsidRPr="00584140">
        <w:rPr>
          <w:b/>
          <w:bCs/>
          <w:lang w:val="de-DE"/>
        </w:rPr>
        <w:t xml:space="preserve">Integriertes </w:t>
      </w:r>
      <w:proofErr w:type="spellStart"/>
      <w:r w:rsidRPr="00584140">
        <w:rPr>
          <w:b/>
          <w:bCs/>
          <w:lang w:val="de-DE"/>
        </w:rPr>
        <w:t>Ellipsometer</w:t>
      </w:r>
      <w:proofErr w:type="spellEnd"/>
      <w:r>
        <w:rPr>
          <w:lang w:val="de-DE"/>
        </w:rPr>
        <w:t xml:space="preserve"> mit geeigneten Spezifikationen zur </w:t>
      </w:r>
      <w:r w:rsidR="00584140">
        <w:rPr>
          <w:lang w:val="de-DE"/>
        </w:rPr>
        <w:t>hochaufgelösten in-Situ-</w:t>
      </w:r>
      <w:r>
        <w:rPr>
          <w:lang w:val="de-DE"/>
        </w:rPr>
        <w:t xml:space="preserve">Echtzeit-Messung (Monitoring) des Schichtwachstums </w:t>
      </w:r>
      <w:r w:rsidR="00584140">
        <w:rPr>
          <w:lang w:val="de-DE"/>
        </w:rPr>
        <w:t xml:space="preserve">bzw. der Änderung der optischen Konstanten der dünnen Filme </w:t>
      </w:r>
      <w:r>
        <w:rPr>
          <w:lang w:val="de-DE"/>
        </w:rPr>
        <w:t>von Oxiden, Nitriden und Metallen: Spektralbereich min. 400-</w:t>
      </w:r>
      <w:r w:rsidR="003633D6">
        <w:rPr>
          <w:lang w:val="de-DE"/>
        </w:rPr>
        <w:t>9</w:t>
      </w:r>
      <w:r>
        <w:rPr>
          <w:lang w:val="de-DE"/>
        </w:rPr>
        <w:t xml:space="preserve">00 </w:t>
      </w:r>
      <w:proofErr w:type="spellStart"/>
      <w:r>
        <w:rPr>
          <w:lang w:val="de-DE"/>
        </w:rPr>
        <w:t>nm</w:t>
      </w:r>
      <w:proofErr w:type="spellEnd"/>
      <w:r>
        <w:rPr>
          <w:lang w:val="de-DE"/>
        </w:rPr>
        <w:t>, Zeitauflösung min. 0</w:t>
      </w:r>
      <w:r w:rsidR="00E361BD">
        <w:rPr>
          <w:lang w:val="de-DE"/>
        </w:rPr>
        <w:t>,</w:t>
      </w:r>
      <w:r>
        <w:rPr>
          <w:lang w:val="de-DE"/>
        </w:rPr>
        <w:t>5 s</w:t>
      </w:r>
      <w:r w:rsidR="00E361BD">
        <w:rPr>
          <w:lang w:val="de-DE"/>
        </w:rPr>
        <w:t>;</w:t>
      </w:r>
      <w:r>
        <w:rPr>
          <w:lang w:val="de-DE"/>
        </w:rPr>
        <w:t xml:space="preserve"> Schichtdickenauflösung </w:t>
      </w:r>
      <w:r w:rsidR="009C380C">
        <w:rPr>
          <w:lang w:val="de-DE"/>
        </w:rPr>
        <w:t xml:space="preserve">bei dynamischer Messung </w:t>
      </w:r>
      <w:r w:rsidR="00735DAB">
        <w:rPr>
          <w:lang w:val="de-DE"/>
        </w:rPr>
        <w:t xml:space="preserve">≤ </w:t>
      </w:r>
      <w:r>
        <w:rPr>
          <w:lang w:val="de-DE"/>
        </w:rPr>
        <w:t>0</w:t>
      </w:r>
      <w:r w:rsidR="00C81475">
        <w:rPr>
          <w:lang w:val="de-DE"/>
        </w:rPr>
        <w:t>,</w:t>
      </w:r>
      <w:r>
        <w:rPr>
          <w:lang w:val="de-DE"/>
        </w:rPr>
        <w:t>1 nm</w:t>
      </w:r>
      <w:r w:rsidR="00E361BD">
        <w:rPr>
          <w:lang w:val="de-DE"/>
        </w:rPr>
        <w:t>;</w:t>
      </w:r>
      <w:r w:rsidR="00584140">
        <w:rPr>
          <w:lang w:val="de-DE"/>
        </w:rPr>
        <w:t xml:space="preserve"> </w:t>
      </w:r>
      <w:r w:rsidR="00E361BD">
        <w:rPr>
          <w:lang w:val="de-DE"/>
        </w:rPr>
        <w:t>i</w:t>
      </w:r>
      <w:r w:rsidR="00584140" w:rsidRPr="00584140">
        <w:rPr>
          <w:lang w:val="de-DE"/>
        </w:rPr>
        <w:t xml:space="preserve">nklusive benötigter </w:t>
      </w:r>
      <w:r w:rsidR="00584140">
        <w:rPr>
          <w:lang w:val="de-DE"/>
        </w:rPr>
        <w:t>Einrichtungen</w:t>
      </w:r>
      <w:r w:rsidR="00E361BD">
        <w:rPr>
          <w:lang w:val="de-DE"/>
        </w:rPr>
        <w:t>/Anpassungen</w:t>
      </w:r>
      <w:r w:rsidR="00584140">
        <w:rPr>
          <w:lang w:val="de-DE"/>
        </w:rPr>
        <w:t xml:space="preserve"> zur Integration an die </w:t>
      </w:r>
      <w:r w:rsidR="00035120">
        <w:rPr>
          <w:lang w:val="de-DE"/>
        </w:rPr>
        <w:t xml:space="preserve">Ports der </w:t>
      </w:r>
      <w:r w:rsidR="00584140">
        <w:rPr>
          <w:lang w:val="de-DE"/>
        </w:rPr>
        <w:t xml:space="preserve">ALD-Anlage und </w:t>
      </w:r>
      <w:r w:rsidR="00584140" w:rsidRPr="00584140">
        <w:rPr>
          <w:lang w:val="de-DE"/>
        </w:rPr>
        <w:t>PC mit Software zur Datenaufnahme und -auswertung</w:t>
      </w:r>
      <w:r w:rsidRPr="00584140">
        <w:rPr>
          <w:lang w:val="de-DE"/>
        </w:rPr>
        <w:t xml:space="preserve">   </w:t>
      </w:r>
    </w:p>
    <w:p w14:paraId="6BEF628B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Steuerung, Software und Datenerfassung</w:t>
      </w:r>
    </w:p>
    <w:p w14:paraId="119CB8C8" w14:textId="0B76A907" w:rsidR="00137AC5" w:rsidRPr="00230BA0" w:rsidRDefault="00341BEC" w:rsidP="00F27843">
      <w:pPr>
        <w:pStyle w:val="Textkrper"/>
        <w:spacing w:after="160" w:line="276" w:lineRule="auto"/>
        <w:ind w:left="1531" w:hanging="272"/>
        <w:rPr>
          <w:lang w:val="de-DE"/>
        </w:rPr>
      </w:pPr>
      <w:r w:rsidRPr="00230BA0">
        <w:rPr>
          <w:lang w:val="de-DE"/>
        </w:rPr>
        <w:t xml:space="preserve">Benutzerrechner mit vorinstallierter Systemsteuerungssoftware </w:t>
      </w:r>
    </w:p>
    <w:p w14:paraId="368019CC" w14:textId="4D1BA151" w:rsidR="00137AC5" w:rsidRPr="00230BA0" w:rsidRDefault="00F27843" w:rsidP="00035120">
      <w:pPr>
        <w:pStyle w:val="Textkrper"/>
        <w:numPr>
          <w:ilvl w:val="0"/>
          <w:numId w:val="19"/>
        </w:numPr>
        <w:spacing w:after="160" w:line="276" w:lineRule="auto"/>
        <w:rPr>
          <w:lang w:val="de-DE"/>
        </w:rPr>
      </w:pPr>
      <w:r>
        <w:rPr>
          <w:lang w:val="de-DE"/>
        </w:rPr>
        <w:t>Prozessr</w:t>
      </w:r>
      <w:r w:rsidR="00341BEC" w:rsidRPr="00230BA0">
        <w:rPr>
          <w:lang w:val="de-DE"/>
        </w:rPr>
        <w:t>ezeptverwaltung</w:t>
      </w:r>
      <w:r>
        <w:rPr>
          <w:lang w:val="de-DE"/>
        </w:rPr>
        <w:t>, a</w:t>
      </w:r>
      <w:r w:rsidR="00341BEC" w:rsidRPr="00230BA0">
        <w:rPr>
          <w:lang w:val="de-DE"/>
        </w:rPr>
        <w:t>utomatische Prozessdatenerfassung und Speicherung aller relevanten Systemparameter.</w:t>
      </w:r>
    </w:p>
    <w:p w14:paraId="6B6A66DF" w14:textId="17481BE5" w:rsidR="00137AC5" w:rsidRPr="00230BA0" w:rsidRDefault="00243A71" w:rsidP="00035120">
      <w:pPr>
        <w:pStyle w:val="Textkrper"/>
        <w:numPr>
          <w:ilvl w:val="0"/>
          <w:numId w:val="19"/>
        </w:numPr>
        <w:spacing w:after="160" w:line="276" w:lineRule="auto"/>
        <w:rPr>
          <w:lang w:val="de-DE"/>
        </w:rPr>
      </w:pPr>
      <w:r>
        <w:rPr>
          <w:lang w:val="de-DE"/>
        </w:rPr>
        <w:t xml:space="preserve">Hierarchische </w:t>
      </w:r>
      <w:r w:rsidR="00341BEC" w:rsidRPr="00230BA0">
        <w:rPr>
          <w:lang w:val="de-DE"/>
        </w:rPr>
        <w:t>Benutzerverwaltung mit konfigurierbaren Zugriffsrechten</w:t>
      </w:r>
    </w:p>
    <w:p w14:paraId="6BF968F4" w14:textId="41FEA0D3" w:rsidR="00137AC5" w:rsidRPr="00230BA0" w:rsidRDefault="00341BEC" w:rsidP="00035120">
      <w:pPr>
        <w:pStyle w:val="Textkrper"/>
        <w:numPr>
          <w:ilvl w:val="0"/>
          <w:numId w:val="19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Zugang zu einer ALD-Rezeptdatenbank</w:t>
      </w:r>
    </w:p>
    <w:p w14:paraId="5A3C40DD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lastRenderedPageBreak/>
        <w:t>Sicherheitsfunktionen und Konformität</w:t>
      </w:r>
    </w:p>
    <w:p w14:paraId="54915199" w14:textId="0DCCC7B4" w:rsidR="00137AC5" w:rsidRPr="00230BA0" w:rsidRDefault="00341BEC" w:rsidP="00A27AED">
      <w:pPr>
        <w:pStyle w:val="Textkrper"/>
        <w:numPr>
          <w:ilvl w:val="0"/>
          <w:numId w:val="20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CE-Konformität sowie TÜV-Prüfung oder gleichwertige unabhängige Konformitäts-/</w:t>
      </w:r>
      <w:r w:rsidR="00243A71">
        <w:rPr>
          <w:lang w:val="de-DE"/>
        </w:rPr>
        <w:t xml:space="preserve"> </w:t>
      </w:r>
      <w:r w:rsidRPr="00230BA0">
        <w:rPr>
          <w:lang w:val="de-DE"/>
        </w:rPr>
        <w:t>Sicherheitsbewertung</w:t>
      </w:r>
    </w:p>
    <w:p w14:paraId="67ADE0D2" w14:textId="182E0859" w:rsidR="00137AC5" w:rsidRPr="00230BA0" w:rsidRDefault="00341BEC" w:rsidP="00A27AED">
      <w:pPr>
        <w:pStyle w:val="Textkrper"/>
        <w:numPr>
          <w:ilvl w:val="0"/>
          <w:numId w:val="20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Not-Aus-Schalter, H2/O2-Sicherheitsverriegelung, Überdruck-Abbruch, Übertemperatur-Abbruch</w:t>
      </w:r>
      <w:r w:rsidR="00F27843">
        <w:rPr>
          <w:lang w:val="de-DE"/>
        </w:rPr>
        <w:t xml:space="preserve">, </w:t>
      </w:r>
      <w:r w:rsidRPr="00230BA0">
        <w:rPr>
          <w:lang w:val="de-DE"/>
        </w:rPr>
        <w:t xml:space="preserve">Warnungen bei fehlerhaften Rezepteingaben </w:t>
      </w:r>
    </w:p>
    <w:p w14:paraId="7A160A47" w14:textId="387B3CBE" w:rsidR="00137AC5" w:rsidRPr="00230BA0" w:rsidRDefault="00341BEC" w:rsidP="00A27AED">
      <w:pPr>
        <w:pStyle w:val="Textkrper"/>
        <w:numPr>
          <w:ilvl w:val="0"/>
          <w:numId w:val="20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Einbindung externer Sensorik</w:t>
      </w:r>
      <w:r w:rsidR="00AA01F9">
        <w:rPr>
          <w:lang w:val="de-DE"/>
        </w:rPr>
        <w:t xml:space="preserve"> muss möglich sein</w:t>
      </w:r>
    </w:p>
    <w:p w14:paraId="3A9546D2" w14:textId="77777777" w:rsidR="00137AC5" w:rsidRPr="00230BA0" w:rsidRDefault="00341BEC" w:rsidP="004D6630">
      <w:pPr>
        <w:pStyle w:val="berschrift3"/>
        <w:keepNext/>
        <w:spacing w:before="280" w:after="160" w:line="276" w:lineRule="auto"/>
        <w:ind w:left="1117"/>
        <w:rPr>
          <w:lang w:val="de-DE"/>
        </w:rPr>
      </w:pPr>
      <w:r w:rsidRPr="00230BA0">
        <w:rPr>
          <w:lang w:val="de-DE"/>
        </w:rPr>
        <w:t>Kosten, Zahlung, Garantie, Installation, Abnahme, Dokumentation</w:t>
      </w:r>
    </w:p>
    <w:p w14:paraId="086B6851" w14:textId="77777777" w:rsidR="00A27AED" w:rsidRDefault="00341BEC" w:rsidP="00A27AED">
      <w:pPr>
        <w:pStyle w:val="Textkrper"/>
        <w:numPr>
          <w:ilvl w:val="0"/>
          <w:numId w:val="21"/>
        </w:numPr>
        <w:spacing w:after="160" w:line="276" w:lineRule="auto"/>
        <w:rPr>
          <w:lang w:val="de-DE"/>
        </w:rPr>
      </w:pPr>
      <w:r w:rsidRPr="00230BA0">
        <w:rPr>
          <w:lang w:val="de-DE"/>
        </w:rPr>
        <w:t>Max. Gesamtkosten inkl. MwSt.:</w:t>
      </w:r>
      <w:r w:rsidR="00075765">
        <w:rPr>
          <w:lang w:val="de-DE"/>
        </w:rPr>
        <w:t xml:space="preserve"> 5</w:t>
      </w:r>
      <w:r w:rsidR="001628E2">
        <w:rPr>
          <w:lang w:val="de-DE"/>
        </w:rPr>
        <w:t>77</w:t>
      </w:r>
      <w:r w:rsidR="00075765">
        <w:rPr>
          <w:lang w:val="de-DE"/>
        </w:rPr>
        <w:t>.000</w:t>
      </w:r>
      <w:r w:rsidRPr="00230BA0">
        <w:rPr>
          <w:lang w:val="de-DE"/>
        </w:rPr>
        <w:t xml:space="preserve"> EUR</w:t>
      </w:r>
    </w:p>
    <w:p w14:paraId="45A169D9" w14:textId="34BD5EB3" w:rsidR="00A27AED" w:rsidRDefault="00341BEC" w:rsidP="00A27AED">
      <w:pPr>
        <w:pStyle w:val="Textkrper"/>
        <w:numPr>
          <w:ilvl w:val="0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 xml:space="preserve">Zahlungsbedingungen: </w:t>
      </w:r>
      <w:r w:rsidR="00894BB4">
        <w:rPr>
          <w:lang w:val="de-DE"/>
        </w:rPr>
        <w:t>max. 30</w:t>
      </w:r>
      <w:r w:rsidRPr="00A27AED">
        <w:rPr>
          <w:lang w:val="de-DE"/>
        </w:rPr>
        <w:t xml:space="preserve"> % des Kaufpreises nach Auftragserteilung</w:t>
      </w:r>
      <w:r w:rsidR="00894BB4">
        <w:rPr>
          <w:lang w:val="de-DE"/>
        </w:rPr>
        <w:t xml:space="preserve"> (gegen Bankbürgschaft)</w:t>
      </w:r>
      <w:r w:rsidRPr="00A27AED">
        <w:rPr>
          <w:lang w:val="de-DE"/>
        </w:rPr>
        <w:t xml:space="preserve">, </w:t>
      </w:r>
      <w:r w:rsidR="00894BB4">
        <w:rPr>
          <w:lang w:val="de-DE"/>
        </w:rPr>
        <w:t xml:space="preserve">max. </w:t>
      </w:r>
      <w:r w:rsidR="00837FC0" w:rsidRPr="00A27AED">
        <w:rPr>
          <w:lang w:val="de-DE"/>
        </w:rPr>
        <w:t>50</w:t>
      </w:r>
      <w:r w:rsidRPr="00A27AED">
        <w:rPr>
          <w:lang w:val="de-DE"/>
        </w:rPr>
        <w:t xml:space="preserve"> % bei Lieferung und </w:t>
      </w:r>
      <w:r w:rsidR="00894BB4">
        <w:rPr>
          <w:lang w:val="de-DE"/>
        </w:rPr>
        <w:t xml:space="preserve">min. </w:t>
      </w:r>
      <w:r w:rsidR="00837FC0" w:rsidRPr="00A27AED">
        <w:rPr>
          <w:lang w:val="de-DE"/>
        </w:rPr>
        <w:t>20</w:t>
      </w:r>
      <w:r w:rsidRPr="00A27AED">
        <w:rPr>
          <w:lang w:val="de-DE"/>
        </w:rPr>
        <w:t xml:space="preserve"> % nach erfolgter Abnahme.</w:t>
      </w:r>
    </w:p>
    <w:p w14:paraId="10ABCA14" w14:textId="7A447DC5" w:rsidR="00A27AED" w:rsidRPr="000A3848" w:rsidRDefault="00341BEC" w:rsidP="000A3848">
      <w:pPr>
        <w:pStyle w:val="Textkrper"/>
        <w:numPr>
          <w:ilvl w:val="0"/>
          <w:numId w:val="21"/>
        </w:numPr>
        <w:spacing w:after="160" w:line="276" w:lineRule="auto"/>
        <w:rPr>
          <w:lang w:val="de-DE"/>
        </w:rPr>
      </w:pPr>
      <w:r w:rsidRPr="000A3848">
        <w:rPr>
          <w:lang w:val="de-DE"/>
        </w:rPr>
        <w:t>Garantie</w:t>
      </w:r>
      <w:r w:rsidR="00F27843" w:rsidRPr="000A3848">
        <w:rPr>
          <w:lang w:val="de-DE"/>
        </w:rPr>
        <w:t xml:space="preserve">: </w:t>
      </w:r>
      <w:r w:rsidRPr="000A3848">
        <w:rPr>
          <w:lang w:val="de-DE"/>
        </w:rPr>
        <w:t xml:space="preserve">mindestens 12 Monate nach Lieferung und Endabnahme; während der Garantiezeit </w:t>
      </w:r>
      <w:r w:rsidR="001F78BE" w:rsidRPr="000A3848">
        <w:rPr>
          <w:lang w:val="de-DE"/>
        </w:rPr>
        <w:t xml:space="preserve">muss </w:t>
      </w:r>
      <w:r w:rsidRPr="000A3848">
        <w:rPr>
          <w:lang w:val="de-DE"/>
        </w:rPr>
        <w:t>Remote-Prozessunterstützung per Telefon oder E-Mail enthalten sein.</w:t>
      </w:r>
      <w:r w:rsidR="000A3848" w:rsidRPr="000A3848">
        <w:rPr>
          <w:lang w:val="de-DE"/>
        </w:rPr>
        <w:t xml:space="preserve"> Schnelle Rückmeldezeiten bei Service-Anfragen</w:t>
      </w:r>
      <w:r w:rsidR="000A3848">
        <w:rPr>
          <w:lang w:val="de-DE"/>
        </w:rPr>
        <w:t xml:space="preserve">, </w:t>
      </w:r>
      <w:r w:rsidR="000A3848" w:rsidRPr="000A3848">
        <w:rPr>
          <w:lang w:val="de-DE"/>
        </w:rPr>
        <w:t xml:space="preserve">schneller Vor-Ort Service </w:t>
      </w:r>
      <w:r w:rsidR="000A3848">
        <w:rPr>
          <w:lang w:val="de-DE"/>
        </w:rPr>
        <w:t xml:space="preserve">und schnelle </w:t>
      </w:r>
      <w:r w:rsidR="000A3848" w:rsidRPr="000A3848">
        <w:rPr>
          <w:lang w:val="de-DE"/>
        </w:rPr>
        <w:t>Liefer</w:t>
      </w:r>
      <w:r w:rsidR="000A3848">
        <w:rPr>
          <w:lang w:val="de-DE"/>
        </w:rPr>
        <w:t>ung</w:t>
      </w:r>
      <w:r w:rsidR="000A3848" w:rsidRPr="000A3848">
        <w:rPr>
          <w:lang w:val="de-DE"/>
        </w:rPr>
        <w:t xml:space="preserve"> von Ersatzteilen </w:t>
      </w:r>
      <w:r w:rsidR="000A3848">
        <w:rPr>
          <w:lang w:val="de-DE"/>
        </w:rPr>
        <w:t xml:space="preserve">führen zu besserer Bewertung </w:t>
      </w:r>
      <w:r w:rsidR="00B51573">
        <w:rPr>
          <w:lang w:val="de-DE"/>
        </w:rPr>
        <w:t xml:space="preserve">(s. </w:t>
      </w:r>
      <w:r w:rsidR="000A3848">
        <w:rPr>
          <w:lang w:val="de-DE"/>
        </w:rPr>
        <w:t>Zuschlagskriterien</w:t>
      </w:r>
      <w:r w:rsidR="00B51573">
        <w:rPr>
          <w:lang w:val="de-DE"/>
        </w:rPr>
        <w:t>)</w:t>
      </w:r>
      <w:r w:rsidR="000A3848">
        <w:rPr>
          <w:lang w:val="de-DE"/>
        </w:rPr>
        <w:t>.</w:t>
      </w:r>
    </w:p>
    <w:p w14:paraId="2539E6AC" w14:textId="77777777" w:rsidR="00A27AED" w:rsidRDefault="00341BEC" w:rsidP="00A27AED">
      <w:pPr>
        <w:pStyle w:val="Textkrper"/>
        <w:numPr>
          <w:ilvl w:val="0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Verpackung, Transport, Lieferung, Montage, Installation, Vor-Ort-Inbetriebnahme und Schulung müssen vom Lieferanten durchgeführt werden; die Kosten hierfür sind im Angebot gesondert auszuweisen</w:t>
      </w:r>
      <w:r w:rsidR="001F78BE" w:rsidRPr="00A27AED">
        <w:rPr>
          <w:lang w:val="de-DE"/>
        </w:rPr>
        <w:t>.</w:t>
      </w:r>
    </w:p>
    <w:p w14:paraId="2E1EB96D" w14:textId="77777777" w:rsidR="00A27AED" w:rsidRDefault="00341BEC" w:rsidP="00A27AED">
      <w:pPr>
        <w:pStyle w:val="Textkrper"/>
        <w:numPr>
          <w:ilvl w:val="0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Die folgenden Systemprüfungen müssen im Rahmen der Abnahme erfolgreich durchgeführt und dokumentiert werden:</w:t>
      </w:r>
    </w:p>
    <w:p w14:paraId="2AA00150" w14:textId="0CADB2A2" w:rsidR="00A27AED" w:rsidRDefault="00341BEC" w:rsidP="00A27AED">
      <w:pPr>
        <w:pStyle w:val="Textkrper"/>
        <w:numPr>
          <w:ilvl w:val="1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 xml:space="preserve">vollständige Installation und funktionsfähige Übergabe der ALD-Anlage einschließlich Steuerrechner, Software, Präkursor- und Gasversorgung, Plasmaquelle, </w:t>
      </w:r>
      <w:proofErr w:type="spellStart"/>
      <w:r w:rsidRPr="00A27AED">
        <w:rPr>
          <w:lang w:val="de-DE"/>
        </w:rPr>
        <w:t>Loadlock</w:t>
      </w:r>
      <w:proofErr w:type="spellEnd"/>
      <w:r w:rsidRPr="00A27AED">
        <w:rPr>
          <w:lang w:val="de-DE"/>
        </w:rPr>
        <w:t xml:space="preserve">, </w:t>
      </w:r>
      <w:proofErr w:type="spellStart"/>
      <w:r w:rsidRPr="00A27AED">
        <w:rPr>
          <w:lang w:val="de-DE"/>
        </w:rPr>
        <w:t>Analytikports</w:t>
      </w:r>
      <w:proofErr w:type="spellEnd"/>
      <w:r w:rsidR="00735DAB">
        <w:rPr>
          <w:lang w:val="de-DE"/>
        </w:rPr>
        <w:t xml:space="preserve">, </w:t>
      </w:r>
      <w:proofErr w:type="spellStart"/>
      <w:r w:rsidR="00735DAB">
        <w:rPr>
          <w:lang w:val="de-DE"/>
        </w:rPr>
        <w:t>Ellipsometer</w:t>
      </w:r>
      <w:proofErr w:type="spellEnd"/>
      <w:r w:rsidRPr="00A27AED">
        <w:rPr>
          <w:lang w:val="de-DE"/>
        </w:rPr>
        <w:t xml:space="preserve"> und Sicherheitsfunktionen</w:t>
      </w:r>
    </w:p>
    <w:p w14:paraId="0AC474C8" w14:textId="77777777" w:rsidR="00A27AED" w:rsidRDefault="00341BEC" w:rsidP="00A27AED">
      <w:pPr>
        <w:pStyle w:val="Textkrper"/>
        <w:numPr>
          <w:ilvl w:val="1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Nachweis der Betriebsmodi thermische ALD</w:t>
      </w:r>
      <w:r w:rsidR="0052776D" w:rsidRPr="00A27AED">
        <w:rPr>
          <w:lang w:val="de-DE"/>
        </w:rPr>
        <w:t xml:space="preserve"> und</w:t>
      </w:r>
      <w:r w:rsidRPr="00A27AED">
        <w:rPr>
          <w:lang w:val="de-DE"/>
        </w:rPr>
        <w:t xml:space="preserve"> PEALD durch geeignete Testrezepte</w:t>
      </w:r>
    </w:p>
    <w:p w14:paraId="5028528D" w14:textId="77777777" w:rsidR="00A27AED" w:rsidRDefault="00341BEC" w:rsidP="00A27AED">
      <w:pPr>
        <w:pStyle w:val="Textkrper"/>
        <w:numPr>
          <w:ilvl w:val="1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Nachweis der Schichtuniformität von Al2O3 mit 1</w:t>
      </w:r>
      <w:r>
        <w:t>σ</w:t>
      </w:r>
      <w:r w:rsidRPr="00A27AED">
        <w:rPr>
          <w:lang w:val="de-DE"/>
        </w:rPr>
        <w:t xml:space="preserve"> ≤ </w:t>
      </w:r>
      <w:r w:rsidR="00216DFC" w:rsidRPr="00A27AED">
        <w:rPr>
          <w:lang w:val="de-DE"/>
        </w:rPr>
        <w:t>1,5</w:t>
      </w:r>
      <w:r w:rsidRPr="00A27AED">
        <w:rPr>
          <w:lang w:val="de-DE"/>
        </w:rPr>
        <w:t xml:space="preserve"> % für thermische ALD und PEALD</w:t>
      </w:r>
    </w:p>
    <w:p w14:paraId="5C945B1B" w14:textId="67E998EB" w:rsidR="00A27AED" w:rsidRDefault="00277B18" w:rsidP="00A27AED">
      <w:pPr>
        <w:pStyle w:val="Textkrper"/>
        <w:numPr>
          <w:ilvl w:val="1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Nachweis der dynam</w:t>
      </w:r>
      <w:r w:rsidR="00735DAB">
        <w:rPr>
          <w:lang w:val="de-DE"/>
        </w:rPr>
        <w:t>ischen</w:t>
      </w:r>
      <w:r w:rsidRPr="00A27AED">
        <w:rPr>
          <w:lang w:val="de-DE"/>
        </w:rPr>
        <w:t xml:space="preserve"> Schichtdickenmessung per </w:t>
      </w:r>
      <w:proofErr w:type="spellStart"/>
      <w:r w:rsidRPr="00A27AED">
        <w:rPr>
          <w:lang w:val="de-DE"/>
        </w:rPr>
        <w:t>Ellipsometrie</w:t>
      </w:r>
      <w:proofErr w:type="spellEnd"/>
      <w:r w:rsidRPr="00A27AED">
        <w:rPr>
          <w:lang w:val="de-DE"/>
        </w:rPr>
        <w:t xml:space="preserve"> mit Auflösung </w:t>
      </w:r>
      <w:r w:rsidR="00735DAB">
        <w:rPr>
          <w:lang w:val="de-DE"/>
        </w:rPr>
        <w:t>≤</w:t>
      </w:r>
      <w:r w:rsidRPr="00A27AED">
        <w:rPr>
          <w:lang w:val="de-DE"/>
        </w:rPr>
        <w:t xml:space="preserve"> 0,1 </w:t>
      </w:r>
      <w:proofErr w:type="spellStart"/>
      <w:r w:rsidRPr="00A27AED">
        <w:rPr>
          <w:lang w:val="de-DE"/>
        </w:rPr>
        <w:t>nm</w:t>
      </w:r>
      <w:proofErr w:type="spellEnd"/>
    </w:p>
    <w:p w14:paraId="5077239D" w14:textId="77777777" w:rsidR="00A27AED" w:rsidRDefault="00341BEC" w:rsidP="00A27AED">
      <w:pPr>
        <w:pStyle w:val="Textkrper"/>
        <w:numPr>
          <w:ilvl w:val="1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Nachweis der Substratheizer</w:t>
      </w:r>
      <w:r w:rsidR="0052776D" w:rsidRPr="00A27AED">
        <w:rPr>
          <w:lang w:val="de-DE"/>
        </w:rPr>
        <w:t>-F</w:t>
      </w:r>
      <w:r w:rsidRPr="00A27AED">
        <w:rPr>
          <w:lang w:val="de-DE"/>
        </w:rPr>
        <w:t>unktion bis mindestens 500 °C</w:t>
      </w:r>
    </w:p>
    <w:p w14:paraId="628A9186" w14:textId="77777777" w:rsidR="00A27AED" w:rsidRDefault="00341BEC" w:rsidP="00A27AED">
      <w:pPr>
        <w:pStyle w:val="Textkrper"/>
        <w:numPr>
          <w:ilvl w:val="1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Nachweis der automatischen Prozessdatenerfassung und Rezeptsteuerung aller wesentlichen Parameter</w:t>
      </w:r>
    </w:p>
    <w:p w14:paraId="78A282FE" w14:textId="53223651" w:rsidR="00137AC5" w:rsidRPr="00A27AED" w:rsidRDefault="00341BEC" w:rsidP="00A27AED">
      <w:pPr>
        <w:pStyle w:val="Textkrper"/>
        <w:numPr>
          <w:ilvl w:val="1"/>
          <w:numId w:val="21"/>
        </w:numPr>
        <w:spacing w:after="160" w:line="276" w:lineRule="auto"/>
        <w:rPr>
          <w:lang w:val="de-DE"/>
        </w:rPr>
      </w:pPr>
      <w:r w:rsidRPr="00A27AED">
        <w:rPr>
          <w:lang w:val="de-DE"/>
        </w:rPr>
        <w:t>Prüfung der relevanten Sicherheitsverriegelungen einschließlich H2/O2-Interlock, Überdruck- und Übertemperaturabschaltung sowie Not-Aus.</w:t>
      </w:r>
    </w:p>
    <w:p w14:paraId="0D884E27" w14:textId="4D5419A8" w:rsidR="00137AC5" w:rsidRPr="00230BA0" w:rsidRDefault="00341BEC" w:rsidP="00A27AED">
      <w:pPr>
        <w:pStyle w:val="Textkrper"/>
        <w:numPr>
          <w:ilvl w:val="0"/>
          <w:numId w:val="21"/>
        </w:numPr>
        <w:spacing w:after="160" w:line="276" w:lineRule="auto"/>
        <w:jc w:val="both"/>
        <w:rPr>
          <w:lang w:val="de-DE"/>
        </w:rPr>
      </w:pPr>
      <w:r w:rsidRPr="00230BA0">
        <w:rPr>
          <w:lang w:val="de-DE"/>
        </w:rPr>
        <w:t>Es sind vollständige Kopien (</w:t>
      </w:r>
      <w:r w:rsidR="002A7441">
        <w:rPr>
          <w:lang w:val="de-DE"/>
        </w:rPr>
        <w:t xml:space="preserve">in deutscher oder englischer Sprache, </w:t>
      </w:r>
      <w:r w:rsidRPr="00230BA0">
        <w:rPr>
          <w:lang w:val="de-DE"/>
        </w:rPr>
        <w:t>digital</w:t>
      </w:r>
      <w:r w:rsidR="00243A71">
        <w:rPr>
          <w:lang w:val="de-DE"/>
        </w:rPr>
        <w:t>, optional ausgedruckt</w:t>
      </w:r>
      <w:r w:rsidRPr="00230BA0">
        <w:rPr>
          <w:lang w:val="de-DE"/>
        </w:rPr>
        <w:t>) der Handbücher für jede Komponente, ein Software-Handbuch und ein System-Betriebshandbuch, einschließlich aller technischen Zeichnungen, Medienpläne, Anschlusspläne, Wartungsanweisungen und Sicherheitsnachweise des endgültigen Systems zu liefern.</w:t>
      </w:r>
    </w:p>
    <w:p w14:paraId="2A9436C5" w14:textId="76557981" w:rsidR="00E62C4C" w:rsidRPr="00E62C4C" w:rsidRDefault="00341BEC" w:rsidP="004856E8">
      <w:pPr>
        <w:pStyle w:val="berschrift2"/>
        <w:keepNext/>
        <w:spacing w:before="360" w:after="280" w:line="276" w:lineRule="auto"/>
        <w:ind w:left="1117" w:firstLine="0"/>
        <w:rPr>
          <w:lang w:val="de-DE"/>
        </w:rPr>
      </w:pPr>
      <w:r w:rsidRPr="00230BA0">
        <w:rPr>
          <w:lang w:val="de-DE"/>
        </w:rPr>
        <w:t>3. Optionale Komponenten</w:t>
      </w:r>
    </w:p>
    <w:p w14:paraId="502F59EB" w14:textId="323F8FA6" w:rsidR="00137AC5" w:rsidRPr="00230BA0" w:rsidRDefault="00341BEC" w:rsidP="00891095">
      <w:pPr>
        <w:pStyle w:val="Textkrper"/>
        <w:spacing w:after="200" w:line="276" w:lineRule="auto"/>
        <w:ind w:left="1117"/>
        <w:rPr>
          <w:lang w:val="de-DE"/>
        </w:rPr>
      </w:pPr>
      <w:r w:rsidRPr="00230BA0">
        <w:rPr>
          <w:lang w:val="de-DE"/>
        </w:rPr>
        <w:t xml:space="preserve">Die folgenden </w:t>
      </w:r>
      <w:r w:rsidR="00E62C4C">
        <w:rPr>
          <w:lang w:val="de-DE"/>
        </w:rPr>
        <w:t>zusätzlichen (</w:t>
      </w:r>
      <w:r w:rsidRPr="00230BA0">
        <w:rPr>
          <w:lang w:val="de-DE"/>
        </w:rPr>
        <w:t>optionalen</w:t>
      </w:r>
      <w:r w:rsidR="00E62C4C">
        <w:rPr>
          <w:lang w:val="de-DE"/>
        </w:rPr>
        <w:t>)</w:t>
      </w:r>
      <w:r w:rsidRPr="00230BA0">
        <w:rPr>
          <w:lang w:val="de-DE"/>
        </w:rPr>
        <w:t xml:space="preserve"> Systemkomponenten/</w:t>
      </w:r>
      <w:r w:rsidR="005F1482">
        <w:rPr>
          <w:lang w:val="de-DE"/>
        </w:rPr>
        <w:t>Vereinbarungen</w:t>
      </w:r>
      <w:r w:rsidRPr="00230BA0">
        <w:rPr>
          <w:lang w:val="de-DE"/>
        </w:rPr>
        <w:t xml:space="preserve"> sind separat anzubieten:</w:t>
      </w:r>
    </w:p>
    <w:p w14:paraId="06ED2DA0" w14:textId="02AD3566" w:rsidR="00B465CB" w:rsidRDefault="00341BEC" w:rsidP="00B465CB">
      <w:pPr>
        <w:pStyle w:val="Textkrper"/>
        <w:numPr>
          <w:ilvl w:val="0"/>
          <w:numId w:val="6"/>
        </w:numPr>
        <w:spacing w:after="160" w:line="276" w:lineRule="auto"/>
        <w:rPr>
          <w:lang w:val="de-DE"/>
        </w:rPr>
      </w:pPr>
      <w:r w:rsidRPr="00243A71">
        <w:rPr>
          <w:lang w:val="de-DE"/>
        </w:rPr>
        <w:t xml:space="preserve">Option für </w:t>
      </w:r>
      <w:r w:rsidR="00243A71" w:rsidRPr="00243A71">
        <w:rPr>
          <w:lang w:val="de-DE"/>
        </w:rPr>
        <w:t>Abscheidun</w:t>
      </w:r>
      <w:r w:rsidR="00243A71">
        <w:rPr>
          <w:lang w:val="de-DE"/>
        </w:rPr>
        <w:t>gen mit Präkursoren</w:t>
      </w:r>
      <w:r w:rsidR="00420136">
        <w:rPr>
          <w:lang w:val="de-DE"/>
        </w:rPr>
        <w:t xml:space="preserve"> mit</w:t>
      </w:r>
      <w:r w:rsidR="00243A71">
        <w:rPr>
          <w:lang w:val="de-DE"/>
        </w:rPr>
        <w:t xml:space="preserve"> niedrige</w:t>
      </w:r>
      <w:r w:rsidR="00420136">
        <w:rPr>
          <w:lang w:val="de-DE"/>
        </w:rPr>
        <w:t>m</w:t>
      </w:r>
      <w:r w:rsidR="00243A71">
        <w:rPr>
          <w:lang w:val="de-DE"/>
        </w:rPr>
        <w:t xml:space="preserve"> Dampfdruck</w:t>
      </w:r>
    </w:p>
    <w:p w14:paraId="4F969FDB" w14:textId="1DC55649" w:rsidR="008B441B" w:rsidRPr="00243A71" w:rsidRDefault="008B441B" w:rsidP="00B465CB">
      <w:pPr>
        <w:pStyle w:val="Textkrper"/>
        <w:numPr>
          <w:ilvl w:val="0"/>
          <w:numId w:val="6"/>
        </w:numPr>
        <w:spacing w:after="160" w:line="276" w:lineRule="auto"/>
        <w:rPr>
          <w:lang w:val="de-DE"/>
        </w:rPr>
      </w:pPr>
      <w:r>
        <w:rPr>
          <w:rFonts w:eastAsia="Times New Roman"/>
          <w:szCs w:val="24"/>
          <w:lang w:val="de-DE" w:eastAsia="de-DE"/>
        </w:rPr>
        <w:lastRenderedPageBreak/>
        <w:t>Option</w:t>
      </w:r>
      <w:r w:rsidRPr="008B441B">
        <w:rPr>
          <w:rFonts w:eastAsia="Times New Roman"/>
          <w:szCs w:val="24"/>
          <w:lang w:val="de-DE" w:eastAsia="de-DE"/>
        </w:rPr>
        <w:t xml:space="preserve"> </w:t>
      </w:r>
      <w:r>
        <w:rPr>
          <w:rFonts w:eastAsia="Times New Roman"/>
          <w:szCs w:val="24"/>
          <w:lang w:val="de-DE" w:eastAsia="de-DE"/>
        </w:rPr>
        <w:t xml:space="preserve">zu einer </w:t>
      </w:r>
      <w:r w:rsidRPr="008B441B">
        <w:rPr>
          <w:rFonts w:eastAsia="Times New Roman"/>
          <w:szCs w:val="24"/>
          <w:lang w:val="de-DE" w:eastAsia="de-DE"/>
        </w:rPr>
        <w:t>spätere</w:t>
      </w:r>
      <w:r>
        <w:rPr>
          <w:rFonts w:eastAsia="Times New Roman"/>
          <w:szCs w:val="24"/>
          <w:lang w:val="de-DE" w:eastAsia="de-DE"/>
        </w:rPr>
        <w:t>n</w:t>
      </w:r>
      <w:r w:rsidRPr="008B441B">
        <w:rPr>
          <w:rFonts w:eastAsia="Times New Roman"/>
          <w:szCs w:val="24"/>
          <w:lang w:val="de-DE" w:eastAsia="de-DE"/>
        </w:rPr>
        <w:t xml:space="preserve"> Integration des </w:t>
      </w:r>
      <w:proofErr w:type="spellStart"/>
      <w:r w:rsidRPr="008B441B">
        <w:rPr>
          <w:rFonts w:eastAsia="Times New Roman"/>
          <w:szCs w:val="24"/>
          <w:lang w:val="de-DE" w:eastAsia="de-DE"/>
        </w:rPr>
        <w:t>Load</w:t>
      </w:r>
      <w:r w:rsidR="00CA791D">
        <w:rPr>
          <w:rFonts w:eastAsia="Times New Roman"/>
          <w:szCs w:val="24"/>
          <w:lang w:val="de-DE" w:eastAsia="de-DE"/>
        </w:rPr>
        <w:t>l</w:t>
      </w:r>
      <w:r w:rsidRPr="008B441B">
        <w:rPr>
          <w:rFonts w:eastAsia="Times New Roman"/>
          <w:szCs w:val="24"/>
          <w:lang w:val="de-DE" w:eastAsia="de-DE"/>
        </w:rPr>
        <w:t>ocks</w:t>
      </w:r>
      <w:proofErr w:type="spellEnd"/>
      <w:r w:rsidRPr="008B441B">
        <w:rPr>
          <w:rFonts w:eastAsia="Times New Roman"/>
          <w:szCs w:val="24"/>
          <w:lang w:val="de-DE" w:eastAsia="de-DE"/>
        </w:rPr>
        <w:t xml:space="preserve"> mit einer </w:t>
      </w:r>
      <w:proofErr w:type="spellStart"/>
      <w:r w:rsidRPr="008B441B">
        <w:rPr>
          <w:rFonts w:eastAsia="Times New Roman"/>
          <w:szCs w:val="24"/>
          <w:lang w:val="de-DE" w:eastAsia="de-DE"/>
        </w:rPr>
        <w:t>Glovebox</w:t>
      </w:r>
      <w:proofErr w:type="spellEnd"/>
    </w:p>
    <w:p w14:paraId="59FC981F" w14:textId="1D529AD3" w:rsidR="00B465CB" w:rsidRDefault="002A1248" w:rsidP="00B465CB">
      <w:pPr>
        <w:pStyle w:val="Textkrper"/>
        <w:numPr>
          <w:ilvl w:val="0"/>
          <w:numId w:val="6"/>
        </w:numPr>
        <w:spacing w:after="160" w:line="276" w:lineRule="auto"/>
      </w:pPr>
      <w:r>
        <w:rPr>
          <w:lang w:val="de-DE"/>
        </w:rPr>
        <w:t>Ozon</w:t>
      </w:r>
      <w:r w:rsidR="001B62DF">
        <w:rPr>
          <w:lang w:val="de-DE"/>
        </w:rPr>
        <w:t>-G</w:t>
      </w:r>
      <w:r w:rsidR="001B62DF" w:rsidRPr="00B465CB">
        <w:rPr>
          <w:lang w:val="de-DE"/>
        </w:rPr>
        <w:t>enerator</w:t>
      </w:r>
    </w:p>
    <w:p w14:paraId="47666575" w14:textId="277D8310" w:rsidR="002A1248" w:rsidRPr="00A27AED" w:rsidRDefault="00341BEC" w:rsidP="002A1248">
      <w:pPr>
        <w:pStyle w:val="Textkrper"/>
        <w:numPr>
          <w:ilvl w:val="0"/>
          <w:numId w:val="6"/>
        </w:numPr>
        <w:spacing w:after="160" w:line="276" w:lineRule="auto"/>
        <w:rPr>
          <w:lang w:val="de-DE"/>
        </w:rPr>
      </w:pPr>
      <w:r w:rsidRPr="00B465CB">
        <w:rPr>
          <w:lang w:val="de-DE"/>
        </w:rPr>
        <w:t>Erweiterte Garantie- und Servicepakete über die Mindestgarantie von 12 Monaten hinaus.</w:t>
      </w:r>
    </w:p>
    <w:sectPr w:rsidR="002A1248" w:rsidRPr="00A27AED">
      <w:footerReference w:type="default" r:id="rId7"/>
      <w:pgSz w:w="11906" w:h="16838"/>
      <w:pgMar w:top="1701" w:right="1077" w:bottom="737" w:left="300" w:header="1134" w:footer="55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A50BC" w14:textId="77777777" w:rsidR="002339DB" w:rsidRDefault="002339DB">
      <w:r>
        <w:separator/>
      </w:r>
    </w:p>
  </w:endnote>
  <w:endnote w:type="continuationSeparator" w:id="0">
    <w:p w14:paraId="57D515A1" w14:textId="77777777" w:rsidR="002339DB" w:rsidRDefault="002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67E9" w14:textId="77777777" w:rsidR="00137AC5" w:rsidRDefault="00341BEC">
    <w:pPr>
      <w:jc w:val="right"/>
    </w:pPr>
    <w:r>
      <w:fldChar w:fldCharType="begin"/>
    </w:r>
    <w:r>
      <w:instrText>PAGE</w:instrText>
    </w:r>
    <w:r>
      <w:fldChar w:fldCharType="separate"/>
    </w:r>
    <w:r w:rsidR="00230BA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40537" w14:textId="77777777" w:rsidR="002339DB" w:rsidRDefault="002339DB">
      <w:r>
        <w:separator/>
      </w:r>
    </w:p>
  </w:footnote>
  <w:footnote w:type="continuationSeparator" w:id="0">
    <w:p w14:paraId="634017B5" w14:textId="77777777" w:rsidR="002339DB" w:rsidRDefault="00233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1C4F"/>
    <w:multiLevelType w:val="hybridMultilevel"/>
    <w:tmpl w:val="8E9A333E"/>
    <w:lvl w:ilvl="0" w:tplc="27C40E38">
      <w:start w:val="1"/>
      <w:numFmt w:val="decimal"/>
      <w:lvlText w:val="%1."/>
      <w:lvlJc w:val="left"/>
      <w:pPr>
        <w:ind w:left="1385" w:hanging="268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 w:tplc="FC6A1BB6">
      <w:numFmt w:val="bullet"/>
      <w:lvlText w:val=""/>
      <w:lvlJc w:val="left"/>
      <w:pPr>
        <w:ind w:left="1838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96688CDC">
      <w:numFmt w:val="bullet"/>
      <w:lvlText w:val=""/>
      <w:lvlJc w:val="left"/>
      <w:pPr>
        <w:ind w:left="2630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3" w:tplc="73AC1C10">
      <w:numFmt w:val="bullet"/>
      <w:lvlText w:val="•"/>
      <w:lvlJc w:val="left"/>
      <w:pPr>
        <w:ind w:left="3625" w:hanging="361"/>
      </w:pPr>
      <w:rPr>
        <w:rFonts w:hint="default"/>
      </w:rPr>
    </w:lvl>
    <w:lvl w:ilvl="4" w:tplc="13B2FA90">
      <w:numFmt w:val="bullet"/>
      <w:lvlText w:val="•"/>
      <w:lvlJc w:val="left"/>
      <w:pPr>
        <w:ind w:left="4611" w:hanging="361"/>
      </w:pPr>
      <w:rPr>
        <w:rFonts w:hint="default"/>
      </w:rPr>
    </w:lvl>
    <w:lvl w:ilvl="5" w:tplc="F19A4A7A">
      <w:numFmt w:val="bullet"/>
      <w:lvlText w:val="•"/>
      <w:lvlJc w:val="left"/>
      <w:pPr>
        <w:ind w:left="5596" w:hanging="361"/>
      </w:pPr>
      <w:rPr>
        <w:rFonts w:hint="default"/>
      </w:rPr>
    </w:lvl>
    <w:lvl w:ilvl="6" w:tplc="C15A1126">
      <w:numFmt w:val="bullet"/>
      <w:lvlText w:val="•"/>
      <w:lvlJc w:val="left"/>
      <w:pPr>
        <w:ind w:left="6582" w:hanging="361"/>
      </w:pPr>
      <w:rPr>
        <w:rFonts w:hint="default"/>
      </w:rPr>
    </w:lvl>
    <w:lvl w:ilvl="7" w:tplc="25B2732A">
      <w:numFmt w:val="bullet"/>
      <w:lvlText w:val="•"/>
      <w:lvlJc w:val="left"/>
      <w:pPr>
        <w:ind w:left="7567" w:hanging="361"/>
      </w:pPr>
      <w:rPr>
        <w:rFonts w:hint="default"/>
      </w:rPr>
    </w:lvl>
    <w:lvl w:ilvl="8" w:tplc="9480754C">
      <w:numFmt w:val="bullet"/>
      <w:lvlText w:val="•"/>
      <w:lvlJc w:val="left"/>
      <w:pPr>
        <w:ind w:left="8553" w:hanging="361"/>
      </w:pPr>
      <w:rPr>
        <w:rFonts w:hint="default"/>
      </w:rPr>
    </w:lvl>
  </w:abstractNum>
  <w:abstractNum w:abstractNumId="1" w15:restartNumberingAfterBreak="0">
    <w:nsid w:val="02134404"/>
    <w:multiLevelType w:val="hybridMultilevel"/>
    <w:tmpl w:val="1CFEBDB4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 w15:restartNumberingAfterBreak="0">
    <w:nsid w:val="04B119D4"/>
    <w:multiLevelType w:val="hybridMultilevel"/>
    <w:tmpl w:val="963E43F0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 w15:restartNumberingAfterBreak="0">
    <w:nsid w:val="05344134"/>
    <w:multiLevelType w:val="hybridMultilevel"/>
    <w:tmpl w:val="339C35A4"/>
    <w:lvl w:ilvl="0" w:tplc="0407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063E1F1F"/>
    <w:multiLevelType w:val="hybridMultilevel"/>
    <w:tmpl w:val="31502566"/>
    <w:lvl w:ilvl="0" w:tplc="38069CBE">
      <w:numFmt w:val="bullet"/>
      <w:lvlText w:val="o"/>
      <w:lvlJc w:val="left"/>
      <w:pPr>
        <w:ind w:left="3278" w:hanging="361"/>
      </w:pPr>
      <w:rPr>
        <w:rFonts w:ascii="Courier New" w:eastAsia="Courier New" w:hAnsi="Courier New" w:cs="Courier New" w:hint="default"/>
        <w:w w:val="100"/>
        <w:sz w:val="20"/>
        <w:szCs w:val="20"/>
      </w:rPr>
    </w:lvl>
    <w:lvl w:ilvl="1" w:tplc="A9802CF2">
      <w:numFmt w:val="bullet"/>
      <w:lvlText w:val="•"/>
      <w:lvlJc w:val="left"/>
      <w:pPr>
        <w:ind w:left="4004" w:hanging="361"/>
      </w:pPr>
      <w:rPr>
        <w:rFonts w:hint="default"/>
      </w:rPr>
    </w:lvl>
    <w:lvl w:ilvl="2" w:tplc="AB2E7610">
      <w:numFmt w:val="bullet"/>
      <w:lvlText w:val="•"/>
      <w:lvlJc w:val="left"/>
      <w:pPr>
        <w:ind w:left="4728" w:hanging="361"/>
      </w:pPr>
      <w:rPr>
        <w:rFonts w:hint="default"/>
      </w:rPr>
    </w:lvl>
    <w:lvl w:ilvl="3" w:tplc="CF023810">
      <w:numFmt w:val="bullet"/>
      <w:lvlText w:val="•"/>
      <w:lvlJc w:val="left"/>
      <w:pPr>
        <w:ind w:left="5453" w:hanging="361"/>
      </w:pPr>
      <w:rPr>
        <w:rFonts w:hint="default"/>
      </w:rPr>
    </w:lvl>
    <w:lvl w:ilvl="4" w:tplc="4B881D76">
      <w:numFmt w:val="bullet"/>
      <w:lvlText w:val="•"/>
      <w:lvlJc w:val="left"/>
      <w:pPr>
        <w:ind w:left="6177" w:hanging="361"/>
      </w:pPr>
      <w:rPr>
        <w:rFonts w:hint="default"/>
      </w:rPr>
    </w:lvl>
    <w:lvl w:ilvl="5" w:tplc="A5E84A82">
      <w:numFmt w:val="bullet"/>
      <w:lvlText w:val="•"/>
      <w:lvlJc w:val="left"/>
      <w:pPr>
        <w:ind w:left="6902" w:hanging="361"/>
      </w:pPr>
      <w:rPr>
        <w:rFonts w:hint="default"/>
      </w:rPr>
    </w:lvl>
    <w:lvl w:ilvl="6" w:tplc="D442959C">
      <w:numFmt w:val="bullet"/>
      <w:lvlText w:val="•"/>
      <w:lvlJc w:val="left"/>
      <w:pPr>
        <w:ind w:left="7626" w:hanging="361"/>
      </w:pPr>
      <w:rPr>
        <w:rFonts w:hint="default"/>
      </w:rPr>
    </w:lvl>
    <w:lvl w:ilvl="7" w:tplc="253CBBB0">
      <w:numFmt w:val="bullet"/>
      <w:lvlText w:val="•"/>
      <w:lvlJc w:val="left"/>
      <w:pPr>
        <w:ind w:left="8351" w:hanging="361"/>
      </w:pPr>
      <w:rPr>
        <w:rFonts w:hint="default"/>
      </w:rPr>
    </w:lvl>
    <w:lvl w:ilvl="8" w:tplc="DF8A5848">
      <w:numFmt w:val="bullet"/>
      <w:lvlText w:val="•"/>
      <w:lvlJc w:val="left"/>
      <w:pPr>
        <w:ind w:left="9075" w:hanging="361"/>
      </w:pPr>
      <w:rPr>
        <w:rFonts w:hint="default"/>
      </w:rPr>
    </w:lvl>
  </w:abstractNum>
  <w:abstractNum w:abstractNumId="5" w15:restartNumberingAfterBreak="0">
    <w:nsid w:val="0FB25BED"/>
    <w:multiLevelType w:val="hybridMultilevel"/>
    <w:tmpl w:val="EEF02F02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1B861CC2"/>
    <w:multiLevelType w:val="hybridMultilevel"/>
    <w:tmpl w:val="C7521BE6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B8C7B95"/>
    <w:multiLevelType w:val="hybridMultilevel"/>
    <w:tmpl w:val="6FCE97D8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6304585"/>
    <w:multiLevelType w:val="hybridMultilevel"/>
    <w:tmpl w:val="91DC375A"/>
    <w:lvl w:ilvl="0" w:tplc="D7BCBF1E">
      <w:numFmt w:val="bullet"/>
      <w:lvlText w:val="●"/>
      <w:lvlJc w:val="left"/>
      <w:pPr>
        <w:ind w:left="1838" w:hanging="361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9402B9F6">
      <w:numFmt w:val="bullet"/>
      <w:lvlText w:val="•"/>
      <w:lvlJc w:val="left"/>
      <w:pPr>
        <w:ind w:left="2708" w:hanging="361"/>
      </w:pPr>
      <w:rPr>
        <w:rFonts w:hint="default"/>
      </w:rPr>
    </w:lvl>
    <w:lvl w:ilvl="2" w:tplc="BF50D52C">
      <w:numFmt w:val="bullet"/>
      <w:lvlText w:val="•"/>
      <w:lvlJc w:val="left"/>
      <w:pPr>
        <w:ind w:left="3576" w:hanging="361"/>
      </w:pPr>
      <w:rPr>
        <w:rFonts w:hint="default"/>
      </w:rPr>
    </w:lvl>
    <w:lvl w:ilvl="3" w:tplc="97029732">
      <w:numFmt w:val="bullet"/>
      <w:lvlText w:val="•"/>
      <w:lvlJc w:val="left"/>
      <w:pPr>
        <w:ind w:left="4445" w:hanging="361"/>
      </w:pPr>
      <w:rPr>
        <w:rFonts w:hint="default"/>
      </w:rPr>
    </w:lvl>
    <w:lvl w:ilvl="4" w:tplc="D2F81BD2">
      <w:numFmt w:val="bullet"/>
      <w:lvlText w:val="•"/>
      <w:lvlJc w:val="left"/>
      <w:pPr>
        <w:ind w:left="5313" w:hanging="361"/>
      </w:pPr>
      <w:rPr>
        <w:rFonts w:hint="default"/>
      </w:rPr>
    </w:lvl>
    <w:lvl w:ilvl="5" w:tplc="D0584278">
      <w:numFmt w:val="bullet"/>
      <w:lvlText w:val="•"/>
      <w:lvlJc w:val="left"/>
      <w:pPr>
        <w:ind w:left="6182" w:hanging="361"/>
      </w:pPr>
      <w:rPr>
        <w:rFonts w:hint="default"/>
      </w:rPr>
    </w:lvl>
    <w:lvl w:ilvl="6" w:tplc="540A8BFA">
      <w:numFmt w:val="bullet"/>
      <w:lvlText w:val="•"/>
      <w:lvlJc w:val="left"/>
      <w:pPr>
        <w:ind w:left="7050" w:hanging="361"/>
      </w:pPr>
      <w:rPr>
        <w:rFonts w:hint="default"/>
      </w:rPr>
    </w:lvl>
    <w:lvl w:ilvl="7" w:tplc="6362FE42">
      <w:numFmt w:val="bullet"/>
      <w:lvlText w:val="•"/>
      <w:lvlJc w:val="left"/>
      <w:pPr>
        <w:ind w:left="7919" w:hanging="361"/>
      </w:pPr>
      <w:rPr>
        <w:rFonts w:hint="default"/>
      </w:rPr>
    </w:lvl>
    <w:lvl w:ilvl="8" w:tplc="E7A43DE0">
      <w:numFmt w:val="bullet"/>
      <w:lvlText w:val="•"/>
      <w:lvlJc w:val="left"/>
      <w:pPr>
        <w:ind w:left="8787" w:hanging="361"/>
      </w:pPr>
      <w:rPr>
        <w:rFonts w:hint="default"/>
      </w:rPr>
    </w:lvl>
  </w:abstractNum>
  <w:abstractNum w:abstractNumId="9" w15:restartNumberingAfterBreak="0">
    <w:nsid w:val="34EA3C37"/>
    <w:multiLevelType w:val="hybridMultilevel"/>
    <w:tmpl w:val="98EE73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E30B4"/>
    <w:multiLevelType w:val="hybridMultilevel"/>
    <w:tmpl w:val="45D2D60A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3E156DDF"/>
    <w:multiLevelType w:val="hybridMultilevel"/>
    <w:tmpl w:val="8716F1A0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1AF0E26"/>
    <w:multiLevelType w:val="hybridMultilevel"/>
    <w:tmpl w:val="730AE6B8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511B3DBC"/>
    <w:multiLevelType w:val="hybridMultilevel"/>
    <w:tmpl w:val="114A8B3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81443B8"/>
    <w:multiLevelType w:val="hybridMultilevel"/>
    <w:tmpl w:val="483CB5A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BB168B7"/>
    <w:multiLevelType w:val="hybridMultilevel"/>
    <w:tmpl w:val="F8A43504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61D3972"/>
    <w:multiLevelType w:val="hybridMultilevel"/>
    <w:tmpl w:val="1DB29380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754C3921"/>
    <w:multiLevelType w:val="hybridMultilevel"/>
    <w:tmpl w:val="79066F38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8" w15:restartNumberingAfterBreak="0">
    <w:nsid w:val="78885D48"/>
    <w:multiLevelType w:val="hybridMultilevel"/>
    <w:tmpl w:val="DC5AF574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AC4033C"/>
    <w:multiLevelType w:val="hybridMultilevel"/>
    <w:tmpl w:val="A2DA0596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7ECD49D7"/>
    <w:multiLevelType w:val="hybridMultilevel"/>
    <w:tmpl w:val="36221656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646203306">
    <w:abstractNumId w:val="8"/>
  </w:num>
  <w:num w:numId="2" w16cid:durableId="296419999">
    <w:abstractNumId w:val="4"/>
  </w:num>
  <w:num w:numId="3" w16cid:durableId="1652708752">
    <w:abstractNumId w:val="0"/>
  </w:num>
  <w:num w:numId="4" w16cid:durableId="130446035">
    <w:abstractNumId w:val="16"/>
  </w:num>
  <w:num w:numId="5" w16cid:durableId="2070690135">
    <w:abstractNumId w:val="17"/>
  </w:num>
  <w:num w:numId="6" w16cid:durableId="224419897">
    <w:abstractNumId w:val="10"/>
  </w:num>
  <w:num w:numId="7" w16cid:durableId="192040881">
    <w:abstractNumId w:val="18"/>
  </w:num>
  <w:num w:numId="8" w16cid:durableId="1066801281">
    <w:abstractNumId w:val="11"/>
  </w:num>
  <w:num w:numId="9" w16cid:durableId="735250865">
    <w:abstractNumId w:val="3"/>
  </w:num>
  <w:num w:numId="10" w16cid:durableId="1955818339">
    <w:abstractNumId w:val="1"/>
  </w:num>
  <w:num w:numId="11" w16cid:durableId="295910466">
    <w:abstractNumId w:val="19"/>
  </w:num>
  <w:num w:numId="12" w16cid:durableId="1481923171">
    <w:abstractNumId w:val="12"/>
  </w:num>
  <w:num w:numId="13" w16cid:durableId="1887600581">
    <w:abstractNumId w:val="5"/>
  </w:num>
  <w:num w:numId="14" w16cid:durableId="579101447">
    <w:abstractNumId w:val="13"/>
  </w:num>
  <w:num w:numId="15" w16cid:durableId="398749531">
    <w:abstractNumId w:val="9"/>
  </w:num>
  <w:num w:numId="16" w16cid:durableId="2099059381">
    <w:abstractNumId w:val="14"/>
  </w:num>
  <w:num w:numId="17" w16cid:durableId="736322648">
    <w:abstractNumId w:val="15"/>
  </w:num>
  <w:num w:numId="18" w16cid:durableId="2109688436">
    <w:abstractNumId w:val="6"/>
  </w:num>
  <w:num w:numId="19" w16cid:durableId="1106392144">
    <w:abstractNumId w:val="7"/>
  </w:num>
  <w:num w:numId="20" w16cid:durableId="725034256">
    <w:abstractNumId w:val="2"/>
  </w:num>
  <w:num w:numId="21" w16cid:durableId="4383314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BCC"/>
    <w:rsid w:val="00012CB3"/>
    <w:rsid w:val="00035120"/>
    <w:rsid w:val="0005082E"/>
    <w:rsid w:val="0005480A"/>
    <w:rsid w:val="0007071C"/>
    <w:rsid w:val="000753AE"/>
    <w:rsid w:val="00075765"/>
    <w:rsid w:val="000908A0"/>
    <w:rsid w:val="000A3848"/>
    <w:rsid w:val="000B787E"/>
    <w:rsid w:val="000C42CC"/>
    <w:rsid w:val="00106128"/>
    <w:rsid w:val="00112BAB"/>
    <w:rsid w:val="00137AC5"/>
    <w:rsid w:val="00142D67"/>
    <w:rsid w:val="00157613"/>
    <w:rsid w:val="001628E2"/>
    <w:rsid w:val="001B62DF"/>
    <w:rsid w:val="001B7CC8"/>
    <w:rsid w:val="001C6FC1"/>
    <w:rsid w:val="001F43E6"/>
    <w:rsid w:val="001F78BE"/>
    <w:rsid w:val="00216DFC"/>
    <w:rsid w:val="002204FD"/>
    <w:rsid w:val="00230BA0"/>
    <w:rsid w:val="002339DB"/>
    <w:rsid w:val="00243A71"/>
    <w:rsid w:val="00250946"/>
    <w:rsid w:val="00254AB7"/>
    <w:rsid w:val="00257B03"/>
    <w:rsid w:val="00276121"/>
    <w:rsid w:val="00277B18"/>
    <w:rsid w:val="002940AA"/>
    <w:rsid w:val="002A1248"/>
    <w:rsid w:val="002A7441"/>
    <w:rsid w:val="002B148D"/>
    <w:rsid w:val="002B5F55"/>
    <w:rsid w:val="002C3F02"/>
    <w:rsid w:val="002D30C8"/>
    <w:rsid w:val="00306D88"/>
    <w:rsid w:val="00340AEE"/>
    <w:rsid w:val="00341BEC"/>
    <w:rsid w:val="003633D6"/>
    <w:rsid w:val="00366B8D"/>
    <w:rsid w:val="00420136"/>
    <w:rsid w:val="004307F9"/>
    <w:rsid w:val="004344BD"/>
    <w:rsid w:val="00443287"/>
    <w:rsid w:val="00453ABF"/>
    <w:rsid w:val="004563E9"/>
    <w:rsid w:val="00475E88"/>
    <w:rsid w:val="004856E8"/>
    <w:rsid w:val="004A583E"/>
    <w:rsid w:val="004B17FD"/>
    <w:rsid w:val="004D6630"/>
    <w:rsid w:val="004E15E3"/>
    <w:rsid w:val="004E4977"/>
    <w:rsid w:val="00512827"/>
    <w:rsid w:val="0052776D"/>
    <w:rsid w:val="005366A2"/>
    <w:rsid w:val="00551CF8"/>
    <w:rsid w:val="00555E69"/>
    <w:rsid w:val="00584140"/>
    <w:rsid w:val="005A184B"/>
    <w:rsid w:val="005F13AC"/>
    <w:rsid w:val="005F1482"/>
    <w:rsid w:val="00621CF4"/>
    <w:rsid w:val="00636345"/>
    <w:rsid w:val="00647CB6"/>
    <w:rsid w:val="00665EA2"/>
    <w:rsid w:val="00671ADA"/>
    <w:rsid w:val="00685825"/>
    <w:rsid w:val="00696073"/>
    <w:rsid w:val="006A4593"/>
    <w:rsid w:val="006E1E9B"/>
    <w:rsid w:val="006F7B10"/>
    <w:rsid w:val="007031CC"/>
    <w:rsid w:val="00711966"/>
    <w:rsid w:val="00731E62"/>
    <w:rsid w:val="00735DAB"/>
    <w:rsid w:val="00744FE3"/>
    <w:rsid w:val="007B5C3B"/>
    <w:rsid w:val="007E2886"/>
    <w:rsid w:val="00837FC0"/>
    <w:rsid w:val="0086168E"/>
    <w:rsid w:val="008872F1"/>
    <w:rsid w:val="00891095"/>
    <w:rsid w:val="00894BB4"/>
    <w:rsid w:val="00896035"/>
    <w:rsid w:val="008A6B95"/>
    <w:rsid w:val="008B441B"/>
    <w:rsid w:val="008D1B71"/>
    <w:rsid w:val="00901FBC"/>
    <w:rsid w:val="009065FC"/>
    <w:rsid w:val="00913BCC"/>
    <w:rsid w:val="009256BC"/>
    <w:rsid w:val="0092748A"/>
    <w:rsid w:val="00970147"/>
    <w:rsid w:val="00971EE9"/>
    <w:rsid w:val="0097303B"/>
    <w:rsid w:val="00973A1E"/>
    <w:rsid w:val="009B2CEB"/>
    <w:rsid w:val="009C380C"/>
    <w:rsid w:val="009E0E31"/>
    <w:rsid w:val="00A27AED"/>
    <w:rsid w:val="00A338B9"/>
    <w:rsid w:val="00A3634E"/>
    <w:rsid w:val="00A4799E"/>
    <w:rsid w:val="00AA01F9"/>
    <w:rsid w:val="00AA2064"/>
    <w:rsid w:val="00B465CB"/>
    <w:rsid w:val="00B51573"/>
    <w:rsid w:val="00B54EDC"/>
    <w:rsid w:val="00B61F4D"/>
    <w:rsid w:val="00B664F5"/>
    <w:rsid w:val="00BE042E"/>
    <w:rsid w:val="00C13EA9"/>
    <w:rsid w:val="00C20E79"/>
    <w:rsid w:val="00C4160B"/>
    <w:rsid w:val="00C81475"/>
    <w:rsid w:val="00C90D6F"/>
    <w:rsid w:val="00CA2287"/>
    <w:rsid w:val="00CA791D"/>
    <w:rsid w:val="00D24AF3"/>
    <w:rsid w:val="00D44E0F"/>
    <w:rsid w:val="00D622E9"/>
    <w:rsid w:val="00D97092"/>
    <w:rsid w:val="00DA41C0"/>
    <w:rsid w:val="00DC57EB"/>
    <w:rsid w:val="00DD0705"/>
    <w:rsid w:val="00E15BD4"/>
    <w:rsid w:val="00E361BD"/>
    <w:rsid w:val="00E62C4C"/>
    <w:rsid w:val="00E656D4"/>
    <w:rsid w:val="00E70236"/>
    <w:rsid w:val="00EC20A1"/>
    <w:rsid w:val="00ED573E"/>
    <w:rsid w:val="00EE7929"/>
    <w:rsid w:val="00EF7FA9"/>
    <w:rsid w:val="00F27843"/>
    <w:rsid w:val="00F501D9"/>
    <w:rsid w:val="00F533BE"/>
    <w:rsid w:val="00FA7F06"/>
    <w:rsid w:val="00FC30BF"/>
    <w:rsid w:val="00FD5848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FEA51"/>
  <w15:docId w15:val="{953E23CE-678A-4C5E-A998-ADE85DDB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sz w:val="20"/>
    </w:rPr>
  </w:style>
  <w:style w:type="paragraph" w:styleId="berschrift1">
    <w:name w:val="heading 1"/>
    <w:basedOn w:val="Standard"/>
    <w:uiPriority w:val="9"/>
    <w:qFormat/>
    <w:pPr>
      <w:ind w:left="1118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uiPriority w:val="9"/>
    <w:unhideWhenUsed/>
    <w:qFormat/>
    <w:pPr>
      <w:ind w:left="1385" w:hanging="268"/>
      <w:outlineLvl w:val="1"/>
    </w:pPr>
    <w:rPr>
      <w:b/>
      <w:bCs/>
      <w:sz w:val="24"/>
      <w:szCs w:val="24"/>
    </w:rPr>
  </w:style>
  <w:style w:type="paragraph" w:styleId="berschrift3">
    <w:name w:val="heading 3"/>
    <w:basedOn w:val="Standard"/>
    <w:uiPriority w:val="9"/>
    <w:unhideWhenUsed/>
    <w:qFormat/>
    <w:pPr>
      <w:spacing w:before="94"/>
      <w:ind w:left="1118"/>
      <w:outlineLvl w:val="2"/>
    </w:pPr>
    <w:rPr>
      <w:b/>
      <w:bCs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Cs w:val="20"/>
    </w:rPr>
  </w:style>
  <w:style w:type="paragraph" w:styleId="Listenabsatz">
    <w:name w:val="List Paragraph"/>
    <w:basedOn w:val="Standard"/>
    <w:uiPriority w:val="1"/>
    <w:qFormat/>
    <w:pPr>
      <w:ind w:left="1838" w:hanging="361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940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940A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2940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940AA"/>
    <w:rPr>
      <w:rFonts w:ascii="Arial" w:eastAsia="Arial" w:hAnsi="Arial" w:cs="Aria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D5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D5848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D5848"/>
    <w:rPr>
      <w:rFonts w:ascii="Arial" w:eastAsia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848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1030</Words>
  <Characters>6120</Characters>
  <Application>Microsoft Office Word</Application>
  <DocSecurity>0</DocSecurity>
  <Lines>170</Lines>
  <Paragraphs>69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Leistungsbeschreibung ALD-Anlage</vt:lpstr>
      <vt:lpstr>Leistungsbeschreibung ALD-Anlage</vt:lpstr>
    </vt:vector>
  </TitlesOfParts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ALD-Anlage</dc:title>
  <dc:subject>Öffentliche Ausschreibung</dc:subject>
  <dc:creator>Marc Tornow</dc:creator>
  <dc:description/>
  <cp:lastModifiedBy>Marc Tornow</cp:lastModifiedBy>
  <cp:revision>38</cp:revision>
  <dcterms:created xsi:type="dcterms:W3CDTF">2026-06-01T12:46:00Z</dcterms:created>
  <dcterms:modified xsi:type="dcterms:W3CDTF">2026-06-09T12:49:00Z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156c3f5d-010f-44b5-8815-6354c0541d28</vt:lpwstr>
  </property>
</Properties>
</file>