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10AC" w14:textId="77777777" w:rsidR="00FB6746" w:rsidRPr="002C4F02" w:rsidRDefault="003B14F3">
      <w:pPr>
        <w:jc w:val="both"/>
        <w:rPr>
          <w:rFonts w:ascii="Arial" w:hAnsi="Arial" w:cs="Arial"/>
          <w:b/>
        </w:rPr>
      </w:pPr>
      <w:r w:rsidRPr="002C4F02">
        <w:rPr>
          <w:rFonts w:ascii="Arial" w:hAnsi="Arial" w:cs="Arial"/>
          <w:b/>
        </w:rPr>
        <w:t>Leistungsbeschreibung (GPU Server System)</w:t>
      </w:r>
    </w:p>
    <w:p w14:paraId="25E26DA1" w14:textId="77777777" w:rsidR="00FB6746" w:rsidRPr="002C4F02" w:rsidRDefault="00FB6746">
      <w:pPr>
        <w:jc w:val="both"/>
        <w:rPr>
          <w:rFonts w:ascii="Arial" w:hAnsi="Arial" w:cs="Arial"/>
        </w:rPr>
      </w:pPr>
    </w:p>
    <w:p w14:paraId="7A94767A" w14:textId="699A193C" w:rsidR="00EE4FB4" w:rsidRDefault="003B14F3">
      <w:pPr>
        <w:jc w:val="both"/>
        <w:rPr>
          <w:rFonts w:ascii="Arial" w:hAnsi="Arial" w:cs="Arial"/>
          <w:sz w:val="20"/>
        </w:rPr>
      </w:pPr>
      <w:r w:rsidRPr="009C61C4">
        <w:rPr>
          <w:rFonts w:ascii="Arial" w:hAnsi="Arial" w:cs="Arial"/>
          <w:sz w:val="20"/>
        </w:rPr>
        <w:t>Der Leh</w:t>
      </w:r>
      <w:r w:rsidRPr="002C4F02">
        <w:rPr>
          <w:rFonts w:ascii="Arial" w:hAnsi="Arial" w:cs="Arial"/>
          <w:sz w:val="20"/>
        </w:rPr>
        <w:t xml:space="preserve">rstuhl für Theoretische Informationstechnik (LTI) an der Technischen Universität München (TUM) plant die Beschaffung eines </w:t>
      </w:r>
      <w:r w:rsidR="00F22BDE">
        <w:rPr>
          <w:rFonts w:ascii="Arial" w:hAnsi="Arial" w:cs="Arial"/>
          <w:sz w:val="20"/>
        </w:rPr>
        <w:t xml:space="preserve">leistungsstarken </w:t>
      </w:r>
      <w:r w:rsidRPr="002C4F02">
        <w:rPr>
          <w:rFonts w:ascii="Arial" w:hAnsi="Arial" w:cs="Arial"/>
          <w:sz w:val="20"/>
        </w:rPr>
        <w:t>GPU Server Systems</w:t>
      </w:r>
      <w:r w:rsidR="009E3D7F">
        <w:rPr>
          <w:rFonts w:ascii="Arial" w:hAnsi="Arial" w:cs="Arial"/>
          <w:sz w:val="20"/>
        </w:rPr>
        <w:t xml:space="preserve">, </w:t>
      </w:r>
      <w:r w:rsidRPr="002C4F02">
        <w:rPr>
          <w:rFonts w:ascii="Arial" w:hAnsi="Arial" w:cs="Arial"/>
          <w:sz w:val="20"/>
        </w:rPr>
        <w:t xml:space="preserve">bestehend aus </w:t>
      </w:r>
      <w:r w:rsidR="00F22BDE">
        <w:rPr>
          <w:rFonts w:ascii="Arial" w:hAnsi="Arial" w:cs="Arial"/>
          <w:sz w:val="20"/>
        </w:rPr>
        <w:t>einer</w:t>
      </w:r>
      <w:r w:rsidRPr="002C4F02">
        <w:rPr>
          <w:rFonts w:ascii="Arial" w:hAnsi="Arial" w:cs="Arial"/>
          <w:sz w:val="20"/>
        </w:rPr>
        <w:t xml:space="preserve"> </w:t>
      </w:r>
      <w:r w:rsidR="009E3D7F">
        <w:rPr>
          <w:rFonts w:ascii="Arial" w:hAnsi="Arial" w:cs="Arial"/>
          <w:sz w:val="20"/>
        </w:rPr>
        <w:t xml:space="preserve">GPU </w:t>
      </w:r>
      <w:r w:rsidRPr="002C4F02">
        <w:rPr>
          <w:rFonts w:ascii="Arial" w:hAnsi="Arial" w:cs="Arial"/>
          <w:sz w:val="20"/>
        </w:rPr>
        <w:t>Servereinheit mit 8 NVIDIA GPUs</w:t>
      </w:r>
      <w:r w:rsidR="00D5546C">
        <w:rPr>
          <w:rFonts w:ascii="Arial" w:hAnsi="Arial" w:cs="Arial"/>
          <w:sz w:val="20"/>
        </w:rPr>
        <w:t xml:space="preserve"> und</w:t>
      </w:r>
      <w:r w:rsidR="00344101">
        <w:rPr>
          <w:rFonts w:ascii="Arial" w:hAnsi="Arial" w:cs="Arial"/>
          <w:sz w:val="20"/>
        </w:rPr>
        <w:t xml:space="preserve"> einem </w:t>
      </w:r>
      <w:r w:rsidR="009E3D7F">
        <w:rPr>
          <w:rFonts w:ascii="Arial" w:hAnsi="Arial" w:cs="Arial"/>
          <w:sz w:val="20"/>
        </w:rPr>
        <w:t>NVMe Storage Node</w:t>
      </w:r>
      <w:r w:rsidRPr="002C4F02">
        <w:rPr>
          <w:rFonts w:ascii="Arial" w:hAnsi="Arial" w:cs="Arial"/>
          <w:sz w:val="20"/>
        </w:rPr>
        <w:t xml:space="preserve">. </w:t>
      </w:r>
    </w:p>
    <w:p w14:paraId="2C9220FB" w14:textId="77777777" w:rsidR="00E17B77" w:rsidRDefault="00E17B77">
      <w:pPr>
        <w:jc w:val="both"/>
        <w:rPr>
          <w:rFonts w:ascii="Arial" w:hAnsi="Arial" w:cs="Arial"/>
          <w:sz w:val="20"/>
        </w:rPr>
      </w:pPr>
    </w:p>
    <w:p w14:paraId="7D07FDFE" w14:textId="2CCEB8C1" w:rsidR="00E17B77" w:rsidRDefault="005F2D62">
      <w:pPr>
        <w:jc w:val="both"/>
        <w:rPr>
          <w:rFonts w:ascii="Arial" w:hAnsi="Arial" w:cs="Arial"/>
          <w:sz w:val="20"/>
        </w:rPr>
      </w:pPr>
      <w:r>
        <w:rPr>
          <w:rFonts w:ascii="Arial" w:hAnsi="Arial" w:cs="Arial"/>
          <w:sz w:val="20"/>
        </w:rPr>
        <w:t>U</w:t>
      </w:r>
      <w:r w:rsidRPr="005F2D62">
        <w:rPr>
          <w:rFonts w:ascii="Arial" w:hAnsi="Arial" w:cs="Arial"/>
          <w:sz w:val="20"/>
        </w:rPr>
        <w:t>m komplexe Probleme und Modellierungen für Fragestellungen der nächsten Generation des Mobilfunks (Beyond 5G / 6G</w:t>
      </w:r>
      <w:r w:rsidR="00E67B78">
        <w:rPr>
          <w:rFonts w:ascii="Arial" w:hAnsi="Arial" w:cs="Arial"/>
          <w:sz w:val="20"/>
        </w:rPr>
        <w:t>, Joint Communications and Sensing</w:t>
      </w:r>
      <w:r w:rsidRPr="005F2D62">
        <w:rPr>
          <w:rFonts w:ascii="Arial" w:hAnsi="Arial" w:cs="Arial"/>
          <w:sz w:val="20"/>
        </w:rPr>
        <w:t>) zu lösen</w:t>
      </w:r>
      <w:r w:rsidR="00E551DC">
        <w:rPr>
          <w:rFonts w:ascii="Arial" w:hAnsi="Arial" w:cs="Arial"/>
          <w:sz w:val="20"/>
        </w:rPr>
        <w:t>,</w:t>
      </w:r>
      <w:r w:rsidR="002C5E62" w:rsidRPr="002C5E62">
        <w:rPr>
          <w:rFonts w:ascii="Arial" w:hAnsi="Arial" w:cs="Arial"/>
          <w:sz w:val="20"/>
        </w:rPr>
        <w:t xml:space="preserve"> </w:t>
      </w:r>
      <w:r w:rsidR="009C6279" w:rsidRPr="002C5E62">
        <w:rPr>
          <w:rFonts w:ascii="Arial" w:hAnsi="Arial" w:cs="Arial"/>
          <w:sz w:val="20"/>
        </w:rPr>
        <w:t xml:space="preserve">kommen </w:t>
      </w:r>
      <w:r w:rsidR="002C5E62" w:rsidRPr="002C5E62">
        <w:rPr>
          <w:rFonts w:ascii="Arial" w:hAnsi="Arial" w:cs="Arial"/>
          <w:sz w:val="20"/>
        </w:rPr>
        <w:t xml:space="preserve">NVIDIA Produkte wie Omniverse und Aerial zum Einsatz. </w:t>
      </w:r>
      <w:r w:rsidR="00AE7DD8">
        <w:rPr>
          <w:rFonts w:ascii="Arial" w:hAnsi="Arial" w:cs="Arial"/>
          <w:sz w:val="20"/>
        </w:rPr>
        <w:t>Hierzu</w:t>
      </w:r>
      <w:r w:rsidR="00C961FB">
        <w:rPr>
          <w:rFonts w:ascii="Arial" w:hAnsi="Arial" w:cs="Arial"/>
          <w:sz w:val="20"/>
        </w:rPr>
        <w:t xml:space="preserve"> werden</w:t>
      </w:r>
      <w:r w:rsidR="009B3A56">
        <w:rPr>
          <w:rFonts w:ascii="Arial" w:hAnsi="Arial" w:cs="Arial"/>
          <w:sz w:val="20"/>
        </w:rPr>
        <w:t xml:space="preserve"> </w:t>
      </w:r>
      <w:r w:rsidR="002C5E62" w:rsidRPr="002C5E62">
        <w:rPr>
          <w:rFonts w:ascii="Arial" w:hAnsi="Arial" w:cs="Arial"/>
          <w:sz w:val="20"/>
        </w:rPr>
        <w:t>Deep Learning Ansätze mit rechen- und speicherintensiven State</w:t>
      </w:r>
      <w:r w:rsidR="005C4371">
        <w:rPr>
          <w:rFonts w:ascii="Arial" w:hAnsi="Arial" w:cs="Arial"/>
          <w:sz w:val="20"/>
        </w:rPr>
        <w:t>-</w:t>
      </w:r>
      <w:r w:rsidR="002C5E62" w:rsidRPr="002C5E62">
        <w:rPr>
          <w:rFonts w:ascii="Arial" w:hAnsi="Arial" w:cs="Arial"/>
          <w:sz w:val="20"/>
        </w:rPr>
        <w:t>of</w:t>
      </w:r>
      <w:r w:rsidR="005C4371">
        <w:rPr>
          <w:rFonts w:ascii="Arial" w:hAnsi="Arial" w:cs="Arial"/>
          <w:sz w:val="20"/>
        </w:rPr>
        <w:t>-</w:t>
      </w:r>
      <w:r w:rsidR="002C5E62" w:rsidRPr="002C5E62">
        <w:rPr>
          <w:rFonts w:ascii="Arial" w:hAnsi="Arial" w:cs="Arial"/>
          <w:sz w:val="20"/>
        </w:rPr>
        <w:t>the</w:t>
      </w:r>
      <w:r w:rsidR="00DB068D">
        <w:rPr>
          <w:rFonts w:ascii="Arial" w:hAnsi="Arial" w:cs="Arial"/>
          <w:sz w:val="20"/>
        </w:rPr>
        <w:t>-</w:t>
      </w:r>
      <w:r w:rsidR="002C5E62" w:rsidRPr="002C5E62">
        <w:rPr>
          <w:rFonts w:ascii="Arial" w:hAnsi="Arial" w:cs="Arial"/>
          <w:sz w:val="20"/>
        </w:rPr>
        <w:t>Art neuronalen Netzen (z.B. Resnet-50</w:t>
      </w:r>
      <w:r w:rsidR="00693483">
        <w:rPr>
          <w:rFonts w:ascii="Arial" w:hAnsi="Arial" w:cs="Arial"/>
          <w:sz w:val="20"/>
        </w:rPr>
        <w:t>, ViT</w:t>
      </w:r>
      <w:r w:rsidR="002C5E62" w:rsidRPr="002C5E62">
        <w:rPr>
          <w:rFonts w:ascii="Arial" w:hAnsi="Arial" w:cs="Arial"/>
          <w:sz w:val="20"/>
        </w:rPr>
        <w:t>)</w:t>
      </w:r>
      <w:r w:rsidR="00742DE0">
        <w:rPr>
          <w:rFonts w:ascii="Arial" w:hAnsi="Arial" w:cs="Arial"/>
          <w:sz w:val="20"/>
        </w:rPr>
        <w:t>,</w:t>
      </w:r>
      <w:r w:rsidR="00F22BDE">
        <w:rPr>
          <w:rFonts w:ascii="Arial" w:hAnsi="Arial" w:cs="Arial"/>
          <w:sz w:val="20"/>
        </w:rPr>
        <w:t xml:space="preserve"> großen Large Language Models (z.B. GPT-OSS, Qwen),</w:t>
      </w:r>
      <w:r w:rsidR="00742DE0">
        <w:rPr>
          <w:rFonts w:ascii="Arial" w:hAnsi="Arial" w:cs="Arial"/>
          <w:sz w:val="20"/>
        </w:rPr>
        <w:t xml:space="preserve"> sowie die Simulation</w:t>
      </w:r>
      <w:r w:rsidR="00430A73">
        <w:rPr>
          <w:rFonts w:ascii="Arial" w:hAnsi="Arial" w:cs="Arial"/>
          <w:sz w:val="20"/>
        </w:rPr>
        <w:t xml:space="preserve"> </w:t>
      </w:r>
      <w:r w:rsidR="00742DE0">
        <w:rPr>
          <w:rFonts w:ascii="Arial" w:hAnsi="Arial" w:cs="Arial"/>
          <w:sz w:val="20"/>
        </w:rPr>
        <w:t>von hochkomplexen</w:t>
      </w:r>
      <w:r w:rsidR="00F22BDE">
        <w:rPr>
          <w:rFonts w:ascii="Arial" w:hAnsi="Arial" w:cs="Arial"/>
          <w:sz w:val="20"/>
        </w:rPr>
        <w:t xml:space="preserve"> agentic AI Workflows </w:t>
      </w:r>
      <w:r w:rsidR="00430A73">
        <w:rPr>
          <w:rFonts w:ascii="Arial" w:hAnsi="Arial" w:cs="Arial"/>
          <w:sz w:val="20"/>
        </w:rPr>
        <w:t>erforscht</w:t>
      </w:r>
      <w:r w:rsidR="002C5E62" w:rsidRPr="002C5E62">
        <w:rPr>
          <w:rFonts w:ascii="Arial" w:hAnsi="Arial" w:cs="Arial"/>
          <w:sz w:val="20"/>
        </w:rPr>
        <w:t>.</w:t>
      </w:r>
      <w:r w:rsidR="00DF67B5">
        <w:rPr>
          <w:rFonts w:ascii="Arial" w:hAnsi="Arial" w:cs="Arial"/>
          <w:sz w:val="20"/>
        </w:rPr>
        <w:t xml:space="preserve"> </w:t>
      </w:r>
      <w:r w:rsidR="00DD57D9" w:rsidRPr="00DD57D9">
        <w:rPr>
          <w:rFonts w:ascii="Arial" w:hAnsi="Arial" w:cs="Arial"/>
          <w:sz w:val="20"/>
        </w:rPr>
        <w:t xml:space="preserve">Aus Gründen der Interoperabilität mit vorhandener Hardware und Kompatibilität mit bestehender Softwareinfrastruktur kommen nur </w:t>
      </w:r>
      <w:r w:rsidR="00DD57D9">
        <w:rPr>
          <w:rFonts w:ascii="Arial" w:hAnsi="Arial" w:cs="Arial"/>
          <w:sz w:val="20"/>
        </w:rPr>
        <w:t>G</w:t>
      </w:r>
      <w:r w:rsidR="00DD57D9" w:rsidRPr="00DD57D9">
        <w:rPr>
          <w:rFonts w:ascii="Arial" w:hAnsi="Arial" w:cs="Arial"/>
          <w:sz w:val="20"/>
        </w:rPr>
        <w:t xml:space="preserve">PU-Komponenten des Herstellers NVIDIA </w:t>
      </w:r>
      <w:r w:rsidR="00CF1919">
        <w:rPr>
          <w:rFonts w:ascii="Arial" w:hAnsi="Arial" w:cs="Arial"/>
          <w:sz w:val="20"/>
        </w:rPr>
        <w:t xml:space="preserve">oder gleichwertig </w:t>
      </w:r>
      <w:r w:rsidR="00DD57D9" w:rsidRPr="00DD57D9">
        <w:rPr>
          <w:rFonts w:ascii="Arial" w:hAnsi="Arial" w:cs="Arial"/>
          <w:sz w:val="20"/>
        </w:rPr>
        <w:t>in Fr</w:t>
      </w:r>
      <w:r w:rsidR="00DD57D9">
        <w:rPr>
          <w:rFonts w:ascii="Arial" w:hAnsi="Arial" w:cs="Arial"/>
          <w:sz w:val="20"/>
        </w:rPr>
        <w:t>age</w:t>
      </w:r>
      <w:r w:rsidR="00064D51">
        <w:rPr>
          <w:rFonts w:ascii="Arial" w:hAnsi="Arial" w:cs="Arial"/>
          <w:sz w:val="20"/>
        </w:rPr>
        <w:t>.</w:t>
      </w:r>
    </w:p>
    <w:p w14:paraId="36A7FE0C" w14:textId="77777777" w:rsidR="0063088E" w:rsidRDefault="0063088E">
      <w:pPr>
        <w:jc w:val="both"/>
        <w:rPr>
          <w:rFonts w:ascii="Arial" w:hAnsi="Arial" w:cs="Arial"/>
          <w:sz w:val="20"/>
        </w:rPr>
      </w:pPr>
    </w:p>
    <w:p w14:paraId="7A002797" w14:textId="72082CBA" w:rsidR="00D5546C" w:rsidRPr="00D5546C" w:rsidRDefault="00D5546C" w:rsidP="00D5546C">
      <w:pPr>
        <w:jc w:val="both"/>
        <w:rPr>
          <w:rFonts w:ascii="Arial" w:hAnsi="Arial" w:cs="Arial"/>
          <w:sz w:val="20"/>
        </w:rPr>
      </w:pPr>
      <w:r w:rsidRPr="00D5546C">
        <w:rPr>
          <w:rFonts w:ascii="Arial" w:hAnsi="Arial" w:cs="Arial"/>
          <w:sz w:val="20"/>
        </w:rPr>
        <w:t>D</w:t>
      </w:r>
      <w:r>
        <w:rPr>
          <w:rFonts w:ascii="Arial" w:hAnsi="Arial" w:cs="Arial"/>
          <w:sz w:val="20"/>
        </w:rPr>
        <w:t xml:space="preserve">er GPU Server und der File Server sollen an den vorhandenen </w:t>
      </w:r>
      <w:r w:rsidRPr="00D5546C">
        <w:rPr>
          <w:rFonts w:ascii="Arial" w:hAnsi="Arial" w:cs="Arial"/>
          <w:sz w:val="20"/>
        </w:rPr>
        <w:t>Mellanox</w:t>
      </w:r>
      <w:r>
        <w:rPr>
          <w:rFonts w:ascii="Arial" w:hAnsi="Arial" w:cs="Arial"/>
          <w:sz w:val="20"/>
        </w:rPr>
        <w:t xml:space="preserve"> Switch </w:t>
      </w:r>
      <w:r w:rsidRPr="00D5546C">
        <w:rPr>
          <w:rFonts w:ascii="Arial" w:hAnsi="Arial" w:cs="Arial"/>
          <w:sz w:val="20"/>
        </w:rPr>
        <w:t>MSN2100</w:t>
      </w:r>
      <w:r>
        <w:rPr>
          <w:rFonts w:ascii="Arial" w:hAnsi="Arial" w:cs="Arial"/>
          <w:sz w:val="20"/>
        </w:rPr>
        <w:t xml:space="preserve"> angeschlossen werden, die Netzwerkkaren im GPU Server und im File Server müssen daher vollständig kompatibel zu diesem Switch sein. </w:t>
      </w:r>
    </w:p>
    <w:p w14:paraId="40FE2B21" w14:textId="77777777" w:rsidR="00D5546C" w:rsidRPr="00D5546C" w:rsidRDefault="00D5546C">
      <w:pPr>
        <w:jc w:val="both"/>
        <w:rPr>
          <w:rFonts w:ascii="Arial" w:hAnsi="Arial" w:cs="Arial"/>
          <w:sz w:val="20"/>
        </w:rPr>
      </w:pPr>
    </w:p>
    <w:p w14:paraId="65C9E71A" w14:textId="77777777" w:rsidR="0063088E" w:rsidRDefault="0063088E">
      <w:pPr>
        <w:jc w:val="both"/>
        <w:rPr>
          <w:rFonts w:ascii="Arial" w:hAnsi="Arial" w:cs="Arial"/>
          <w:sz w:val="20"/>
        </w:rPr>
      </w:pPr>
      <w:r>
        <w:rPr>
          <w:rFonts w:ascii="Arial" w:hAnsi="Arial" w:cs="Arial"/>
          <w:sz w:val="20"/>
        </w:rPr>
        <w:t>Die einwandfreie Funktion ist sichergestellt, wenn</w:t>
      </w:r>
      <w:r w:rsidR="0088390B">
        <w:rPr>
          <w:rFonts w:ascii="Arial" w:hAnsi="Arial" w:cs="Arial"/>
          <w:sz w:val="20"/>
        </w:rPr>
        <w:t xml:space="preserve"> der Server zu de</w:t>
      </w:r>
      <w:r w:rsidR="007078A7">
        <w:rPr>
          <w:rFonts w:ascii="Arial" w:hAnsi="Arial" w:cs="Arial"/>
          <w:sz w:val="20"/>
        </w:rPr>
        <w:t>n</w:t>
      </w:r>
      <w:r w:rsidR="0088390B">
        <w:rPr>
          <w:rFonts w:ascii="Arial" w:hAnsi="Arial" w:cs="Arial"/>
          <w:sz w:val="20"/>
        </w:rPr>
        <w:t xml:space="preserve"> bisher vorhandenen </w:t>
      </w:r>
      <w:r w:rsidR="00CE7DC7">
        <w:rPr>
          <w:rFonts w:ascii="Arial" w:hAnsi="Arial" w:cs="Arial"/>
          <w:sz w:val="20"/>
        </w:rPr>
        <w:t>Recheneinheiten</w:t>
      </w:r>
      <w:r w:rsidR="00205F03">
        <w:rPr>
          <w:rFonts w:ascii="Arial" w:hAnsi="Arial" w:cs="Arial"/>
          <w:sz w:val="20"/>
        </w:rPr>
        <w:t xml:space="preserve"> im Labor kompatibel ist.</w:t>
      </w:r>
      <w:r w:rsidR="003F0A51">
        <w:rPr>
          <w:rFonts w:ascii="Arial" w:hAnsi="Arial" w:cs="Arial"/>
          <w:sz w:val="20"/>
        </w:rPr>
        <w:t xml:space="preserve"> </w:t>
      </w:r>
      <w:r w:rsidR="008B2368">
        <w:rPr>
          <w:rFonts w:ascii="Arial" w:hAnsi="Arial" w:cs="Arial"/>
          <w:sz w:val="20"/>
        </w:rPr>
        <w:t>Dabei handelt es sich um Supermicro Produkte</w:t>
      </w:r>
      <w:r w:rsidR="00E67AD0">
        <w:rPr>
          <w:rFonts w:ascii="Arial" w:hAnsi="Arial" w:cs="Arial"/>
          <w:sz w:val="20"/>
        </w:rPr>
        <w:t>.</w:t>
      </w:r>
      <w:r w:rsidR="00072271">
        <w:rPr>
          <w:rFonts w:ascii="Arial" w:hAnsi="Arial" w:cs="Arial"/>
          <w:sz w:val="20"/>
        </w:rPr>
        <w:t xml:space="preserve"> Dies ist insbesondere in unserem Interesse</w:t>
      </w:r>
      <w:r w:rsidR="00D5671B">
        <w:rPr>
          <w:rFonts w:ascii="Arial" w:hAnsi="Arial" w:cs="Arial"/>
          <w:sz w:val="20"/>
        </w:rPr>
        <w:t>, um Service- und Garantieoptionen</w:t>
      </w:r>
      <w:r w:rsidR="002E72D1">
        <w:rPr>
          <w:rFonts w:ascii="Arial" w:hAnsi="Arial" w:cs="Arial"/>
          <w:sz w:val="20"/>
        </w:rPr>
        <w:t xml:space="preserve"> </w:t>
      </w:r>
      <w:r w:rsidR="000642BA">
        <w:rPr>
          <w:rFonts w:ascii="Arial" w:hAnsi="Arial" w:cs="Arial"/>
          <w:sz w:val="20"/>
        </w:rPr>
        <w:t xml:space="preserve">von </w:t>
      </w:r>
      <w:r w:rsidR="002E72D1">
        <w:rPr>
          <w:rFonts w:ascii="Arial" w:hAnsi="Arial" w:cs="Arial"/>
          <w:sz w:val="20"/>
        </w:rPr>
        <w:t xml:space="preserve">einem </w:t>
      </w:r>
      <w:r w:rsidR="00036AB0">
        <w:rPr>
          <w:rFonts w:ascii="Arial" w:hAnsi="Arial" w:cs="Arial"/>
          <w:sz w:val="20"/>
        </w:rPr>
        <w:t xml:space="preserve">Hersteller </w:t>
      </w:r>
      <w:r w:rsidR="002E72D1">
        <w:rPr>
          <w:rFonts w:ascii="Arial" w:hAnsi="Arial" w:cs="Arial"/>
          <w:sz w:val="20"/>
        </w:rPr>
        <w:t>zu beziehen.</w:t>
      </w:r>
    </w:p>
    <w:p w14:paraId="0DB3BAFF" w14:textId="77777777" w:rsidR="00EE4FB4" w:rsidRDefault="00EE4FB4">
      <w:pPr>
        <w:jc w:val="both"/>
        <w:rPr>
          <w:rFonts w:ascii="Arial" w:hAnsi="Arial" w:cs="Arial"/>
          <w:sz w:val="20"/>
        </w:rPr>
      </w:pPr>
    </w:p>
    <w:p w14:paraId="4319875A" w14:textId="77777777" w:rsidR="00FB6746" w:rsidRPr="00B32BB3" w:rsidRDefault="003B14F3">
      <w:pPr>
        <w:jc w:val="both"/>
        <w:rPr>
          <w:rFonts w:ascii="Arial" w:hAnsi="Arial" w:cs="Arial"/>
          <w:sz w:val="20"/>
        </w:rPr>
      </w:pPr>
      <w:r w:rsidRPr="002C4F02">
        <w:rPr>
          <w:rFonts w:ascii="Arial" w:hAnsi="Arial" w:cs="Arial"/>
          <w:sz w:val="20"/>
        </w:rPr>
        <w:t>Es sind ausschließlich Neugeräte und -komponenten zu liefern. Wiederaufbereitete Produkte, Rückläufer etc. oder Grauimporte sind ausgeschlossen.</w:t>
      </w:r>
      <w:r w:rsidR="00B32BB3">
        <w:rPr>
          <w:rFonts w:ascii="Arial" w:hAnsi="Arial" w:cs="Arial"/>
          <w:sz w:val="20"/>
        </w:rPr>
        <w:t xml:space="preserve"> </w:t>
      </w:r>
      <w:r w:rsidRPr="002C4F02">
        <w:rPr>
          <w:rFonts w:ascii="Arial" w:hAnsi="Arial" w:cs="Arial"/>
          <w:sz w:val="20"/>
        </w:rPr>
        <w:t xml:space="preserve">Die Leistung ist vollständig anzubieten, einschließlich aller der für den Betrieb notwendigen Komponenten. Die Leistungsbeschreibung stellt eine Mindestanforderung dar. Die Nichterfüllung der im Folgenden aufgeführten Leistungsvorgaben führt zum Ausschluss des Angebots. </w:t>
      </w:r>
    </w:p>
    <w:p w14:paraId="456A62CF" w14:textId="77777777" w:rsidR="00FF513A" w:rsidRDefault="00FF513A">
      <w:pPr>
        <w:jc w:val="both"/>
        <w:rPr>
          <w:rFonts w:ascii="Arial" w:hAnsi="Arial" w:cs="Arial"/>
        </w:rPr>
      </w:pPr>
    </w:p>
    <w:p w14:paraId="1D5D743F" w14:textId="77777777" w:rsidR="0004437D" w:rsidRPr="002C4F02" w:rsidRDefault="0004437D">
      <w:pPr>
        <w:jc w:val="both"/>
        <w:rPr>
          <w:rFonts w:ascii="Arial" w:hAnsi="Arial" w:cs="Arial"/>
        </w:rPr>
      </w:pPr>
    </w:p>
    <w:p w14:paraId="25414E95" w14:textId="77777777" w:rsidR="00FB6746" w:rsidRDefault="003B14F3">
      <w:pPr>
        <w:jc w:val="both"/>
        <w:rPr>
          <w:rFonts w:ascii="Arial" w:hAnsi="Arial" w:cs="Arial"/>
          <w:b/>
        </w:rPr>
      </w:pPr>
      <w:r w:rsidRPr="002C4F02">
        <w:rPr>
          <w:rFonts w:ascii="Arial" w:hAnsi="Arial" w:cs="Arial"/>
          <w:b/>
        </w:rPr>
        <w:t>Hardware</w:t>
      </w:r>
    </w:p>
    <w:p w14:paraId="55707EB9" w14:textId="77777777" w:rsidR="00A55553" w:rsidRPr="002C4F02" w:rsidRDefault="00A55553">
      <w:pPr>
        <w:jc w:val="both"/>
        <w:rPr>
          <w:rFonts w:ascii="Arial" w:hAnsi="Arial" w:cs="Arial"/>
        </w:rPr>
      </w:pPr>
    </w:p>
    <w:p w14:paraId="23614E40" w14:textId="674488C2" w:rsidR="00FB6746" w:rsidRPr="002C4F02" w:rsidRDefault="003B14F3">
      <w:pPr>
        <w:jc w:val="both"/>
        <w:rPr>
          <w:rFonts w:ascii="Arial" w:hAnsi="Arial" w:cs="Arial"/>
          <w:sz w:val="20"/>
        </w:rPr>
      </w:pPr>
      <w:r w:rsidRPr="002C4F02">
        <w:rPr>
          <w:rFonts w:ascii="Arial" w:hAnsi="Arial" w:cs="Arial"/>
          <w:sz w:val="20"/>
        </w:rPr>
        <w:t xml:space="preserve">Es </w:t>
      </w:r>
      <w:r w:rsidR="00F22BDE">
        <w:rPr>
          <w:rFonts w:ascii="Arial" w:hAnsi="Arial" w:cs="Arial"/>
          <w:sz w:val="20"/>
        </w:rPr>
        <w:t xml:space="preserve">soll </w:t>
      </w:r>
      <w:r w:rsidR="00F22BDE" w:rsidRPr="00F22BDE">
        <w:rPr>
          <w:rFonts w:ascii="Arial" w:hAnsi="Arial" w:cs="Arial"/>
          <w:b/>
          <w:bCs/>
          <w:sz w:val="20"/>
        </w:rPr>
        <w:t>eine</w:t>
      </w:r>
      <w:r w:rsidRPr="00F22BDE">
        <w:rPr>
          <w:rFonts w:ascii="Arial" w:hAnsi="Arial" w:cs="Arial"/>
          <w:b/>
          <w:bCs/>
          <w:sz w:val="20"/>
        </w:rPr>
        <w:t xml:space="preserve"> </w:t>
      </w:r>
      <w:r w:rsidR="006D6E0A">
        <w:rPr>
          <w:rFonts w:ascii="Arial" w:hAnsi="Arial" w:cs="Arial"/>
          <w:b/>
          <w:bCs/>
          <w:sz w:val="20"/>
        </w:rPr>
        <w:t xml:space="preserve">GPU </w:t>
      </w:r>
      <w:r w:rsidRPr="00F22BDE">
        <w:rPr>
          <w:rFonts w:ascii="Arial" w:hAnsi="Arial" w:cs="Arial"/>
          <w:b/>
          <w:bCs/>
          <w:sz w:val="20"/>
        </w:rPr>
        <w:t>Servereinheit</w:t>
      </w:r>
      <w:r w:rsidRPr="002C4F02">
        <w:rPr>
          <w:rFonts w:ascii="Arial" w:hAnsi="Arial" w:cs="Arial"/>
          <w:sz w:val="20"/>
        </w:rPr>
        <w:t xml:space="preserve"> gekauft werden. Die konkrete Konfiguratio</w:t>
      </w:r>
      <w:r w:rsidR="00F22BDE">
        <w:rPr>
          <w:rFonts w:ascii="Arial" w:hAnsi="Arial" w:cs="Arial"/>
          <w:sz w:val="20"/>
        </w:rPr>
        <w:t xml:space="preserve">n dieser </w:t>
      </w:r>
      <w:r w:rsidRPr="002C4F02">
        <w:rPr>
          <w:rFonts w:ascii="Arial" w:hAnsi="Arial" w:cs="Arial"/>
          <w:sz w:val="20"/>
        </w:rPr>
        <w:t>Einheit ist:</w:t>
      </w:r>
    </w:p>
    <w:p w14:paraId="6703A140" w14:textId="78BDA70A" w:rsidR="00FB6746" w:rsidRPr="005D7643" w:rsidRDefault="003B14F3" w:rsidP="00A55553">
      <w:pPr>
        <w:pStyle w:val="ListParagraph"/>
        <w:numPr>
          <w:ilvl w:val="0"/>
          <w:numId w:val="38"/>
        </w:numPr>
        <w:jc w:val="both"/>
        <w:rPr>
          <w:rFonts w:ascii="Arial" w:hAnsi="Arial" w:cs="Arial"/>
          <w:sz w:val="20"/>
        </w:rPr>
      </w:pPr>
      <w:r w:rsidRPr="005D7643">
        <w:rPr>
          <w:rFonts w:ascii="Arial" w:hAnsi="Arial" w:cs="Arial"/>
          <w:b/>
          <w:bCs/>
          <w:sz w:val="20"/>
        </w:rPr>
        <w:t>Servereinheit:</w:t>
      </w:r>
      <w:r w:rsidRPr="005D7643">
        <w:rPr>
          <w:rFonts w:ascii="Arial" w:hAnsi="Arial" w:cs="Arial"/>
          <w:sz w:val="20"/>
        </w:rPr>
        <w:t xml:space="preserve"> </w:t>
      </w:r>
      <w:r w:rsidR="00F16450" w:rsidRPr="00F16450">
        <w:rPr>
          <w:rFonts w:ascii="Arial" w:hAnsi="Arial" w:cs="Arial"/>
          <w:sz w:val="20"/>
        </w:rPr>
        <w:t>NVIDIA-Certified System Supermicro GPU-Servereinheit</w:t>
      </w:r>
      <w:r w:rsidR="00A40ED4">
        <w:rPr>
          <w:rFonts w:ascii="Arial" w:hAnsi="Arial" w:cs="Arial"/>
          <w:sz w:val="20"/>
        </w:rPr>
        <w:t xml:space="preserve"> </w:t>
      </w:r>
      <w:r w:rsidR="00F16450" w:rsidRPr="00F16450">
        <w:rPr>
          <w:rFonts w:ascii="Arial" w:hAnsi="Arial" w:cs="Arial"/>
          <w:sz w:val="20"/>
        </w:rPr>
        <w:t>mit Unterstützung für 8 NVIDIA GPUs und GPU Direct-RDMA, 8U Rackmount-Gehäuse, geeignet für den Betrieb eines NVIDIA HGX B300 NVL8 8-GPU-Systems</w:t>
      </w:r>
      <w:r w:rsidR="00CF1919">
        <w:rPr>
          <w:rFonts w:ascii="Arial" w:hAnsi="Arial" w:cs="Arial"/>
          <w:sz w:val="20"/>
        </w:rPr>
        <w:t>; oder gleichwertig</w:t>
      </w:r>
      <w:r w:rsidR="00D52FAE">
        <w:rPr>
          <w:rFonts w:ascii="Arial" w:hAnsi="Arial" w:cs="Arial"/>
          <w:sz w:val="20"/>
        </w:rPr>
        <w:t xml:space="preserve">. Linux </w:t>
      </w:r>
      <w:r w:rsidR="00660A3D">
        <w:rPr>
          <w:rFonts w:ascii="Arial" w:hAnsi="Arial" w:cs="Arial"/>
          <w:sz w:val="20"/>
        </w:rPr>
        <w:t>Kompatibilität erfordert.</w:t>
      </w:r>
    </w:p>
    <w:p w14:paraId="114DF057" w14:textId="51C7D9C4" w:rsidR="00FB6746" w:rsidRPr="0064094F" w:rsidRDefault="003B14F3" w:rsidP="00A55553">
      <w:pPr>
        <w:pStyle w:val="ListParagraph"/>
        <w:numPr>
          <w:ilvl w:val="0"/>
          <w:numId w:val="38"/>
        </w:numPr>
        <w:jc w:val="both"/>
        <w:rPr>
          <w:rFonts w:ascii="Arial" w:hAnsi="Arial" w:cs="Arial"/>
          <w:sz w:val="20"/>
        </w:rPr>
      </w:pPr>
      <w:r w:rsidRPr="0064094F">
        <w:rPr>
          <w:rFonts w:ascii="Arial" w:hAnsi="Arial" w:cs="Arial"/>
          <w:b/>
          <w:bCs/>
          <w:sz w:val="20"/>
          <w:lang w:val="en-US"/>
        </w:rPr>
        <w:t>CPU:</w:t>
      </w:r>
      <w:r w:rsidRPr="0064094F">
        <w:rPr>
          <w:rFonts w:ascii="Arial" w:hAnsi="Arial" w:cs="Arial"/>
          <w:sz w:val="20"/>
          <w:lang w:val="en-US"/>
        </w:rPr>
        <w:t xml:space="preserve"> </w:t>
      </w:r>
      <w:r w:rsidR="00F16450" w:rsidRPr="0064094F">
        <w:rPr>
          <w:rFonts w:ascii="Arial" w:hAnsi="Arial" w:cs="Arial"/>
          <w:sz w:val="20"/>
          <w:lang w:val="en-US"/>
        </w:rPr>
        <w:t>Dual CPU Socket</w:t>
      </w:r>
      <w:r w:rsidR="00497F8A" w:rsidRPr="0064094F">
        <w:rPr>
          <w:rFonts w:ascii="Arial" w:hAnsi="Arial" w:cs="Arial"/>
          <w:sz w:val="20"/>
          <w:lang w:val="en-US"/>
        </w:rPr>
        <w:t xml:space="preserve"> </w:t>
      </w:r>
      <w:r w:rsidR="00F16450" w:rsidRPr="0064094F">
        <w:rPr>
          <w:rFonts w:ascii="Arial" w:hAnsi="Arial" w:cs="Arial"/>
          <w:sz w:val="20"/>
          <w:lang w:val="en-US"/>
        </w:rPr>
        <w:t xml:space="preserve">mit jeweils </w:t>
      </w:r>
      <w:r w:rsidR="008E6563">
        <w:rPr>
          <w:rFonts w:ascii="Arial" w:hAnsi="Arial" w:cs="Arial"/>
          <w:sz w:val="20"/>
          <w:lang w:val="en-US"/>
        </w:rPr>
        <w:t xml:space="preserve">mind. </w:t>
      </w:r>
      <w:r w:rsidR="00F16450" w:rsidRPr="0064094F">
        <w:rPr>
          <w:rFonts w:ascii="Arial" w:hAnsi="Arial" w:cs="Arial"/>
          <w:sz w:val="20"/>
          <w:lang w:val="en-US"/>
        </w:rPr>
        <w:t xml:space="preserve">64 Cores / 128 Threads bei mind. </w:t>
      </w:r>
      <w:r w:rsidR="00F16450" w:rsidRPr="00F16450">
        <w:rPr>
          <w:rFonts w:ascii="Arial" w:hAnsi="Arial" w:cs="Arial"/>
          <w:sz w:val="20"/>
        </w:rPr>
        <w:t>3</w:t>
      </w:r>
      <w:r w:rsidR="00947A11">
        <w:rPr>
          <w:rFonts w:ascii="Arial" w:hAnsi="Arial" w:cs="Arial"/>
          <w:sz w:val="20"/>
        </w:rPr>
        <w:t>,</w:t>
      </w:r>
      <w:r w:rsidR="00F16450" w:rsidRPr="00F16450">
        <w:rPr>
          <w:rFonts w:ascii="Arial" w:hAnsi="Arial" w:cs="Arial"/>
          <w:sz w:val="20"/>
        </w:rPr>
        <w:t xml:space="preserve">3 GHz Base Clock, </w:t>
      </w:r>
      <w:r w:rsidR="008E6563">
        <w:rPr>
          <w:rFonts w:ascii="Arial" w:hAnsi="Arial" w:cs="Arial"/>
          <w:sz w:val="20"/>
        </w:rPr>
        <w:t xml:space="preserve">mind. </w:t>
      </w:r>
      <w:r w:rsidR="00F16450" w:rsidRPr="00F16450">
        <w:rPr>
          <w:rFonts w:ascii="Arial" w:hAnsi="Arial" w:cs="Arial"/>
          <w:sz w:val="20"/>
        </w:rPr>
        <w:t>256 MB L3 Cache je CPU, Socket SP5, Unterstützung für DDR5-Speicher mit mind. 6400 MT/s</w:t>
      </w:r>
      <w:r w:rsidR="0064094F">
        <w:rPr>
          <w:rFonts w:ascii="Arial" w:hAnsi="Arial" w:cs="Arial"/>
          <w:sz w:val="20"/>
        </w:rPr>
        <w:t xml:space="preserve"> (z.B. </w:t>
      </w:r>
      <w:r w:rsidR="0064094F" w:rsidRPr="00F16450">
        <w:rPr>
          <w:rFonts w:ascii="Arial" w:hAnsi="Arial" w:cs="Arial"/>
          <w:sz w:val="20"/>
        </w:rPr>
        <w:t>2 x AMD EPYC TURIN 9575F oder gleichwertig</w:t>
      </w:r>
      <w:r w:rsidR="0064094F">
        <w:rPr>
          <w:rFonts w:ascii="Arial" w:hAnsi="Arial" w:cs="Arial"/>
          <w:sz w:val="20"/>
        </w:rPr>
        <w:t>)</w:t>
      </w:r>
      <w:r w:rsidR="00660A3D">
        <w:rPr>
          <w:rFonts w:ascii="Arial" w:hAnsi="Arial" w:cs="Arial"/>
          <w:sz w:val="20"/>
        </w:rPr>
        <w:t>.</w:t>
      </w:r>
    </w:p>
    <w:p w14:paraId="7B571F27" w14:textId="315B584D" w:rsidR="00C41ACF" w:rsidRPr="00A55553" w:rsidRDefault="003B14F3" w:rsidP="00C41ACF">
      <w:pPr>
        <w:pStyle w:val="ListParagraph"/>
        <w:numPr>
          <w:ilvl w:val="0"/>
          <w:numId w:val="38"/>
        </w:numPr>
        <w:jc w:val="both"/>
        <w:rPr>
          <w:rStyle w:val="3702"/>
          <w:rFonts w:ascii="Arial" w:hAnsi="Arial" w:cs="Arial"/>
          <w:color w:val="000000"/>
          <w:sz w:val="20"/>
        </w:rPr>
      </w:pPr>
      <w:r w:rsidRPr="00C41ACF">
        <w:rPr>
          <w:rFonts w:ascii="Arial" w:hAnsi="Arial" w:cs="Arial"/>
          <w:b/>
          <w:bCs/>
          <w:sz w:val="20"/>
        </w:rPr>
        <w:t>GPU:</w:t>
      </w:r>
      <w:r w:rsidRPr="00C41ACF">
        <w:rPr>
          <w:rFonts w:ascii="Arial" w:hAnsi="Arial" w:cs="Arial"/>
          <w:sz w:val="20"/>
        </w:rPr>
        <w:t xml:space="preserve"> </w:t>
      </w:r>
      <w:r w:rsidR="00C41ACF" w:rsidRPr="00F16450">
        <w:rPr>
          <w:rFonts w:ascii="Arial" w:hAnsi="Arial" w:cs="Arial"/>
          <w:color w:val="000000"/>
          <w:sz w:val="20"/>
        </w:rPr>
        <w:t xml:space="preserve">NVIDIA HGX B300 8-GPU Baseboard mit 8 x NVIDIA B300 Tensor Core GPUs </w:t>
      </w:r>
      <w:r w:rsidR="00A40ED4">
        <w:rPr>
          <w:rFonts w:ascii="Arial" w:hAnsi="Arial" w:cs="Arial"/>
          <w:color w:val="000000"/>
          <w:sz w:val="20"/>
        </w:rPr>
        <w:t>(oder gleichwerti</w:t>
      </w:r>
      <w:r w:rsidR="00CF1919">
        <w:rPr>
          <w:rFonts w:ascii="Arial" w:hAnsi="Arial" w:cs="Arial"/>
          <w:color w:val="000000"/>
          <w:sz w:val="20"/>
        </w:rPr>
        <w:t>g</w:t>
      </w:r>
      <w:r w:rsidR="00A40ED4">
        <w:rPr>
          <w:rFonts w:ascii="Arial" w:hAnsi="Arial" w:cs="Arial"/>
          <w:color w:val="000000"/>
          <w:sz w:val="20"/>
        </w:rPr>
        <w:t xml:space="preserve">) </w:t>
      </w:r>
      <w:r w:rsidR="00C41ACF" w:rsidRPr="00F16450">
        <w:rPr>
          <w:rFonts w:ascii="Arial" w:hAnsi="Arial" w:cs="Arial"/>
          <w:color w:val="000000"/>
          <w:sz w:val="20"/>
        </w:rPr>
        <w:t>mit jeweils 288 GB HBM3e-Speicher, insgesamt 2304 GB GPU-Speicher</w:t>
      </w:r>
      <w:r w:rsidR="00A40ED4">
        <w:rPr>
          <w:rFonts w:ascii="Arial" w:hAnsi="Arial" w:cs="Arial"/>
          <w:color w:val="000000"/>
          <w:sz w:val="20"/>
        </w:rPr>
        <w:t xml:space="preserve"> (oder mehr)</w:t>
      </w:r>
      <w:r w:rsidR="00C41ACF" w:rsidRPr="00F16450">
        <w:rPr>
          <w:rFonts w:ascii="Arial" w:hAnsi="Arial" w:cs="Arial"/>
          <w:color w:val="000000"/>
          <w:sz w:val="20"/>
        </w:rPr>
        <w:t xml:space="preserve">. Die komplette Vernetzung aller GPUs über NVIDIA NVLink/NVSwitch </w:t>
      </w:r>
      <w:r w:rsidR="00A40ED4">
        <w:rPr>
          <w:rFonts w:ascii="Arial" w:hAnsi="Arial" w:cs="Arial"/>
          <w:color w:val="000000"/>
          <w:sz w:val="20"/>
        </w:rPr>
        <w:t xml:space="preserve">(oder gleichwertig) </w:t>
      </w:r>
      <w:r w:rsidR="00C41ACF" w:rsidRPr="00F16450">
        <w:rPr>
          <w:rFonts w:ascii="Arial" w:hAnsi="Arial" w:cs="Arial"/>
          <w:color w:val="000000"/>
          <w:sz w:val="20"/>
        </w:rPr>
        <w:t>ist explizit gefordert.</w:t>
      </w:r>
    </w:p>
    <w:p w14:paraId="7734E0A6" w14:textId="7AFA0BDE" w:rsidR="00FB6746" w:rsidRPr="00C41ACF" w:rsidRDefault="003B14F3" w:rsidP="00BA3298">
      <w:pPr>
        <w:pStyle w:val="ListParagraph"/>
        <w:numPr>
          <w:ilvl w:val="0"/>
          <w:numId w:val="38"/>
        </w:numPr>
        <w:jc w:val="both"/>
        <w:rPr>
          <w:rFonts w:ascii="Arial" w:hAnsi="Arial" w:cs="Arial"/>
          <w:b/>
          <w:bCs/>
          <w:sz w:val="20"/>
        </w:rPr>
      </w:pPr>
      <w:r w:rsidRPr="00C41ACF">
        <w:rPr>
          <w:rFonts w:ascii="Arial" w:hAnsi="Arial" w:cs="Arial"/>
          <w:b/>
          <w:bCs/>
          <w:sz w:val="20"/>
        </w:rPr>
        <w:t xml:space="preserve">Arbeitsspeicher: </w:t>
      </w:r>
      <w:r w:rsidR="00F16450" w:rsidRPr="00C41ACF">
        <w:rPr>
          <w:rFonts w:ascii="Arial" w:hAnsi="Arial" w:cs="Arial"/>
          <w:color w:val="000000"/>
          <w:sz w:val="20"/>
        </w:rPr>
        <w:t xml:space="preserve">24 x 96 GB DDR5-6400 ECC reg. RDIMM, </w:t>
      </w:r>
      <w:r w:rsidR="00344101" w:rsidRPr="00C41ACF">
        <w:rPr>
          <w:rFonts w:ascii="Arial" w:hAnsi="Arial" w:cs="Arial"/>
          <w:color w:val="000000"/>
          <w:sz w:val="20"/>
        </w:rPr>
        <w:t>insgesamt</w:t>
      </w:r>
      <w:r w:rsidR="00F16450" w:rsidRPr="00C41ACF">
        <w:rPr>
          <w:rFonts w:ascii="Arial" w:hAnsi="Arial" w:cs="Arial"/>
          <w:color w:val="000000"/>
          <w:sz w:val="20"/>
        </w:rPr>
        <w:t xml:space="preserve"> 2304 GB</w:t>
      </w:r>
      <w:r w:rsidR="00A40ED4">
        <w:rPr>
          <w:rFonts w:ascii="Arial" w:hAnsi="Arial" w:cs="Arial"/>
          <w:color w:val="000000"/>
          <w:sz w:val="20"/>
        </w:rPr>
        <w:t xml:space="preserve"> (oder</w:t>
      </w:r>
      <w:r w:rsidR="008E6563">
        <w:rPr>
          <w:rFonts w:ascii="Arial" w:hAnsi="Arial" w:cs="Arial"/>
          <w:color w:val="000000"/>
          <w:sz w:val="20"/>
        </w:rPr>
        <w:t xml:space="preserve"> besser</w:t>
      </w:r>
      <w:r w:rsidR="00A40ED4">
        <w:rPr>
          <w:rFonts w:ascii="Arial" w:hAnsi="Arial" w:cs="Arial"/>
          <w:color w:val="000000"/>
          <w:sz w:val="20"/>
        </w:rPr>
        <w:t>)</w:t>
      </w:r>
      <w:r w:rsidR="00344101" w:rsidRPr="00C41ACF">
        <w:rPr>
          <w:rFonts w:ascii="Arial" w:hAnsi="Arial" w:cs="Arial"/>
          <w:color w:val="000000"/>
          <w:sz w:val="20"/>
        </w:rPr>
        <w:t>, von einem Markenhersteller</w:t>
      </w:r>
      <w:r w:rsidR="00660A3D">
        <w:rPr>
          <w:rFonts w:ascii="Arial" w:hAnsi="Arial" w:cs="Arial"/>
          <w:color w:val="000000"/>
          <w:sz w:val="20"/>
        </w:rPr>
        <w:t>.</w:t>
      </w:r>
    </w:p>
    <w:p w14:paraId="429B4035" w14:textId="65A6316B" w:rsidR="00FB6746" w:rsidRPr="00A55553" w:rsidRDefault="003B14F3" w:rsidP="00A55553">
      <w:pPr>
        <w:pStyle w:val="ListParagraph"/>
        <w:numPr>
          <w:ilvl w:val="0"/>
          <w:numId w:val="38"/>
        </w:numPr>
        <w:jc w:val="both"/>
        <w:rPr>
          <w:rFonts w:ascii="Arial" w:hAnsi="Arial" w:cs="Arial"/>
          <w:b/>
          <w:bCs/>
          <w:sz w:val="20"/>
        </w:rPr>
      </w:pPr>
      <w:r w:rsidRPr="00B24A21">
        <w:rPr>
          <w:rFonts w:ascii="Arial" w:hAnsi="Arial" w:cs="Arial"/>
          <w:b/>
          <w:bCs/>
          <w:sz w:val="20"/>
        </w:rPr>
        <w:t xml:space="preserve">Speicher: </w:t>
      </w:r>
      <w:r w:rsidR="00F16450" w:rsidRPr="00F16450">
        <w:rPr>
          <w:rFonts w:ascii="Arial" w:hAnsi="Arial" w:cs="Arial"/>
          <w:sz w:val="20"/>
        </w:rPr>
        <w:t xml:space="preserve">1 x 3.84 TB SSD </w:t>
      </w:r>
      <w:r w:rsidR="00A40ED4">
        <w:rPr>
          <w:rFonts w:ascii="Arial" w:hAnsi="Arial" w:cs="Arial"/>
          <w:sz w:val="20"/>
        </w:rPr>
        <w:t xml:space="preserve">(oder mehr) </w:t>
      </w:r>
      <w:r w:rsidR="00F16450" w:rsidRPr="00F16450">
        <w:rPr>
          <w:rFonts w:ascii="Arial" w:hAnsi="Arial" w:cs="Arial"/>
          <w:sz w:val="20"/>
        </w:rPr>
        <w:t>mit mindestens 6800 MB/s Sequential Read Speed und mindestens 5000 MB/s Sequential Write Speed, 1000k IOPs Random Read - bzw. 180k IOPs Random Write - Speed, E1.S, PCIe 4.0 x4, NVMe (für das Betriebssystem); 4 x 3.84 TB SSD mit mindestens 6800 MB/s Sequential Read Speed und mindestens 5000 MB/s Sequential Write Speed, 1000k IOPs Random Read - bzw. 180k IOPs Random Write - Speed, E1.S, PCIe 4.0 x4, NVMe (für Daten)</w:t>
      </w:r>
      <w:r w:rsidR="00660A3D">
        <w:rPr>
          <w:rFonts w:ascii="Arial" w:hAnsi="Arial" w:cs="Arial"/>
          <w:sz w:val="20"/>
        </w:rPr>
        <w:t>.</w:t>
      </w:r>
    </w:p>
    <w:p w14:paraId="58FB0D7D" w14:textId="33C2B3C2" w:rsidR="00FB6746" w:rsidRPr="000E211F" w:rsidRDefault="003B14F3" w:rsidP="00A55553">
      <w:pPr>
        <w:pStyle w:val="ListParagraph"/>
        <w:numPr>
          <w:ilvl w:val="0"/>
          <w:numId w:val="38"/>
        </w:numPr>
        <w:jc w:val="both"/>
        <w:rPr>
          <w:rFonts w:ascii="Arial" w:hAnsi="Arial" w:cs="Arial"/>
          <w:b/>
          <w:bCs/>
          <w:sz w:val="20"/>
        </w:rPr>
      </w:pPr>
      <w:r w:rsidRPr="00BA7593">
        <w:rPr>
          <w:rFonts w:ascii="Arial" w:hAnsi="Arial" w:cs="Arial"/>
          <w:b/>
          <w:bCs/>
          <w:sz w:val="20"/>
        </w:rPr>
        <w:t>Netzwerkcontroller:</w:t>
      </w:r>
      <w:r w:rsidRPr="00BA7593">
        <w:rPr>
          <w:rFonts w:ascii="Arial" w:hAnsi="Arial" w:cs="Arial"/>
          <w:sz w:val="20"/>
        </w:rPr>
        <w:t xml:space="preserve"> </w:t>
      </w:r>
      <w:bookmarkStart w:id="0" w:name="_Hlk122431449"/>
      <w:r w:rsidR="00F16450" w:rsidRPr="00F16450">
        <w:rPr>
          <w:rFonts w:ascii="Arial" w:hAnsi="Arial" w:cs="Arial"/>
          <w:sz w:val="20"/>
        </w:rPr>
        <w:t xml:space="preserve">Onboard-Netzwerk mit 8 x OSFP 800GbE und 2 x RJ45 10GbE; zusätzliche Netzwerkkarte </w:t>
      </w:r>
      <w:r w:rsidR="00F16450" w:rsidRPr="000E211F">
        <w:rPr>
          <w:rFonts w:ascii="Arial" w:hAnsi="Arial" w:cs="Arial"/>
          <w:sz w:val="20"/>
        </w:rPr>
        <w:t>mit 2 Ports 100GbE, kompatibel zu Mellanox ConnectX-6</w:t>
      </w:r>
      <w:r w:rsidR="00D52FAE">
        <w:rPr>
          <w:rFonts w:ascii="Arial" w:hAnsi="Arial" w:cs="Arial"/>
          <w:sz w:val="20"/>
        </w:rPr>
        <w:t xml:space="preserve"> und unserem </w:t>
      </w:r>
      <w:r w:rsidR="00D52FAE" w:rsidRPr="00D5546C">
        <w:rPr>
          <w:rFonts w:ascii="Arial" w:hAnsi="Arial" w:cs="Arial"/>
          <w:sz w:val="20"/>
        </w:rPr>
        <w:t>Mellanox</w:t>
      </w:r>
      <w:r w:rsidR="00D52FAE">
        <w:rPr>
          <w:rFonts w:ascii="Arial" w:hAnsi="Arial" w:cs="Arial"/>
          <w:sz w:val="20"/>
        </w:rPr>
        <w:t xml:space="preserve"> Switch </w:t>
      </w:r>
      <w:r w:rsidR="00D52FAE" w:rsidRPr="00D5546C">
        <w:rPr>
          <w:rFonts w:ascii="Arial" w:hAnsi="Arial" w:cs="Arial"/>
          <w:sz w:val="20"/>
        </w:rPr>
        <w:t>MSN2100</w:t>
      </w:r>
      <w:r w:rsidR="00660A3D">
        <w:rPr>
          <w:rFonts w:ascii="Arial" w:hAnsi="Arial" w:cs="Arial"/>
          <w:sz w:val="20"/>
        </w:rPr>
        <w:t>.</w:t>
      </w:r>
    </w:p>
    <w:bookmarkEnd w:id="0"/>
    <w:p w14:paraId="32416541" w14:textId="0C07804D" w:rsidR="00FB6746" w:rsidRPr="00415090" w:rsidRDefault="003B14F3" w:rsidP="00A55553">
      <w:pPr>
        <w:pStyle w:val="ListParagraph"/>
        <w:numPr>
          <w:ilvl w:val="0"/>
          <w:numId w:val="38"/>
        </w:numPr>
        <w:jc w:val="both"/>
        <w:rPr>
          <w:rStyle w:val="3503"/>
          <w:rFonts w:ascii="Arial" w:hAnsi="Arial" w:cs="Arial"/>
          <w:sz w:val="20"/>
        </w:rPr>
      </w:pPr>
      <w:r w:rsidRPr="00A55553">
        <w:rPr>
          <w:rStyle w:val="3503"/>
          <w:rFonts w:ascii="Arial" w:hAnsi="Arial" w:cs="Arial"/>
          <w:b/>
          <w:bCs/>
          <w:color w:val="000000"/>
          <w:sz w:val="20"/>
        </w:rPr>
        <w:t>Stromversorgung:</w:t>
      </w:r>
      <w:r w:rsidRPr="00A55553">
        <w:rPr>
          <w:rStyle w:val="3503"/>
          <w:rFonts w:ascii="Arial" w:hAnsi="Arial" w:cs="Arial"/>
          <w:color w:val="000000"/>
          <w:sz w:val="20"/>
        </w:rPr>
        <w:t xml:space="preserve"> passend für obige CPU/GPU Aus</w:t>
      </w:r>
      <w:r w:rsidR="00A55553">
        <w:rPr>
          <w:rStyle w:val="3503"/>
          <w:rFonts w:ascii="Arial" w:hAnsi="Arial" w:cs="Arial"/>
          <w:color w:val="000000"/>
          <w:sz w:val="20"/>
        </w:rPr>
        <w:t>s</w:t>
      </w:r>
      <w:r w:rsidRPr="00A55553">
        <w:rPr>
          <w:rStyle w:val="3503"/>
          <w:rFonts w:ascii="Arial" w:hAnsi="Arial" w:cs="Arial"/>
          <w:color w:val="000000"/>
          <w:sz w:val="20"/>
        </w:rPr>
        <w:t>tattung</w:t>
      </w:r>
      <w:r w:rsidR="00415090">
        <w:rPr>
          <w:rStyle w:val="3503"/>
          <w:rFonts w:ascii="Arial" w:hAnsi="Arial" w:cs="Arial"/>
          <w:color w:val="000000"/>
          <w:sz w:val="20"/>
        </w:rPr>
        <w:t>, redundant (3+3)</w:t>
      </w:r>
      <w:r w:rsidRPr="00A55553">
        <w:rPr>
          <w:rStyle w:val="3503"/>
          <w:rFonts w:ascii="Arial" w:hAnsi="Arial" w:cs="Arial"/>
          <w:color w:val="000000"/>
          <w:sz w:val="20"/>
        </w:rPr>
        <w:t>.</w:t>
      </w:r>
    </w:p>
    <w:p w14:paraId="5F0569BA" w14:textId="094F3479" w:rsidR="009507E3" w:rsidRPr="009E3D7F" w:rsidRDefault="00415090" w:rsidP="009E3D7F">
      <w:pPr>
        <w:pStyle w:val="ListParagraph"/>
        <w:numPr>
          <w:ilvl w:val="0"/>
          <w:numId w:val="38"/>
        </w:numPr>
        <w:jc w:val="both"/>
        <w:rPr>
          <w:rStyle w:val="3503"/>
          <w:rFonts w:ascii="Arial" w:hAnsi="Arial" w:cs="Arial"/>
          <w:sz w:val="20"/>
        </w:rPr>
      </w:pPr>
      <w:r w:rsidRPr="00415090">
        <w:rPr>
          <w:rStyle w:val="3503"/>
          <w:rFonts w:ascii="Arial" w:hAnsi="Arial" w:cs="Arial"/>
          <w:color w:val="000000"/>
          <w:sz w:val="20"/>
        </w:rPr>
        <w:t>Passendes</w:t>
      </w:r>
      <w:r>
        <w:rPr>
          <w:rStyle w:val="3503"/>
          <w:rFonts w:ascii="Arial" w:hAnsi="Arial" w:cs="Arial"/>
          <w:b/>
          <w:bCs/>
          <w:color w:val="000000"/>
          <w:sz w:val="20"/>
        </w:rPr>
        <w:t xml:space="preserve"> </w:t>
      </w:r>
      <w:r w:rsidRPr="00415090">
        <w:rPr>
          <w:rStyle w:val="3503"/>
          <w:rFonts w:ascii="Arial" w:hAnsi="Arial" w:cs="Arial"/>
          <w:b/>
          <w:bCs/>
          <w:color w:val="000000"/>
          <w:sz w:val="20"/>
        </w:rPr>
        <w:t>Rack-</w:t>
      </w:r>
      <w:r w:rsidRPr="00415090">
        <w:rPr>
          <w:rStyle w:val="3503"/>
          <w:rFonts w:ascii="Arial" w:hAnsi="Arial" w:cs="Arial"/>
          <w:b/>
          <w:bCs/>
          <w:sz w:val="20"/>
        </w:rPr>
        <w:t>Einbaukit</w:t>
      </w:r>
    </w:p>
    <w:p w14:paraId="48427929" w14:textId="77777777" w:rsidR="0021793D" w:rsidRPr="00C45BF1" w:rsidRDefault="0021793D" w:rsidP="009E3D7F">
      <w:pPr>
        <w:jc w:val="both"/>
        <w:rPr>
          <w:rStyle w:val="3503"/>
          <w:rFonts w:ascii="Arial" w:hAnsi="Arial" w:cs="Arial"/>
          <w:sz w:val="20"/>
        </w:rPr>
      </w:pPr>
    </w:p>
    <w:p w14:paraId="0DC4F636" w14:textId="77777777" w:rsidR="008028C0" w:rsidRPr="00C45BF1" w:rsidRDefault="008028C0" w:rsidP="00415090">
      <w:pPr>
        <w:jc w:val="both"/>
        <w:rPr>
          <w:rStyle w:val="3503"/>
          <w:rFonts w:ascii="Arial" w:hAnsi="Arial" w:cs="Arial"/>
          <w:sz w:val="20"/>
        </w:rPr>
      </w:pPr>
    </w:p>
    <w:p w14:paraId="378193CB" w14:textId="4C50C063" w:rsidR="009507E3" w:rsidRDefault="00690641" w:rsidP="00415090">
      <w:pPr>
        <w:jc w:val="both"/>
        <w:rPr>
          <w:rFonts w:ascii="Arial" w:hAnsi="Arial" w:cs="Arial"/>
          <w:sz w:val="20"/>
        </w:rPr>
      </w:pPr>
      <w:r>
        <w:rPr>
          <w:rStyle w:val="3503"/>
          <w:rFonts w:ascii="Arial" w:hAnsi="Arial" w:cs="Arial"/>
          <w:sz w:val="20"/>
        </w:rPr>
        <w:t xml:space="preserve">Des Weiteren soll </w:t>
      </w:r>
      <w:r w:rsidRPr="003A0C32">
        <w:rPr>
          <w:rStyle w:val="3503"/>
          <w:rFonts w:ascii="Arial" w:hAnsi="Arial" w:cs="Arial"/>
          <w:b/>
          <w:bCs/>
          <w:sz w:val="20"/>
        </w:rPr>
        <w:t xml:space="preserve">ein </w:t>
      </w:r>
      <w:r w:rsidR="000C4683" w:rsidRPr="00690641">
        <w:rPr>
          <w:rFonts w:ascii="Arial" w:hAnsi="Arial" w:cs="Arial"/>
          <w:b/>
          <w:bCs/>
          <w:sz w:val="20"/>
        </w:rPr>
        <w:t>NVMe Storage Node</w:t>
      </w:r>
      <w:r w:rsidRPr="00690641">
        <w:rPr>
          <w:rFonts w:ascii="Arial" w:hAnsi="Arial" w:cs="Arial"/>
          <w:sz w:val="20"/>
        </w:rPr>
        <w:t xml:space="preserve"> </w:t>
      </w:r>
      <w:r w:rsidR="008028C0">
        <w:rPr>
          <w:rFonts w:ascii="Arial" w:hAnsi="Arial" w:cs="Arial"/>
          <w:sz w:val="20"/>
        </w:rPr>
        <w:t>mit folgender Ausstattung gekauft werden</w:t>
      </w:r>
      <w:r w:rsidRPr="00690641">
        <w:rPr>
          <w:rFonts w:ascii="Arial" w:hAnsi="Arial" w:cs="Arial"/>
          <w:sz w:val="20"/>
        </w:rPr>
        <w:t>:</w:t>
      </w:r>
    </w:p>
    <w:p w14:paraId="2B6E55BB" w14:textId="51F73E1E" w:rsidR="00853DA6" w:rsidRPr="00A0280A" w:rsidRDefault="008E6563" w:rsidP="00853DA6">
      <w:pPr>
        <w:pStyle w:val="ListParagraph"/>
        <w:numPr>
          <w:ilvl w:val="0"/>
          <w:numId w:val="38"/>
        </w:numPr>
        <w:jc w:val="both"/>
        <w:rPr>
          <w:rStyle w:val="3503"/>
          <w:rFonts w:ascii="Arial" w:hAnsi="Arial" w:cs="Arial"/>
          <w:sz w:val="20"/>
        </w:rPr>
      </w:pPr>
      <w:r w:rsidRPr="00A0280A">
        <w:rPr>
          <w:rStyle w:val="3503"/>
          <w:rFonts w:ascii="Arial" w:hAnsi="Arial" w:cs="Arial"/>
          <w:b/>
          <w:bCs/>
          <w:sz w:val="20"/>
        </w:rPr>
        <w:t>Servereinheit:</w:t>
      </w:r>
      <w:r w:rsidRPr="00A0280A">
        <w:rPr>
          <w:rStyle w:val="3503"/>
          <w:rFonts w:ascii="Arial" w:hAnsi="Arial" w:cs="Arial"/>
          <w:sz w:val="20"/>
        </w:rPr>
        <w:t xml:space="preserve"> </w:t>
      </w:r>
      <w:r w:rsidR="00116206">
        <w:rPr>
          <w:rStyle w:val="3503"/>
          <w:rFonts w:ascii="Arial" w:hAnsi="Arial" w:cs="Arial"/>
          <w:sz w:val="20"/>
        </w:rPr>
        <w:t xml:space="preserve">Servereinheit mit </w:t>
      </w:r>
      <w:r w:rsidRPr="00A0280A">
        <w:rPr>
          <w:rStyle w:val="3503"/>
          <w:rFonts w:ascii="Arial" w:hAnsi="Arial" w:cs="Arial"/>
          <w:sz w:val="20"/>
        </w:rPr>
        <w:t>1U Rackmount Gehäuse</w:t>
      </w:r>
      <w:r w:rsidR="00A0280A" w:rsidRPr="00A0280A">
        <w:rPr>
          <w:rStyle w:val="3503"/>
          <w:rFonts w:ascii="Arial" w:hAnsi="Arial" w:cs="Arial"/>
          <w:sz w:val="20"/>
        </w:rPr>
        <w:t xml:space="preserve">, </w:t>
      </w:r>
      <w:r w:rsidR="00A0280A" w:rsidRPr="00A0280A">
        <w:rPr>
          <w:rFonts w:ascii="Arial" w:hAnsi="Arial" w:cs="Arial"/>
          <w:sz w:val="20"/>
        </w:rPr>
        <w:t xml:space="preserve">12 </w:t>
      </w:r>
      <w:r w:rsidR="00116206" w:rsidRPr="00A0280A">
        <w:rPr>
          <w:rFonts w:ascii="Arial" w:hAnsi="Arial" w:cs="Arial"/>
          <w:sz w:val="20"/>
        </w:rPr>
        <w:t xml:space="preserve">DDR5 </w:t>
      </w:r>
      <w:r w:rsidR="00A0280A" w:rsidRPr="00A0280A">
        <w:rPr>
          <w:rFonts w:ascii="Arial" w:hAnsi="Arial" w:cs="Arial"/>
          <w:sz w:val="20"/>
        </w:rPr>
        <w:t xml:space="preserve">DIMM </w:t>
      </w:r>
      <w:r w:rsidR="00116206">
        <w:rPr>
          <w:rFonts w:ascii="Arial" w:hAnsi="Arial" w:cs="Arial"/>
          <w:sz w:val="20"/>
        </w:rPr>
        <w:t>S</w:t>
      </w:r>
      <w:r w:rsidR="00A0280A" w:rsidRPr="00A0280A">
        <w:rPr>
          <w:rFonts w:ascii="Arial" w:hAnsi="Arial" w:cs="Arial"/>
          <w:sz w:val="20"/>
        </w:rPr>
        <w:t>lots</w:t>
      </w:r>
      <w:r w:rsidR="00116206">
        <w:rPr>
          <w:rFonts w:ascii="Arial" w:hAnsi="Arial" w:cs="Arial"/>
          <w:sz w:val="20"/>
        </w:rPr>
        <w:t xml:space="preserve"> (oder mehr)</w:t>
      </w:r>
      <w:r w:rsidR="00A0280A" w:rsidRPr="00A0280A">
        <w:rPr>
          <w:rFonts w:ascii="Arial" w:hAnsi="Arial" w:cs="Arial"/>
          <w:sz w:val="20"/>
        </w:rPr>
        <w:t>,</w:t>
      </w:r>
      <w:r w:rsidR="00A0280A">
        <w:rPr>
          <w:rFonts w:ascii="Arial" w:hAnsi="Arial" w:cs="Arial"/>
          <w:sz w:val="20"/>
        </w:rPr>
        <w:t xml:space="preserve"> </w:t>
      </w:r>
      <w:r w:rsidR="00A0280A" w:rsidRPr="00A0280A">
        <w:rPr>
          <w:rFonts w:ascii="Arial" w:hAnsi="Arial" w:cs="Arial"/>
          <w:sz w:val="20"/>
        </w:rPr>
        <w:t>12 front hot-swap 2.5" PCIe 5.0 NVMe drive bays</w:t>
      </w:r>
      <w:r w:rsidR="00116206">
        <w:rPr>
          <w:rFonts w:ascii="Arial" w:hAnsi="Arial" w:cs="Arial"/>
          <w:sz w:val="20"/>
        </w:rPr>
        <w:t xml:space="preserve"> (oder mehr)</w:t>
      </w:r>
      <w:r w:rsidR="00D52FAE">
        <w:rPr>
          <w:rFonts w:ascii="Arial" w:hAnsi="Arial" w:cs="Arial"/>
          <w:sz w:val="20"/>
        </w:rPr>
        <w:t xml:space="preserve">. </w:t>
      </w:r>
      <w:r w:rsidR="00660A3D">
        <w:rPr>
          <w:rFonts w:ascii="Arial" w:hAnsi="Arial" w:cs="Arial"/>
          <w:sz w:val="20"/>
        </w:rPr>
        <w:t>Linux Kompatibilität erfordert.</w:t>
      </w:r>
    </w:p>
    <w:p w14:paraId="336DA010" w14:textId="4F76E3CE" w:rsidR="008E6563" w:rsidRPr="008E6563" w:rsidRDefault="008E6563" w:rsidP="008E6563">
      <w:pPr>
        <w:pStyle w:val="ListParagraph"/>
        <w:numPr>
          <w:ilvl w:val="0"/>
          <w:numId w:val="38"/>
        </w:numPr>
        <w:jc w:val="both"/>
        <w:rPr>
          <w:rFonts w:ascii="Arial" w:hAnsi="Arial" w:cs="Arial"/>
          <w:sz w:val="20"/>
        </w:rPr>
      </w:pPr>
      <w:r w:rsidRPr="008E6563">
        <w:rPr>
          <w:rStyle w:val="3503"/>
          <w:rFonts w:ascii="Arial" w:hAnsi="Arial" w:cs="Arial"/>
          <w:b/>
          <w:bCs/>
          <w:sz w:val="20"/>
          <w:lang w:val="en-US"/>
        </w:rPr>
        <w:t>CPU:</w:t>
      </w:r>
      <w:r w:rsidRPr="008E6563">
        <w:rPr>
          <w:rStyle w:val="3503"/>
          <w:rFonts w:ascii="Arial" w:hAnsi="Arial" w:cs="Arial"/>
          <w:sz w:val="20"/>
          <w:lang w:val="en-US"/>
        </w:rPr>
        <w:t xml:space="preserve"> mind. </w:t>
      </w:r>
      <w:r w:rsidRPr="008E6563">
        <w:rPr>
          <w:rFonts w:ascii="Arial" w:hAnsi="Arial" w:cs="Arial"/>
          <w:sz w:val="20"/>
          <w:lang w:val="en-DE"/>
        </w:rPr>
        <w:t xml:space="preserve">24 Cores / 48 Threads bei mind. </w:t>
      </w:r>
      <w:r w:rsidRPr="007D1F80">
        <w:rPr>
          <w:rFonts w:ascii="Arial" w:hAnsi="Arial" w:cs="Arial"/>
          <w:sz w:val="20"/>
        </w:rPr>
        <w:t>3</w:t>
      </w:r>
      <w:r w:rsidR="00947A11" w:rsidRPr="007D1F80">
        <w:rPr>
          <w:rFonts w:ascii="Arial" w:hAnsi="Arial" w:cs="Arial"/>
          <w:sz w:val="20"/>
        </w:rPr>
        <w:t>,</w:t>
      </w:r>
      <w:r w:rsidRPr="007D1F80">
        <w:rPr>
          <w:rFonts w:ascii="Arial" w:hAnsi="Arial" w:cs="Arial"/>
          <w:sz w:val="20"/>
        </w:rPr>
        <w:t xml:space="preserve">2 </w:t>
      </w:r>
      <w:r w:rsidR="00947A11" w:rsidRPr="007D1F80">
        <w:rPr>
          <w:rFonts w:ascii="Arial" w:hAnsi="Arial" w:cs="Arial"/>
          <w:sz w:val="20"/>
        </w:rPr>
        <w:t xml:space="preserve">GHz </w:t>
      </w:r>
      <w:r w:rsidRPr="007D1F80">
        <w:rPr>
          <w:rFonts w:ascii="Arial" w:hAnsi="Arial" w:cs="Arial"/>
          <w:sz w:val="20"/>
        </w:rPr>
        <w:t>Base Clock,</w:t>
      </w:r>
      <w:r w:rsidR="00947A11" w:rsidRPr="007D1F80">
        <w:rPr>
          <w:rFonts w:ascii="Arial" w:hAnsi="Arial" w:cs="Arial"/>
          <w:sz w:val="20"/>
        </w:rPr>
        <w:t xml:space="preserve"> </w:t>
      </w:r>
      <w:r w:rsidR="00947A11" w:rsidRPr="00947A11">
        <w:rPr>
          <w:rFonts w:ascii="Arial" w:hAnsi="Arial" w:cs="Arial"/>
          <w:sz w:val="20"/>
        </w:rPr>
        <w:t>Boost-Taktung 4</w:t>
      </w:r>
      <w:r w:rsidR="00947A11">
        <w:rPr>
          <w:rFonts w:ascii="Arial" w:hAnsi="Arial" w:cs="Arial"/>
          <w:sz w:val="20"/>
        </w:rPr>
        <w:t>,</w:t>
      </w:r>
      <w:r w:rsidR="00947A11" w:rsidRPr="00947A11">
        <w:rPr>
          <w:rFonts w:ascii="Arial" w:hAnsi="Arial" w:cs="Arial"/>
          <w:sz w:val="20"/>
        </w:rPr>
        <w:t>3 GHz (oder besser)</w:t>
      </w:r>
      <w:r w:rsidR="00947A11">
        <w:rPr>
          <w:rFonts w:ascii="Arial" w:hAnsi="Arial" w:cs="Arial"/>
          <w:sz w:val="20"/>
        </w:rPr>
        <w:t>,</w:t>
      </w:r>
      <w:r w:rsidRPr="00947A11">
        <w:rPr>
          <w:rFonts w:ascii="Arial" w:hAnsi="Arial" w:cs="Arial"/>
          <w:sz w:val="20"/>
        </w:rPr>
        <w:t xml:space="preserve"> mind. </w:t>
      </w:r>
      <w:r w:rsidRPr="008E6563">
        <w:rPr>
          <w:rFonts w:ascii="Arial" w:hAnsi="Arial" w:cs="Arial"/>
          <w:sz w:val="20"/>
        </w:rPr>
        <w:t>128 MB L3 Cache, Socket SP5, Unterstützung für DDR5-Speicher mit mind. 6400 MT/s (z.B. AMD EPYC TURIN 9255 oder gleichwertig)</w:t>
      </w:r>
      <w:r w:rsidR="00660A3D">
        <w:rPr>
          <w:rFonts w:ascii="Arial" w:hAnsi="Arial" w:cs="Arial"/>
          <w:sz w:val="20"/>
        </w:rPr>
        <w:t>.</w:t>
      </w:r>
    </w:p>
    <w:p w14:paraId="76530AA9" w14:textId="1F0E36DF" w:rsidR="008E6563" w:rsidRPr="00C41ACF" w:rsidRDefault="008E6563" w:rsidP="008E6563">
      <w:pPr>
        <w:pStyle w:val="ListParagraph"/>
        <w:numPr>
          <w:ilvl w:val="0"/>
          <w:numId w:val="38"/>
        </w:numPr>
        <w:jc w:val="both"/>
        <w:rPr>
          <w:rFonts w:ascii="Arial" w:hAnsi="Arial" w:cs="Arial"/>
          <w:b/>
          <w:bCs/>
          <w:sz w:val="20"/>
        </w:rPr>
      </w:pPr>
      <w:r w:rsidRPr="00C41ACF">
        <w:rPr>
          <w:rFonts w:ascii="Arial" w:hAnsi="Arial" w:cs="Arial"/>
          <w:b/>
          <w:bCs/>
          <w:sz w:val="20"/>
        </w:rPr>
        <w:t xml:space="preserve">Arbeitsspeicher: </w:t>
      </w:r>
      <w:r w:rsidRPr="00C41ACF">
        <w:rPr>
          <w:rFonts w:ascii="Arial" w:hAnsi="Arial" w:cs="Arial"/>
          <w:color w:val="000000"/>
          <w:sz w:val="20"/>
        </w:rPr>
        <w:t xml:space="preserve">4 x </w:t>
      </w:r>
      <w:r>
        <w:rPr>
          <w:rFonts w:ascii="Arial" w:hAnsi="Arial" w:cs="Arial"/>
          <w:color w:val="000000"/>
          <w:sz w:val="20"/>
        </w:rPr>
        <w:t>32</w:t>
      </w:r>
      <w:r w:rsidRPr="00C41ACF">
        <w:rPr>
          <w:rFonts w:ascii="Arial" w:hAnsi="Arial" w:cs="Arial"/>
          <w:color w:val="000000"/>
          <w:sz w:val="20"/>
        </w:rPr>
        <w:t xml:space="preserve"> GB DDR5-6400 ECC reg. RDIMM, insgesamt </w:t>
      </w:r>
      <w:r>
        <w:rPr>
          <w:rFonts w:ascii="Arial" w:hAnsi="Arial" w:cs="Arial"/>
          <w:color w:val="000000"/>
          <w:sz w:val="20"/>
        </w:rPr>
        <w:t>128</w:t>
      </w:r>
      <w:r w:rsidRPr="00C41ACF">
        <w:rPr>
          <w:rFonts w:ascii="Arial" w:hAnsi="Arial" w:cs="Arial"/>
          <w:color w:val="000000"/>
          <w:sz w:val="20"/>
        </w:rPr>
        <w:t xml:space="preserve"> GB</w:t>
      </w:r>
      <w:r>
        <w:rPr>
          <w:rFonts w:ascii="Arial" w:hAnsi="Arial" w:cs="Arial"/>
          <w:color w:val="000000"/>
          <w:sz w:val="20"/>
        </w:rPr>
        <w:t xml:space="preserve"> (oder besser)</w:t>
      </w:r>
      <w:r w:rsidRPr="00C41ACF">
        <w:rPr>
          <w:rFonts w:ascii="Arial" w:hAnsi="Arial" w:cs="Arial"/>
          <w:color w:val="000000"/>
          <w:sz w:val="20"/>
        </w:rPr>
        <w:t>, von einem Markenhersteller</w:t>
      </w:r>
      <w:r w:rsidR="00660A3D">
        <w:rPr>
          <w:rFonts w:ascii="Arial" w:hAnsi="Arial" w:cs="Arial"/>
          <w:color w:val="000000"/>
          <w:sz w:val="20"/>
        </w:rPr>
        <w:t>.</w:t>
      </w:r>
    </w:p>
    <w:p w14:paraId="3695E00D" w14:textId="2AE86585" w:rsidR="008E6563" w:rsidRPr="00A0280A" w:rsidRDefault="006F1646" w:rsidP="00A0280A">
      <w:pPr>
        <w:pStyle w:val="ListParagraph"/>
        <w:numPr>
          <w:ilvl w:val="0"/>
          <w:numId w:val="38"/>
        </w:numPr>
        <w:jc w:val="both"/>
        <w:rPr>
          <w:rFonts w:ascii="Arial" w:hAnsi="Arial" w:cs="Arial"/>
          <w:sz w:val="20"/>
        </w:rPr>
      </w:pPr>
      <w:r w:rsidRPr="00A0280A">
        <w:rPr>
          <w:rFonts w:ascii="Arial" w:hAnsi="Arial" w:cs="Arial"/>
          <w:b/>
          <w:bCs/>
          <w:sz w:val="20"/>
        </w:rPr>
        <w:t>OS-SSD:</w:t>
      </w:r>
      <w:r w:rsidR="00A0280A">
        <w:rPr>
          <w:rFonts w:ascii="Arial" w:hAnsi="Arial" w:cs="Arial"/>
          <w:b/>
          <w:bCs/>
          <w:sz w:val="20"/>
        </w:rPr>
        <w:t xml:space="preserve"> </w:t>
      </w:r>
      <w:r w:rsidR="00D35BE2" w:rsidRPr="00D35BE2">
        <w:rPr>
          <w:rFonts w:ascii="Arial" w:hAnsi="Arial" w:cs="Arial"/>
          <w:sz w:val="20"/>
        </w:rPr>
        <w:t xml:space="preserve">1x 480GB (oder besser) </w:t>
      </w:r>
      <w:r w:rsidR="00A0280A" w:rsidRPr="00A0280A">
        <w:rPr>
          <w:rFonts w:ascii="Arial" w:hAnsi="Arial" w:cs="Arial"/>
          <w:sz w:val="20"/>
        </w:rPr>
        <w:t>M.2</w:t>
      </w:r>
      <w:r w:rsidR="00D35BE2">
        <w:rPr>
          <w:rFonts w:ascii="Arial" w:hAnsi="Arial" w:cs="Arial"/>
          <w:sz w:val="20"/>
        </w:rPr>
        <w:t xml:space="preserve"> </w:t>
      </w:r>
      <w:r w:rsidR="00A0280A" w:rsidRPr="00A0280A">
        <w:rPr>
          <w:rFonts w:ascii="Arial" w:hAnsi="Arial" w:cs="Arial"/>
          <w:sz w:val="20"/>
        </w:rPr>
        <w:t>NVMe</w:t>
      </w:r>
      <w:r w:rsidR="00947A11">
        <w:rPr>
          <w:rFonts w:ascii="Arial" w:hAnsi="Arial" w:cs="Arial"/>
          <w:sz w:val="20"/>
        </w:rPr>
        <w:t>,</w:t>
      </w:r>
      <w:r w:rsidRPr="00A0280A">
        <w:rPr>
          <w:rFonts w:ascii="Arial" w:hAnsi="Arial" w:cs="Arial"/>
          <w:sz w:val="20"/>
        </w:rPr>
        <w:t xml:space="preserve"> </w:t>
      </w:r>
      <w:r w:rsidR="00240F2B">
        <w:rPr>
          <w:rFonts w:ascii="Arial" w:hAnsi="Arial" w:cs="Arial"/>
          <w:sz w:val="20"/>
        </w:rPr>
        <w:t xml:space="preserve">mindestens </w:t>
      </w:r>
      <w:r w:rsidRPr="00A0280A">
        <w:rPr>
          <w:rFonts w:ascii="Arial" w:hAnsi="Arial" w:cs="Arial"/>
          <w:sz w:val="20"/>
        </w:rPr>
        <w:t>5000</w:t>
      </w:r>
      <w:r w:rsidR="00240F2B">
        <w:rPr>
          <w:rFonts w:ascii="Arial" w:hAnsi="Arial" w:cs="Arial"/>
          <w:sz w:val="20"/>
        </w:rPr>
        <w:t xml:space="preserve"> </w:t>
      </w:r>
      <w:r w:rsidRPr="00A0280A">
        <w:rPr>
          <w:rFonts w:ascii="Arial" w:hAnsi="Arial" w:cs="Arial"/>
          <w:sz w:val="20"/>
        </w:rPr>
        <w:t>MB/s</w:t>
      </w:r>
      <w:r w:rsidR="00A0280A" w:rsidRPr="00A0280A">
        <w:rPr>
          <w:rFonts w:ascii="Arial" w:hAnsi="Arial" w:cs="Arial"/>
          <w:sz w:val="20"/>
        </w:rPr>
        <w:t xml:space="preserve"> </w:t>
      </w:r>
      <w:r w:rsidR="00240F2B">
        <w:rPr>
          <w:rFonts w:ascii="Arial" w:hAnsi="Arial" w:cs="Arial"/>
          <w:sz w:val="20"/>
        </w:rPr>
        <w:t xml:space="preserve">Sequential Read Speed und mindestens 700 </w:t>
      </w:r>
      <w:r w:rsidR="00240F2B" w:rsidRPr="00A0280A">
        <w:rPr>
          <w:rFonts w:ascii="Arial" w:hAnsi="Arial" w:cs="Arial"/>
          <w:sz w:val="20"/>
        </w:rPr>
        <w:t xml:space="preserve">MB/s </w:t>
      </w:r>
      <w:r w:rsidR="00240F2B">
        <w:rPr>
          <w:rFonts w:ascii="Arial" w:hAnsi="Arial" w:cs="Arial"/>
          <w:sz w:val="20"/>
        </w:rPr>
        <w:t>Sequential Write Speed</w:t>
      </w:r>
      <w:r w:rsidR="00947A11">
        <w:rPr>
          <w:rFonts w:ascii="Arial" w:hAnsi="Arial" w:cs="Arial"/>
          <w:sz w:val="20"/>
        </w:rPr>
        <w:t>,</w:t>
      </w:r>
      <w:r w:rsidR="00A0280A" w:rsidRPr="00A0280A">
        <w:rPr>
          <w:rFonts w:ascii="Arial" w:hAnsi="Arial" w:cs="Arial"/>
          <w:sz w:val="20"/>
        </w:rPr>
        <w:t xml:space="preserve"> </w:t>
      </w:r>
      <w:r w:rsidRPr="00A0280A">
        <w:rPr>
          <w:rFonts w:ascii="Arial" w:hAnsi="Arial" w:cs="Arial"/>
          <w:sz w:val="20"/>
        </w:rPr>
        <w:t>TBW: 800</w:t>
      </w:r>
      <w:r w:rsidR="00D35BE2">
        <w:rPr>
          <w:rFonts w:ascii="Arial" w:hAnsi="Arial" w:cs="Arial"/>
          <w:sz w:val="20"/>
        </w:rPr>
        <w:t xml:space="preserve"> </w:t>
      </w:r>
      <w:r w:rsidRPr="00A0280A">
        <w:rPr>
          <w:rFonts w:ascii="Arial" w:hAnsi="Arial" w:cs="Arial"/>
          <w:sz w:val="20"/>
        </w:rPr>
        <w:t>TB</w:t>
      </w:r>
      <w:r w:rsidR="00240F2B">
        <w:rPr>
          <w:rFonts w:ascii="Arial" w:hAnsi="Arial" w:cs="Arial"/>
          <w:sz w:val="20"/>
        </w:rPr>
        <w:t xml:space="preserve"> (oder besser)</w:t>
      </w:r>
      <w:r w:rsidR="00947A11">
        <w:rPr>
          <w:rFonts w:ascii="Arial" w:hAnsi="Arial" w:cs="Arial"/>
          <w:sz w:val="20"/>
        </w:rPr>
        <w:t>,</w:t>
      </w:r>
      <w:r w:rsidRPr="00A0280A">
        <w:rPr>
          <w:rFonts w:ascii="Arial" w:hAnsi="Arial" w:cs="Arial"/>
          <w:sz w:val="20"/>
        </w:rPr>
        <w:t xml:space="preserve"> MTTF: 2 Mio. Stunden</w:t>
      </w:r>
      <w:r w:rsidR="00240F2B">
        <w:rPr>
          <w:rFonts w:ascii="Arial" w:hAnsi="Arial" w:cs="Arial"/>
          <w:sz w:val="20"/>
        </w:rPr>
        <w:t xml:space="preserve"> (oder besser)</w:t>
      </w:r>
      <w:r w:rsidR="00660A3D">
        <w:rPr>
          <w:rFonts w:ascii="Arial" w:hAnsi="Arial" w:cs="Arial"/>
          <w:sz w:val="20"/>
        </w:rPr>
        <w:t>.</w:t>
      </w:r>
    </w:p>
    <w:p w14:paraId="3D55F840" w14:textId="752E090F" w:rsidR="00A0280A" w:rsidRPr="00A0280A" w:rsidRDefault="00A0280A" w:rsidP="008E0299">
      <w:pPr>
        <w:pStyle w:val="ListParagraph"/>
        <w:numPr>
          <w:ilvl w:val="0"/>
          <w:numId w:val="38"/>
        </w:numPr>
        <w:jc w:val="both"/>
        <w:rPr>
          <w:rFonts w:ascii="Arial" w:hAnsi="Arial" w:cs="Arial"/>
          <w:sz w:val="20"/>
        </w:rPr>
      </w:pPr>
      <w:r w:rsidRPr="00A0280A">
        <w:rPr>
          <w:rFonts w:ascii="Arial" w:hAnsi="Arial" w:cs="Arial"/>
          <w:b/>
          <w:bCs/>
          <w:sz w:val="20"/>
        </w:rPr>
        <w:t xml:space="preserve">Daten-SSDs: </w:t>
      </w:r>
      <w:r w:rsidR="00660A3D">
        <w:rPr>
          <w:rFonts w:ascii="Arial" w:hAnsi="Arial" w:cs="Arial"/>
          <w:sz w:val="20"/>
        </w:rPr>
        <w:t>4</w:t>
      </w:r>
      <w:r w:rsidR="00D35BE2" w:rsidRPr="00A0280A">
        <w:rPr>
          <w:rFonts w:ascii="Arial" w:hAnsi="Arial" w:cs="Arial"/>
          <w:sz w:val="20"/>
        </w:rPr>
        <w:t xml:space="preserve"> x 7.68TB (oder besser)</w:t>
      </w:r>
      <w:r w:rsidR="00D35BE2">
        <w:rPr>
          <w:rFonts w:ascii="Arial" w:hAnsi="Arial" w:cs="Arial"/>
          <w:sz w:val="20"/>
        </w:rPr>
        <w:t xml:space="preserve"> </w:t>
      </w:r>
      <w:r w:rsidRPr="00A0280A">
        <w:rPr>
          <w:rFonts w:ascii="Arial" w:hAnsi="Arial" w:cs="Arial"/>
          <w:sz w:val="20"/>
        </w:rPr>
        <w:t xml:space="preserve">U.2 NVMe </w:t>
      </w:r>
      <w:r w:rsidR="00D35BE2">
        <w:rPr>
          <w:rFonts w:ascii="Arial" w:hAnsi="Arial" w:cs="Arial"/>
          <w:sz w:val="20"/>
        </w:rPr>
        <w:t>P</w:t>
      </w:r>
      <w:r w:rsidRPr="00A0280A">
        <w:rPr>
          <w:rFonts w:ascii="Arial" w:hAnsi="Arial" w:cs="Arial"/>
          <w:sz w:val="20"/>
        </w:rPr>
        <w:t>CIe 5.0 x4</w:t>
      </w:r>
      <w:r w:rsidR="00240F2B">
        <w:rPr>
          <w:rFonts w:ascii="Arial" w:hAnsi="Arial" w:cs="Arial"/>
          <w:sz w:val="20"/>
        </w:rPr>
        <w:t xml:space="preserve">, </w:t>
      </w:r>
      <w:r w:rsidRPr="00A0280A">
        <w:rPr>
          <w:rFonts w:ascii="Arial" w:hAnsi="Arial" w:cs="Arial"/>
          <w:sz w:val="20"/>
        </w:rPr>
        <w:t>Formfaktor: 2.5"</w:t>
      </w:r>
      <w:r w:rsidR="00240F2B">
        <w:rPr>
          <w:rFonts w:ascii="Arial" w:hAnsi="Arial" w:cs="Arial"/>
          <w:sz w:val="20"/>
        </w:rPr>
        <w:t xml:space="preserve">, </w:t>
      </w:r>
      <w:r w:rsidR="00D35BE2">
        <w:rPr>
          <w:rFonts w:ascii="Arial" w:hAnsi="Arial" w:cs="Arial"/>
          <w:sz w:val="20"/>
        </w:rPr>
        <w:t xml:space="preserve">mit mindestens </w:t>
      </w:r>
      <w:r w:rsidRPr="00A0280A">
        <w:rPr>
          <w:rFonts w:ascii="Arial" w:hAnsi="Arial" w:cs="Arial"/>
          <w:sz w:val="20"/>
        </w:rPr>
        <w:t>12000</w:t>
      </w:r>
      <w:r w:rsidR="00D35BE2">
        <w:rPr>
          <w:rFonts w:ascii="Arial" w:hAnsi="Arial" w:cs="Arial"/>
          <w:sz w:val="20"/>
        </w:rPr>
        <w:t xml:space="preserve"> </w:t>
      </w:r>
      <w:r w:rsidRPr="00A0280A">
        <w:rPr>
          <w:rFonts w:ascii="Arial" w:hAnsi="Arial" w:cs="Arial"/>
          <w:sz w:val="20"/>
        </w:rPr>
        <w:t xml:space="preserve">MB/s </w:t>
      </w:r>
      <w:r w:rsidR="00D35BE2">
        <w:rPr>
          <w:rFonts w:ascii="Arial" w:hAnsi="Arial" w:cs="Arial"/>
          <w:sz w:val="20"/>
        </w:rPr>
        <w:t xml:space="preserve">Sequential Read Speed und mindestens </w:t>
      </w:r>
      <w:r w:rsidRPr="00A0280A">
        <w:rPr>
          <w:rFonts w:ascii="Arial" w:hAnsi="Arial" w:cs="Arial"/>
          <w:sz w:val="20"/>
        </w:rPr>
        <w:t>6800</w:t>
      </w:r>
      <w:r w:rsidR="00D35BE2">
        <w:rPr>
          <w:rFonts w:ascii="Arial" w:hAnsi="Arial" w:cs="Arial"/>
          <w:sz w:val="20"/>
        </w:rPr>
        <w:t xml:space="preserve"> </w:t>
      </w:r>
      <w:r w:rsidRPr="00A0280A">
        <w:rPr>
          <w:rFonts w:ascii="Arial" w:hAnsi="Arial" w:cs="Arial"/>
          <w:sz w:val="20"/>
        </w:rPr>
        <w:t xml:space="preserve">MB/s </w:t>
      </w:r>
      <w:r w:rsidR="00D35BE2">
        <w:rPr>
          <w:rFonts w:ascii="Arial" w:hAnsi="Arial" w:cs="Arial"/>
          <w:sz w:val="20"/>
        </w:rPr>
        <w:t>Sequential Write Speed</w:t>
      </w:r>
      <w:r w:rsidR="00240F2B">
        <w:rPr>
          <w:rFonts w:ascii="Arial" w:hAnsi="Arial" w:cs="Arial"/>
          <w:sz w:val="20"/>
        </w:rPr>
        <w:t xml:space="preserve">, </w:t>
      </w:r>
      <w:r w:rsidRPr="00A0280A">
        <w:rPr>
          <w:rFonts w:ascii="Arial" w:hAnsi="Arial" w:cs="Arial"/>
          <w:sz w:val="20"/>
        </w:rPr>
        <w:t>IOPS 4K lesen/schreiben: 2000k/</w:t>
      </w:r>
      <w:r w:rsidR="00240F2B">
        <w:rPr>
          <w:rFonts w:ascii="Arial" w:hAnsi="Arial" w:cs="Arial"/>
          <w:sz w:val="20"/>
        </w:rPr>
        <w:t>3</w:t>
      </w:r>
      <w:r w:rsidRPr="00A0280A">
        <w:rPr>
          <w:rFonts w:ascii="Arial" w:hAnsi="Arial" w:cs="Arial"/>
          <w:sz w:val="20"/>
        </w:rPr>
        <w:t>00k</w:t>
      </w:r>
      <w:r w:rsidR="00D35BE2">
        <w:rPr>
          <w:rFonts w:ascii="Arial" w:hAnsi="Arial" w:cs="Arial"/>
          <w:sz w:val="20"/>
        </w:rPr>
        <w:t xml:space="preserve">, </w:t>
      </w:r>
      <w:r w:rsidRPr="00A0280A">
        <w:rPr>
          <w:rFonts w:ascii="Arial" w:hAnsi="Arial" w:cs="Arial"/>
          <w:sz w:val="20"/>
        </w:rPr>
        <w:t>TBW: 14</w:t>
      </w:r>
      <w:r w:rsidR="00D35BE2">
        <w:rPr>
          <w:rFonts w:ascii="Arial" w:hAnsi="Arial" w:cs="Arial"/>
          <w:sz w:val="20"/>
        </w:rPr>
        <w:t xml:space="preserve"> </w:t>
      </w:r>
      <w:r w:rsidRPr="00A0280A">
        <w:rPr>
          <w:rFonts w:ascii="Arial" w:hAnsi="Arial" w:cs="Arial"/>
          <w:sz w:val="20"/>
        </w:rPr>
        <w:t>PB</w:t>
      </w:r>
      <w:r w:rsidR="00240F2B">
        <w:rPr>
          <w:rFonts w:ascii="Arial" w:hAnsi="Arial" w:cs="Arial"/>
          <w:sz w:val="20"/>
        </w:rPr>
        <w:t xml:space="preserve"> (oder besser)</w:t>
      </w:r>
      <w:r w:rsidR="00D35BE2">
        <w:rPr>
          <w:rFonts w:ascii="Arial" w:hAnsi="Arial" w:cs="Arial"/>
          <w:sz w:val="20"/>
        </w:rPr>
        <w:t xml:space="preserve">, </w:t>
      </w:r>
      <w:r w:rsidRPr="00A0280A">
        <w:rPr>
          <w:rFonts w:ascii="Arial" w:hAnsi="Arial" w:cs="Arial"/>
          <w:sz w:val="20"/>
        </w:rPr>
        <w:t>MTBF:</w:t>
      </w:r>
      <w:r>
        <w:rPr>
          <w:rFonts w:ascii="Arial" w:hAnsi="Arial" w:cs="Arial"/>
          <w:sz w:val="20"/>
        </w:rPr>
        <w:t xml:space="preserve"> </w:t>
      </w:r>
      <w:r w:rsidRPr="00A0280A">
        <w:rPr>
          <w:rFonts w:ascii="Arial" w:hAnsi="Arial" w:cs="Arial"/>
          <w:sz w:val="20"/>
        </w:rPr>
        <w:t xml:space="preserve">2.5 Mio. Stunden </w:t>
      </w:r>
      <w:r w:rsidR="00240F2B">
        <w:rPr>
          <w:rFonts w:ascii="Arial" w:hAnsi="Arial" w:cs="Arial"/>
          <w:sz w:val="20"/>
        </w:rPr>
        <w:t>(oder besser)</w:t>
      </w:r>
      <w:r w:rsidR="00660A3D">
        <w:rPr>
          <w:rFonts w:ascii="Arial" w:hAnsi="Arial" w:cs="Arial"/>
          <w:sz w:val="20"/>
        </w:rPr>
        <w:t>.</w:t>
      </w:r>
    </w:p>
    <w:p w14:paraId="09370430" w14:textId="4B4A614B" w:rsidR="002B6364" w:rsidRPr="00D52FAE" w:rsidRDefault="006F1646" w:rsidP="00D52FAE">
      <w:pPr>
        <w:pStyle w:val="ListParagraph"/>
        <w:numPr>
          <w:ilvl w:val="0"/>
          <w:numId w:val="38"/>
        </w:numPr>
        <w:jc w:val="both"/>
        <w:rPr>
          <w:rStyle w:val="3503"/>
          <w:rFonts w:ascii="Arial" w:hAnsi="Arial" w:cs="Arial"/>
          <w:b/>
          <w:bCs/>
          <w:sz w:val="20"/>
        </w:rPr>
      </w:pPr>
      <w:r w:rsidRPr="00BA7593">
        <w:rPr>
          <w:rFonts w:ascii="Arial" w:hAnsi="Arial" w:cs="Arial"/>
          <w:b/>
          <w:bCs/>
          <w:sz w:val="20"/>
        </w:rPr>
        <w:t>Netzwerkcontroller:</w:t>
      </w:r>
      <w:r>
        <w:rPr>
          <w:rFonts w:ascii="Arial" w:hAnsi="Arial" w:cs="Arial"/>
          <w:b/>
          <w:bCs/>
          <w:sz w:val="20"/>
        </w:rPr>
        <w:t xml:space="preserve"> </w:t>
      </w:r>
      <w:r w:rsidR="002B6364" w:rsidRPr="008E6563">
        <w:rPr>
          <w:rFonts w:ascii="Arial" w:hAnsi="Arial" w:cs="Arial"/>
          <w:sz w:val="20"/>
        </w:rPr>
        <w:t>Netzwerkkarte mit 2 Ports 100GbE, kompatibel zu Mellanox ConnectX-6</w:t>
      </w:r>
      <w:r w:rsidR="00D52FAE">
        <w:rPr>
          <w:rFonts w:ascii="Arial" w:hAnsi="Arial" w:cs="Arial"/>
          <w:sz w:val="20"/>
        </w:rPr>
        <w:t xml:space="preserve"> </w:t>
      </w:r>
      <w:r w:rsidR="00D52FAE">
        <w:rPr>
          <w:rFonts w:ascii="Arial" w:hAnsi="Arial" w:cs="Arial"/>
          <w:sz w:val="20"/>
        </w:rPr>
        <w:t xml:space="preserve">und unserem </w:t>
      </w:r>
      <w:r w:rsidR="00D52FAE" w:rsidRPr="00D5546C">
        <w:rPr>
          <w:rFonts w:ascii="Arial" w:hAnsi="Arial" w:cs="Arial"/>
          <w:sz w:val="20"/>
        </w:rPr>
        <w:t>Mellanox</w:t>
      </w:r>
      <w:r w:rsidR="00D52FAE">
        <w:rPr>
          <w:rFonts w:ascii="Arial" w:hAnsi="Arial" w:cs="Arial"/>
          <w:sz w:val="20"/>
        </w:rPr>
        <w:t xml:space="preserve"> Switch </w:t>
      </w:r>
      <w:r w:rsidR="00D52FAE" w:rsidRPr="00D5546C">
        <w:rPr>
          <w:rFonts w:ascii="Arial" w:hAnsi="Arial" w:cs="Arial"/>
          <w:sz w:val="20"/>
        </w:rPr>
        <w:t>MSN2100</w:t>
      </w:r>
      <w:r w:rsidR="00D52FAE" w:rsidRPr="000E211F">
        <w:rPr>
          <w:rFonts w:ascii="Arial" w:hAnsi="Arial" w:cs="Arial"/>
          <w:sz w:val="20"/>
        </w:rPr>
        <w:t>.</w:t>
      </w:r>
    </w:p>
    <w:p w14:paraId="768896FB" w14:textId="438A75DE" w:rsidR="00690641" w:rsidRPr="008E6563" w:rsidRDefault="00415090" w:rsidP="008028C0">
      <w:pPr>
        <w:pStyle w:val="ListParagraph"/>
        <w:numPr>
          <w:ilvl w:val="0"/>
          <w:numId w:val="38"/>
        </w:numPr>
        <w:jc w:val="both"/>
        <w:rPr>
          <w:rStyle w:val="3503"/>
          <w:rFonts w:ascii="Arial" w:hAnsi="Arial" w:cs="Arial"/>
          <w:sz w:val="20"/>
        </w:rPr>
      </w:pPr>
      <w:r w:rsidRPr="008E6563">
        <w:rPr>
          <w:rStyle w:val="3503"/>
          <w:rFonts w:ascii="Arial" w:hAnsi="Arial" w:cs="Arial"/>
          <w:sz w:val="20"/>
        </w:rPr>
        <w:t>Passendes</w:t>
      </w:r>
      <w:r w:rsidRPr="008E6563">
        <w:rPr>
          <w:rStyle w:val="3503"/>
          <w:rFonts w:ascii="Arial" w:hAnsi="Arial" w:cs="Arial"/>
          <w:b/>
          <w:bCs/>
          <w:sz w:val="20"/>
        </w:rPr>
        <w:t xml:space="preserve"> Rack-Einbaukit</w:t>
      </w:r>
    </w:p>
    <w:p w14:paraId="07741A6E" w14:textId="77777777" w:rsidR="00A40ED4" w:rsidRDefault="00A40ED4" w:rsidP="00A40ED4">
      <w:pPr>
        <w:jc w:val="both"/>
        <w:rPr>
          <w:rFonts w:ascii="Arial" w:hAnsi="Arial" w:cs="Arial"/>
          <w:sz w:val="20"/>
        </w:rPr>
      </w:pPr>
    </w:p>
    <w:p w14:paraId="2348A250" w14:textId="77777777" w:rsidR="00116206" w:rsidRDefault="00116206" w:rsidP="00A40ED4">
      <w:pPr>
        <w:jc w:val="both"/>
        <w:rPr>
          <w:rFonts w:ascii="Arial" w:hAnsi="Arial" w:cs="Arial"/>
          <w:sz w:val="20"/>
        </w:rPr>
      </w:pPr>
    </w:p>
    <w:p w14:paraId="14586BFD" w14:textId="2017CB41" w:rsidR="00A40ED4" w:rsidRPr="00116206" w:rsidRDefault="009E3D7F" w:rsidP="00A40ED4">
      <w:pPr>
        <w:jc w:val="both"/>
        <w:rPr>
          <w:rFonts w:ascii="Arial" w:hAnsi="Arial" w:cs="Arial"/>
          <w:b/>
          <w:bCs/>
          <w:sz w:val="20"/>
        </w:rPr>
      </w:pPr>
      <w:r>
        <w:rPr>
          <w:rFonts w:ascii="Arial" w:hAnsi="Arial" w:cs="Arial"/>
          <w:b/>
          <w:bCs/>
          <w:sz w:val="20"/>
        </w:rPr>
        <w:t>Zusätzliches</w:t>
      </w:r>
      <w:r w:rsidR="00116206" w:rsidRPr="00116206">
        <w:rPr>
          <w:rFonts w:ascii="Arial" w:hAnsi="Arial" w:cs="Arial"/>
          <w:b/>
          <w:bCs/>
          <w:sz w:val="20"/>
        </w:rPr>
        <w:t xml:space="preserve"> </w:t>
      </w:r>
      <w:r w:rsidR="00A40ED4" w:rsidRPr="00116206">
        <w:rPr>
          <w:rFonts w:ascii="Arial" w:hAnsi="Arial" w:cs="Arial"/>
          <w:b/>
          <w:bCs/>
          <w:sz w:val="20"/>
        </w:rPr>
        <w:t>Netzwerk-Zubehöhr:</w:t>
      </w:r>
    </w:p>
    <w:p w14:paraId="48549D14" w14:textId="1CEBF09B" w:rsidR="00A40ED4" w:rsidRPr="00A40ED4" w:rsidRDefault="00A40ED4" w:rsidP="00A40ED4">
      <w:pPr>
        <w:numPr>
          <w:ilvl w:val="0"/>
          <w:numId w:val="38"/>
        </w:numPr>
        <w:jc w:val="both"/>
        <w:rPr>
          <w:rFonts w:ascii="Arial" w:hAnsi="Arial" w:cs="Arial"/>
          <w:sz w:val="20"/>
          <w:szCs w:val="20"/>
        </w:rPr>
      </w:pPr>
      <w:r w:rsidRPr="00C45BF1">
        <w:rPr>
          <w:rFonts w:ascii="Arial" w:hAnsi="Arial" w:cs="Arial"/>
          <w:sz w:val="20"/>
          <w:szCs w:val="20"/>
        </w:rPr>
        <w:t xml:space="preserve">2 </w:t>
      </w:r>
      <w:r>
        <w:rPr>
          <w:rFonts w:ascii="Arial" w:hAnsi="Arial" w:cs="Arial"/>
          <w:sz w:val="20"/>
          <w:szCs w:val="20"/>
        </w:rPr>
        <w:t xml:space="preserve">Stk. Netzwerkkabel </w:t>
      </w:r>
      <w:r w:rsidRPr="00C45BF1">
        <w:rPr>
          <w:rFonts w:ascii="Arial" w:hAnsi="Arial" w:cs="Arial"/>
          <w:sz w:val="20"/>
          <w:szCs w:val="20"/>
        </w:rPr>
        <w:t xml:space="preserve">100 GbE, </w:t>
      </w:r>
      <w:r w:rsidRPr="00A40ED4">
        <w:rPr>
          <w:rFonts w:ascii="Arial" w:hAnsi="Arial" w:cs="Arial"/>
          <w:sz w:val="20"/>
          <w:szCs w:val="20"/>
        </w:rPr>
        <w:t>10m</w:t>
      </w:r>
      <w:r w:rsidRPr="00C45BF1">
        <w:rPr>
          <w:rFonts w:ascii="Arial" w:hAnsi="Arial" w:cs="Arial"/>
          <w:sz w:val="20"/>
          <w:szCs w:val="20"/>
        </w:rPr>
        <w:t xml:space="preserve"> </w:t>
      </w:r>
      <w:r>
        <w:rPr>
          <w:rFonts w:ascii="Arial" w:hAnsi="Arial" w:cs="Arial"/>
          <w:sz w:val="20"/>
          <w:szCs w:val="20"/>
        </w:rPr>
        <w:t>z</w:t>
      </w:r>
      <w:r w:rsidRPr="00C45BF1">
        <w:rPr>
          <w:rFonts w:ascii="Arial" w:hAnsi="Arial" w:cs="Arial"/>
          <w:sz w:val="20"/>
          <w:szCs w:val="20"/>
        </w:rPr>
        <w:t xml:space="preserve">um </w:t>
      </w:r>
      <w:r>
        <w:rPr>
          <w:rFonts w:ascii="Arial" w:hAnsi="Arial" w:cs="Arial"/>
          <w:sz w:val="20"/>
          <w:szCs w:val="20"/>
        </w:rPr>
        <w:t>Anschluss der GPU Servereinheit an den vorhandenen</w:t>
      </w:r>
      <w:r w:rsidRPr="00C45BF1">
        <w:rPr>
          <w:rFonts w:ascii="Arial" w:hAnsi="Arial" w:cs="Arial"/>
          <w:sz w:val="20"/>
        </w:rPr>
        <w:t xml:space="preserve"> Mellanox Switch MSN2100</w:t>
      </w:r>
      <w:r>
        <w:rPr>
          <w:rFonts w:ascii="Arial" w:hAnsi="Arial" w:cs="Arial"/>
          <w:sz w:val="20"/>
          <w:szCs w:val="20"/>
        </w:rPr>
        <w:t xml:space="preserve"> (</w:t>
      </w:r>
      <w:r w:rsidRPr="00A40ED4">
        <w:rPr>
          <w:rFonts w:ascii="Arial" w:hAnsi="Arial" w:cs="Arial"/>
          <w:sz w:val="20"/>
          <w:szCs w:val="20"/>
        </w:rPr>
        <w:t>Mellanox-kompatibel QSFP28</w:t>
      </w:r>
      <w:r>
        <w:rPr>
          <w:rFonts w:ascii="Arial" w:hAnsi="Arial" w:cs="Arial"/>
          <w:sz w:val="20"/>
          <w:szCs w:val="20"/>
        </w:rPr>
        <w:t xml:space="preserve">). </w:t>
      </w:r>
    </w:p>
    <w:p w14:paraId="30ADF811" w14:textId="55845CE9" w:rsidR="00C45BF1" w:rsidRPr="00C45BF1" w:rsidRDefault="00C45BF1" w:rsidP="00C45BF1">
      <w:pPr>
        <w:numPr>
          <w:ilvl w:val="0"/>
          <w:numId w:val="38"/>
        </w:numPr>
        <w:jc w:val="both"/>
        <w:rPr>
          <w:rStyle w:val="3503"/>
          <w:rFonts w:ascii="Arial" w:hAnsi="Arial" w:cs="Arial"/>
          <w:sz w:val="20"/>
          <w:szCs w:val="20"/>
        </w:rPr>
      </w:pPr>
      <w:r w:rsidRPr="00C45BF1">
        <w:rPr>
          <w:rFonts w:ascii="Arial" w:hAnsi="Arial" w:cs="Arial"/>
          <w:sz w:val="20"/>
          <w:szCs w:val="20"/>
        </w:rPr>
        <w:t xml:space="preserve">2 </w:t>
      </w:r>
      <w:r w:rsidR="00A40ED4">
        <w:rPr>
          <w:rFonts w:ascii="Arial" w:hAnsi="Arial" w:cs="Arial"/>
          <w:sz w:val="20"/>
          <w:szCs w:val="20"/>
        </w:rPr>
        <w:t xml:space="preserve">Stk. Netzwerkkabel </w:t>
      </w:r>
      <w:r w:rsidRPr="00C45BF1">
        <w:rPr>
          <w:rFonts w:ascii="Arial" w:hAnsi="Arial" w:cs="Arial"/>
          <w:sz w:val="20"/>
          <w:szCs w:val="20"/>
        </w:rPr>
        <w:t xml:space="preserve">100 GbE, </w:t>
      </w:r>
      <w:r w:rsidRPr="00A40ED4">
        <w:rPr>
          <w:rFonts w:ascii="Arial" w:hAnsi="Arial" w:cs="Arial"/>
          <w:sz w:val="20"/>
          <w:szCs w:val="20"/>
        </w:rPr>
        <w:t>1</w:t>
      </w:r>
      <w:r w:rsidR="00A40ED4" w:rsidRPr="00A40ED4">
        <w:rPr>
          <w:rFonts w:ascii="Arial" w:hAnsi="Arial" w:cs="Arial"/>
          <w:sz w:val="20"/>
          <w:szCs w:val="20"/>
        </w:rPr>
        <w:t>0</w:t>
      </w:r>
      <w:r w:rsidRPr="00A40ED4">
        <w:rPr>
          <w:rFonts w:ascii="Arial" w:hAnsi="Arial" w:cs="Arial"/>
          <w:sz w:val="20"/>
          <w:szCs w:val="20"/>
        </w:rPr>
        <w:t>m</w:t>
      </w:r>
      <w:r w:rsidRPr="00C45BF1">
        <w:rPr>
          <w:rFonts w:ascii="Arial" w:hAnsi="Arial" w:cs="Arial"/>
          <w:sz w:val="20"/>
          <w:szCs w:val="20"/>
        </w:rPr>
        <w:t xml:space="preserve"> </w:t>
      </w:r>
      <w:r>
        <w:rPr>
          <w:rFonts w:ascii="Arial" w:hAnsi="Arial" w:cs="Arial"/>
          <w:sz w:val="20"/>
          <w:szCs w:val="20"/>
        </w:rPr>
        <w:t>z</w:t>
      </w:r>
      <w:r w:rsidRPr="00C45BF1">
        <w:rPr>
          <w:rFonts w:ascii="Arial" w:hAnsi="Arial" w:cs="Arial"/>
          <w:sz w:val="20"/>
          <w:szCs w:val="20"/>
        </w:rPr>
        <w:t xml:space="preserve">um </w:t>
      </w:r>
      <w:r>
        <w:rPr>
          <w:rFonts w:ascii="Arial" w:hAnsi="Arial" w:cs="Arial"/>
          <w:sz w:val="20"/>
          <w:szCs w:val="20"/>
        </w:rPr>
        <w:t>Anschluss des NVMe Storage Nodes an den vorhandenen</w:t>
      </w:r>
      <w:r w:rsidRPr="00C45BF1">
        <w:rPr>
          <w:rFonts w:ascii="Arial" w:hAnsi="Arial" w:cs="Arial"/>
          <w:sz w:val="20"/>
        </w:rPr>
        <w:t xml:space="preserve"> Mellanox Switch MSN2100</w:t>
      </w:r>
      <w:r w:rsidR="00A40ED4">
        <w:rPr>
          <w:rFonts w:ascii="Arial" w:hAnsi="Arial" w:cs="Arial"/>
          <w:sz w:val="20"/>
          <w:szCs w:val="20"/>
        </w:rPr>
        <w:t xml:space="preserve"> (</w:t>
      </w:r>
      <w:r w:rsidR="00A40ED4" w:rsidRPr="00A40ED4">
        <w:rPr>
          <w:rFonts w:ascii="Arial" w:hAnsi="Arial" w:cs="Arial"/>
          <w:sz w:val="20"/>
          <w:szCs w:val="20"/>
        </w:rPr>
        <w:t>Mellanox-kompatibel QSFP28</w:t>
      </w:r>
      <w:r w:rsidR="00A40ED4">
        <w:rPr>
          <w:rFonts w:ascii="Arial" w:hAnsi="Arial" w:cs="Arial"/>
          <w:sz w:val="20"/>
          <w:szCs w:val="20"/>
        </w:rPr>
        <w:t xml:space="preserve">). </w:t>
      </w:r>
    </w:p>
    <w:p w14:paraId="6676E870" w14:textId="77777777" w:rsidR="009507E3" w:rsidRPr="00C45BF1" w:rsidRDefault="009507E3">
      <w:pPr>
        <w:jc w:val="both"/>
        <w:rPr>
          <w:rFonts w:ascii="Arial" w:hAnsi="Arial" w:cs="Arial"/>
          <w:sz w:val="20"/>
          <w:szCs w:val="20"/>
        </w:rPr>
      </w:pPr>
    </w:p>
    <w:p w14:paraId="50380D84" w14:textId="77777777" w:rsidR="009507E3" w:rsidRPr="00C45BF1" w:rsidRDefault="009507E3">
      <w:pPr>
        <w:jc w:val="both"/>
        <w:rPr>
          <w:rFonts w:ascii="Arial" w:hAnsi="Arial" w:cs="Arial"/>
          <w:sz w:val="20"/>
          <w:szCs w:val="20"/>
        </w:rPr>
      </w:pPr>
    </w:p>
    <w:p w14:paraId="043DB80D" w14:textId="669F5E3F" w:rsidR="0006450C" w:rsidRPr="009507E3" w:rsidRDefault="00EF3604">
      <w:pPr>
        <w:jc w:val="both"/>
        <w:rPr>
          <w:rFonts w:ascii="Arial" w:hAnsi="Arial" w:cs="Arial"/>
          <w:sz w:val="20"/>
          <w:szCs w:val="20"/>
        </w:rPr>
      </w:pPr>
      <w:r w:rsidRPr="009507E3">
        <w:rPr>
          <w:rFonts w:ascii="Arial" w:hAnsi="Arial" w:cs="Arial"/>
          <w:sz w:val="20"/>
          <w:szCs w:val="20"/>
        </w:rPr>
        <w:t xml:space="preserve">Zu allen Produkten und Komponenten müssen aussagekräftige Datenblätter </w:t>
      </w:r>
      <w:r w:rsidR="00344101" w:rsidRPr="009507E3">
        <w:rPr>
          <w:rFonts w:ascii="Arial" w:hAnsi="Arial" w:cs="Arial"/>
          <w:sz w:val="20"/>
          <w:szCs w:val="20"/>
        </w:rPr>
        <w:t xml:space="preserve">entweder öffentlich im Internet verfügbar sein oder </w:t>
      </w:r>
      <w:r w:rsidR="005A4499">
        <w:rPr>
          <w:rFonts w:ascii="Arial" w:hAnsi="Arial" w:cs="Arial"/>
          <w:sz w:val="20"/>
          <w:szCs w:val="20"/>
        </w:rPr>
        <w:t>dem</w:t>
      </w:r>
      <w:r w:rsidR="00344101" w:rsidRPr="009507E3">
        <w:rPr>
          <w:rFonts w:ascii="Arial" w:hAnsi="Arial" w:cs="Arial"/>
          <w:sz w:val="20"/>
          <w:szCs w:val="20"/>
        </w:rPr>
        <w:t xml:space="preserve"> Angebot </w:t>
      </w:r>
      <w:r w:rsidRPr="009507E3">
        <w:rPr>
          <w:rFonts w:ascii="Arial" w:hAnsi="Arial" w:cs="Arial"/>
          <w:sz w:val="20"/>
          <w:szCs w:val="20"/>
        </w:rPr>
        <w:t>beigelegt werden</w:t>
      </w:r>
      <w:r w:rsidR="00344101" w:rsidRPr="009507E3">
        <w:rPr>
          <w:rFonts w:ascii="Arial" w:hAnsi="Arial" w:cs="Arial"/>
          <w:sz w:val="20"/>
          <w:szCs w:val="20"/>
        </w:rPr>
        <w:t>.</w:t>
      </w:r>
    </w:p>
    <w:p w14:paraId="720FA479" w14:textId="77777777" w:rsidR="00F16450" w:rsidRDefault="00F16450">
      <w:pPr>
        <w:jc w:val="both"/>
        <w:rPr>
          <w:rFonts w:ascii="Arial" w:hAnsi="Arial" w:cs="Arial"/>
        </w:rPr>
      </w:pPr>
    </w:p>
    <w:p w14:paraId="08998DCA" w14:textId="77777777" w:rsidR="00F16450" w:rsidRPr="00EF3604" w:rsidRDefault="00F16450">
      <w:pPr>
        <w:jc w:val="both"/>
        <w:rPr>
          <w:rFonts w:ascii="Arial" w:hAnsi="Arial" w:cs="Arial"/>
        </w:rPr>
      </w:pPr>
    </w:p>
    <w:p w14:paraId="2F46DFF9" w14:textId="77777777" w:rsidR="00FB6746" w:rsidRDefault="003B14F3">
      <w:pPr>
        <w:jc w:val="both"/>
        <w:rPr>
          <w:rFonts w:ascii="Arial" w:hAnsi="Arial" w:cs="Arial"/>
          <w:b/>
        </w:rPr>
      </w:pPr>
      <w:r w:rsidRPr="002C4F02">
        <w:rPr>
          <w:rFonts w:ascii="Arial" w:hAnsi="Arial" w:cs="Arial"/>
          <w:b/>
        </w:rPr>
        <w:t>Lieferung, Service- und Garantieleistungen</w:t>
      </w:r>
    </w:p>
    <w:p w14:paraId="4D0B2700" w14:textId="77777777" w:rsidR="00A55553" w:rsidRPr="002C4F02" w:rsidRDefault="00A55553">
      <w:pPr>
        <w:jc w:val="both"/>
        <w:rPr>
          <w:rFonts w:ascii="Arial" w:hAnsi="Arial" w:cs="Arial"/>
          <w:sz w:val="20"/>
        </w:rPr>
      </w:pPr>
    </w:p>
    <w:p w14:paraId="3FE41925" w14:textId="77777777" w:rsidR="00FB6746" w:rsidRPr="002C4F02" w:rsidRDefault="003B14F3">
      <w:pPr>
        <w:jc w:val="both"/>
        <w:rPr>
          <w:rFonts w:ascii="Arial" w:hAnsi="Arial" w:cs="Arial"/>
          <w:sz w:val="20"/>
        </w:rPr>
      </w:pPr>
      <w:r w:rsidRPr="002C4F02">
        <w:rPr>
          <w:rFonts w:ascii="Arial" w:hAnsi="Arial" w:cs="Arial"/>
          <w:sz w:val="20"/>
        </w:rPr>
        <w:t>Folgende Services sind zusä</w:t>
      </w:r>
      <w:r w:rsidR="00FF513A">
        <w:rPr>
          <w:rFonts w:ascii="Arial" w:hAnsi="Arial" w:cs="Arial"/>
          <w:sz w:val="20"/>
        </w:rPr>
        <w:t>tzlich zu erbringen.</w:t>
      </w:r>
    </w:p>
    <w:p w14:paraId="2CA57ABB" w14:textId="77777777" w:rsidR="00FB6746" w:rsidRPr="002C4F02" w:rsidRDefault="00FB6746">
      <w:pPr>
        <w:jc w:val="both"/>
        <w:rPr>
          <w:rFonts w:ascii="Arial" w:hAnsi="Arial" w:cs="Arial"/>
          <w:sz w:val="20"/>
        </w:rPr>
      </w:pPr>
    </w:p>
    <w:p w14:paraId="63622D0D" w14:textId="1F48852C" w:rsidR="00FB6746" w:rsidRPr="00A55553" w:rsidRDefault="003B14F3" w:rsidP="00A55553">
      <w:pPr>
        <w:pStyle w:val="ListParagraph"/>
        <w:numPr>
          <w:ilvl w:val="0"/>
          <w:numId w:val="39"/>
        </w:numPr>
        <w:jc w:val="both"/>
        <w:rPr>
          <w:rFonts w:ascii="Arial" w:hAnsi="Arial" w:cs="Arial"/>
          <w:sz w:val="20"/>
        </w:rPr>
      </w:pPr>
      <w:r w:rsidRPr="00A55553">
        <w:rPr>
          <w:rFonts w:ascii="Arial" w:hAnsi="Arial" w:cs="Arial"/>
          <w:sz w:val="20"/>
        </w:rPr>
        <w:t>Assemblierung der Server inkl. Systemtest.</w:t>
      </w:r>
    </w:p>
    <w:p w14:paraId="486732C0" w14:textId="77777777" w:rsidR="00FB6746" w:rsidRDefault="003B14F3" w:rsidP="00A55553">
      <w:pPr>
        <w:pStyle w:val="ListParagraph"/>
        <w:numPr>
          <w:ilvl w:val="0"/>
          <w:numId w:val="39"/>
        </w:numPr>
        <w:jc w:val="both"/>
        <w:rPr>
          <w:rFonts w:ascii="Arial" w:hAnsi="Arial" w:cs="Arial"/>
          <w:sz w:val="20"/>
        </w:rPr>
      </w:pPr>
      <w:r w:rsidRPr="00A55553">
        <w:rPr>
          <w:rFonts w:ascii="Arial" w:hAnsi="Arial" w:cs="Arial"/>
          <w:sz w:val="20"/>
        </w:rPr>
        <w:t>Lieferung bis zum Aufstellungsort (raumgenau) inklusive Transportversicherung.</w:t>
      </w:r>
    </w:p>
    <w:p w14:paraId="3A12C039" w14:textId="77777777" w:rsidR="00385E82" w:rsidRPr="00A55553" w:rsidRDefault="003F36AE" w:rsidP="00A55553">
      <w:pPr>
        <w:pStyle w:val="ListParagraph"/>
        <w:numPr>
          <w:ilvl w:val="0"/>
          <w:numId w:val="39"/>
        </w:numPr>
        <w:jc w:val="both"/>
        <w:rPr>
          <w:rFonts w:ascii="Arial" w:hAnsi="Arial" w:cs="Arial"/>
          <w:sz w:val="20"/>
        </w:rPr>
      </w:pPr>
      <w:r>
        <w:rPr>
          <w:rFonts w:ascii="Arial" w:hAnsi="Arial" w:cs="Arial"/>
          <w:sz w:val="20"/>
        </w:rPr>
        <w:t>Alle eventuell</w:t>
      </w:r>
      <w:r w:rsidR="00385E82">
        <w:rPr>
          <w:rFonts w:ascii="Arial" w:hAnsi="Arial" w:cs="Arial"/>
          <w:sz w:val="20"/>
        </w:rPr>
        <w:t xml:space="preserve"> </w:t>
      </w:r>
      <w:r w:rsidRPr="003F36AE">
        <w:rPr>
          <w:rFonts w:ascii="Arial" w:hAnsi="Arial" w:cs="Arial"/>
          <w:sz w:val="20"/>
        </w:rPr>
        <w:t xml:space="preserve">zusätzlich </w:t>
      </w:r>
      <w:r w:rsidR="00385E82">
        <w:rPr>
          <w:rFonts w:ascii="Arial" w:hAnsi="Arial" w:cs="Arial"/>
          <w:sz w:val="20"/>
        </w:rPr>
        <w:t>anfallende</w:t>
      </w:r>
      <w:r>
        <w:rPr>
          <w:rFonts w:ascii="Arial" w:hAnsi="Arial" w:cs="Arial"/>
          <w:sz w:val="20"/>
        </w:rPr>
        <w:t xml:space="preserve">n </w:t>
      </w:r>
      <w:r w:rsidR="00F65BF2">
        <w:rPr>
          <w:rFonts w:ascii="Arial" w:hAnsi="Arial" w:cs="Arial"/>
          <w:sz w:val="20"/>
        </w:rPr>
        <w:t xml:space="preserve">Kosten </w:t>
      </w:r>
      <w:r>
        <w:rPr>
          <w:rFonts w:ascii="Arial" w:hAnsi="Arial" w:cs="Arial"/>
          <w:sz w:val="20"/>
        </w:rPr>
        <w:t xml:space="preserve">und Formalitäten im Zusammenhang mit der Lieferung, z.B. </w:t>
      </w:r>
      <w:r w:rsidR="00385E82">
        <w:rPr>
          <w:rFonts w:ascii="Arial" w:hAnsi="Arial" w:cs="Arial"/>
          <w:sz w:val="20"/>
        </w:rPr>
        <w:t>Export-Zollanmeldung, Einfuhrverzollung</w:t>
      </w:r>
      <w:r>
        <w:rPr>
          <w:rFonts w:ascii="Arial" w:hAnsi="Arial" w:cs="Arial"/>
          <w:sz w:val="20"/>
        </w:rPr>
        <w:t xml:space="preserve"> und</w:t>
      </w:r>
      <w:r w:rsidR="00385E82">
        <w:rPr>
          <w:rFonts w:ascii="Arial" w:hAnsi="Arial" w:cs="Arial"/>
          <w:sz w:val="20"/>
        </w:rPr>
        <w:t xml:space="preserve"> Einfuhrversteuerung</w:t>
      </w:r>
      <w:r>
        <w:rPr>
          <w:rFonts w:ascii="Arial" w:hAnsi="Arial" w:cs="Arial"/>
          <w:sz w:val="20"/>
        </w:rPr>
        <w:t>, trägt und übernimmt der Auftragnehmer.</w:t>
      </w:r>
    </w:p>
    <w:p w14:paraId="7C6527B1" w14:textId="77777777" w:rsidR="00FB6746" w:rsidRPr="00A55553" w:rsidRDefault="003B14F3" w:rsidP="00A55553">
      <w:pPr>
        <w:pStyle w:val="ListParagraph"/>
        <w:numPr>
          <w:ilvl w:val="0"/>
          <w:numId w:val="39"/>
        </w:numPr>
        <w:jc w:val="both"/>
        <w:rPr>
          <w:rFonts w:ascii="Arial" w:hAnsi="Arial" w:cs="Arial"/>
          <w:sz w:val="20"/>
        </w:rPr>
      </w:pPr>
      <w:r w:rsidRPr="00A55553">
        <w:rPr>
          <w:rFonts w:ascii="Arial" w:hAnsi="Arial" w:cs="Arial"/>
          <w:sz w:val="20"/>
        </w:rPr>
        <w:t>Mindestens 3 Jahre Teilegarantie auf alle Komponenten (ausgenommen NVIDIA Hardware) mit Komponenten Vorabaustausch-Service: Nach Kontaktaufnahme muss der Auftragnehmer für die defekten Teile Ersatz innerhalb von 3 Werktagen an den Auftraggeber liefern, die defekten Teile werden im gleichen Zuge vom Auftraggeber an den Auftragnehmer zurückgesendet.</w:t>
      </w:r>
    </w:p>
    <w:p w14:paraId="4FB09B19" w14:textId="77777777" w:rsidR="00FB6746" w:rsidRPr="00A55553" w:rsidRDefault="003B14F3" w:rsidP="00A55553">
      <w:pPr>
        <w:pStyle w:val="ListParagraph"/>
        <w:numPr>
          <w:ilvl w:val="0"/>
          <w:numId w:val="39"/>
        </w:numPr>
        <w:jc w:val="both"/>
        <w:rPr>
          <w:rFonts w:ascii="Arial" w:hAnsi="Arial" w:cs="Arial"/>
          <w:sz w:val="20"/>
        </w:rPr>
      </w:pPr>
      <w:r w:rsidRPr="00A55553">
        <w:rPr>
          <w:rFonts w:ascii="Arial" w:hAnsi="Arial" w:cs="Arial"/>
          <w:sz w:val="20"/>
        </w:rPr>
        <w:t>Normale Herstellergarantie für NVIDIA Hardware</w:t>
      </w:r>
      <w:r w:rsidR="002820FF">
        <w:rPr>
          <w:rFonts w:ascii="Arial" w:hAnsi="Arial" w:cs="Arial"/>
          <w:sz w:val="20"/>
        </w:rPr>
        <w:t>.</w:t>
      </w:r>
    </w:p>
    <w:p w14:paraId="453AFA34" w14:textId="77777777" w:rsidR="00FB6746" w:rsidRPr="00A55553" w:rsidRDefault="003B14F3" w:rsidP="00A55553">
      <w:pPr>
        <w:pStyle w:val="ListParagraph"/>
        <w:numPr>
          <w:ilvl w:val="0"/>
          <w:numId w:val="39"/>
        </w:numPr>
        <w:jc w:val="both"/>
        <w:rPr>
          <w:rFonts w:ascii="Arial" w:hAnsi="Arial" w:cs="Arial"/>
          <w:sz w:val="20"/>
        </w:rPr>
      </w:pPr>
      <w:r w:rsidRPr="00A55553">
        <w:rPr>
          <w:rFonts w:ascii="Arial" w:hAnsi="Arial" w:cs="Arial"/>
          <w:color w:val="000000"/>
          <w:sz w:val="20"/>
        </w:rPr>
        <w:t>Einbehalten der SSDs</w:t>
      </w:r>
      <w:r w:rsidRPr="00A55553">
        <w:rPr>
          <w:rFonts w:ascii="Arial" w:hAnsi="Arial" w:cs="Arial"/>
          <w:sz w:val="20"/>
        </w:rPr>
        <w:t xml:space="preserve"> im Garantiefall für alle SSDs. </w:t>
      </w:r>
    </w:p>
    <w:p w14:paraId="551DFA4E" w14:textId="77777777" w:rsidR="0006450C" w:rsidRPr="002C4F02" w:rsidRDefault="0006450C">
      <w:pPr>
        <w:jc w:val="both"/>
        <w:rPr>
          <w:rFonts w:ascii="Arial" w:hAnsi="Arial" w:cs="Arial"/>
          <w:sz w:val="20"/>
        </w:rPr>
      </w:pPr>
    </w:p>
    <w:p w14:paraId="7A185774" w14:textId="77777777" w:rsidR="00FB6746" w:rsidRDefault="00FB6746">
      <w:pPr>
        <w:jc w:val="both"/>
        <w:rPr>
          <w:rFonts w:ascii="Arial" w:hAnsi="Arial" w:cs="Arial"/>
          <w:sz w:val="20"/>
        </w:rPr>
      </w:pPr>
    </w:p>
    <w:p w14:paraId="12DFE42C" w14:textId="6F19C3B2" w:rsidR="0006450C" w:rsidRPr="00623CE2" w:rsidRDefault="005A4499">
      <w:pPr>
        <w:jc w:val="both"/>
        <w:rPr>
          <w:rFonts w:ascii="Arial" w:hAnsi="Arial" w:cs="Arial"/>
          <w:b/>
          <w:szCs w:val="24"/>
        </w:rPr>
      </w:pPr>
      <w:r>
        <w:rPr>
          <w:rFonts w:ascii="Arial" w:hAnsi="Arial" w:cs="Arial"/>
          <w:b/>
          <w:szCs w:val="24"/>
        </w:rPr>
        <w:t>Lieferfrist</w:t>
      </w:r>
    </w:p>
    <w:p w14:paraId="3241162C" w14:textId="77777777" w:rsidR="0006450C" w:rsidRPr="002C4F02" w:rsidRDefault="0006450C">
      <w:pPr>
        <w:jc w:val="both"/>
        <w:rPr>
          <w:rFonts w:ascii="Arial" w:hAnsi="Arial" w:cs="Arial"/>
          <w:sz w:val="20"/>
        </w:rPr>
      </w:pPr>
    </w:p>
    <w:p w14:paraId="0F522FC4" w14:textId="103004B2" w:rsidR="000D0C30" w:rsidRDefault="003B14F3" w:rsidP="00A277A7">
      <w:pPr>
        <w:jc w:val="both"/>
        <w:rPr>
          <w:rFonts w:ascii="Arial" w:hAnsi="Arial" w:cs="Arial"/>
          <w:sz w:val="20"/>
        </w:rPr>
      </w:pPr>
      <w:r w:rsidRPr="002C4F02">
        <w:rPr>
          <w:rFonts w:ascii="Arial" w:hAnsi="Arial" w:cs="Arial"/>
          <w:sz w:val="20"/>
        </w:rPr>
        <w:t xml:space="preserve">Die Lieferung muss spätestens bis zum </w:t>
      </w:r>
      <w:r w:rsidR="002808F3">
        <w:rPr>
          <w:rFonts w:ascii="Arial" w:hAnsi="Arial" w:cs="Arial"/>
          <w:sz w:val="20"/>
        </w:rPr>
        <w:t>30</w:t>
      </w:r>
      <w:r w:rsidR="00F22BDE" w:rsidRPr="00344101">
        <w:rPr>
          <w:rFonts w:ascii="Arial" w:hAnsi="Arial" w:cs="Arial"/>
          <w:sz w:val="20"/>
        </w:rPr>
        <w:t>.</w:t>
      </w:r>
      <w:r w:rsidR="002808F3">
        <w:rPr>
          <w:rFonts w:ascii="Arial" w:hAnsi="Arial" w:cs="Arial"/>
          <w:sz w:val="20"/>
        </w:rPr>
        <w:t>11</w:t>
      </w:r>
      <w:r w:rsidR="00F22BDE" w:rsidRPr="00344101">
        <w:rPr>
          <w:rFonts w:ascii="Arial" w:hAnsi="Arial" w:cs="Arial"/>
          <w:sz w:val="20"/>
        </w:rPr>
        <w:t>.2026</w:t>
      </w:r>
      <w:r w:rsidRPr="002C4F02">
        <w:rPr>
          <w:rFonts w:ascii="Arial" w:hAnsi="Arial" w:cs="Arial"/>
          <w:sz w:val="20"/>
        </w:rPr>
        <w:t xml:space="preserve"> erfolgen.</w:t>
      </w:r>
      <w:r w:rsidR="009B2277">
        <w:rPr>
          <w:rFonts w:ascii="Arial" w:hAnsi="Arial" w:cs="Arial"/>
          <w:sz w:val="20"/>
        </w:rPr>
        <w:t xml:space="preserve"> </w:t>
      </w:r>
      <w:r w:rsidR="00A277A7" w:rsidRPr="00A277A7">
        <w:rPr>
          <w:rFonts w:ascii="Arial" w:hAnsi="Arial" w:cs="Arial"/>
          <w:sz w:val="20"/>
        </w:rPr>
        <w:t xml:space="preserve">Die vereinbarte Lieferfrist </w:t>
      </w:r>
      <w:r w:rsidR="00843CDD">
        <w:rPr>
          <w:rFonts w:ascii="Arial" w:hAnsi="Arial" w:cs="Arial"/>
          <w:sz w:val="20"/>
        </w:rPr>
        <w:t xml:space="preserve">ist </w:t>
      </w:r>
      <w:r w:rsidR="00A277A7" w:rsidRPr="00A277A7">
        <w:rPr>
          <w:rFonts w:ascii="Arial" w:hAnsi="Arial" w:cs="Arial"/>
          <w:sz w:val="20"/>
        </w:rPr>
        <w:t xml:space="preserve">verbindlich. Liefer- und Leistungsverzögerungen sind </w:t>
      </w:r>
      <w:r w:rsidR="005A4499">
        <w:rPr>
          <w:rFonts w:ascii="Arial" w:hAnsi="Arial" w:cs="Arial"/>
          <w:sz w:val="20"/>
        </w:rPr>
        <w:t>dem</w:t>
      </w:r>
      <w:r w:rsidR="00180B9E">
        <w:rPr>
          <w:rFonts w:ascii="Arial" w:hAnsi="Arial" w:cs="Arial"/>
          <w:sz w:val="20"/>
        </w:rPr>
        <w:t xml:space="preserve"> Auftraggeber </w:t>
      </w:r>
      <w:r w:rsidR="00A277A7" w:rsidRPr="00A277A7">
        <w:rPr>
          <w:rFonts w:ascii="Arial" w:hAnsi="Arial" w:cs="Arial"/>
          <w:sz w:val="20"/>
        </w:rPr>
        <w:t>unverzüglich anzuzeigen. Dies gilt dann, wenn es auf Grund von erheblichen und</w:t>
      </w:r>
      <w:r w:rsidR="00A2780E">
        <w:rPr>
          <w:rFonts w:ascii="Arial" w:hAnsi="Arial" w:cs="Arial"/>
          <w:sz w:val="20"/>
        </w:rPr>
        <w:t xml:space="preserve"> </w:t>
      </w:r>
      <w:r w:rsidR="00A277A7" w:rsidRPr="00A277A7">
        <w:rPr>
          <w:rFonts w:ascii="Arial" w:hAnsi="Arial" w:cs="Arial"/>
          <w:sz w:val="20"/>
        </w:rPr>
        <w:t>unvorhersehbaren Umständen politischen und/oder wirtschaftlichen Ausmaßes, zu Lieferengpässen bzw. Störungen in den Lieferketten kommt, die nicht</w:t>
      </w:r>
      <w:r w:rsidR="00A2780E">
        <w:rPr>
          <w:rFonts w:ascii="Arial" w:hAnsi="Arial" w:cs="Arial"/>
          <w:sz w:val="20"/>
        </w:rPr>
        <w:t xml:space="preserve"> </w:t>
      </w:r>
      <w:r w:rsidR="00A277A7" w:rsidRPr="00A277A7">
        <w:rPr>
          <w:rFonts w:ascii="Arial" w:hAnsi="Arial" w:cs="Arial"/>
          <w:sz w:val="20"/>
        </w:rPr>
        <w:t>im Verantwortungsbereich des</w:t>
      </w:r>
      <w:r w:rsidR="00A2780E">
        <w:rPr>
          <w:rFonts w:ascii="Arial" w:hAnsi="Arial" w:cs="Arial"/>
          <w:sz w:val="20"/>
        </w:rPr>
        <w:t xml:space="preserve"> </w:t>
      </w:r>
      <w:r w:rsidR="00A277A7" w:rsidRPr="00A277A7">
        <w:rPr>
          <w:rFonts w:ascii="Arial" w:hAnsi="Arial" w:cs="Arial"/>
          <w:sz w:val="20"/>
        </w:rPr>
        <w:t>A</w:t>
      </w:r>
      <w:r w:rsidR="00A2780E">
        <w:rPr>
          <w:rFonts w:ascii="Arial" w:hAnsi="Arial" w:cs="Arial"/>
          <w:sz w:val="20"/>
        </w:rPr>
        <w:t>uftragnehmer</w:t>
      </w:r>
      <w:r w:rsidR="00DB55F9">
        <w:rPr>
          <w:rFonts w:ascii="Arial" w:hAnsi="Arial" w:cs="Arial"/>
          <w:sz w:val="20"/>
        </w:rPr>
        <w:t>s</w:t>
      </w:r>
      <w:r w:rsidR="00A277A7" w:rsidRPr="00A277A7">
        <w:rPr>
          <w:rFonts w:ascii="Arial" w:hAnsi="Arial" w:cs="Arial"/>
          <w:sz w:val="20"/>
        </w:rPr>
        <w:t xml:space="preserve"> liegen. Mit der zeitnahen Unterrichtung </w:t>
      </w:r>
      <w:r w:rsidR="00180B9E">
        <w:rPr>
          <w:rFonts w:ascii="Arial" w:hAnsi="Arial" w:cs="Arial"/>
          <w:sz w:val="20"/>
        </w:rPr>
        <w:t xml:space="preserve">des Auftraggebers </w:t>
      </w:r>
      <w:r w:rsidR="00A277A7" w:rsidRPr="00A277A7">
        <w:rPr>
          <w:rFonts w:ascii="Arial" w:hAnsi="Arial" w:cs="Arial"/>
          <w:sz w:val="20"/>
        </w:rPr>
        <w:t xml:space="preserve">hierüber, </w:t>
      </w:r>
      <w:r w:rsidR="00A2780E">
        <w:rPr>
          <w:rFonts w:ascii="Arial" w:hAnsi="Arial" w:cs="Arial"/>
          <w:sz w:val="20"/>
        </w:rPr>
        <w:t xml:space="preserve">ist </w:t>
      </w:r>
      <w:r w:rsidR="00A277A7" w:rsidRPr="00A277A7">
        <w:rPr>
          <w:rFonts w:ascii="Arial" w:hAnsi="Arial" w:cs="Arial"/>
          <w:sz w:val="20"/>
        </w:rPr>
        <w:t xml:space="preserve">die zu diesem Zeitpunkt </w:t>
      </w:r>
      <w:r w:rsidR="005A4499">
        <w:rPr>
          <w:rFonts w:ascii="Arial" w:hAnsi="Arial" w:cs="Arial"/>
          <w:sz w:val="20"/>
        </w:rPr>
        <w:t>voraussichtliche</w:t>
      </w:r>
      <w:r w:rsidR="00A277A7" w:rsidRPr="00A277A7">
        <w:rPr>
          <w:rFonts w:ascii="Arial" w:hAnsi="Arial" w:cs="Arial"/>
          <w:sz w:val="20"/>
        </w:rPr>
        <w:t xml:space="preserve"> Lieferzeit mitzuteilen.</w:t>
      </w:r>
    </w:p>
    <w:p w14:paraId="44C46092" w14:textId="77777777" w:rsidR="002808F3" w:rsidRDefault="002808F3" w:rsidP="00A277A7">
      <w:pPr>
        <w:jc w:val="both"/>
        <w:rPr>
          <w:rFonts w:ascii="Arial" w:hAnsi="Arial" w:cs="Arial"/>
          <w:sz w:val="20"/>
        </w:rPr>
      </w:pPr>
    </w:p>
    <w:p w14:paraId="1E3B6698" w14:textId="77777777" w:rsidR="0021793D" w:rsidRDefault="0021793D" w:rsidP="00A277A7">
      <w:pPr>
        <w:jc w:val="both"/>
        <w:rPr>
          <w:rFonts w:ascii="Arial" w:hAnsi="Arial" w:cs="Arial"/>
          <w:sz w:val="20"/>
        </w:rPr>
      </w:pPr>
    </w:p>
    <w:p w14:paraId="0DECD04F" w14:textId="77777777" w:rsidR="005F3963" w:rsidRDefault="005F3963" w:rsidP="005F3963">
      <w:pPr>
        <w:jc w:val="both"/>
        <w:rPr>
          <w:rFonts w:ascii="Arial" w:hAnsi="Arial" w:cs="Arial"/>
          <w:b/>
          <w:bCs/>
        </w:rPr>
      </w:pPr>
      <w:r w:rsidRPr="0021793D">
        <w:rPr>
          <w:rFonts w:ascii="Arial" w:hAnsi="Arial" w:cs="Arial"/>
          <w:b/>
          <w:bCs/>
        </w:rPr>
        <w:t>Rücktrittoption</w:t>
      </w:r>
    </w:p>
    <w:p w14:paraId="51002CE8" w14:textId="77777777" w:rsidR="005F3963" w:rsidRPr="0021793D" w:rsidRDefault="005F3963" w:rsidP="005F3963">
      <w:pPr>
        <w:jc w:val="both"/>
        <w:rPr>
          <w:rFonts w:ascii="Arial" w:hAnsi="Arial" w:cs="Arial"/>
          <w:b/>
          <w:bCs/>
        </w:rPr>
      </w:pPr>
    </w:p>
    <w:p w14:paraId="0EC7A1B1" w14:textId="77777777" w:rsidR="005F3963" w:rsidRPr="005F3963" w:rsidRDefault="005F3963" w:rsidP="005F3963">
      <w:pPr>
        <w:jc w:val="both"/>
        <w:rPr>
          <w:rFonts w:ascii="Arial" w:hAnsi="Arial" w:cs="Arial"/>
          <w:sz w:val="20"/>
        </w:rPr>
      </w:pPr>
      <w:r w:rsidRPr="005F3963">
        <w:rPr>
          <w:rFonts w:ascii="Arial" w:hAnsi="Arial" w:cs="Arial"/>
          <w:sz w:val="20"/>
        </w:rPr>
        <w:t>Der Auftraggeber ist berechtigt, vom Vertrag ganz oder teilweise zurückzutreten, wenn die vollständige Lieferung nicht spätestens bis zum 30.11.2026 am vereinbarten Leistungsort erfolgt ist. Die Lieferfrist gilt als im Sinne des § 323 Abs. 2 Nr. 2 BGB verbindlich vereinbart. Eine Nachfristsetzung ist daher entbehrlich. Unbeschadet dessen kann der Auftraggeber dem Auftragnehmer eine angemessene Nachfrist setzen. Nach erfolglosem Ablauf dieser Frist ist der Auftraggeber ebenfalls zum Rücktritt berechtigt.</w:t>
      </w:r>
    </w:p>
    <w:p w14:paraId="1B92BBE0" w14:textId="77777777" w:rsidR="005F3963" w:rsidRPr="005F3963" w:rsidRDefault="005F3963" w:rsidP="005F3963">
      <w:pPr>
        <w:jc w:val="both"/>
        <w:rPr>
          <w:rFonts w:ascii="Arial" w:hAnsi="Arial" w:cs="Arial"/>
          <w:sz w:val="20"/>
        </w:rPr>
      </w:pPr>
    </w:p>
    <w:p w14:paraId="673E392B" w14:textId="77777777" w:rsidR="005F3963" w:rsidRPr="005F3963" w:rsidRDefault="005F3963" w:rsidP="005F3963">
      <w:pPr>
        <w:jc w:val="both"/>
        <w:rPr>
          <w:rFonts w:ascii="Arial" w:hAnsi="Arial" w:cs="Arial"/>
          <w:sz w:val="20"/>
        </w:rPr>
      </w:pPr>
      <w:r w:rsidRPr="005F3963">
        <w:rPr>
          <w:rFonts w:ascii="Arial" w:hAnsi="Arial" w:cs="Arial"/>
          <w:sz w:val="20"/>
        </w:rPr>
        <w:t>Im Falle des Rücktritts erfolgt die Abwicklung nach den gesetzlichen Bestimmungen. Bereits empfangene Leistungen sind zurückzugewähren und geleistete Zahlungen sind unverzüglich zu erstatten. Weitergehende Ansprüche des Auftraggebers, insbesondere auf Schadensersatz, bleiben unberührt.</w:t>
      </w:r>
    </w:p>
    <w:p w14:paraId="59241AAF" w14:textId="77777777" w:rsidR="005F3963" w:rsidRPr="005F3963" w:rsidRDefault="005F3963" w:rsidP="005F3963">
      <w:pPr>
        <w:jc w:val="both"/>
        <w:rPr>
          <w:rFonts w:ascii="Arial" w:hAnsi="Arial" w:cs="Arial"/>
          <w:sz w:val="20"/>
        </w:rPr>
      </w:pPr>
    </w:p>
    <w:p w14:paraId="59209346" w14:textId="77777777" w:rsidR="005F3963" w:rsidRPr="005F3963" w:rsidRDefault="005F3963" w:rsidP="005F3963">
      <w:pPr>
        <w:jc w:val="both"/>
        <w:rPr>
          <w:rFonts w:ascii="Arial" w:hAnsi="Arial" w:cs="Arial"/>
          <w:sz w:val="20"/>
        </w:rPr>
      </w:pPr>
      <w:r w:rsidRPr="005F3963">
        <w:rPr>
          <w:rFonts w:ascii="Arial" w:hAnsi="Arial" w:cs="Arial"/>
          <w:sz w:val="20"/>
        </w:rPr>
        <w:t>Ein Rücktritt ist auch zulässig, wenn sich bereits vor Ablauf der Lieferfrist objektiv abzeichnet, dass die rechtzeitige Vertragserfüllung gefährdet ist und der Auftragnehmer keine hinreichenden Abhilfemaßnahmen nachweist.</w:t>
      </w:r>
    </w:p>
    <w:p w14:paraId="5A20B201" w14:textId="77777777" w:rsidR="0021793D" w:rsidRDefault="0021793D">
      <w:pPr>
        <w:jc w:val="both"/>
        <w:rPr>
          <w:rFonts w:ascii="Arial" w:hAnsi="Arial" w:cs="Arial"/>
          <w:sz w:val="20"/>
        </w:rPr>
      </w:pPr>
    </w:p>
    <w:p w14:paraId="1278D7D7" w14:textId="77777777" w:rsidR="0021793D" w:rsidRDefault="0021793D">
      <w:pPr>
        <w:jc w:val="both"/>
        <w:rPr>
          <w:rFonts w:ascii="Arial" w:hAnsi="Arial" w:cs="Arial"/>
          <w:sz w:val="20"/>
        </w:rPr>
      </w:pPr>
    </w:p>
    <w:p w14:paraId="3FFFE79E" w14:textId="104FB1F2" w:rsidR="0006450C" w:rsidRPr="00623CE2" w:rsidRDefault="0006450C">
      <w:pPr>
        <w:jc w:val="both"/>
        <w:rPr>
          <w:rFonts w:ascii="Arial" w:hAnsi="Arial" w:cs="Arial"/>
          <w:b/>
          <w:szCs w:val="24"/>
        </w:rPr>
      </w:pPr>
      <w:r w:rsidRPr="00623CE2">
        <w:rPr>
          <w:rFonts w:ascii="Arial" w:hAnsi="Arial" w:cs="Arial"/>
          <w:b/>
          <w:szCs w:val="24"/>
        </w:rPr>
        <w:t>Zuschlagskriteri</w:t>
      </w:r>
      <w:r w:rsidR="003C5C0A">
        <w:rPr>
          <w:rFonts w:ascii="Arial" w:hAnsi="Arial" w:cs="Arial"/>
          <w:b/>
          <w:szCs w:val="24"/>
        </w:rPr>
        <w:t>en</w:t>
      </w:r>
    </w:p>
    <w:p w14:paraId="576569B2" w14:textId="77777777" w:rsidR="0006450C" w:rsidRDefault="0006450C" w:rsidP="0084634F">
      <w:pPr>
        <w:rPr>
          <w:rFonts w:ascii="Arial" w:hAnsi="Arial" w:cs="Arial"/>
          <w:sz w:val="20"/>
        </w:rPr>
      </w:pPr>
    </w:p>
    <w:p w14:paraId="770042D5" w14:textId="741CC6FE" w:rsidR="00917B22" w:rsidRPr="00917B22" w:rsidRDefault="00917B22" w:rsidP="00917B22">
      <w:pPr>
        <w:rPr>
          <w:rFonts w:ascii="Arial" w:hAnsi="Arial" w:cs="Arial"/>
          <w:sz w:val="20"/>
        </w:rPr>
      </w:pPr>
      <w:r w:rsidRPr="00917B22">
        <w:rPr>
          <w:rFonts w:ascii="Arial" w:hAnsi="Arial" w:cs="Arial"/>
          <w:sz w:val="20"/>
        </w:rPr>
        <w:t xml:space="preserve">Die Wertung der Angebote erfolgte nach </w:t>
      </w:r>
      <w:r>
        <w:rPr>
          <w:rFonts w:ascii="Arial" w:hAnsi="Arial" w:cs="Arial"/>
          <w:sz w:val="20"/>
        </w:rPr>
        <w:t>Preis und Lieferzeit.</w:t>
      </w:r>
      <w:r w:rsidRPr="00917B22">
        <w:rPr>
          <w:rFonts w:ascii="Arial" w:hAnsi="Arial" w:cs="Arial"/>
          <w:sz w:val="20"/>
        </w:rPr>
        <w:t xml:space="preserve"> Insgesamt k</w:t>
      </w:r>
      <w:r>
        <w:rPr>
          <w:rFonts w:ascii="Arial" w:hAnsi="Arial" w:cs="Arial"/>
          <w:sz w:val="20"/>
        </w:rPr>
        <w:t>önnen 400</w:t>
      </w:r>
      <w:r w:rsidRPr="00917B22">
        <w:rPr>
          <w:rFonts w:ascii="Arial" w:hAnsi="Arial" w:cs="Arial"/>
          <w:sz w:val="20"/>
        </w:rPr>
        <w:t xml:space="preserve"> Punkte erzielt werden. Die Wertungskriterien w</w:t>
      </w:r>
      <w:r>
        <w:rPr>
          <w:rFonts w:ascii="Arial" w:hAnsi="Arial" w:cs="Arial"/>
          <w:sz w:val="20"/>
        </w:rPr>
        <w:t>erden</w:t>
      </w:r>
      <w:r w:rsidRPr="00917B22">
        <w:rPr>
          <w:rFonts w:ascii="Arial" w:hAnsi="Arial" w:cs="Arial"/>
          <w:sz w:val="20"/>
        </w:rPr>
        <w:t xml:space="preserve"> wie folgt gewichtet:</w:t>
      </w:r>
    </w:p>
    <w:p w14:paraId="6010CAFB" w14:textId="5E7AFA5E" w:rsidR="00917B22" w:rsidRPr="00917B22" w:rsidRDefault="00917B22" w:rsidP="00917B22">
      <w:pPr>
        <w:rPr>
          <w:rFonts w:ascii="Arial" w:hAnsi="Arial" w:cs="Arial"/>
          <w:sz w:val="20"/>
        </w:rPr>
      </w:pPr>
      <w:r w:rsidRPr="00917B22">
        <w:rPr>
          <w:rFonts w:ascii="Arial" w:hAnsi="Arial" w:cs="Arial"/>
          <w:sz w:val="20"/>
        </w:rPr>
        <w:t xml:space="preserve">1. Preis max. </w:t>
      </w:r>
      <w:r>
        <w:rPr>
          <w:rFonts w:ascii="Arial" w:hAnsi="Arial" w:cs="Arial"/>
          <w:sz w:val="20"/>
        </w:rPr>
        <w:t>3</w:t>
      </w:r>
      <w:r w:rsidRPr="00917B22">
        <w:rPr>
          <w:rFonts w:ascii="Arial" w:hAnsi="Arial" w:cs="Arial"/>
          <w:sz w:val="20"/>
        </w:rPr>
        <w:t>00 Punkte</w:t>
      </w:r>
    </w:p>
    <w:p w14:paraId="23F0B195" w14:textId="6ED846A0" w:rsidR="00917B22" w:rsidRDefault="00917B22" w:rsidP="00917B22">
      <w:pPr>
        <w:rPr>
          <w:rFonts w:ascii="Arial" w:hAnsi="Arial" w:cs="Arial"/>
          <w:sz w:val="20"/>
        </w:rPr>
      </w:pPr>
      <w:r>
        <w:rPr>
          <w:rFonts w:ascii="Arial" w:hAnsi="Arial" w:cs="Arial"/>
          <w:sz w:val="20"/>
        </w:rPr>
        <w:t>2</w:t>
      </w:r>
      <w:r w:rsidRPr="00917B22">
        <w:rPr>
          <w:rFonts w:ascii="Arial" w:hAnsi="Arial" w:cs="Arial"/>
          <w:sz w:val="20"/>
        </w:rPr>
        <w:t xml:space="preserve">. Lieferzeit max. </w:t>
      </w:r>
      <w:r>
        <w:rPr>
          <w:rFonts w:ascii="Arial" w:hAnsi="Arial" w:cs="Arial"/>
          <w:sz w:val="20"/>
        </w:rPr>
        <w:t>1</w:t>
      </w:r>
      <w:r w:rsidRPr="00917B22">
        <w:rPr>
          <w:rFonts w:ascii="Arial" w:hAnsi="Arial" w:cs="Arial"/>
          <w:sz w:val="20"/>
        </w:rPr>
        <w:t>00 Punkte</w:t>
      </w:r>
    </w:p>
    <w:p w14:paraId="62754E0F" w14:textId="77777777" w:rsidR="00917B22" w:rsidRDefault="00917B22" w:rsidP="00B962B1">
      <w:pPr>
        <w:rPr>
          <w:rFonts w:ascii="Arial" w:hAnsi="Arial" w:cs="Arial"/>
          <w:sz w:val="20"/>
        </w:rPr>
      </w:pPr>
    </w:p>
    <w:p w14:paraId="72082649" w14:textId="3DB82690" w:rsidR="00A0392C" w:rsidRDefault="00917B22" w:rsidP="00A0392C">
      <w:pPr>
        <w:rPr>
          <w:rFonts w:ascii="Arial" w:hAnsi="Arial" w:cs="Arial"/>
          <w:sz w:val="20"/>
        </w:rPr>
      </w:pPr>
      <w:r>
        <w:rPr>
          <w:rFonts w:ascii="Arial" w:hAnsi="Arial" w:cs="Arial"/>
          <w:sz w:val="20"/>
        </w:rPr>
        <w:t>Die Punkte für das Kriterium Preis werden wie folgt vergeben:</w:t>
      </w:r>
      <w:r w:rsidR="00DE709D">
        <w:rPr>
          <w:rFonts w:ascii="Arial" w:hAnsi="Arial" w:cs="Arial"/>
          <w:sz w:val="20"/>
        </w:rPr>
        <w:t xml:space="preserve"> </w:t>
      </w:r>
      <w:r w:rsidR="003011C8">
        <w:rPr>
          <w:rFonts w:ascii="Arial" w:hAnsi="Arial" w:cs="Arial"/>
          <w:sz w:val="20"/>
        </w:rPr>
        <w:t>30</w:t>
      </w:r>
      <w:r w:rsidR="00A0392C" w:rsidRPr="00A0392C">
        <w:rPr>
          <w:rFonts w:ascii="Arial" w:hAnsi="Arial" w:cs="Arial"/>
          <w:sz w:val="20"/>
        </w:rPr>
        <w:t>0 Punkte erhält das Angebot mit dem niedrigsten Preis</w:t>
      </w:r>
      <w:r w:rsidR="00DE709D">
        <w:rPr>
          <w:rFonts w:ascii="Arial" w:hAnsi="Arial" w:cs="Arial"/>
          <w:sz w:val="20"/>
        </w:rPr>
        <w:t>.</w:t>
      </w:r>
      <w:r w:rsidR="00A0392C" w:rsidRPr="00A0392C">
        <w:rPr>
          <w:rFonts w:ascii="Arial" w:hAnsi="Arial" w:cs="Arial"/>
          <w:sz w:val="20"/>
        </w:rPr>
        <w:t xml:space="preserve"> 0 Punkte erhält ein fiktives Angebot mit dem 2-fachen des niedrigsten Preises. Alle Angebote darüber erhalten ebenfalls 0 Punkte.</w:t>
      </w:r>
      <w:r w:rsidR="00DE709D">
        <w:rPr>
          <w:rFonts w:ascii="Arial" w:hAnsi="Arial" w:cs="Arial"/>
          <w:sz w:val="20"/>
        </w:rPr>
        <w:t xml:space="preserve"> </w:t>
      </w:r>
      <w:r w:rsidR="00A0392C" w:rsidRPr="00A0392C">
        <w:rPr>
          <w:rFonts w:ascii="Arial" w:hAnsi="Arial" w:cs="Arial"/>
          <w:sz w:val="20"/>
        </w:rPr>
        <w:t>Die Punktebewertung für die dazwischen liegenden Preise erfolgt über eine lineare Interpolation</w:t>
      </w:r>
      <w:r w:rsidR="003011C8">
        <w:rPr>
          <w:rFonts w:ascii="Arial" w:hAnsi="Arial" w:cs="Arial"/>
          <w:sz w:val="20"/>
        </w:rPr>
        <w:t>.</w:t>
      </w:r>
    </w:p>
    <w:p w14:paraId="4CE2630A" w14:textId="28772F74" w:rsidR="00917B22" w:rsidRDefault="00917B22" w:rsidP="00917B22">
      <w:pPr>
        <w:rPr>
          <w:rFonts w:ascii="Arial" w:hAnsi="Arial" w:cs="Arial"/>
          <w:sz w:val="20"/>
        </w:rPr>
      </w:pPr>
      <w:r>
        <w:rPr>
          <w:rFonts w:ascii="Arial" w:hAnsi="Arial" w:cs="Arial"/>
          <w:sz w:val="20"/>
        </w:rPr>
        <w:t xml:space="preserve"> </w:t>
      </w:r>
    </w:p>
    <w:p w14:paraId="02633400" w14:textId="57E84631" w:rsidR="00B962B1" w:rsidRDefault="00917B22" w:rsidP="00B962B1">
      <w:pPr>
        <w:rPr>
          <w:rFonts w:ascii="Arial" w:hAnsi="Arial" w:cs="Arial"/>
          <w:sz w:val="20"/>
        </w:rPr>
      </w:pPr>
      <w:r>
        <w:rPr>
          <w:rFonts w:ascii="Arial" w:hAnsi="Arial" w:cs="Arial"/>
          <w:sz w:val="20"/>
        </w:rPr>
        <w:t>Die Punkte für das Kriterium Lieferzeit werden wie folgt vergeben:</w:t>
      </w:r>
      <w:r w:rsidR="00DE709D">
        <w:rPr>
          <w:rFonts w:ascii="Arial" w:hAnsi="Arial" w:cs="Arial"/>
          <w:sz w:val="20"/>
        </w:rPr>
        <w:t xml:space="preserve"> </w:t>
      </w:r>
      <w:r w:rsidR="00B962B1">
        <w:rPr>
          <w:rFonts w:ascii="Arial" w:hAnsi="Arial" w:cs="Arial"/>
          <w:sz w:val="20"/>
        </w:rPr>
        <w:t>Eine Lieferzeitpunkt innerhalb von 8 Wochen nach A</w:t>
      </w:r>
      <w:r w:rsidR="00F21BE3">
        <w:rPr>
          <w:rFonts w:ascii="Arial" w:hAnsi="Arial" w:cs="Arial"/>
          <w:sz w:val="20"/>
        </w:rPr>
        <w:t>uftragsvergabe</w:t>
      </w:r>
      <w:r w:rsidR="00B962B1">
        <w:rPr>
          <w:rFonts w:ascii="Arial" w:hAnsi="Arial" w:cs="Arial"/>
          <w:sz w:val="20"/>
        </w:rPr>
        <w:t xml:space="preserve"> erhält 100 </w:t>
      </w:r>
      <w:r>
        <w:rPr>
          <w:rFonts w:ascii="Arial" w:hAnsi="Arial" w:cs="Arial"/>
          <w:sz w:val="20"/>
        </w:rPr>
        <w:t>Lieferzeit-</w:t>
      </w:r>
      <w:r w:rsidR="00B962B1">
        <w:rPr>
          <w:rFonts w:ascii="Arial" w:hAnsi="Arial" w:cs="Arial"/>
          <w:sz w:val="20"/>
        </w:rPr>
        <w:t xml:space="preserve">Punkte. Für jede Woche, die darüber </w:t>
      </w:r>
      <w:r>
        <w:rPr>
          <w:rFonts w:ascii="Arial" w:hAnsi="Arial" w:cs="Arial"/>
          <w:sz w:val="20"/>
        </w:rPr>
        <w:t>hinausgeht,</w:t>
      </w:r>
      <w:r w:rsidR="00B962B1">
        <w:rPr>
          <w:rFonts w:ascii="Arial" w:hAnsi="Arial" w:cs="Arial"/>
          <w:sz w:val="20"/>
        </w:rPr>
        <w:t xml:space="preserve"> werden </w:t>
      </w:r>
      <w:r w:rsidR="00AD5D08">
        <w:rPr>
          <w:rFonts w:ascii="Arial" w:hAnsi="Arial" w:cs="Arial"/>
          <w:sz w:val="20"/>
        </w:rPr>
        <w:t>5</w:t>
      </w:r>
      <w:r w:rsidR="00B962B1">
        <w:rPr>
          <w:rFonts w:ascii="Arial" w:hAnsi="Arial" w:cs="Arial"/>
          <w:sz w:val="20"/>
        </w:rPr>
        <w:t xml:space="preserve"> Punkte abgezogen.</w:t>
      </w:r>
    </w:p>
    <w:p w14:paraId="7C556D3F" w14:textId="77777777" w:rsidR="00B962B1" w:rsidRDefault="00B962B1" w:rsidP="00B962B1">
      <w:pPr>
        <w:rPr>
          <w:rFonts w:ascii="Arial" w:hAnsi="Arial" w:cs="Arial"/>
          <w:sz w:val="20"/>
        </w:rPr>
      </w:pPr>
    </w:p>
    <w:p w14:paraId="0E42C99F" w14:textId="29CAF5E9" w:rsidR="00B962B1" w:rsidRPr="00B962B1" w:rsidRDefault="00B962B1" w:rsidP="00B962B1">
      <w:pPr>
        <w:rPr>
          <w:rFonts w:ascii="Arial" w:hAnsi="Arial" w:cs="Arial"/>
          <w:sz w:val="20"/>
        </w:rPr>
      </w:pPr>
      <w:r>
        <w:rPr>
          <w:rFonts w:ascii="Arial" w:hAnsi="Arial" w:cs="Arial"/>
          <w:sz w:val="20"/>
        </w:rPr>
        <w:t>D</w:t>
      </w:r>
      <w:r w:rsidRPr="00B962B1">
        <w:rPr>
          <w:rFonts w:ascii="Arial" w:hAnsi="Arial" w:cs="Arial"/>
          <w:sz w:val="20"/>
        </w:rPr>
        <w:t>as Angebot mit der höchsten Gesamtpunktzahl</w:t>
      </w:r>
      <w:r w:rsidR="00917B22">
        <w:rPr>
          <w:rFonts w:ascii="Arial" w:hAnsi="Arial" w:cs="Arial"/>
          <w:sz w:val="20"/>
        </w:rPr>
        <w:t xml:space="preserve"> (Summe aus Preis-Punkten und Lieferzeit-Punkten)</w:t>
      </w:r>
      <w:r w:rsidRPr="00B962B1">
        <w:rPr>
          <w:rFonts w:ascii="Arial" w:hAnsi="Arial" w:cs="Arial"/>
          <w:sz w:val="20"/>
        </w:rPr>
        <w:t xml:space="preserve"> erhält den Zuschlag.</w:t>
      </w:r>
    </w:p>
    <w:p w14:paraId="550B535F" w14:textId="77777777" w:rsidR="00B962B1" w:rsidRPr="002C4F02" w:rsidRDefault="00B962B1">
      <w:pPr>
        <w:jc w:val="both"/>
        <w:rPr>
          <w:rFonts w:ascii="Arial" w:hAnsi="Arial" w:cs="Arial"/>
          <w:sz w:val="20"/>
        </w:rPr>
      </w:pPr>
    </w:p>
    <w:sectPr w:rsidR="00B962B1" w:rsidRPr="002C4F0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6429A" w14:textId="77777777" w:rsidR="006E74F9" w:rsidRDefault="006E74F9">
      <w:r>
        <w:separator/>
      </w:r>
    </w:p>
  </w:endnote>
  <w:endnote w:type="continuationSeparator" w:id="0">
    <w:p w14:paraId="32A26059" w14:textId="77777777" w:rsidR="006E74F9" w:rsidRDefault="006E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396352"/>
      <w:docPartObj>
        <w:docPartGallery w:val="Page Numbers (Bottom of Page)"/>
        <w:docPartUnique/>
      </w:docPartObj>
    </w:sdtPr>
    <w:sdtEndPr>
      <w:rPr>
        <w:noProof/>
      </w:rPr>
    </w:sdtEndPr>
    <w:sdtContent>
      <w:p w14:paraId="3A8502F8" w14:textId="2A329808" w:rsidR="00FF513A" w:rsidRDefault="00FF513A">
        <w:pPr>
          <w:pStyle w:val="Footer"/>
          <w:jc w:val="right"/>
        </w:pPr>
        <w:r>
          <w:fldChar w:fldCharType="begin"/>
        </w:r>
        <w:r>
          <w:instrText xml:space="preserve"> PAGE   \* MERGEFORMAT </w:instrText>
        </w:r>
        <w:r>
          <w:fldChar w:fldCharType="separate"/>
        </w:r>
        <w:r w:rsidR="00CB7058">
          <w:rPr>
            <w:noProof/>
          </w:rPr>
          <w:t>2</w:t>
        </w:r>
        <w:r>
          <w:rPr>
            <w:noProof/>
          </w:rPr>
          <w:fldChar w:fldCharType="end"/>
        </w:r>
        <w:r>
          <w:rPr>
            <w:noProof/>
          </w:rPr>
          <w:t>/</w:t>
        </w:r>
        <w:r w:rsidR="00D14F0F">
          <w:rPr>
            <w:noProof/>
          </w:rPr>
          <w:t>3</w:t>
        </w:r>
      </w:p>
    </w:sdtContent>
  </w:sdt>
  <w:p w14:paraId="1BCFB71E" w14:textId="77777777" w:rsidR="00E93AEA" w:rsidRDefault="00E93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3D57" w14:textId="77777777" w:rsidR="006E74F9" w:rsidRDefault="006E74F9">
      <w:r>
        <w:separator/>
      </w:r>
    </w:p>
  </w:footnote>
  <w:footnote w:type="continuationSeparator" w:id="0">
    <w:p w14:paraId="1B311EE1" w14:textId="77777777" w:rsidR="006E74F9" w:rsidRDefault="006E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C721" w14:textId="552ECFC4" w:rsidR="00FB6746" w:rsidRDefault="003B14F3">
    <w:pPr>
      <w:tabs>
        <w:tab w:val="center" w:pos="4536"/>
        <w:tab w:val="right" w:pos="9072"/>
      </w:tabs>
      <w:rPr>
        <w:rFonts w:ascii="Arial" w:hAnsi="Arial" w:cs="Arial"/>
        <w:sz w:val="16"/>
        <w:szCs w:val="16"/>
      </w:rPr>
    </w:pPr>
    <w:r>
      <w:rPr>
        <w:rFonts w:ascii="Arial" w:hAnsi="Arial" w:cs="Arial"/>
        <w:sz w:val="16"/>
        <w:szCs w:val="16"/>
      </w:rPr>
      <w:t xml:space="preserve">Vergabenummer:  </w:t>
    </w:r>
    <w:r w:rsidR="00CC3F6B">
      <w:rPr>
        <w:rFonts w:ascii="Arial" w:hAnsi="Arial" w:cs="Arial"/>
        <w:sz w:val="16"/>
        <w:szCs w:val="16"/>
      </w:rPr>
      <w:t>033</w:t>
    </w:r>
    <w:r w:rsidR="00E93AEA" w:rsidRPr="00192F8F">
      <w:rPr>
        <w:rFonts w:ascii="Arial" w:hAnsi="Arial" w:cs="Arial"/>
        <w:sz w:val="16"/>
        <w:szCs w:val="16"/>
      </w:rPr>
      <w:t>/202</w:t>
    </w:r>
    <w:r w:rsidR="00344101">
      <w:rPr>
        <w:rFonts w:ascii="Arial" w:hAnsi="Arial" w:cs="Arial"/>
        <w:sz w:val="16"/>
        <w:szCs w:val="16"/>
      </w:rPr>
      <w:t>6</w:t>
    </w:r>
    <w:r>
      <w:rPr>
        <w:rFonts w:ascii="Arial" w:hAnsi="Arial" w:cs="Arial"/>
        <w:sz w:val="16"/>
        <w:szCs w:val="16"/>
      </w:rPr>
      <w:tab/>
    </w:r>
    <w:r>
      <w:rPr>
        <w:rFonts w:ascii="Arial" w:hAnsi="Arial" w:cs="Arial"/>
        <w:sz w:val="16"/>
        <w:szCs w:val="16"/>
      </w:rPr>
      <w:tab/>
    </w:r>
    <w:r>
      <w:rPr>
        <w:rFonts w:ascii="Arial" w:hAnsi="Arial" w:cs="Arial"/>
        <w:noProof/>
        <w:sz w:val="16"/>
        <w:szCs w:val="16"/>
        <w:lang w:eastAsia="de-DE"/>
      </w:rPr>
      <mc:AlternateContent>
        <mc:Choice Requires="wpg">
          <w:drawing>
            <wp:inline distT="0" distB="0" distL="0" distR="0" wp14:anchorId="417B26D1" wp14:editId="2C8CF93E">
              <wp:extent cx="1089558" cy="352425"/>
              <wp:effectExtent l="0" t="0" r="0" b="0"/>
              <wp:docPr id="1" name="Grafik 2" descr="C:\Users\Stauber\Downloads\TUM_Logo_extern_mt_DE_RGB_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uber\Downloads\TUM_Logo_extern_mt_DE_RGB_j.jpg"/>
                      <pic:cNvPicPr>
                        <a:picLocks noChangeAspect="1"/>
                      </pic:cNvPicPr>
                    </pic:nvPicPr>
                    <pic:blipFill>
                      <a:blip r:embed="rId1"/>
                      <a:stretch/>
                    </pic:blipFill>
                    <pic:spPr bwMode="auto">
                      <a:xfrm>
                        <a:off x="0" y="0"/>
                        <a:ext cx="1101180" cy="35618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85.8pt;height:27.8pt;" stroked="f">
              <v:path textboxrect="0,0,0,0"/>
              <v:imagedata r:id="rId2" o:title=""/>
            </v:shape>
          </w:pict>
        </mc:Fallback>
      </mc:AlternateContent>
    </w:r>
  </w:p>
  <w:p w14:paraId="255AF21D" w14:textId="77777777" w:rsidR="00FB6746" w:rsidRDefault="003B14F3">
    <w:pPr>
      <w:tabs>
        <w:tab w:val="center" w:pos="4536"/>
        <w:tab w:val="right" w:pos="9072"/>
      </w:tabs>
      <w:rPr>
        <w:rFonts w:ascii="Arial" w:hAnsi="Arial" w:cs="Arial"/>
        <w:b/>
        <w:sz w:val="16"/>
        <w:szCs w:val="16"/>
      </w:rPr>
    </w:pPr>
    <w:r>
      <w:rPr>
        <w:rFonts w:ascii="Arial" w:hAnsi="Arial" w:cs="Arial"/>
        <w:b/>
        <w:sz w:val="16"/>
        <w:szCs w:val="16"/>
      </w:rPr>
      <w:t>Leistungsbeschreibung</w:t>
    </w:r>
  </w:p>
  <w:p w14:paraId="2D07140F" w14:textId="77777777" w:rsidR="00FB6746" w:rsidRDefault="003B14F3">
    <w:pPr>
      <w:tabs>
        <w:tab w:val="center" w:pos="4536"/>
        <w:tab w:val="right" w:pos="9072"/>
      </w:tabs>
      <w:rPr>
        <w:rFonts w:ascii="Arial" w:hAnsi="Arial" w:cs="Arial"/>
        <w:sz w:val="16"/>
        <w:szCs w:val="16"/>
      </w:rPr>
    </w:pPr>
    <w:r>
      <w:rPr>
        <w:rFonts w:ascii="Arial" w:hAnsi="Arial" w:cs="Arial"/>
        <w:sz w:val="16"/>
        <w:szCs w:val="16"/>
      </w:rPr>
      <w:t>Anlage 3 der Aufforderung zur Abgabe eines Angebots</w:t>
    </w:r>
  </w:p>
  <w:p w14:paraId="03994EE8" w14:textId="77777777" w:rsidR="00FB6746" w:rsidRDefault="00FB6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7E5"/>
    <w:multiLevelType w:val="multilevel"/>
    <w:tmpl w:val="9E8CCA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AF54CA"/>
    <w:multiLevelType w:val="multilevel"/>
    <w:tmpl w:val="2D884068"/>
    <w:styleLink w:val="111111"/>
    <w:lvl w:ilvl="0">
      <w:start w:val="1"/>
      <w:numFmt w:val="decimal"/>
      <w:pStyle w:val="111111"/>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D1365B"/>
    <w:multiLevelType w:val="multilevel"/>
    <w:tmpl w:val="5D76E94E"/>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0A5108DC"/>
    <w:multiLevelType w:val="hybridMultilevel"/>
    <w:tmpl w:val="3DD4733A"/>
    <w:lvl w:ilvl="0" w:tplc="D0B681C4">
      <w:start w:val="1"/>
      <w:numFmt w:val="decimal"/>
      <w:pStyle w:val="ListNumber3"/>
      <w:lvlText w:val="%1."/>
      <w:lvlJc w:val="left"/>
      <w:pPr>
        <w:tabs>
          <w:tab w:val="num" w:pos="1080"/>
        </w:tabs>
        <w:ind w:left="1080" w:hanging="360"/>
      </w:pPr>
    </w:lvl>
    <w:lvl w:ilvl="1" w:tplc="9FD07C02">
      <w:start w:val="1"/>
      <w:numFmt w:val="bullet"/>
      <w:lvlText w:val="o"/>
      <w:lvlJc w:val="left"/>
      <w:pPr>
        <w:ind w:left="1440" w:hanging="360"/>
      </w:pPr>
      <w:rPr>
        <w:rFonts w:ascii="Courier New" w:eastAsia="Courier New" w:hAnsi="Courier New" w:cs="Courier New" w:hint="default"/>
      </w:rPr>
    </w:lvl>
    <w:lvl w:ilvl="2" w:tplc="C6763B32">
      <w:start w:val="1"/>
      <w:numFmt w:val="bullet"/>
      <w:lvlText w:val="§"/>
      <w:lvlJc w:val="left"/>
      <w:pPr>
        <w:ind w:left="2160" w:hanging="360"/>
      </w:pPr>
      <w:rPr>
        <w:rFonts w:ascii="Wingdings" w:eastAsia="Wingdings" w:hAnsi="Wingdings" w:cs="Wingdings" w:hint="default"/>
      </w:rPr>
    </w:lvl>
    <w:lvl w:ilvl="3" w:tplc="7FBE3DD4">
      <w:start w:val="1"/>
      <w:numFmt w:val="bullet"/>
      <w:lvlText w:val="·"/>
      <w:lvlJc w:val="left"/>
      <w:pPr>
        <w:ind w:left="2880" w:hanging="360"/>
      </w:pPr>
      <w:rPr>
        <w:rFonts w:ascii="Symbol" w:eastAsia="Symbol" w:hAnsi="Symbol" w:cs="Symbol" w:hint="default"/>
      </w:rPr>
    </w:lvl>
    <w:lvl w:ilvl="4" w:tplc="773A85A6">
      <w:start w:val="1"/>
      <w:numFmt w:val="bullet"/>
      <w:lvlText w:val="o"/>
      <w:lvlJc w:val="left"/>
      <w:pPr>
        <w:ind w:left="3600" w:hanging="360"/>
      </w:pPr>
      <w:rPr>
        <w:rFonts w:ascii="Courier New" w:eastAsia="Courier New" w:hAnsi="Courier New" w:cs="Courier New" w:hint="default"/>
      </w:rPr>
    </w:lvl>
    <w:lvl w:ilvl="5" w:tplc="D97645E0">
      <w:start w:val="1"/>
      <w:numFmt w:val="bullet"/>
      <w:lvlText w:val="§"/>
      <w:lvlJc w:val="left"/>
      <w:pPr>
        <w:ind w:left="4320" w:hanging="360"/>
      </w:pPr>
      <w:rPr>
        <w:rFonts w:ascii="Wingdings" w:eastAsia="Wingdings" w:hAnsi="Wingdings" w:cs="Wingdings" w:hint="default"/>
      </w:rPr>
    </w:lvl>
    <w:lvl w:ilvl="6" w:tplc="0B1A6560">
      <w:start w:val="1"/>
      <w:numFmt w:val="bullet"/>
      <w:lvlText w:val="·"/>
      <w:lvlJc w:val="left"/>
      <w:pPr>
        <w:ind w:left="5040" w:hanging="360"/>
      </w:pPr>
      <w:rPr>
        <w:rFonts w:ascii="Symbol" w:eastAsia="Symbol" w:hAnsi="Symbol" w:cs="Symbol" w:hint="default"/>
      </w:rPr>
    </w:lvl>
    <w:lvl w:ilvl="7" w:tplc="95242C7A">
      <w:start w:val="1"/>
      <w:numFmt w:val="bullet"/>
      <w:lvlText w:val="o"/>
      <w:lvlJc w:val="left"/>
      <w:pPr>
        <w:ind w:left="5760" w:hanging="360"/>
      </w:pPr>
      <w:rPr>
        <w:rFonts w:ascii="Courier New" w:eastAsia="Courier New" w:hAnsi="Courier New" w:cs="Courier New" w:hint="default"/>
      </w:rPr>
    </w:lvl>
    <w:lvl w:ilvl="8" w:tplc="A38489F4">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A6330AE"/>
    <w:multiLevelType w:val="hybridMultilevel"/>
    <w:tmpl w:val="5C76B588"/>
    <w:lvl w:ilvl="0" w:tplc="B700F256">
      <w:start w:val="1"/>
      <w:numFmt w:val="bullet"/>
      <w:lvlText w:val="–"/>
      <w:lvlJc w:val="left"/>
      <w:pPr>
        <w:ind w:left="709" w:hanging="360"/>
      </w:pPr>
      <w:rPr>
        <w:rFonts w:ascii="Arial" w:eastAsia="Arial" w:hAnsi="Arial" w:cs="Arial" w:hint="default"/>
      </w:rPr>
    </w:lvl>
    <w:lvl w:ilvl="1" w:tplc="8836EA7E">
      <w:start w:val="1"/>
      <w:numFmt w:val="bullet"/>
      <w:lvlText w:val="o"/>
      <w:lvlJc w:val="left"/>
      <w:pPr>
        <w:ind w:left="1429" w:hanging="360"/>
      </w:pPr>
      <w:rPr>
        <w:rFonts w:ascii="Courier New" w:eastAsia="Courier New" w:hAnsi="Courier New" w:cs="Courier New" w:hint="default"/>
      </w:rPr>
    </w:lvl>
    <w:lvl w:ilvl="2" w:tplc="9A4275AA">
      <w:start w:val="1"/>
      <w:numFmt w:val="bullet"/>
      <w:lvlText w:val="§"/>
      <w:lvlJc w:val="left"/>
      <w:pPr>
        <w:ind w:left="2149" w:hanging="360"/>
      </w:pPr>
      <w:rPr>
        <w:rFonts w:ascii="Wingdings" w:eastAsia="Wingdings" w:hAnsi="Wingdings" w:cs="Wingdings" w:hint="default"/>
      </w:rPr>
    </w:lvl>
    <w:lvl w:ilvl="3" w:tplc="9702A9A2">
      <w:start w:val="1"/>
      <w:numFmt w:val="bullet"/>
      <w:lvlText w:val="·"/>
      <w:lvlJc w:val="left"/>
      <w:pPr>
        <w:ind w:left="2869" w:hanging="360"/>
      </w:pPr>
      <w:rPr>
        <w:rFonts w:ascii="Symbol" w:eastAsia="Symbol" w:hAnsi="Symbol" w:cs="Symbol" w:hint="default"/>
      </w:rPr>
    </w:lvl>
    <w:lvl w:ilvl="4" w:tplc="600E6464">
      <w:start w:val="1"/>
      <w:numFmt w:val="bullet"/>
      <w:lvlText w:val="o"/>
      <w:lvlJc w:val="left"/>
      <w:pPr>
        <w:ind w:left="3589" w:hanging="360"/>
      </w:pPr>
      <w:rPr>
        <w:rFonts w:ascii="Courier New" w:eastAsia="Courier New" w:hAnsi="Courier New" w:cs="Courier New" w:hint="default"/>
      </w:rPr>
    </w:lvl>
    <w:lvl w:ilvl="5" w:tplc="D330505C">
      <w:start w:val="1"/>
      <w:numFmt w:val="bullet"/>
      <w:lvlText w:val="§"/>
      <w:lvlJc w:val="left"/>
      <w:pPr>
        <w:ind w:left="4309" w:hanging="360"/>
      </w:pPr>
      <w:rPr>
        <w:rFonts w:ascii="Wingdings" w:eastAsia="Wingdings" w:hAnsi="Wingdings" w:cs="Wingdings" w:hint="default"/>
      </w:rPr>
    </w:lvl>
    <w:lvl w:ilvl="6" w:tplc="50FADA10">
      <w:start w:val="1"/>
      <w:numFmt w:val="bullet"/>
      <w:lvlText w:val="·"/>
      <w:lvlJc w:val="left"/>
      <w:pPr>
        <w:ind w:left="5029" w:hanging="360"/>
      </w:pPr>
      <w:rPr>
        <w:rFonts w:ascii="Symbol" w:eastAsia="Symbol" w:hAnsi="Symbol" w:cs="Symbol" w:hint="default"/>
      </w:rPr>
    </w:lvl>
    <w:lvl w:ilvl="7" w:tplc="164CBFC0">
      <w:start w:val="1"/>
      <w:numFmt w:val="bullet"/>
      <w:lvlText w:val="o"/>
      <w:lvlJc w:val="left"/>
      <w:pPr>
        <w:ind w:left="5749" w:hanging="360"/>
      </w:pPr>
      <w:rPr>
        <w:rFonts w:ascii="Courier New" w:eastAsia="Courier New" w:hAnsi="Courier New" w:cs="Courier New" w:hint="default"/>
      </w:rPr>
    </w:lvl>
    <w:lvl w:ilvl="8" w:tplc="D13C85AE">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FBF3904"/>
    <w:multiLevelType w:val="multilevel"/>
    <w:tmpl w:val="16484F32"/>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0CE66C1"/>
    <w:multiLevelType w:val="hybridMultilevel"/>
    <w:tmpl w:val="B246CCB4"/>
    <w:lvl w:ilvl="0" w:tplc="CD526E2E">
      <w:start w:val="1"/>
      <w:numFmt w:val="decimal"/>
      <w:lvlText w:val="%1."/>
      <w:lvlJc w:val="left"/>
      <w:pPr>
        <w:ind w:left="720" w:hanging="360"/>
      </w:pPr>
      <w:rPr>
        <w:rFonts w:hint="default"/>
      </w:rPr>
    </w:lvl>
    <w:lvl w:ilvl="1" w:tplc="4B0EAF8E">
      <w:start w:val="1"/>
      <w:numFmt w:val="lowerLetter"/>
      <w:lvlText w:val="%2."/>
      <w:lvlJc w:val="left"/>
      <w:pPr>
        <w:ind w:left="1440" w:hanging="360"/>
      </w:pPr>
    </w:lvl>
    <w:lvl w:ilvl="2" w:tplc="45C8880E">
      <w:start w:val="1"/>
      <w:numFmt w:val="lowerRoman"/>
      <w:lvlText w:val="%3."/>
      <w:lvlJc w:val="right"/>
      <w:pPr>
        <w:ind w:left="2160" w:hanging="180"/>
      </w:pPr>
    </w:lvl>
    <w:lvl w:ilvl="3" w:tplc="03B22282">
      <w:start w:val="1"/>
      <w:numFmt w:val="decimal"/>
      <w:lvlText w:val="%4."/>
      <w:lvlJc w:val="left"/>
      <w:pPr>
        <w:ind w:left="2880" w:hanging="360"/>
      </w:pPr>
    </w:lvl>
    <w:lvl w:ilvl="4" w:tplc="3D208506">
      <w:start w:val="1"/>
      <w:numFmt w:val="lowerLetter"/>
      <w:lvlText w:val="%5."/>
      <w:lvlJc w:val="left"/>
      <w:pPr>
        <w:ind w:left="3600" w:hanging="360"/>
      </w:pPr>
    </w:lvl>
    <w:lvl w:ilvl="5" w:tplc="97A6297A">
      <w:start w:val="1"/>
      <w:numFmt w:val="lowerRoman"/>
      <w:lvlText w:val="%6."/>
      <w:lvlJc w:val="right"/>
      <w:pPr>
        <w:ind w:left="4320" w:hanging="180"/>
      </w:pPr>
    </w:lvl>
    <w:lvl w:ilvl="6" w:tplc="8BFE1A48">
      <w:start w:val="1"/>
      <w:numFmt w:val="decimal"/>
      <w:lvlText w:val="%7."/>
      <w:lvlJc w:val="left"/>
      <w:pPr>
        <w:ind w:left="5040" w:hanging="360"/>
      </w:pPr>
    </w:lvl>
    <w:lvl w:ilvl="7" w:tplc="A0FC6BB2">
      <w:start w:val="1"/>
      <w:numFmt w:val="lowerLetter"/>
      <w:lvlText w:val="%8."/>
      <w:lvlJc w:val="left"/>
      <w:pPr>
        <w:ind w:left="5760" w:hanging="360"/>
      </w:pPr>
    </w:lvl>
    <w:lvl w:ilvl="8" w:tplc="2880019E">
      <w:start w:val="1"/>
      <w:numFmt w:val="lowerRoman"/>
      <w:lvlText w:val="%9."/>
      <w:lvlJc w:val="right"/>
      <w:pPr>
        <w:ind w:left="6480" w:hanging="180"/>
      </w:pPr>
    </w:lvl>
  </w:abstractNum>
  <w:abstractNum w:abstractNumId="7" w15:restartNumberingAfterBreak="0">
    <w:nsid w:val="11DF4E7C"/>
    <w:multiLevelType w:val="multilevel"/>
    <w:tmpl w:val="8FD6A560"/>
    <w:styleLink w:val="ArticleSection"/>
    <w:lvl w:ilvl="0">
      <w:start w:val="1"/>
      <w:numFmt w:val="upperRoman"/>
      <w:pStyle w:val="ArticleSectio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95A43AE"/>
    <w:multiLevelType w:val="multilevel"/>
    <w:tmpl w:val="C3540F0E"/>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9BB5B74"/>
    <w:multiLevelType w:val="hybridMultilevel"/>
    <w:tmpl w:val="8584BB46"/>
    <w:lvl w:ilvl="0" w:tplc="0C00B8B2">
      <w:start w:val="1"/>
      <w:numFmt w:val="bullet"/>
      <w:pStyle w:val="ListBullet4"/>
      <w:lvlText w:val=""/>
      <w:lvlJc w:val="left"/>
      <w:pPr>
        <w:tabs>
          <w:tab w:val="num" w:pos="1440"/>
        </w:tabs>
        <w:ind w:left="1440" w:hanging="360"/>
      </w:pPr>
      <w:rPr>
        <w:rFonts w:ascii="Symbol" w:hAnsi="Symbol" w:hint="default"/>
      </w:rPr>
    </w:lvl>
    <w:lvl w:ilvl="1" w:tplc="1582848C">
      <w:start w:val="1"/>
      <w:numFmt w:val="bullet"/>
      <w:lvlText w:val="o"/>
      <w:lvlJc w:val="left"/>
      <w:pPr>
        <w:ind w:left="1440" w:hanging="360"/>
      </w:pPr>
      <w:rPr>
        <w:rFonts w:ascii="Courier New" w:eastAsia="Courier New" w:hAnsi="Courier New" w:cs="Courier New" w:hint="default"/>
      </w:rPr>
    </w:lvl>
    <w:lvl w:ilvl="2" w:tplc="7EE817F6">
      <w:start w:val="1"/>
      <w:numFmt w:val="bullet"/>
      <w:lvlText w:val="§"/>
      <w:lvlJc w:val="left"/>
      <w:pPr>
        <w:ind w:left="2160" w:hanging="360"/>
      </w:pPr>
      <w:rPr>
        <w:rFonts w:ascii="Wingdings" w:eastAsia="Wingdings" w:hAnsi="Wingdings" w:cs="Wingdings" w:hint="default"/>
      </w:rPr>
    </w:lvl>
    <w:lvl w:ilvl="3" w:tplc="78B8ABB8">
      <w:start w:val="1"/>
      <w:numFmt w:val="bullet"/>
      <w:lvlText w:val="·"/>
      <w:lvlJc w:val="left"/>
      <w:pPr>
        <w:ind w:left="2880" w:hanging="360"/>
      </w:pPr>
      <w:rPr>
        <w:rFonts w:ascii="Symbol" w:eastAsia="Symbol" w:hAnsi="Symbol" w:cs="Symbol" w:hint="default"/>
      </w:rPr>
    </w:lvl>
    <w:lvl w:ilvl="4" w:tplc="387C73B0">
      <w:start w:val="1"/>
      <w:numFmt w:val="bullet"/>
      <w:lvlText w:val="o"/>
      <w:lvlJc w:val="left"/>
      <w:pPr>
        <w:ind w:left="3600" w:hanging="360"/>
      </w:pPr>
      <w:rPr>
        <w:rFonts w:ascii="Courier New" w:eastAsia="Courier New" w:hAnsi="Courier New" w:cs="Courier New" w:hint="default"/>
      </w:rPr>
    </w:lvl>
    <w:lvl w:ilvl="5" w:tplc="A156F95A">
      <w:start w:val="1"/>
      <w:numFmt w:val="bullet"/>
      <w:lvlText w:val="§"/>
      <w:lvlJc w:val="left"/>
      <w:pPr>
        <w:ind w:left="4320" w:hanging="360"/>
      </w:pPr>
      <w:rPr>
        <w:rFonts w:ascii="Wingdings" w:eastAsia="Wingdings" w:hAnsi="Wingdings" w:cs="Wingdings" w:hint="default"/>
      </w:rPr>
    </w:lvl>
    <w:lvl w:ilvl="6" w:tplc="B672BF10">
      <w:start w:val="1"/>
      <w:numFmt w:val="bullet"/>
      <w:lvlText w:val="·"/>
      <w:lvlJc w:val="left"/>
      <w:pPr>
        <w:ind w:left="5040" w:hanging="360"/>
      </w:pPr>
      <w:rPr>
        <w:rFonts w:ascii="Symbol" w:eastAsia="Symbol" w:hAnsi="Symbol" w:cs="Symbol" w:hint="default"/>
      </w:rPr>
    </w:lvl>
    <w:lvl w:ilvl="7" w:tplc="7ACC7486">
      <w:start w:val="1"/>
      <w:numFmt w:val="bullet"/>
      <w:lvlText w:val="o"/>
      <w:lvlJc w:val="left"/>
      <w:pPr>
        <w:ind w:left="5760" w:hanging="360"/>
      </w:pPr>
      <w:rPr>
        <w:rFonts w:ascii="Courier New" w:eastAsia="Courier New" w:hAnsi="Courier New" w:cs="Courier New" w:hint="default"/>
      </w:rPr>
    </w:lvl>
    <w:lvl w:ilvl="8" w:tplc="C30C233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CDB384D"/>
    <w:multiLevelType w:val="hybridMultilevel"/>
    <w:tmpl w:val="0407001D"/>
    <w:lvl w:ilvl="0" w:tplc="3030FF6A">
      <w:start w:val="1"/>
      <w:numFmt w:val="decimal"/>
      <w:lvlText w:val="%1)"/>
      <w:lvlJc w:val="left"/>
      <w:pPr>
        <w:ind w:left="360" w:hanging="360"/>
      </w:pPr>
    </w:lvl>
    <w:lvl w:ilvl="1" w:tplc="4718DC8E">
      <w:start w:val="1"/>
      <w:numFmt w:val="lowerLetter"/>
      <w:lvlText w:val="%2)"/>
      <w:lvlJc w:val="left"/>
      <w:pPr>
        <w:ind w:left="720" w:hanging="360"/>
      </w:pPr>
    </w:lvl>
    <w:lvl w:ilvl="2" w:tplc="C5168E32">
      <w:start w:val="1"/>
      <w:numFmt w:val="lowerRoman"/>
      <w:lvlText w:val="%3)"/>
      <w:lvlJc w:val="left"/>
      <w:pPr>
        <w:ind w:left="1080" w:hanging="360"/>
      </w:pPr>
    </w:lvl>
    <w:lvl w:ilvl="3" w:tplc="C12A0C0E">
      <w:start w:val="1"/>
      <w:numFmt w:val="decimal"/>
      <w:lvlText w:val="(%4)"/>
      <w:lvlJc w:val="left"/>
      <w:pPr>
        <w:ind w:left="1440" w:hanging="360"/>
      </w:pPr>
    </w:lvl>
    <w:lvl w:ilvl="4" w:tplc="EC32CC56">
      <w:start w:val="1"/>
      <w:numFmt w:val="lowerLetter"/>
      <w:lvlText w:val="(%5)"/>
      <w:lvlJc w:val="left"/>
      <w:pPr>
        <w:ind w:left="1800" w:hanging="360"/>
      </w:pPr>
    </w:lvl>
    <w:lvl w:ilvl="5" w:tplc="7B20E58A">
      <w:start w:val="1"/>
      <w:numFmt w:val="lowerRoman"/>
      <w:lvlText w:val="(%6)"/>
      <w:lvlJc w:val="left"/>
      <w:pPr>
        <w:ind w:left="2160" w:hanging="360"/>
      </w:pPr>
    </w:lvl>
    <w:lvl w:ilvl="6" w:tplc="A1F84444">
      <w:start w:val="1"/>
      <w:numFmt w:val="decimal"/>
      <w:lvlText w:val="%7."/>
      <w:lvlJc w:val="left"/>
      <w:pPr>
        <w:ind w:left="2520" w:hanging="360"/>
      </w:pPr>
    </w:lvl>
    <w:lvl w:ilvl="7" w:tplc="64D259F8">
      <w:start w:val="1"/>
      <w:numFmt w:val="lowerLetter"/>
      <w:lvlText w:val="%8."/>
      <w:lvlJc w:val="left"/>
      <w:pPr>
        <w:ind w:left="2880" w:hanging="360"/>
      </w:pPr>
    </w:lvl>
    <w:lvl w:ilvl="8" w:tplc="D6CCF566">
      <w:start w:val="1"/>
      <w:numFmt w:val="lowerRoman"/>
      <w:lvlText w:val="%9."/>
      <w:lvlJc w:val="left"/>
      <w:pPr>
        <w:ind w:left="3240" w:hanging="360"/>
      </w:pPr>
    </w:lvl>
  </w:abstractNum>
  <w:abstractNum w:abstractNumId="11" w15:restartNumberingAfterBreak="0">
    <w:nsid w:val="1EDF7CB7"/>
    <w:multiLevelType w:val="hybridMultilevel"/>
    <w:tmpl w:val="BC8E430A"/>
    <w:lvl w:ilvl="0" w:tplc="4CFCF802">
      <w:start w:val="1"/>
      <w:numFmt w:val="bullet"/>
      <w:pStyle w:val="ListBullet3"/>
      <w:lvlText w:val=""/>
      <w:lvlJc w:val="left"/>
      <w:pPr>
        <w:tabs>
          <w:tab w:val="num" w:pos="1080"/>
        </w:tabs>
        <w:ind w:left="1080" w:hanging="360"/>
      </w:pPr>
      <w:rPr>
        <w:rFonts w:ascii="Symbol" w:hAnsi="Symbol" w:hint="default"/>
      </w:rPr>
    </w:lvl>
    <w:lvl w:ilvl="1" w:tplc="0946265A">
      <w:start w:val="1"/>
      <w:numFmt w:val="bullet"/>
      <w:lvlText w:val="o"/>
      <w:lvlJc w:val="left"/>
      <w:pPr>
        <w:ind w:left="1440" w:hanging="360"/>
      </w:pPr>
      <w:rPr>
        <w:rFonts w:ascii="Courier New" w:eastAsia="Courier New" w:hAnsi="Courier New" w:cs="Courier New" w:hint="default"/>
      </w:rPr>
    </w:lvl>
    <w:lvl w:ilvl="2" w:tplc="ABDA5AF4">
      <w:start w:val="1"/>
      <w:numFmt w:val="bullet"/>
      <w:lvlText w:val="§"/>
      <w:lvlJc w:val="left"/>
      <w:pPr>
        <w:ind w:left="2160" w:hanging="360"/>
      </w:pPr>
      <w:rPr>
        <w:rFonts w:ascii="Wingdings" w:eastAsia="Wingdings" w:hAnsi="Wingdings" w:cs="Wingdings" w:hint="default"/>
      </w:rPr>
    </w:lvl>
    <w:lvl w:ilvl="3" w:tplc="B1603D5E">
      <w:start w:val="1"/>
      <w:numFmt w:val="bullet"/>
      <w:lvlText w:val="·"/>
      <w:lvlJc w:val="left"/>
      <w:pPr>
        <w:ind w:left="2880" w:hanging="360"/>
      </w:pPr>
      <w:rPr>
        <w:rFonts w:ascii="Symbol" w:eastAsia="Symbol" w:hAnsi="Symbol" w:cs="Symbol" w:hint="default"/>
      </w:rPr>
    </w:lvl>
    <w:lvl w:ilvl="4" w:tplc="B13A965C">
      <w:start w:val="1"/>
      <w:numFmt w:val="bullet"/>
      <w:lvlText w:val="o"/>
      <w:lvlJc w:val="left"/>
      <w:pPr>
        <w:ind w:left="3600" w:hanging="360"/>
      </w:pPr>
      <w:rPr>
        <w:rFonts w:ascii="Courier New" w:eastAsia="Courier New" w:hAnsi="Courier New" w:cs="Courier New" w:hint="default"/>
      </w:rPr>
    </w:lvl>
    <w:lvl w:ilvl="5" w:tplc="F56CCE64">
      <w:start w:val="1"/>
      <w:numFmt w:val="bullet"/>
      <w:lvlText w:val="§"/>
      <w:lvlJc w:val="left"/>
      <w:pPr>
        <w:ind w:left="4320" w:hanging="360"/>
      </w:pPr>
      <w:rPr>
        <w:rFonts w:ascii="Wingdings" w:eastAsia="Wingdings" w:hAnsi="Wingdings" w:cs="Wingdings" w:hint="default"/>
      </w:rPr>
    </w:lvl>
    <w:lvl w:ilvl="6" w:tplc="92462F1E">
      <w:start w:val="1"/>
      <w:numFmt w:val="bullet"/>
      <w:lvlText w:val="·"/>
      <w:lvlJc w:val="left"/>
      <w:pPr>
        <w:ind w:left="5040" w:hanging="360"/>
      </w:pPr>
      <w:rPr>
        <w:rFonts w:ascii="Symbol" w:eastAsia="Symbol" w:hAnsi="Symbol" w:cs="Symbol" w:hint="default"/>
      </w:rPr>
    </w:lvl>
    <w:lvl w:ilvl="7" w:tplc="F5BEF9FE">
      <w:start w:val="1"/>
      <w:numFmt w:val="bullet"/>
      <w:lvlText w:val="o"/>
      <w:lvlJc w:val="left"/>
      <w:pPr>
        <w:ind w:left="5760" w:hanging="360"/>
      </w:pPr>
      <w:rPr>
        <w:rFonts w:ascii="Courier New" w:eastAsia="Courier New" w:hAnsi="Courier New" w:cs="Courier New" w:hint="default"/>
      </w:rPr>
    </w:lvl>
    <w:lvl w:ilvl="8" w:tplc="07FA830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71A530F"/>
    <w:multiLevelType w:val="multilevel"/>
    <w:tmpl w:val="11ECE1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EA7C16"/>
    <w:multiLevelType w:val="hybridMultilevel"/>
    <w:tmpl w:val="0407001D"/>
    <w:lvl w:ilvl="0" w:tplc="67CA3216">
      <w:start w:val="1"/>
      <w:numFmt w:val="decimal"/>
      <w:lvlText w:val="%1)"/>
      <w:lvlJc w:val="left"/>
      <w:pPr>
        <w:ind w:left="360" w:hanging="360"/>
      </w:pPr>
    </w:lvl>
    <w:lvl w:ilvl="1" w:tplc="D750CF56">
      <w:start w:val="1"/>
      <w:numFmt w:val="lowerLetter"/>
      <w:lvlText w:val="%2)"/>
      <w:lvlJc w:val="left"/>
      <w:pPr>
        <w:ind w:left="720" w:hanging="360"/>
      </w:pPr>
    </w:lvl>
    <w:lvl w:ilvl="2" w:tplc="C9125CEE">
      <w:start w:val="1"/>
      <w:numFmt w:val="lowerRoman"/>
      <w:lvlText w:val="%3)"/>
      <w:lvlJc w:val="left"/>
      <w:pPr>
        <w:ind w:left="1080" w:hanging="360"/>
      </w:pPr>
    </w:lvl>
    <w:lvl w:ilvl="3" w:tplc="B3AC45F2">
      <w:start w:val="1"/>
      <w:numFmt w:val="decimal"/>
      <w:lvlText w:val="(%4)"/>
      <w:lvlJc w:val="left"/>
      <w:pPr>
        <w:ind w:left="1440" w:hanging="360"/>
      </w:pPr>
    </w:lvl>
    <w:lvl w:ilvl="4" w:tplc="D2A6D52C">
      <w:start w:val="1"/>
      <w:numFmt w:val="lowerLetter"/>
      <w:lvlText w:val="(%5)"/>
      <w:lvlJc w:val="left"/>
      <w:pPr>
        <w:ind w:left="1800" w:hanging="360"/>
      </w:pPr>
    </w:lvl>
    <w:lvl w:ilvl="5" w:tplc="A8AEA00E">
      <w:start w:val="1"/>
      <w:numFmt w:val="lowerRoman"/>
      <w:lvlText w:val="(%6)"/>
      <w:lvlJc w:val="left"/>
      <w:pPr>
        <w:ind w:left="2160" w:hanging="360"/>
      </w:pPr>
    </w:lvl>
    <w:lvl w:ilvl="6" w:tplc="DE725F14">
      <w:start w:val="1"/>
      <w:numFmt w:val="decimal"/>
      <w:lvlText w:val="%7."/>
      <w:lvlJc w:val="left"/>
      <w:pPr>
        <w:ind w:left="2520" w:hanging="360"/>
      </w:pPr>
    </w:lvl>
    <w:lvl w:ilvl="7" w:tplc="04FEFFDA">
      <w:start w:val="1"/>
      <w:numFmt w:val="lowerLetter"/>
      <w:lvlText w:val="%8."/>
      <w:lvlJc w:val="left"/>
      <w:pPr>
        <w:ind w:left="2880" w:hanging="360"/>
      </w:pPr>
    </w:lvl>
    <w:lvl w:ilvl="8" w:tplc="1CCAF694">
      <w:start w:val="1"/>
      <w:numFmt w:val="lowerRoman"/>
      <w:lvlText w:val="%9."/>
      <w:lvlJc w:val="left"/>
      <w:pPr>
        <w:ind w:left="3240" w:hanging="360"/>
      </w:pPr>
    </w:lvl>
  </w:abstractNum>
  <w:abstractNum w:abstractNumId="14" w15:restartNumberingAfterBreak="0">
    <w:nsid w:val="2B0B79EF"/>
    <w:multiLevelType w:val="hybridMultilevel"/>
    <w:tmpl w:val="1EA85A8A"/>
    <w:lvl w:ilvl="0" w:tplc="CACC9698">
      <w:start w:val="1"/>
      <w:numFmt w:val="bullet"/>
      <w:pStyle w:val="ListBullet"/>
      <w:lvlText w:val=""/>
      <w:lvlJc w:val="left"/>
      <w:pPr>
        <w:tabs>
          <w:tab w:val="num" w:pos="360"/>
        </w:tabs>
        <w:ind w:left="360" w:hanging="360"/>
      </w:pPr>
      <w:rPr>
        <w:rFonts w:ascii="Symbol" w:hAnsi="Symbol" w:hint="default"/>
      </w:rPr>
    </w:lvl>
    <w:lvl w:ilvl="1" w:tplc="B8F03E58">
      <w:start w:val="1"/>
      <w:numFmt w:val="bullet"/>
      <w:lvlText w:val="o"/>
      <w:lvlJc w:val="left"/>
      <w:pPr>
        <w:ind w:left="1440" w:hanging="360"/>
      </w:pPr>
      <w:rPr>
        <w:rFonts w:ascii="Courier New" w:eastAsia="Courier New" w:hAnsi="Courier New" w:cs="Courier New" w:hint="default"/>
      </w:rPr>
    </w:lvl>
    <w:lvl w:ilvl="2" w:tplc="0180CFF0">
      <w:start w:val="1"/>
      <w:numFmt w:val="bullet"/>
      <w:lvlText w:val="§"/>
      <w:lvlJc w:val="left"/>
      <w:pPr>
        <w:ind w:left="2160" w:hanging="360"/>
      </w:pPr>
      <w:rPr>
        <w:rFonts w:ascii="Wingdings" w:eastAsia="Wingdings" w:hAnsi="Wingdings" w:cs="Wingdings" w:hint="default"/>
      </w:rPr>
    </w:lvl>
    <w:lvl w:ilvl="3" w:tplc="D422C9C6">
      <w:start w:val="1"/>
      <w:numFmt w:val="bullet"/>
      <w:lvlText w:val="·"/>
      <w:lvlJc w:val="left"/>
      <w:pPr>
        <w:ind w:left="2880" w:hanging="360"/>
      </w:pPr>
      <w:rPr>
        <w:rFonts w:ascii="Symbol" w:eastAsia="Symbol" w:hAnsi="Symbol" w:cs="Symbol" w:hint="default"/>
      </w:rPr>
    </w:lvl>
    <w:lvl w:ilvl="4" w:tplc="49FCAF62">
      <w:start w:val="1"/>
      <w:numFmt w:val="bullet"/>
      <w:lvlText w:val="o"/>
      <w:lvlJc w:val="left"/>
      <w:pPr>
        <w:ind w:left="3600" w:hanging="360"/>
      </w:pPr>
      <w:rPr>
        <w:rFonts w:ascii="Courier New" w:eastAsia="Courier New" w:hAnsi="Courier New" w:cs="Courier New" w:hint="default"/>
      </w:rPr>
    </w:lvl>
    <w:lvl w:ilvl="5" w:tplc="F05C9246">
      <w:start w:val="1"/>
      <w:numFmt w:val="bullet"/>
      <w:lvlText w:val="§"/>
      <w:lvlJc w:val="left"/>
      <w:pPr>
        <w:ind w:left="4320" w:hanging="360"/>
      </w:pPr>
      <w:rPr>
        <w:rFonts w:ascii="Wingdings" w:eastAsia="Wingdings" w:hAnsi="Wingdings" w:cs="Wingdings" w:hint="default"/>
      </w:rPr>
    </w:lvl>
    <w:lvl w:ilvl="6" w:tplc="210AE604">
      <w:start w:val="1"/>
      <w:numFmt w:val="bullet"/>
      <w:lvlText w:val="·"/>
      <w:lvlJc w:val="left"/>
      <w:pPr>
        <w:ind w:left="5040" w:hanging="360"/>
      </w:pPr>
      <w:rPr>
        <w:rFonts w:ascii="Symbol" w:eastAsia="Symbol" w:hAnsi="Symbol" w:cs="Symbol" w:hint="default"/>
      </w:rPr>
    </w:lvl>
    <w:lvl w:ilvl="7" w:tplc="CD500F2A">
      <w:start w:val="1"/>
      <w:numFmt w:val="bullet"/>
      <w:lvlText w:val="o"/>
      <w:lvlJc w:val="left"/>
      <w:pPr>
        <w:ind w:left="5760" w:hanging="360"/>
      </w:pPr>
      <w:rPr>
        <w:rFonts w:ascii="Courier New" w:eastAsia="Courier New" w:hAnsi="Courier New" w:cs="Courier New" w:hint="default"/>
      </w:rPr>
    </w:lvl>
    <w:lvl w:ilvl="8" w:tplc="2FAAF9CA">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36314DC"/>
    <w:multiLevelType w:val="hybridMultilevel"/>
    <w:tmpl w:val="CC34648C"/>
    <w:lvl w:ilvl="0" w:tplc="B2DA0CE6">
      <w:start w:val="1"/>
      <w:numFmt w:val="bullet"/>
      <w:lvlText w:val=""/>
      <w:lvlJc w:val="left"/>
      <w:pPr>
        <w:tabs>
          <w:tab w:val="num" w:pos="720"/>
        </w:tabs>
        <w:ind w:left="720" w:hanging="360"/>
      </w:pPr>
      <w:rPr>
        <w:rFonts w:ascii="Symbol" w:hAnsi="Symbol" w:hint="default"/>
        <w:sz w:val="20"/>
      </w:rPr>
    </w:lvl>
    <w:lvl w:ilvl="1" w:tplc="22A8F7C0">
      <w:start w:val="1"/>
      <w:numFmt w:val="bullet"/>
      <w:lvlText w:val="o"/>
      <w:lvlJc w:val="left"/>
      <w:pPr>
        <w:tabs>
          <w:tab w:val="num" w:pos="1440"/>
        </w:tabs>
        <w:ind w:left="1440" w:hanging="360"/>
      </w:pPr>
      <w:rPr>
        <w:rFonts w:ascii="Courier New" w:hAnsi="Courier New" w:hint="default"/>
        <w:sz w:val="20"/>
      </w:rPr>
    </w:lvl>
    <w:lvl w:ilvl="2" w:tplc="025AA7FC">
      <w:start w:val="1"/>
      <w:numFmt w:val="bullet"/>
      <w:lvlText w:val=""/>
      <w:lvlJc w:val="left"/>
      <w:pPr>
        <w:tabs>
          <w:tab w:val="num" w:pos="2160"/>
        </w:tabs>
        <w:ind w:left="2160" w:hanging="360"/>
      </w:pPr>
      <w:rPr>
        <w:rFonts w:ascii="Wingdings" w:hAnsi="Wingdings" w:hint="default"/>
        <w:sz w:val="20"/>
      </w:rPr>
    </w:lvl>
    <w:lvl w:ilvl="3" w:tplc="E8C8E530">
      <w:start w:val="1"/>
      <w:numFmt w:val="bullet"/>
      <w:lvlText w:val=""/>
      <w:lvlJc w:val="left"/>
      <w:pPr>
        <w:tabs>
          <w:tab w:val="num" w:pos="2880"/>
        </w:tabs>
        <w:ind w:left="2880" w:hanging="360"/>
      </w:pPr>
      <w:rPr>
        <w:rFonts w:ascii="Wingdings" w:hAnsi="Wingdings" w:hint="default"/>
        <w:sz w:val="20"/>
      </w:rPr>
    </w:lvl>
    <w:lvl w:ilvl="4" w:tplc="29C83C36">
      <w:start w:val="1"/>
      <w:numFmt w:val="bullet"/>
      <w:lvlText w:val=""/>
      <w:lvlJc w:val="left"/>
      <w:pPr>
        <w:tabs>
          <w:tab w:val="num" w:pos="3600"/>
        </w:tabs>
        <w:ind w:left="3600" w:hanging="360"/>
      </w:pPr>
      <w:rPr>
        <w:rFonts w:ascii="Wingdings" w:hAnsi="Wingdings" w:hint="default"/>
        <w:sz w:val="20"/>
      </w:rPr>
    </w:lvl>
    <w:lvl w:ilvl="5" w:tplc="5146531C">
      <w:start w:val="1"/>
      <w:numFmt w:val="bullet"/>
      <w:lvlText w:val=""/>
      <w:lvlJc w:val="left"/>
      <w:pPr>
        <w:tabs>
          <w:tab w:val="num" w:pos="4320"/>
        </w:tabs>
        <w:ind w:left="4320" w:hanging="360"/>
      </w:pPr>
      <w:rPr>
        <w:rFonts w:ascii="Wingdings" w:hAnsi="Wingdings" w:hint="default"/>
        <w:sz w:val="20"/>
      </w:rPr>
    </w:lvl>
    <w:lvl w:ilvl="6" w:tplc="DF9E3048">
      <w:start w:val="1"/>
      <w:numFmt w:val="bullet"/>
      <w:lvlText w:val=""/>
      <w:lvlJc w:val="left"/>
      <w:pPr>
        <w:tabs>
          <w:tab w:val="num" w:pos="5040"/>
        </w:tabs>
        <w:ind w:left="5040" w:hanging="360"/>
      </w:pPr>
      <w:rPr>
        <w:rFonts w:ascii="Wingdings" w:hAnsi="Wingdings" w:hint="default"/>
        <w:sz w:val="20"/>
      </w:rPr>
    </w:lvl>
    <w:lvl w:ilvl="7" w:tplc="A55C465A">
      <w:start w:val="1"/>
      <w:numFmt w:val="bullet"/>
      <w:lvlText w:val=""/>
      <w:lvlJc w:val="left"/>
      <w:pPr>
        <w:tabs>
          <w:tab w:val="num" w:pos="5760"/>
        </w:tabs>
        <w:ind w:left="5760" w:hanging="360"/>
      </w:pPr>
      <w:rPr>
        <w:rFonts w:ascii="Wingdings" w:hAnsi="Wingdings" w:hint="default"/>
        <w:sz w:val="20"/>
      </w:rPr>
    </w:lvl>
    <w:lvl w:ilvl="8" w:tplc="4E349E7A">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E290F"/>
    <w:multiLevelType w:val="multilevel"/>
    <w:tmpl w:val="B276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252E9A"/>
    <w:multiLevelType w:val="hybridMultilevel"/>
    <w:tmpl w:val="0407001D"/>
    <w:lvl w:ilvl="0" w:tplc="F0B03C84">
      <w:start w:val="1"/>
      <w:numFmt w:val="decimal"/>
      <w:lvlText w:val="%1)"/>
      <w:lvlJc w:val="left"/>
      <w:pPr>
        <w:ind w:left="360" w:hanging="360"/>
      </w:pPr>
    </w:lvl>
    <w:lvl w:ilvl="1" w:tplc="277AF966">
      <w:start w:val="1"/>
      <w:numFmt w:val="lowerLetter"/>
      <w:lvlText w:val="%2)"/>
      <w:lvlJc w:val="left"/>
      <w:pPr>
        <w:ind w:left="720" w:hanging="360"/>
      </w:pPr>
    </w:lvl>
    <w:lvl w:ilvl="2" w:tplc="4970D4BE">
      <w:start w:val="1"/>
      <w:numFmt w:val="lowerRoman"/>
      <w:lvlText w:val="%3)"/>
      <w:lvlJc w:val="left"/>
      <w:pPr>
        <w:ind w:left="1080" w:hanging="360"/>
      </w:pPr>
    </w:lvl>
    <w:lvl w:ilvl="3" w:tplc="18F0102E">
      <w:start w:val="1"/>
      <w:numFmt w:val="decimal"/>
      <w:lvlText w:val="(%4)"/>
      <w:lvlJc w:val="left"/>
      <w:pPr>
        <w:ind w:left="1440" w:hanging="360"/>
      </w:pPr>
    </w:lvl>
    <w:lvl w:ilvl="4" w:tplc="F2A2D7EA">
      <w:start w:val="1"/>
      <w:numFmt w:val="lowerLetter"/>
      <w:lvlText w:val="(%5)"/>
      <w:lvlJc w:val="left"/>
      <w:pPr>
        <w:ind w:left="1800" w:hanging="360"/>
      </w:pPr>
    </w:lvl>
    <w:lvl w:ilvl="5" w:tplc="E6780A10">
      <w:start w:val="1"/>
      <w:numFmt w:val="lowerRoman"/>
      <w:lvlText w:val="(%6)"/>
      <w:lvlJc w:val="left"/>
      <w:pPr>
        <w:ind w:left="2160" w:hanging="360"/>
      </w:pPr>
    </w:lvl>
    <w:lvl w:ilvl="6" w:tplc="47B20580">
      <w:start w:val="1"/>
      <w:numFmt w:val="decimal"/>
      <w:lvlText w:val="%7."/>
      <w:lvlJc w:val="left"/>
      <w:pPr>
        <w:ind w:left="2520" w:hanging="360"/>
      </w:pPr>
    </w:lvl>
    <w:lvl w:ilvl="7" w:tplc="6AC46CCC">
      <w:start w:val="1"/>
      <w:numFmt w:val="lowerLetter"/>
      <w:lvlText w:val="%8."/>
      <w:lvlJc w:val="left"/>
      <w:pPr>
        <w:ind w:left="2880" w:hanging="360"/>
      </w:pPr>
    </w:lvl>
    <w:lvl w:ilvl="8" w:tplc="541C2304">
      <w:start w:val="1"/>
      <w:numFmt w:val="lowerRoman"/>
      <w:lvlText w:val="%9."/>
      <w:lvlJc w:val="left"/>
      <w:pPr>
        <w:ind w:left="3240" w:hanging="360"/>
      </w:pPr>
    </w:lvl>
  </w:abstractNum>
  <w:abstractNum w:abstractNumId="18" w15:restartNumberingAfterBreak="0">
    <w:nsid w:val="3CAC51A9"/>
    <w:multiLevelType w:val="hybridMultilevel"/>
    <w:tmpl w:val="180C013C"/>
    <w:lvl w:ilvl="0" w:tplc="C42415A6">
      <w:start w:val="1"/>
      <w:numFmt w:val="bullet"/>
      <w:pStyle w:val="ListBullet5"/>
      <w:lvlText w:val=""/>
      <w:lvlJc w:val="left"/>
      <w:pPr>
        <w:tabs>
          <w:tab w:val="num" w:pos="1800"/>
        </w:tabs>
        <w:ind w:left="1800" w:hanging="360"/>
      </w:pPr>
      <w:rPr>
        <w:rFonts w:ascii="Symbol" w:hAnsi="Symbol" w:hint="default"/>
      </w:rPr>
    </w:lvl>
    <w:lvl w:ilvl="1" w:tplc="BF06CCA4">
      <w:start w:val="1"/>
      <w:numFmt w:val="bullet"/>
      <w:lvlText w:val="o"/>
      <w:lvlJc w:val="left"/>
      <w:pPr>
        <w:ind w:left="1440" w:hanging="360"/>
      </w:pPr>
      <w:rPr>
        <w:rFonts w:ascii="Courier New" w:eastAsia="Courier New" w:hAnsi="Courier New" w:cs="Courier New" w:hint="default"/>
      </w:rPr>
    </w:lvl>
    <w:lvl w:ilvl="2" w:tplc="5AD4109C">
      <w:start w:val="1"/>
      <w:numFmt w:val="bullet"/>
      <w:lvlText w:val="§"/>
      <w:lvlJc w:val="left"/>
      <w:pPr>
        <w:ind w:left="2160" w:hanging="360"/>
      </w:pPr>
      <w:rPr>
        <w:rFonts w:ascii="Wingdings" w:eastAsia="Wingdings" w:hAnsi="Wingdings" w:cs="Wingdings" w:hint="default"/>
      </w:rPr>
    </w:lvl>
    <w:lvl w:ilvl="3" w:tplc="7FB26F62">
      <w:start w:val="1"/>
      <w:numFmt w:val="bullet"/>
      <w:lvlText w:val="·"/>
      <w:lvlJc w:val="left"/>
      <w:pPr>
        <w:ind w:left="2880" w:hanging="360"/>
      </w:pPr>
      <w:rPr>
        <w:rFonts w:ascii="Symbol" w:eastAsia="Symbol" w:hAnsi="Symbol" w:cs="Symbol" w:hint="default"/>
      </w:rPr>
    </w:lvl>
    <w:lvl w:ilvl="4" w:tplc="9D5681BA">
      <w:start w:val="1"/>
      <w:numFmt w:val="bullet"/>
      <w:lvlText w:val="o"/>
      <w:lvlJc w:val="left"/>
      <w:pPr>
        <w:ind w:left="3600" w:hanging="360"/>
      </w:pPr>
      <w:rPr>
        <w:rFonts w:ascii="Courier New" w:eastAsia="Courier New" w:hAnsi="Courier New" w:cs="Courier New" w:hint="default"/>
      </w:rPr>
    </w:lvl>
    <w:lvl w:ilvl="5" w:tplc="26304136">
      <w:start w:val="1"/>
      <w:numFmt w:val="bullet"/>
      <w:lvlText w:val="§"/>
      <w:lvlJc w:val="left"/>
      <w:pPr>
        <w:ind w:left="4320" w:hanging="360"/>
      </w:pPr>
      <w:rPr>
        <w:rFonts w:ascii="Wingdings" w:eastAsia="Wingdings" w:hAnsi="Wingdings" w:cs="Wingdings" w:hint="default"/>
      </w:rPr>
    </w:lvl>
    <w:lvl w:ilvl="6" w:tplc="1B981924">
      <w:start w:val="1"/>
      <w:numFmt w:val="bullet"/>
      <w:lvlText w:val="·"/>
      <w:lvlJc w:val="left"/>
      <w:pPr>
        <w:ind w:left="5040" w:hanging="360"/>
      </w:pPr>
      <w:rPr>
        <w:rFonts w:ascii="Symbol" w:eastAsia="Symbol" w:hAnsi="Symbol" w:cs="Symbol" w:hint="default"/>
      </w:rPr>
    </w:lvl>
    <w:lvl w:ilvl="7" w:tplc="C7CEBF66">
      <w:start w:val="1"/>
      <w:numFmt w:val="bullet"/>
      <w:lvlText w:val="o"/>
      <w:lvlJc w:val="left"/>
      <w:pPr>
        <w:ind w:left="5760" w:hanging="360"/>
      </w:pPr>
      <w:rPr>
        <w:rFonts w:ascii="Courier New" w:eastAsia="Courier New" w:hAnsi="Courier New" w:cs="Courier New" w:hint="default"/>
      </w:rPr>
    </w:lvl>
    <w:lvl w:ilvl="8" w:tplc="3322FA3A">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EFF0E6D"/>
    <w:multiLevelType w:val="multilevel"/>
    <w:tmpl w:val="5C34CD80"/>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5064A1A"/>
    <w:multiLevelType w:val="hybridMultilevel"/>
    <w:tmpl w:val="18363232"/>
    <w:lvl w:ilvl="0" w:tplc="12D4C57C">
      <w:start w:val="1"/>
      <w:numFmt w:val="bullet"/>
      <w:lvlText w:val="–"/>
      <w:lvlJc w:val="left"/>
      <w:pPr>
        <w:ind w:left="709" w:hanging="360"/>
      </w:pPr>
      <w:rPr>
        <w:rFonts w:ascii="Arial" w:eastAsia="Arial" w:hAnsi="Arial" w:cs="Arial" w:hint="default"/>
      </w:rPr>
    </w:lvl>
    <w:lvl w:ilvl="1" w:tplc="990265F2">
      <w:start w:val="1"/>
      <w:numFmt w:val="bullet"/>
      <w:lvlText w:val="o"/>
      <w:lvlJc w:val="left"/>
      <w:pPr>
        <w:ind w:left="1429" w:hanging="360"/>
      </w:pPr>
      <w:rPr>
        <w:rFonts w:ascii="Courier New" w:eastAsia="Courier New" w:hAnsi="Courier New" w:cs="Courier New" w:hint="default"/>
      </w:rPr>
    </w:lvl>
    <w:lvl w:ilvl="2" w:tplc="8924C178">
      <w:start w:val="1"/>
      <w:numFmt w:val="bullet"/>
      <w:lvlText w:val="§"/>
      <w:lvlJc w:val="left"/>
      <w:pPr>
        <w:ind w:left="2149" w:hanging="360"/>
      </w:pPr>
      <w:rPr>
        <w:rFonts w:ascii="Wingdings" w:eastAsia="Wingdings" w:hAnsi="Wingdings" w:cs="Wingdings" w:hint="default"/>
      </w:rPr>
    </w:lvl>
    <w:lvl w:ilvl="3" w:tplc="AF2CCA66">
      <w:start w:val="1"/>
      <w:numFmt w:val="bullet"/>
      <w:lvlText w:val="·"/>
      <w:lvlJc w:val="left"/>
      <w:pPr>
        <w:ind w:left="2869" w:hanging="360"/>
      </w:pPr>
      <w:rPr>
        <w:rFonts w:ascii="Symbol" w:eastAsia="Symbol" w:hAnsi="Symbol" w:cs="Symbol" w:hint="default"/>
      </w:rPr>
    </w:lvl>
    <w:lvl w:ilvl="4" w:tplc="4516B576">
      <w:start w:val="1"/>
      <w:numFmt w:val="bullet"/>
      <w:lvlText w:val="o"/>
      <w:lvlJc w:val="left"/>
      <w:pPr>
        <w:ind w:left="3589" w:hanging="360"/>
      </w:pPr>
      <w:rPr>
        <w:rFonts w:ascii="Courier New" w:eastAsia="Courier New" w:hAnsi="Courier New" w:cs="Courier New" w:hint="default"/>
      </w:rPr>
    </w:lvl>
    <w:lvl w:ilvl="5" w:tplc="E02A266C">
      <w:start w:val="1"/>
      <w:numFmt w:val="bullet"/>
      <w:lvlText w:val="§"/>
      <w:lvlJc w:val="left"/>
      <w:pPr>
        <w:ind w:left="4309" w:hanging="360"/>
      </w:pPr>
      <w:rPr>
        <w:rFonts w:ascii="Wingdings" w:eastAsia="Wingdings" w:hAnsi="Wingdings" w:cs="Wingdings" w:hint="default"/>
      </w:rPr>
    </w:lvl>
    <w:lvl w:ilvl="6" w:tplc="7FAC73C4">
      <w:start w:val="1"/>
      <w:numFmt w:val="bullet"/>
      <w:lvlText w:val="·"/>
      <w:lvlJc w:val="left"/>
      <w:pPr>
        <w:ind w:left="5029" w:hanging="360"/>
      </w:pPr>
      <w:rPr>
        <w:rFonts w:ascii="Symbol" w:eastAsia="Symbol" w:hAnsi="Symbol" w:cs="Symbol" w:hint="default"/>
      </w:rPr>
    </w:lvl>
    <w:lvl w:ilvl="7" w:tplc="841CBB9E">
      <w:start w:val="1"/>
      <w:numFmt w:val="bullet"/>
      <w:lvlText w:val="o"/>
      <w:lvlJc w:val="left"/>
      <w:pPr>
        <w:ind w:left="5749" w:hanging="360"/>
      </w:pPr>
      <w:rPr>
        <w:rFonts w:ascii="Courier New" w:eastAsia="Courier New" w:hAnsi="Courier New" w:cs="Courier New" w:hint="default"/>
      </w:rPr>
    </w:lvl>
    <w:lvl w:ilvl="8" w:tplc="0DB88A4A">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48343BFA"/>
    <w:multiLevelType w:val="hybridMultilevel"/>
    <w:tmpl w:val="1B70E4B4"/>
    <w:lvl w:ilvl="0" w:tplc="1730FB9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EA6C9E"/>
    <w:multiLevelType w:val="hybridMultilevel"/>
    <w:tmpl w:val="52BEB71E"/>
    <w:lvl w:ilvl="0" w:tplc="F37A1754">
      <w:numFmt w:val="bullet"/>
      <w:lvlText w:val="-"/>
      <w:lvlJc w:val="left"/>
      <w:pPr>
        <w:ind w:left="1080" w:hanging="360"/>
      </w:pPr>
      <w:rPr>
        <w:rFonts w:ascii="Arial" w:eastAsiaTheme="minorHAnsi"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9C66BF6"/>
    <w:multiLevelType w:val="hybridMultilevel"/>
    <w:tmpl w:val="06C4E2D8"/>
    <w:lvl w:ilvl="0" w:tplc="F79228A4">
      <w:start w:val="1"/>
      <w:numFmt w:val="decimal"/>
      <w:pStyle w:val="ListNumber4"/>
      <w:lvlText w:val="%1."/>
      <w:lvlJc w:val="left"/>
      <w:pPr>
        <w:tabs>
          <w:tab w:val="num" w:pos="1440"/>
        </w:tabs>
        <w:ind w:left="1440" w:hanging="360"/>
      </w:pPr>
    </w:lvl>
    <w:lvl w:ilvl="1" w:tplc="7F1E1ACE">
      <w:start w:val="1"/>
      <w:numFmt w:val="bullet"/>
      <w:lvlText w:val="o"/>
      <w:lvlJc w:val="left"/>
      <w:pPr>
        <w:ind w:left="1440" w:hanging="360"/>
      </w:pPr>
      <w:rPr>
        <w:rFonts w:ascii="Courier New" w:eastAsia="Courier New" w:hAnsi="Courier New" w:cs="Courier New" w:hint="default"/>
      </w:rPr>
    </w:lvl>
    <w:lvl w:ilvl="2" w:tplc="BE44BA12">
      <w:start w:val="1"/>
      <w:numFmt w:val="bullet"/>
      <w:lvlText w:val="§"/>
      <w:lvlJc w:val="left"/>
      <w:pPr>
        <w:ind w:left="2160" w:hanging="360"/>
      </w:pPr>
      <w:rPr>
        <w:rFonts w:ascii="Wingdings" w:eastAsia="Wingdings" w:hAnsi="Wingdings" w:cs="Wingdings" w:hint="default"/>
      </w:rPr>
    </w:lvl>
    <w:lvl w:ilvl="3" w:tplc="D102B8CC">
      <w:start w:val="1"/>
      <w:numFmt w:val="bullet"/>
      <w:lvlText w:val="·"/>
      <w:lvlJc w:val="left"/>
      <w:pPr>
        <w:ind w:left="2880" w:hanging="360"/>
      </w:pPr>
      <w:rPr>
        <w:rFonts w:ascii="Symbol" w:eastAsia="Symbol" w:hAnsi="Symbol" w:cs="Symbol" w:hint="default"/>
      </w:rPr>
    </w:lvl>
    <w:lvl w:ilvl="4" w:tplc="1A6E32CE">
      <w:start w:val="1"/>
      <w:numFmt w:val="bullet"/>
      <w:lvlText w:val="o"/>
      <w:lvlJc w:val="left"/>
      <w:pPr>
        <w:ind w:left="3600" w:hanging="360"/>
      </w:pPr>
      <w:rPr>
        <w:rFonts w:ascii="Courier New" w:eastAsia="Courier New" w:hAnsi="Courier New" w:cs="Courier New" w:hint="default"/>
      </w:rPr>
    </w:lvl>
    <w:lvl w:ilvl="5" w:tplc="904AD308">
      <w:start w:val="1"/>
      <w:numFmt w:val="bullet"/>
      <w:lvlText w:val="§"/>
      <w:lvlJc w:val="left"/>
      <w:pPr>
        <w:ind w:left="4320" w:hanging="360"/>
      </w:pPr>
      <w:rPr>
        <w:rFonts w:ascii="Wingdings" w:eastAsia="Wingdings" w:hAnsi="Wingdings" w:cs="Wingdings" w:hint="default"/>
      </w:rPr>
    </w:lvl>
    <w:lvl w:ilvl="6" w:tplc="8B5833EA">
      <w:start w:val="1"/>
      <w:numFmt w:val="bullet"/>
      <w:lvlText w:val="·"/>
      <w:lvlJc w:val="left"/>
      <w:pPr>
        <w:ind w:left="5040" w:hanging="360"/>
      </w:pPr>
      <w:rPr>
        <w:rFonts w:ascii="Symbol" w:eastAsia="Symbol" w:hAnsi="Symbol" w:cs="Symbol" w:hint="default"/>
      </w:rPr>
    </w:lvl>
    <w:lvl w:ilvl="7" w:tplc="E534B636">
      <w:start w:val="1"/>
      <w:numFmt w:val="bullet"/>
      <w:lvlText w:val="o"/>
      <w:lvlJc w:val="left"/>
      <w:pPr>
        <w:ind w:left="5760" w:hanging="360"/>
      </w:pPr>
      <w:rPr>
        <w:rFonts w:ascii="Courier New" w:eastAsia="Courier New" w:hAnsi="Courier New" w:cs="Courier New" w:hint="default"/>
      </w:rPr>
    </w:lvl>
    <w:lvl w:ilvl="8" w:tplc="BFD265E8">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9C83DA4"/>
    <w:multiLevelType w:val="multilevel"/>
    <w:tmpl w:val="56BE20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387206"/>
    <w:multiLevelType w:val="hybridMultilevel"/>
    <w:tmpl w:val="58644DB6"/>
    <w:lvl w:ilvl="0" w:tplc="A8507DCC">
      <w:start w:val="1"/>
      <w:numFmt w:val="bullet"/>
      <w:lvlText w:val=""/>
      <w:lvlJc w:val="left"/>
      <w:pPr>
        <w:ind w:left="720" w:hanging="360"/>
      </w:pPr>
      <w:rPr>
        <w:rFonts w:ascii="Symbol" w:hAnsi="Symbol" w:hint="default"/>
      </w:rPr>
    </w:lvl>
    <w:lvl w:ilvl="1" w:tplc="692C46B2">
      <w:start w:val="1"/>
      <w:numFmt w:val="bullet"/>
      <w:lvlText w:val="o"/>
      <w:lvlJc w:val="left"/>
      <w:pPr>
        <w:ind w:left="1440" w:hanging="360"/>
      </w:pPr>
      <w:rPr>
        <w:rFonts w:ascii="Courier New" w:hAnsi="Courier New" w:cs="Courier New" w:hint="default"/>
      </w:rPr>
    </w:lvl>
    <w:lvl w:ilvl="2" w:tplc="8E54B900">
      <w:start w:val="1"/>
      <w:numFmt w:val="bullet"/>
      <w:lvlText w:val=""/>
      <w:lvlJc w:val="left"/>
      <w:pPr>
        <w:ind w:left="2160" w:hanging="360"/>
      </w:pPr>
      <w:rPr>
        <w:rFonts w:ascii="Wingdings" w:hAnsi="Wingdings" w:hint="default"/>
      </w:rPr>
    </w:lvl>
    <w:lvl w:ilvl="3" w:tplc="B4187724">
      <w:start w:val="1"/>
      <w:numFmt w:val="bullet"/>
      <w:lvlText w:val=""/>
      <w:lvlJc w:val="left"/>
      <w:pPr>
        <w:ind w:left="2880" w:hanging="360"/>
      </w:pPr>
      <w:rPr>
        <w:rFonts w:ascii="Symbol" w:hAnsi="Symbol" w:hint="default"/>
      </w:rPr>
    </w:lvl>
    <w:lvl w:ilvl="4" w:tplc="211A6CCE">
      <w:start w:val="1"/>
      <w:numFmt w:val="bullet"/>
      <w:lvlText w:val="o"/>
      <w:lvlJc w:val="left"/>
      <w:pPr>
        <w:ind w:left="3600" w:hanging="360"/>
      </w:pPr>
      <w:rPr>
        <w:rFonts w:ascii="Courier New" w:hAnsi="Courier New" w:cs="Courier New" w:hint="default"/>
      </w:rPr>
    </w:lvl>
    <w:lvl w:ilvl="5" w:tplc="A148B2A4">
      <w:start w:val="1"/>
      <w:numFmt w:val="bullet"/>
      <w:lvlText w:val=""/>
      <w:lvlJc w:val="left"/>
      <w:pPr>
        <w:ind w:left="4320" w:hanging="360"/>
      </w:pPr>
      <w:rPr>
        <w:rFonts w:ascii="Wingdings" w:hAnsi="Wingdings" w:hint="default"/>
      </w:rPr>
    </w:lvl>
    <w:lvl w:ilvl="6" w:tplc="F256794C">
      <w:start w:val="1"/>
      <w:numFmt w:val="bullet"/>
      <w:lvlText w:val=""/>
      <w:lvlJc w:val="left"/>
      <w:pPr>
        <w:ind w:left="5040" w:hanging="360"/>
      </w:pPr>
      <w:rPr>
        <w:rFonts w:ascii="Symbol" w:hAnsi="Symbol" w:hint="default"/>
      </w:rPr>
    </w:lvl>
    <w:lvl w:ilvl="7" w:tplc="EE7824DE">
      <w:start w:val="1"/>
      <w:numFmt w:val="bullet"/>
      <w:lvlText w:val="o"/>
      <w:lvlJc w:val="left"/>
      <w:pPr>
        <w:ind w:left="5760" w:hanging="360"/>
      </w:pPr>
      <w:rPr>
        <w:rFonts w:ascii="Courier New" w:hAnsi="Courier New" w:cs="Courier New" w:hint="default"/>
      </w:rPr>
    </w:lvl>
    <w:lvl w:ilvl="8" w:tplc="DD2EC992">
      <w:start w:val="1"/>
      <w:numFmt w:val="bullet"/>
      <w:lvlText w:val=""/>
      <w:lvlJc w:val="left"/>
      <w:pPr>
        <w:ind w:left="6480" w:hanging="360"/>
      </w:pPr>
      <w:rPr>
        <w:rFonts w:ascii="Wingdings" w:hAnsi="Wingdings" w:hint="default"/>
      </w:rPr>
    </w:lvl>
  </w:abstractNum>
  <w:abstractNum w:abstractNumId="26" w15:restartNumberingAfterBreak="0">
    <w:nsid w:val="4BBF12FE"/>
    <w:multiLevelType w:val="hybridMultilevel"/>
    <w:tmpl w:val="96025B0C"/>
    <w:lvl w:ilvl="0" w:tplc="5922ECD6">
      <w:start w:val="1"/>
      <w:numFmt w:val="bullet"/>
      <w:lvlText w:val="–"/>
      <w:lvlJc w:val="left"/>
      <w:pPr>
        <w:ind w:left="709" w:hanging="360"/>
      </w:pPr>
      <w:rPr>
        <w:rFonts w:ascii="Arial" w:eastAsia="Arial" w:hAnsi="Arial" w:cs="Arial" w:hint="default"/>
      </w:rPr>
    </w:lvl>
    <w:lvl w:ilvl="1" w:tplc="54DAB346">
      <w:start w:val="1"/>
      <w:numFmt w:val="bullet"/>
      <w:lvlText w:val="o"/>
      <w:lvlJc w:val="left"/>
      <w:pPr>
        <w:ind w:left="1429" w:hanging="360"/>
      </w:pPr>
      <w:rPr>
        <w:rFonts w:ascii="Courier New" w:eastAsia="Courier New" w:hAnsi="Courier New" w:cs="Courier New" w:hint="default"/>
      </w:rPr>
    </w:lvl>
    <w:lvl w:ilvl="2" w:tplc="11E6001C">
      <w:start w:val="1"/>
      <w:numFmt w:val="bullet"/>
      <w:lvlText w:val="§"/>
      <w:lvlJc w:val="left"/>
      <w:pPr>
        <w:ind w:left="2149" w:hanging="360"/>
      </w:pPr>
      <w:rPr>
        <w:rFonts w:ascii="Wingdings" w:eastAsia="Wingdings" w:hAnsi="Wingdings" w:cs="Wingdings" w:hint="default"/>
      </w:rPr>
    </w:lvl>
    <w:lvl w:ilvl="3" w:tplc="95821930">
      <w:start w:val="1"/>
      <w:numFmt w:val="bullet"/>
      <w:lvlText w:val="·"/>
      <w:lvlJc w:val="left"/>
      <w:pPr>
        <w:ind w:left="2869" w:hanging="360"/>
      </w:pPr>
      <w:rPr>
        <w:rFonts w:ascii="Symbol" w:eastAsia="Symbol" w:hAnsi="Symbol" w:cs="Symbol" w:hint="default"/>
      </w:rPr>
    </w:lvl>
    <w:lvl w:ilvl="4" w:tplc="C01EB79C">
      <w:start w:val="1"/>
      <w:numFmt w:val="bullet"/>
      <w:lvlText w:val="o"/>
      <w:lvlJc w:val="left"/>
      <w:pPr>
        <w:ind w:left="3589" w:hanging="360"/>
      </w:pPr>
      <w:rPr>
        <w:rFonts w:ascii="Courier New" w:eastAsia="Courier New" w:hAnsi="Courier New" w:cs="Courier New" w:hint="default"/>
      </w:rPr>
    </w:lvl>
    <w:lvl w:ilvl="5" w:tplc="8ECE1B42">
      <w:start w:val="1"/>
      <w:numFmt w:val="bullet"/>
      <w:lvlText w:val="§"/>
      <w:lvlJc w:val="left"/>
      <w:pPr>
        <w:ind w:left="4309" w:hanging="360"/>
      </w:pPr>
      <w:rPr>
        <w:rFonts w:ascii="Wingdings" w:eastAsia="Wingdings" w:hAnsi="Wingdings" w:cs="Wingdings" w:hint="default"/>
      </w:rPr>
    </w:lvl>
    <w:lvl w:ilvl="6" w:tplc="06648C10">
      <w:start w:val="1"/>
      <w:numFmt w:val="bullet"/>
      <w:lvlText w:val="·"/>
      <w:lvlJc w:val="left"/>
      <w:pPr>
        <w:ind w:left="5029" w:hanging="360"/>
      </w:pPr>
      <w:rPr>
        <w:rFonts w:ascii="Symbol" w:eastAsia="Symbol" w:hAnsi="Symbol" w:cs="Symbol" w:hint="default"/>
      </w:rPr>
    </w:lvl>
    <w:lvl w:ilvl="7" w:tplc="A3C8AE08">
      <w:start w:val="1"/>
      <w:numFmt w:val="bullet"/>
      <w:lvlText w:val="o"/>
      <w:lvlJc w:val="left"/>
      <w:pPr>
        <w:ind w:left="5749" w:hanging="360"/>
      </w:pPr>
      <w:rPr>
        <w:rFonts w:ascii="Courier New" w:eastAsia="Courier New" w:hAnsi="Courier New" w:cs="Courier New" w:hint="default"/>
      </w:rPr>
    </w:lvl>
    <w:lvl w:ilvl="8" w:tplc="FDFC62A6">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4F2E65CE"/>
    <w:multiLevelType w:val="hybridMultilevel"/>
    <w:tmpl w:val="0407001D"/>
    <w:styleLink w:val="1ai"/>
    <w:lvl w:ilvl="0" w:tplc="C3D8E2EE">
      <w:start w:val="1"/>
      <w:numFmt w:val="decimal"/>
      <w:pStyle w:val="1ai"/>
      <w:lvlText w:val="%1)"/>
      <w:lvlJc w:val="left"/>
      <w:pPr>
        <w:ind w:left="360" w:hanging="360"/>
      </w:pPr>
      <w:rPr>
        <w:rFonts w:ascii="Times New Roman" w:hAnsi="Times New Roman" w:cs="Times New Roman"/>
      </w:rPr>
    </w:lvl>
    <w:lvl w:ilvl="1" w:tplc="47A4D79A">
      <w:start w:val="1"/>
      <w:numFmt w:val="lowerLetter"/>
      <w:lvlText w:val="%2)"/>
      <w:lvlJc w:val="left"/>
      <w:pPr>
        <w:ind w:left="720" w:hanging="360"/>
      </w:pPr>
    </w:lvl>
    <w:lvl w:ilvl="2" w:tplc="F01853E6">
      <w:start w:val="1"/>
      <w:numFmt w:val="lowerRoman"/>
      <w:lvlText w:val="%3)"/>
      <w:lvlJc w:val="left"/>
      <w:pPr>
        <w:ind w:left="1080" w:hanging="360"/>
      </w:pPr>
    </w:lvl>
    <w:lvl w:ilvl="3" w:tplc="FF9A6492">
      <w:start w:val="1"/>
      <w:numFmt w:val="decimal"/>
      <w:lvlText w:val="(%4)"/>
      <w:lvlJc w:val="left"/>
      <w:pPr>
        <w:ind w:left="1440" w:hanging="360"/>
      </w:pPr>
    </w:lvl>
    <w:lvl w:ilvl="4" w:tplc="9B4E6780">
      <w:start w:val="1"/>
      <w:numFmt w:val="lowerLetter"/>
      <w:lvlText w:val="(%5)"/>
      <w:lvlJc w:val="left"/>
      <w:pPr>
        <w:ind w:left="1800" w:hanging="360"/>
      </w:pPr>
    </w:lvl>
    <w:lvl w:ilvl="5" w:tplc="0742E30C">
      <w:start w:val="1"/>
      <w:numFmt w:val="lowerRoman"/>
      <w:lvlText w:val="(%6)"/>
      <w:lvlJc w:val="left"/>
      <w:pPr>
        <w:ind w:left="2160" w:hanging="360"/>
      </w:pPr>
    </w:lvl>
    <w:lvl w:ilvl="6" w:tplc="C47ECEAC">
      <w:start w:val="1"/>
      <w:numFmt w:val="decimal"/>
      <w:lvlText w:val="%7."/>
      <w:lvlJc w:val="left"/>
      <w:pPr>
        <w:ind w:left="2520" w:hanging="360"/>
      </w:pPr>
    </w:lvl>
    <w:lvl w:ilvl="7" w:tplc="55E6DED8">
      <w:start w:val="1"/>
      <w:numFmt w:val="lowerLetter"/>
      <w:lvlText w:val="%8."/>
      <w:lvlJc w:val="left"/>
      <w:pPr>
        <w:ind w:left="2880" w:hanging="360"/>
      </w:pPr>
    </w:lvl>
    <w:lvl w:ilvl="8" w:tplc="7FF8DE28">
      <w:start w:val="1"/>
      <w:numFmt w:val="lowerRoman"/>
      <w:lvlText w:val="%9."/>
      <w:lvlJc w:val="left"/>
      <w:pPr>
        <w:ind w:left="3240" w:hanging="360"/>
      </w:pPr>
    </w:lvl>
  </w:abstractNum>
  <w:abstractNum w:abstractNumId="28" w15:restartNumberingAfterBreak="0">
    <w:nsid w:val="52EB4E9A"/>
    <w:multiLevelType w:val="hybridMultilevel"/>
    <w:tmpl w:val="46A809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4F21A05"/>
    <w:multiLevelType w:val="hybridMultilevel"/>
    <w:tmpl w:val="DD4E9F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55E3330F"/>
    <w:multiLevelType w:val="multilevel"/>
    <w:tmpl w:val="F6E65E6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B286419"/>
    <w:multiLevelType w:val="hybridMultilevel"/>
    <w:tmpl w:val="9F4E236C"/>
    <w:lvl w:ilvl="0" w:tplc="410000EA">
      <w:start w:val="1"/>
      <w:numFmt w:val="bullet"/>
      <w:pStyle w:val="ListBullet2"/>
      <w:lvlText w:val=""/>
      <w:lvlJc w:val="left"/>
      <w:pPr>
        <w:tabs>
          <w:tab w:val="num" w:pos="720"/>
        </w:tabs>
        <w:ind w:left="720" w:hanging="360"/>
      </w:pPr>
      <w:rPr>
        <w:rFonts w:ascii="Symbol" w:hAnsi="Symbol" w:hint="default"/>
      </w:rPr>
    </w:lvl>
    <w:lvl w:ilvl="1" w:tplc="76003FF0">
      <w:start w:val="1"/>
      <w:numFmt w:val="bullet"/>
      <w:lvlText w:val="o"/>
      <w:lvlJc w:val="left"/>
      <w:pPr>
        <w:ind w:left="1440" w:hanging="360"/>
      </w:pPr>
      <w:rPr>
        <w:rFonts w:ascii="Courier New" w:eastAsia="Courier New" w:hAnsi="Courier New" w:cs="Courier New" w:hint="default"/>
      </w:rPr>
    </w:lvl>
    <w:lvl w:ilvl="2" w:tplc="62F8592A">
      <w:start w:val="1"/>
      <w:numFmt w:val="bullet"/>
      <w:lvlText w:val="§"/>
      <w:lvlJc w:val="left"/>
      <w:pPr>
        <w:ind w:left="2160" w:hanging="360"/>
      </w:pPr>
      <w:rPr>
        <w:rFonts w:ascii="Wingdings" w:eastAsia="Wingdings" w:hAnsi="Wingdings" w:cs="Wingdings" w:hint="default"/>
      </w:rPr>
    </w:lvl>
    <w:lvl w:ilvl="3" w:tplc="11483D9E">
      <w:start w:val="1"/>
      <w:numFmt w:val="bullet"/>
      <w:lvlText w:val="·"/>
      <w:lvlJc w:val="left"/>
      <w:pPr>
        <w:ind w:left="2880" w:hanging="360"/>
      </w:pPr>
      <w:rPr>
        <w:rFonts w:ascii="Symbol" w:eastAsia="Symbol" w:hAnsi="Symbol" w:cs="Symbol" w:hint="default"/>
      </w:rPr>
    </w:lvl>
    <w:lvl w:ilvl="4" w:tplc="5C242AA0">
      <w:start w:val="1"/>
      <w:numFmt w:val="bullet"/>
      <w:lvlText w:val="o"/>
      <w:lvlJc w:val="left"/>
      <w:pPr>
        <w:ind w:left="3600" w:hanging="360"/>
      </w:pPr>
      <w:rPr>
        <w:rFonts w:ascii="Courier New" w:eastAsia="Courier New" w:hAnsi="Courier New" w:cs="Courier New" w:hint="default"/>
      </w:rPr>
    </w:lvl>
    <w:lvl w:ilvl="5" w:tplc="C0680992">
      <w:start w:val="1"/>
      <w:numFmt w:val="bullet"/>
      <w:lvlText w:val="§"/>
      <w:lvlJc w:val="left"/>
      <w:pPr>
        <w:ind w:left="4320" w:hanging="360"/>
      </w:pPr>
      <w:rPr>
        <w:rFonts w:ascii="Wingdings" w:eastAsia="Wingdings" w:hAnsi="Wingdings" w:cs="Wingdings" w:hint="default"/>
      </w:rPr>
    </w:lvl>
    <w:lvl w:ilvl="6" w:tplc="82849CB2">
      <w:start w:val="1"/>
      <w:numFmt w:val="bullet"/>
      <w:lvlText w:val="·"/>
      <w:lvlJc w:val="left"/>
      <w:pPr>
        <w:ind w:left="5040" w:hanging="360"/>
      </w:pPr>
      <w:rPr>
        <w:rFonts w:ascii="Symbol" w:eastAsia="Symbol" w:hAnsi="Symbol" w:cs="Symbol" w:hint="default"/>
      </w:rPr>
    </w:lvl>
    <w:lvl w:ilvl="7" w:tplc="C90EACC8">
      <w:start w:val="1"/>
      <w:numFmt w:val="bullet"/>
      <w:lvlText w:val="o"/>
      <w:lvlJc w:val="left"/>
      <w:pPr>
        <w:ind w:left="5760" w:hanging="360"/>
      </w:pPr>
      <w:rPr>
        <w:rFonts w:ascii="Courier New" w:eastAsia="Courier New" w:hAnsi="Courier New" w:cs="Courier New" w:hint="default"/>
      </w:rPr>
    </w:lvl>
    <w:lvl w:ilvl="8" w:tplc="08422FEC">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6021272C"/>
    <w:multiLevelType w:val="hybridMultilevel"/>
    <w:tmpl w:val="EF8A12BC"/>
    <w:lvl w:ilvl="0" w:tplc="05201B96">
      <w:start w:val="1"/>
      <w:numFmt w:val="bullet"/>
      <w:lvlText w:val=""/>
      <w:lvlJc w:val="left"/>
      <w:pPr>
        <w:ind w:left="1440" w:hanging="360"/>
      </w:pPr>
      <w:rPr>
        <w:rFonts w:ascii="Symbol" w:hAnsi="Symbol" w:hint="default"/>
      </w:rPr>
    </w:lvl>
    <w:lvl w:ilvl="1" w:tplc="A202AFC8">
      <w:start w:val="1"/>
      <w:numFmt w:val="bullet"/>
      <w:lvlText w:val="o"/>
      <w:lvlJc w:val="left"/>
      <w:pPr>
        <w:ind w:left="2160" w:hanging="360"/>
      </w:pPr>
      <w:rPr>
        <w:rFonts w:ascii="Courier New" w:hAnsi="Courier New" w:cs="Courier New" w:hint="default"/>
      </w:rPr>
    </w:lvl>
    <w:lvl w:ilvl="2" w:tplc="0138361E">
      <w:start w:val="1"/>
      <w:numFmt w:val="bullet"/>
      <w:lvlText w:val=""/>
      <w:lvlJc w:val="left"/>
      <w:pPr>
        <w:ind w:left="2880" w:hanging="360"/>
      </w:pPr>
      <w:rPr>
        <w:rFonts w:ascii="Wingdings" w:hAnsi="Wingdings" w:hint="default"/>
      </w:rPr>
    </w:lvl>
    <w:lvl w:ilvl="3" w:tplc="91C00A08">
      <w:start w:val="1"/>
      <w:numFmt w:val="bullet"/>
      <w:lvlText w:val=""/>
      <w:lvlJc w:val="left"/>
      <w:pPr>
        <w:ind w:left="3600" w:hanging="360"/>
      </w:pPr>
      <w:rPr>
        <w:rFonts w:ascii="Symbol" w:hAnsi="Symbol" w:hint="default"/>
      </w:rPr>
    </w:lvl>
    <w:lvl w:ilvl="4" w:tplc="503A1AAA">
      <w:start w:val="1"/>
      <w:numFmt w:val="bullet"/>
      <w:lvlText w:val="o"/>
      <w:lvlJc w:val="left"/>
      <w:pPr>
        <w:ind w:left="4320" w:hanging="360"/>
      </w:pPr>
      <w:rPr>
        <w:rFonts w:ascii="Courier New" w:hAnsi="Courier New" w:cs="Courier New" w:hint="default"/>
      </w:rPr>
    </w:lvl>
    <w:lvl w:ilvl="5" w:tplc="3E50F4B0">
      <w:start w:val="1"/>
      <w:numFmt w:val="bullet"/>
      <w:lvlText w:val=""/>
      <w:lvlJc w:val="left"/>
      <w:pPr>
        <w:ind w:left="5040" w:hanging="360"/>
      </w:pPr>
      <w:rPr>
        <w:rFonts w:ascii="Wingdings" w:hAnsi="Wingdings" w:hint="default"/>
      </w:rPr>
    </w:lvl>
    <w:lvl w:ilvl="6" w:tplc="C5F4997E">
      <w:start w:val="1"/>
      <w:numFmt w:val="bullet"/>
      <w:lvlText w:val=""/>
      <w:lvlJc w:val="left"/>
      <w:pPr>
        <w:ind w:left="5760" w:hanging="360"/>
      </w:pPr>
      <w:rPr>
        <w:rFonts w:ascii="Symbol" w:hAnsi="Symbol" w:hint="default"/>
      </w:rPr>
    </w:lvl>
    <w:lvl w:ilvl="7" w:tplc="DF66CED8">
      <w:start w:val="1"/>
      <w:numFmt w:val="bullet"/>
      <w:lvlText w:val="o"/>
      <w:lvlJc w:val="left"/>
      <w:pPr>
        <w:ind w:left="6480" w:hanging="360"/>
      </w:pPr>
      <w:rPr>
        <w:rFonts w:ascii="Courier New" w:hAnsi="Courier New" w:cs="Courier New" w:hint="default"/>
      </w:rPr>
    </w:lvl>
    <w:lvl w:ilvl="8" w:tplc="B75CB542">
      <w:start w:val="1"/>
      <w:numFmt w:val="bullet"/>
      <w:lvlText w:val=""/>
      <w:lvlJc w:val="left"/>
      <w:pPr>
        <w:ind w:left="7200" w:hanging="360"/>
      </w:pPr>
      <w:rPr>
        <w:rFonts w:ascii="Wingdings" w:hAnsi="Wingdings" w:hint="default"/>
      </w:rPr>
    </w:lvl>
  </w:abstractNum>
  <w:abstractNum w:abstractNumId="33" w15:restartNumberingAfterBreak="0">
    <w:nsid w:val="604C11AF"/>
    <w:multiLevelType w:val="hybridMultilevel"/>
    <w:tmpl w:val="0407001D"/>
    <w:lvl w:ilvl="0" w:tplc="36A6DB34">
      <w:start w:val="1"/>
      <w:numFmt w:val="decimal"/>
      <w:lvlText w:val="%1)"/>
      <w:lvlJc w:val="left"/>
      <w:pPr>
        <w:ind w:left="360" w:hanging="360"/>
      </w:pPr>
    </w:lvl>
    <w:lvl w:ilvl="1" w:tplc="DFEAABB4">
      <w:start w:val="1"/>
      <w:numFmt w:val="lowerLetter"/>
      <w:lvlText w:val="%2)"/>
      <w:lvlJc w:val="left"/>
      <w:pPr>
        <w:ind w:left="720" w:hanging="360"/>
      </w:pPr>
    </w:lvl>
    <w:lvl w:ilvl="2" w:tplc="907C8DD6">
      <w:start w:val="1"/>
      <w:numFmt w:val="lowerRoman"/>
      <w:lvlText w:val="%3)"/>
      <w:lvlJc w:val="left"/>
      <w:pPr>
        <w:ind w:left="1080" w:hanging="360"/>
      </w:pPr>
    </w:lvl>
    <w:lvl w:ilvl="3" w:tplc="F7C632B6">
      <w:start w:val="1"/>
      <w:numFmt w:val="decimal"/>
      <w:lvlText w:val="(%4)"/>
      <w:lvlJc w:val="left"/>
      <w:pPr>
        <w:ind w:left="1440" w:hanging="360"/>
      </w:pPr>
    </w:lvl>
    <w:lvl w:ilvl="4" w:tplc="FFE480B0">
      <w:start w:val="1"/>
      <w:numFmt w:val="lowerLetter"/>
      <w:lvlText w:val="(%5)"/>
      <w:lvlJc w:val="left"/>
      <w:pPr>
        <w:ind w:left="1800" w:hanging="360"/>
      </w:pPr>
    </w:lvl>
    <w:lvl w:ilvl="5" w:tplc="7C3A4174">
      <w:start w:val="1"/>
      <w:numFmt w:val="lowerRoman"/>
      <w:lvlText w:val="(%6)"/>
      <w:lvlJc w:val="left"/>
      <w:pPr>
        <w:ind w:left="2160" w:hanging="360"/>
      </w:pPr>
    </w:lvl>
    <w:lvl w:ilvl="6" w:tplc="7526CEB6">
      <w:start w:val="1"/>
      <w:numFmt w:val="decimal"/>
      <w:lvlText w:val="%7."/>
      <w:lvlJc w:val="left"/>
      <w:pPr>
        <w:ind w:left="2520" w:hanging="360"/>
      </w:pPr>
    </w:lvl>
    <w:lvl w:ilvl="7" w:tplc="BFFEFBB8">
      <w:start w:val="1"/>
      <w:numFmt w:val="lowerLetter"/>
      <w:lvlText w:val="%8."/>
      <w:lvlJc w:val="left"/>
      <w:pPr>
        <w:ind w:left="2880" w:hanging="360"/>
      </w:pPr>
    </w:lvl>
    <w:lvl w:ilvl="8" w:tplc="5BB21860">
      <w:start w:val="1"/>
      <w:numFmt w:val="lowerRoman"/>
      <w:lvlText w:val="%9."/>
      <w:lvlJc w:val="left"/>
      <w:pPr>
        <w:ind w:left="3240" w:hanging="360"/>
      </w:pPr>
    </w:lvl>
  </w:abstractNum>
  <w:abstractNum w:abstractNumId="34" w15:restartNumberingAfterBreak="0">
    <w:nsid w:val="613C7DEC"/>
    <w:multiLevelType w:val="hybridMultilevel"/>
    <w:tmpl w:val="35D21A1A"/>
    <w:lvl w:ilvl="0" w:tplc="CC9C0D20">
      <w:start w:val="1"/>
      <w:numFmt w:val="bullet"/>
      <w:lvlText w:val="–"/>
      <w:lvlJc w:val="left"/>
      <w:pPr>
        <w:ind w:left="709" w:hanging="360"/>
      </w:pPr>
      <w:rPr>
        <w:rFonts w:ascii="Arial" w:eastAsia="Arial" w:hAnsi="Arial" w:cs="Arial" w:hint="default"/>
      </w:rPr>
    </w:lvl>
    <w:lvl w:ilvl="1" w:tplc="053AE272">
      <w:start w:val="1"/>
      <w:numFmt w:val="bullet"/>
      <w:lvlText w:val="o"/>
      <w:lvlJc w:val="left"/>
      <w:pPr>
        <w:ind w:left="1429" w:hanging="360"/>
      </w:pPr>
      <w:rPr>
        <w:rFonts w:ascii="Courier New" w:eastAsia="Courier New" w:hAnsi="Courier New" w:cs="Courier New" w:hint="default"/>
      </w:rPr>
    </w:lvl>
    <w:lvl w:ilvl="2" w:tplc="AE0C8E6C">
      <w:start w:val="1"/>
      <w:numFmt w:val="bullet"/>
      <w:lvlText w:val="§"/>
      <w:lvlJc w:val="left"/>
      <w:pPr>
        <w:ind w:left="2149" w:hanging="360"/>
      </w:pPr>
      <w:rPr>
        <w:rFonts w:ascii="Wingdings" w:eastAsia="Wingdings" w:hAnsi="Wingdings" w:cs="Wingdings" w:hint="default"/>
      </w:rPr>
    </w:lvl>
    <w:lvl w:ilvl="3" w:tplc="3528BD68">
      <w:start w:val="1"/>
      <w:numFmt w:val="bullet"/>
      <w:lvlText w:val="·"/>
      <w:lvlJc w:val="left"/>
      <w:pPr>
        <w:ind w:left="2869" w:hanging="360"/>
      </w:pPr>
      <w:rPr>
        <w:rFonts w:ascii="Symbol" w:eastAsia="Symbol" w:hAnsi="Symbol" w:cs="Symbol" w:hint="default"/>
      </w:rPr>
    </w:lvl>
    <w:lvl w:ilvl="4" w:tplc="D738101A">
      <w:start w:val="1"/>
      <w:numFmt w:val="bullet"/>
      <w:lvlText w:val="o"/>
      <w:lvlJc w:val="left"/>
      <w:pPr>
        <w:ind w:left="3589" w:hanging="360"/>
      </w:pPr>
      <w:rPr>
        <w:rFonts w:ascii="Courier New" w:eastAsia="Courier New" w:hAnsi="Courier New" w:cs="Courier New" w:hint="default"/>
      </w:rPr>
    </w:lvl>
    <w:lvl w:ilvl="5" w:tplc="193A19C6">
      <w:start w:val="1"/>
      <w:numFmt w:val="bullet"/>
      <w:lvlText w:val="§"/>
      <w:lvlJc w:val="left"/>
      <w:pPr>
        <w:ind w:left="4309" w:hanging="360"/>
      </w:pPr>
      <w:rPr>
        <w:rFonts w:ascii="Wingdings" w:eastAsia="Wingdings" w:hAnsi="Wingdings" w:cs="Wingdings" w:hint="default"/>
      </w:rPr>
    </w:lvl>
    <w:lvl w:ilvl="6" w:tplc="349485C6">
      <w:start w:val="1"/>
      <w:numFmt w:val="bullet"/>
      <w:lvlText w:val="·"/>
      <w:lvlJc w:val="left"/>
      <w:pPr>
        <w:ind w:left="5029" w:hanging="360"/>
      </w:pPr>
      <w:rPr>
        <w:rFonts w:ascii="Symbol" w:eastAsia="Symbol" w:hAnsi="Symbol" w:cs="Symbol" w:hint="default"/>
      </w:rPr>
    </w:lvl>
    <w:lvl w:ilvl="7" w:tplc="98FEB0CC">
      <w:start w:val="1"/>
      <w:numFmt w:val="bullet"/>
      <w:lvlText w:val="o"/>
      <w:lvlJc w:val="left"/>
      <w:pPr>
        <w:ind w:left="5749" w:hanging="360"/>
      </w:pPr>
      <w:rPr>
        <w:rFonts w:ascii="Courier New" w:eastAsia="Courier New" w:hAnsi="Courier New" w:cs="Courier New" w:hint="default"/>
      </w:rPr>
    </w:lvl>
    <w:lvl w:ilvl="8" w:tplc="F2CADFF0">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6AFC0DBE"/>
    <w:multiLevelType w:val="hybridMultilevel"/>
    <w:tmpl w:val="CC06AE44"/>
    <w:lvl w:ilvl="0" w:tplc="D2DAA17E">
      <w:start w:val="1"/>
      <w:numFmt w:val="decimal"/>
      <w:pStyle w:val="ListNumber2"/>
      <w:lvlText w:val="%1."/>
      <w:lvlJc w:val="left"/>
      <w:pPr>
        <w:tabs>
          <w:tab w:val="num" w:pos="720"/>
        </w:tabs>
        <w:ind w:left="720" w:hanging="360"/>
      </w:pPr>
    </w:lvl>
    <w:lvl w:ilvl="1" w:tplc="CFD00DC8">
      <w:start w:val="1"/>
      <w:numFmt w:val="bullet"/>
      <w:lvlText w:val="o"/>
      <w:lvlJc w:val="left"/>
      <w:pPr>
        <w:ind w:left="1440" w:hanging="360"/>
      </w:pPr>
      <w:rPr>
        <w:rFonts w:ascii="Courier New" w:eastAsia="Courier New" w:hAnsi="Courier New" w:cs="Courier New" w:hint="default"/>
      </w:rPr>
    </w:lvl>
    <w:lvl w:ilvl="2" w:tplc="32E84648">
      <w:start w:val="1"/>
      <w:numFmt w:val="bullet"/>
      <w:lvlText w:val="§"/>
      <w:lvlJc w:val="left"/>
      <w:pPr>
        <w:ind w:left="2160" w:hanging="360"/>
      </w:pPr>
      <w:rPr>
        <w:rFonts w:ascii="Wingdings" w:eastAsia="Wingdings" w:hAnsi="Wingdings" w:cs="Wingdings" w:hint="default"/>
      </w:rPr>
    </w:lvl>
    <w:lvl w:ilvl="3" w:tplc="CE3EDBB6">
      <w:start w:val="1"/>
      <w:numFmt w:val="bullet"/>
      <w:lvlText w:val="·"/>
      <w:lvlJc w:val="left"/>
      <w:pPr>
        <w:ind w:left="2880" w:hanging="360"/>
      </w:pPr>
      <w:rPr>
        <w:rFonts w:ascii="Symbol" w:eastAsia="Symbol" w:hAnsi="Symbol" w:cs="Symbol" w:hint="default"/>
      </w:rPr>
    </w:lvl>
    <w:lvl w:ilvl="4" w:tplc="8166959E">
      <w:start w:val="1"/>
      <w:numFmt w:val="bullet"/>
      <w:lvlText w:val="o"/>
      <w:lvlJc w:val="left"/>
      <w:pPr>
        <w:ind w:left="3600" w:hanging="360"/>
      </w:pPr>
      <w:rPr>
        <w:rFonts w:ascii="Courier New" w:eastAsia="Courier New" w:hAnsi="Courier New" w:cs="Courier New" w:hint="default"/>
      </w:rPr>
    </w:lvl>
    <w:lvl w:ilvl="5" w:tplc="72EA0BE6">
      <w:start w:val="1"/>
      <w:numFmt w:val="bullet"/>
      <w:lvlText w:val="§"/>
      <w:lvlJc w:val="left"/>
      <w:pPr>
        <w:ind w:left="4320" w:hanging="360"/>
      </w:pPr>
      <w:rPr>
        <w:rFonts w:ascii="Wingdings" w:eastAsia="Wingdings" w:hAnsi="Wingdings" w:cs="Wingdings" w:hint="default"/>
      </w:rPr>
    </w:lvl>
    <w:lvl w:ilvl="6" w:tplc="CF744144">
      <w:start w:val="1"/>
      <w:numFmt w:val="bullet"/>
      <w:lvlText w:val="·"/>
      <w:lvlJc w:val="left"/>
      <w:pPr>
        <w:ind w:left="5040" w:hanging="360"/>
      </w:pPr>
      <w:rPr>
        <w:rFonts w:ascii="Symbol" w:eastAsia="Symbol" w:hAnsi="Symbol" w:cs="Symbol" w:hint="default"/>
      </w:rPr>
    </w:lvl>
    <w:lvl w:ilvl="7" w:tplc="2A24FB08">
      <w:start w:val="1"/>
      <w:numFmt w:val="bullet"/>
      <w:lvlText w:val="o"/>
      <w:lvlJc w:val="left"/>
      <w:pPr>
        <w:ind w:left="5760" w:hanging="360"/>
      </w:pPr>
      <w:rPr>
        <w:rFonts w:ascii="Courier New" w:eastAsia="Courier New" w:hAnsi="Courier New" w:cs="Courier New" w:hint="default"/>
      </w:rPr>
    </w:lvl>
    <w:lvl w:ilvl="8" w:tplc="0022610C">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C7225B5"/>
    <w:multiLevelType w:val="hybridMultilevel"/>
    <w:tmpl w:val="B34615DA"/>
    <w:lvl w:ilvl="0" w:tplc="CB9803A4">
      <w:start w:val="1"/>
      <w:numFmt w:val="bullet"/>
      <w:lvlText w:val="–"/>
      <w:lvlJc w:val="left"/>
      <w:pPr>
        <w:ind w:left="1417" w:hanging="360"/>
      </w:pPr>
      <w:rPr>
        <w:rFonts w:ascii="Arial" w:eastAsia="Arial" w:hAnsi="Arial" w:cs="Arial" w:hint="default"/>
      </w:rPr>
    </w:lvl>
    <w:lvl w:ilvl="1" w:tplc="2B20B036">
      <w:start w:val="1"/>
      <w:numFmt w:val="bullet"/>
      <w:lvlText w:val="o"/>
      <w:lvlJc w:val="left"/>
      <w:pPr>
        <w:ind w:left="2137" w:hanging="360"/>
      </w:pPr>
      <w:rPr>
        <w:rFonts w:ascii="Courier New" w:eastAsia="Courier New" w:hAnsi="Courier New" w:cs="Courier New" w:hint="default"/>
      </w:rPr>
    </w:lvl>
    <w:lvl w:ilvl="2" w:tplc="9E00FB26">
      <w:start w:val="1"/>
      <w:numFmt w:val="bullet"/>
      <w:lvlText w:val="§"/>
      <w:lvlJc w:val="left"/>
      <w:pPr>
        <w:ind w:left="2857" w:hanging="360"/>
      </w:pPr>
      <w:rPr>
        <w:rFonts w:ascii="Wingdings" w:eastAsia="Wingdings" w:hAnsi="Wingdings" w:cs="Wingdings" w:hint="default"/>
      </w:rPr>
    </w:lvl>
    <w:lvl w:ilvl="3" w:tplc="980C73E6">
      <w:start w:val="1"/>
      <w:numFmt w:val="bullet"/>
      <w:lvlText w:val="·"/>
      <w:lvlJc w:val="left"/>
      <w:pPr>
        <w:ind w:left="3577" w:hanging="360"/>
      </w:pPr>
      <w:rPr>
        <w:rFonts w:ascii="Symbol" w:eastAsia="Symbol" w:hAnsi="Symbol" w:cs="Symbol" w:hint="default"/>
      </w:rPr>
    </w:lvl>
    <w:lvl w:ilvl="4" w:tplc="ADB6937E">
      <w:start w:val="1"/>
      <w:numFmt w:val="bullet"/>
      <w:lvlText w:val="o"/>
      <w:lvlJc w:val="left"/>
      <w:pPr>
        <w:ind w:left="4297" w:hanging="360"/>
      </w:pPr>
      <w:rPr>
        <w:rFonts w:ascii="Courier New" w:eastAsia="Courier New" w:hAnsi="Courier New" w:cs="Courier New" w:hint="default"/>
      </w:rPr>
    </w:lvl>
    <w:lvl w:ilvl="5" w:tplc="C3644F76">
      <w:start w:val="1"/>
      <w:numFmt w:val="bullet"/>
      <w:lvlText w:val="§"/>
      <w:lvlJc w:val="left"/>
      <w:pPr>
        <w:ind w:left="5017" w:hanging="360"/>
      </w:pPr>
      <w:rPr>
        <w:rFonts w:ascii="Wingdings" w:eastAsia="Wingdings" w:hAnsi="Wingdings" w:cs="Wingdings" w:hint="default"/>
      </w:rPr>
    </w:lvl>
    <w:lvl w:ilvl="6" w:tplc="B93845CC">
      <w:start w:val="1"/>
      <w:numFmt w:val="bullet"/>
      <w:lvlText w:val="·"/>
      <w:lvlJc w:val="left"/>
      <w:pPr>
        <w:ind w:left="5737" w:hanging="360"/>
      </w:pPr>
      <w:rPr>
        <w:rFonts w:ascii="Symbol" w:eastAsia="Symbol" w:hAnsi="Symbol" w:cs="Symbol" w:hint="default"/>
      </w:rPr>
    </w:lvl>
    <w:lvl w:ilvl="7" w:tplc="384AD49E">
      <w:start w:val="1"/>
      <w:numFmt w:val="bullet"/>
      <w:lvlText w:val="o"/>
      <w:lvlJc w:val="left"/>
      <w:pPr>
        <w:ind w:left="6457" w:hanging="360"/>
      </w:pPr>
      <w:rPr>
        <w:rFonts w:ascii="Courier New" w:eastAsia="Courier New" w:hAnsi="Courier New" w:cs="Courier New" w:hint="default"/>
      </w:rPr>
    </w:lvl>
    <w:lvl w:ilvl="8" w:tplc="384E5D40">
      <w:start w:val="1"/>
      <w:numFmt w:val="bullet"/>
      <w:lvlText w:val="§"/>
      <w:lvlJc w:val="left"/>
      <w:pPr>
        <w:ind w:left="7177" w:hanging="360"/>
      </w:pPr>
      <w:rPr>
        <w:rFonts w:ascii="Wingdings" w:eastAsia="Wingdings" w:hAnsi="Wingdings" w:cs="Wingdings" w:hint="default"/>
      </w:rPr>
    </w:lvl>
  </w:abstractNum>
  <w:abstractNum w:abstractNumId="37" w15:restartNumberingAfterBreak="0">
    <w:nsid w:val="6F490017"/>
    <w:multiLevelType w:val="multilevel"/>
    <w:tmpl w:val="8C04F0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C501DE"/>
    <w:multiLevelType w:val="hybridMultilevel"/>
    <w:tmpl w:val="7DEEABB4"/>
    <w:lvl w:ilvl="0" w:tplc="8DFEEE4E">
      <w:start w:val="1"/>
      <w:numFmt w:val="decimal"/>
      <w:pStyle w:val="ListNumber"/>
      <w:lvlText w:val="%1."/>
      <w:lvlJc w:val="left"/>
      <w:pPr>
        <w:tabs>
          <w:tab w:val="num" w:pos="360"/>
        </w:tabs>
        <w:ind w:left="360" w:hanging="360"/>
      </w:pPr>
    </w:lvl>
    <w:lvl w:ilvl="1" w:tplc="B10233C6">
      <w:start w:val="1"/>
      <w:numFmt w:val="bullet"/>
      <w:lvlText w:val="o"/>
      <w:lvlJc w:val="left"/>
      <w:pPr>
        <w:ind w:left="1440" w:hanging="360"/>
      </w:pPr>
      <w:rPr>
        <w:rFonts w:ascii="Courier New" w:eastAsia="Courier New" w:hAnsi="Courier New" w:cs="Courier New" w:hint="default"/>
      </w:rPr>
    </w:lvl>
    <w:lvl w:ilvl="2" w:tplc="BCB4F41E">
      <w:start w:val="1"/>
      <w:numFmt w:val="bullet"/>
      <w:lvlText w:val="§"/>
      <w:lvlJc w:val="left"/>
      <w:pPr>
        <w:ind w:left="2160" w:hanging="360"/>
      </w:pPr>
      <w:rPr>
        <w:rFonts w:ascii="Wingdings" w:eastAsia="Wingdings" w:hAnsi="Wingdings" w:cs="Wingdings" w:hint="default"/>
      </w:rPr>
    </w:lvl>
    <w:lvl w:ilvl="3" w:tplc="D4D81BB0">
      <w:start w:val="1"/>
      <w:numFmt w:val="bullet"/>
      <w:lvlText w:val="·"/>
      <w:lvlJc w:val="left"/>
      <w:pPr>
        <w:ind w:left="2880" w:hanging="360"/>
      </w:pPr>
      <w:rPr>
        <w:rFonts w:ascii="Symbol" w:eastAsia="Symbol" w:hAnsi="Symbol" w:cs="Symbol" w:hint="default"/>
      </w:rPr>
    </w:lvl>
    <w:lvl w:ilvl="4" w:tplc="B664BC16">
      <w:start w:val="1"/>
      <w:numFmt w:val="bullet"/>
      <w:lvlText w:val="o"/>
      <w:lvlJc w:val="left"/>
      <w:pPr>
        <w:ind w:left="3600" w:hanging="360"/>
      </w:pPr>
      <w:rPr>
        <w:rFonts w:ascii="Courier New" w:eastAsia="Courier New" w:hAnsi="Courier New" w:cs="Courier New" w:hint="default"/>
      </w:rPr>
    </w:lvl>
    <w:lvl w:ilvl="5" w:tplc="1CDEC38A">
      <w:start w:val="1"/>
      <w:numFmt w:val="bullet"/>
      <w:lvlText w:val="§"/>
      <w:lvlJc w:val="left"/>
      <w:pPr>
        <w:ind w:left="4320" w:hanging="360"/>
      </w:pPr>
      <w:rPr>
        <w:rFonts w:ascii="Wingdings" w:eastAsia="Wingdings" w:hAnsi="Wingdings" w:cs="Wingdings" w:hint="default"/>
      </w:rPr>
    </w:lvl>
    <w:lvl w:ilvl="6" w:tplc="11E0374C">
      <w:start w:val="1"/>
      <w:numFmt w:val="bullet"/>
      <w:lvlText w:val="·"/>
      <w:lvlJc w:val="left"/>
      <w:pPr>
        <w:ind w:left="5040" w:hanging="360"/>
      </w:pPr>
      <w:rPr>
        <w:rFonts w:ascii="Symbol" w:eastAsia="Symbol" w:hAnsi="Symbol" w:cs="Symbol" w:hint="default"/>
      </w:rPr>
    </w:lvl>
    <w:lvl w:ilvl="7" w:tplc="DD525252">
      <w:start w:val="1"/>
      <w:numFmt w:val="bullet"/>
      <w:lvlText w:val="o"/>
      <w:lvlJc w:val="left"/>
      <w:pPr>
        <w:ind w:left="5760" w:hanging="360"/>
      </w:pPr>
      <w:rPr>
        <w:rFonts w:ascii="Courier New" w:eastAsia="Courier New" w:hAnsi="Courier New" w:cs="Courier New" w:hint="default"/>
      </w:rPr>
    </w:lvl>
    <w:lvl w:ilvl="8" w:tplc="9648C424">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9214878"/>
    <w:multiLevelType w:val="hybridMultilevel"/>
    <w:tmpl w:val="F22291BC"/>
    <w:lvl w:ilvl="0" w:tplc="3ED840AC">
      <w:start w:val="26"/>
      <w:numFmt w:val="bullet"/>
      <w:lvlText w:val="-"/>
      <w:lvlJc w:val="left"/>
      <w:pPr>
        <w:ind w:left="720" w:hanging="360"/>
      </w:pPr>
      <w:rPr>
        <w:rFonts w:ascii="Calibri" w:eastAsiaTheme="minorHAnsi" w:hAnsi="Calibri" w:cs="Calibri" w:hint="default"/>
      </w:rPr>
    </w:lvl>
    <w:lvl w:ilvl="1" w:tplc="528AD98E">
      <w:start w:val="1"/>
      <w:numFmt w:val="bullet"/>
      <w:lvlText w:val="o"/>
      <w:lvlJc w:val="left"/>
      <w:pPr>
        <w:ind w:left="1440" w:hanging="360"/>
      </w:pPr>
      <w:rPr>
        <w:rFonts w:ascii="Courier New" w:hAnsi="Courier New" w:cs="Courier New" w:hint="default"/>
      </w:rPr>
    </w:lvl>
    <w:lvl w:ilvl="2" w:tplc="DFF2FCD4">
      <w:start w:val="1"/>
      <w:numFmt w:val="bullet"/>
      <w:lvlText w:val=""/>
      <w:lvlJc w:val="left"/>
      <w:pPr>
        <w:ind w:left="2160" w:hanging="360"/>
      </w:pPr>
      <w:rPr>
        <w:rFonts w:ascii="Wingdings" w:hAnsi="Wingdings" w:hint="default"/>
      </w:rPr>
    </w:lvl>
    <w:lvl w:ilvl="3" w:tplc="D51ACF0C">
      <w:start w:val="1"/>
      <w:numFmt w:val="bullet"/>
      <w:lvlText w:val=""/>
      <w:lvlJc w:val="left"/>
      <w:pPr>
        <w:ind w:left="2880" w:hanging="360"/>
      </w:pPr>
      <w:rPr>
        <w:rFonts w:ascii="Symbol" w:hAnsi="Symbol" w:hint="default"/>
      </w:rPr>
    </w:lvl>
    <w:lvl w:ilvl="4" w:tplc="785A9EFE">
      <w:start w:val="1"/>
      <w:numFmt w:val="bullet"/>
      <w:lvlText w:val="o"/>
      <w:lvlJc w:val="left"/>
      <w:pPr>
        <w:ind w:left="3600" w:hanging="360"/>
      </w:pPr>
      <w:rPr>
        <w:rFonts w:ascii="Courier New" w:hAnsi="Courier New" w:cs="Courier New" w:hint="default"/>
      </w:rPr>
    </w:lvl>
    <w:lvl w:ilvl="5" w:tplc="EF425152">
      <w:start w:val="1"/>
      <w:numFmt w:val="bullet"/>
      <w:lvlText w:val=""/>
      <w:lvlJc w:val="left"/>
      <w:pPr>
        <w:ind w:left="4320" w:hanging="360"/>
      </w:pPr>
      <w:rPr>
        <w:rFonts w:ascii="Wingdings" w:hAnsi="Wingdings" w:hint="default"/>
      </w:rPr>
    </w:lvl>
    <w:lvl w:ilvl="6" w:tplc="389AD4FC">
      <w:start w:val="1"/>
      <w:numFmt w:val="bullet"/>
      <w:lvlText w:val=""/>
      <w:lvlJc w:val="left"/>
      <w:pPr>
        <w:ind w:left="5040" w:hanging="360"/>
      </w:pPr>
      <w:rPr>
        <w:rFonts w:ascii="Symbol" w:hAnsi="Symbol" w:hint="default"/>
      </w:rPr>
    </w:lvl>
    <w:lvl w:ilvl="7" w:tplc="64EE7B86">
      <w:start w:val="1"/>
      <w:numFmt w:val="bullet"/>
      <w:lvlText w:val="o"/>
      <w:lvlJc w:val="left"/>
      <w:pPr>
        <w:ind w:left="5760" w:hanging="360"/>
      </w:pPr>
      <w:rPr>
        <w:rFonts w:ascii="Courier New" w:hAnsi="Courier New" w:cs="Courier New" w:hint="default"/>
      </w:rPr>
    </w:lvl>
    <w:lvl w:ilvl="8" w:tplc="28767E04">
      <w:start w:val="1"/>
      <w:numFmt w:val="bullet"/>
      <w:lvlText w:val=""/>
      <w:lvlJc w:val="left"/>
      <w:pPr>
        <w:ind w:left="6480" w:hanging="360"/>
      </w:pPr>
      <w:rPr>
        <w:rFonts w:ascii="Wingdings" w:hAnsi="Wingdings" w:hint="default"/>
      </w:rPr>
    </w:lvl>
  </w:abstractNum>
  <w:abstractNum w:abstractNumId="40" w15:restartNumberingAfterBreak="0">
    <w:nsid w:val="7B566BE9"/>
    <w:multiLevelType w:val="hybridMultilevel"/>
    <w:tmpl w:val="26840A72"/>
    <w:lvl w:ilvl="0" w:tplc="2E606A38">
      <w:start w:val="1"/>
      <w:numFmt w:val="decimal"/>
      <w:pStyle w:val="ListNumber5"/>
      <w:lvlText w:val="%1."/>
      <w:lvlJc w:val="left"/>
      <w:pPr>
        <w:tabs>
          <w:tab w:val="num" w:pos="1800"/>
        </w:tabs>
        <w:ind w:left="1800" w:hanging="360"/>
      </w:pPr>
    </w:lvl>
    <w:lvl w:ilvl="1" w:tplc="88C0CDC6">
      <w:start w:val="1"/>
      <w:numFmt w:val="bullet"/>
      <w:lvlText w:val="o"/>
      <w:lvlJc w:val="left"/>
      <w:pPr>
        <w:ind w:left="1440" w:hanging="360"/>
      </w:pPr>
      <w:rPr>
        <w:rFonts w:ascii="Courier New" w:eastAsia="Courier New" w:hAnsi="Courier New" w:cs="Courier New" w:hint="default"/>
      </w:rPr>
    </w:lvl>
    <w:lvl w:ilvl="2" w:tplc="B1DE1D48">
      <w:start w:val="1"/>
      <w:numFmt w:val="bullet"/>
      <w:lvlText w:val="§"/>
      <w:lvlJc w:val="left"/>
      <w:pPr>
        <w:ind w:left="2160" w:hanging="360"/>
      </w:pPr>
      <w:rPr>
        <w:rFonts w:ascii="Wingdings" w:eastAsia="Wingdings" w:hAnsi="Wingdings" w:cs="Wingdings" w:hint="default"/>
      </w:rPr>
    </w:lvl>
    <w:lvl w:ilvl="3" w:tplc="A6161E28">
      <w:start w:val="1"/>
      <w:numFmt w:val="bullet"/>
      <w:lvlText w:val="·"/>
      <w:lvlJc w:val="left"/>
      <w:pPr>
        <w:ind w:left="2880" w:hanging="360"/>
      </w:pPr>
      <w:rPr>
        <w:rFonts w:ascii="Symbol" w:eastAsia="Symbol" w:hAnsi="Symbol" w:cs="Symbol" w:hint="default"/>
      </w:rPr>
    </w:lvl>
    <w:lvl w:ilvl="4" w:tplc="58B22CF6">
      <w:start w:val="1"/>
      <w:numFmt w:val="bullet"/>
      <w:lvlText w:val="o"/>
      <w:lvlJc w:val="left"/>
      <w:pPr>
        <w:ind w:left="3600" w:hanging="360"/>
      </w:pPr>
      <w:rPr>
        <w:rFonts w:ascii="Courier New" w:eastAsia="Courier New" w:hAnsi="Courier New" w:cs="Courier New" w:hint="default"/>
      </w:rPr>
    </w:lvl>
    <w:lvl w:ilvl="5" w:tplc="62782F58">
      <w:start w:val="1"/>
      <w:numFmt w:val="bullet"/>
      <w:lvlText w:val="§"/>
      <w:lvlJc w:val="left"/>
      <w:pPr>
        <w:ind w:left="4320" w:hanging="360"/>
      </w:pPr>
      <w:rPr>
        <w:rFonts w:ascii="Wingdings" w:eastAsia="Wingdings" w:hAnsi="Wingdings" w:cs="Wingdings" w:hint="default"/>
      </w:rPr>
    </w:lvl>
    <w:lvl w:ilvl="6" w:tplc="B44AE77A">
      <w:start w:val="1"/>
      <w:numFmt w:val="bullet"/>
      <w:lvlText w:val="·"/>
      <w:lvlJc w:val="left"/>
      <w:pPr>
        <w:ind w:left="5040" w:hanging="360"/>
      </w:pPr>
      <w:rPr>
        <w:rFonts w:ascii="Symbol" w:eastAsia="Symbol" w:hAnsi="Symbol" w:cs="Symbol" w:hint="default"/>
      </w:rPr>
    </w:lvl>
    <w:lvl w:ilvl="7" w:tplc="D9FE8F74">
      <w:start w:val="1"/>
      <w:numFmt w:val="bullet"/>
      <w:lvlText w:val="o"/>
      <w:lvlJc w:val="left"/>
      <w:pPr>
        <w:ind w:left="5760" w:hanging="360"/>
      </w:pPr>
      <w:rPr>
        <w:rFonts w:ascii="Courier New" w:eastAsia="Courier New" w:hAnsi="Courier New" w:cs="Courier New" w:hint="default"/>
      </w:rPr>
    </w:lvl>
    <w:lvl w:ilvl="8" w:tplc="D8BADCD0">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7F105226"/>
    <w:multiLevelType w:val="hybridMultilevel"/>
    <w:tmpl w:val="7D4656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713695313">
    <w:abstractNumId w:val="30"/>
  </w:num>
  <w:num w:numId="2" w16cid:durableId="997995262">
    <w:abstractNumId w:val="17"/>
  </w:num>
  <w:num w:numId="3" w16cid:durableId="40639828">
    <w:abstractNumId w:val="12"/>
  </w:num>
  <w:num w:numId="4" w16cid:durableId="1410810218">
    <w:abstractNumId w:val="24"/>
  </w:num>
  <w:num w:numId="5" w16cid:durableId="594366245">
    <w:abstractNumId w:val="10"/>
  </w:num>
  <w:num w:numId="6" w16cid:durableId="1013148775">
    <w:abstractNumId w:val="8"/>
  </w:num>
  <w:num w:numId="7" w16cid:durableId="624123631">
    <w:abstractNumId w:val="5"/>
  </w:num>
  <w:num w:numId="8" w16cid:durableId="1577085361">
    <w:abstractNumId w:val="14"/>
  </w:num>
  <w:num w:numId="9" w16cid:durableId="1972588889">
    <w:abstractNumId w:val="31"/>
  </w:num>
  <w:num w:numId="10" w16cid:durableId="126747287">
    <w:abstractNumId w:val="11"/>
  </w:num>
  <w:num w:numId="11" w16cid:durableId="1086993777">
    <w:abstractNumId w:val="9"/>
  </w:num>
  <w:num w:numId="12" w16cid:durableId="1293632269">
    <w:abstractNumId w:val="18"/>
  </w:num>
  <w:num w:numId="13" w16cid:durableId="135101754">
    <w:abstractNumId w:val="38"/>
  </w:num>
  <w:num w:numId="14" w16cid:durableId="663047182">
    <w:abstractNumId w:val="35"/>
  </w:num>
  <w:num w:numId="15" w16cid:durableId="168836971">
    <w:abstractNumId w:val="3"/>
  </w:num>
  <w:num w:numId="16" w16cid:durableId="1526476348">
    <w:abstractNumId w:val="23"/>
  </w:num>
  <w:num w:numId="17" w16cid:durableId="1660035352">
    <w:abstractNumId w:val="40"/>
  </w:num>
  <w:num w:numId="18" w16cid:durableId="1648127071">
    <w:abstractNumId w:val="37"/>
  </w:num>
  <w:num w:numId="19" w16cid:durableId="370225593">
    <w:abstractNumId w:val="13"/>
  </w:num>
  <w:num w:numId="20" w16cid:durableId="1309435711">
    <w:abstractNumId w:val="2"/>
  </w:num>
  <w:num w:numId="21" w16cid:durableId="660618016">
    <w:abstractNumId w:val="0"/>
  </w:num>
  <w:num w:numId="22" w16cid:durableId="1270970989">
    <w:abstractNumId w:val="33"/>
  </w:num>
  <w:num w:numId="23" w16cid:durableId="703561637">
    <w:abstractNumId w:val="19"/>
  </w:num>
  <w:num w:numId="24" w16cid:durableId="1518958448">
    <w:abstractNumId w:val="1"/>
  </w:num>
  <w:num w:numId="25" w16cid:durableId="735125038">
    <w:abstractNumId w:val="27"/>
  </w:num>
  <w:num w:numId="26" w16cid:durableId="2053263290">
    <w:abstractNumId w:val="7"/>
  </w:num>
  <w:num w:numId="27" w16cid:durableId="96601620">
    <w:abstractNumId w:val="39"/>
  </w:num>
  <w:num w:numId="28" w16cid:durableId="97331862">
    <w:abstractNumId w:val="32"/>
  </w:num>
  <w:num w:numId="29" w16cid:durableId="888608836">
    <w:abstractNumId w:val="6"/>
  </w:num>
  <w:num w:numId="30" w16cid:durableId="595869864">
    <w:abstractNumId w:val="25"/>
  </w:num>
  <w:num w:numId="31" w16cid:durableId="419526336">
    <w:abstractNumId w:val="15"/>
  </w:num>
  <w:num w:numId="32" w16cid:durableId="1059787514">
    <w:abstractNumId w:val="20"/>
  </w:num>
  <w:num w:numId="33" w16cid:durableId="1119297045">
    <w:abstractNumId w:val="36"/>
  </w:num>
  <w:num w:numId="34" w16cid:durableId="300816810">
    <w:abstractNumId w:val="34"/>
  </w:num>
  <w:num w:numId="35" w16cid:durableId="1408041989">
    <w:abstractNumId w:val="26"/>
  </w:num>
  <w:num w:numId="36" w16cid:durableId="712313855">
    <w:abstractNumId w:val="4"/>
  </w:num>
  <w:num w:numId="37" w16cid:durableId="396783323">
    <w:abstractNumId w:val="29"/>
  </w:num>
  <w:num w:numId="38" w16cid:durableId="1282689742">
    <w:abstractNumId w:val="28"/>
  </w:num>
  <w:num w:numId="39" w16cid:durableId="742988945">
    <w:abstractNumId w:val="41"/>
  </w:num>
  <w:num w:numId="40" w16cid:durableId="1891113382">
    <w:abstractNumId w:val="29"/>
  </w:num>
  <w:num w:numId="41" w16cid:durableId="220295188">
    <w:abstractNumId w:val="22"/>
  </w:num>
  <w:num w:numId="42" w16cid:durableId="1702822870">
    <w:abstractNumId w:val="16"/>
  </w:num>
  <w:num w:numId="43" w16cid:durableId="6056958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746"/>
    <w:rsid w:val="000175A1"/>
    <w:rsid w:val="000328B9"/>
    <w:rsid w:val="00036AB0"/>
    <w:rsid w:val="0004437D"/>
    <w:rsid w:val="00045BC3"/>
    <w:rsid w:val="000551CA"/>
    <w:rsid w:val="000642BA"/>
    <w:rsid w:val="0006450C"/>
    <w:rsid w:val="00064D51"/>
    <w:rsid w:val="00072271"/>
    <w:rsid w:val="00073264"/>
    <w:rsid w:val="000856F3"/>
    <w:rsid w:val="000A3855"/>
    <w:rsid w:val="000A3AE3"/>
    <w:rsid w:val="000C344D"/>
    <w:rsid w:val="000C4683"/>
    <w:rsid w:val="000D0C30"/>
    <w:rsid w:val="000D0D51"/>
    <w:rsid w:val="000D670C"/>
    <w:rsid w:val="000E211F"/>
    <w:rsid w:val="001000D0"/>
    <w:rsid w:val="00111A16"/>
    <w:rsid w:val="0011350F"/>
    <w:rsid w:val="00116206"/>
    <w:rsid w:val="00147967"/>
    <w:rsid w:val="00180B9E"/>
    <w:rsid w:val="001909C6"/>
    <w:rsid w:val="001D3C92"/>
    <w:rsid w:val="001E570F"/>
    <w:rsid w:val="001F3FB0"/>
    <w:rsid w:val="0020435A"/>
    <w:rsid w:val="00205F03"/>
    <w:rsid w:val="00214692"/>
    <w:rsid w:val="0021793D"/>
    <w:rsid w:val="00240F2B"/>
    <w:rsid w:val="00250342"/>
    <w:rsid w:val="002556EF"/>
    <w:rsid w:val="00264FA7"/>
    <w:rsid w:val="002808F3"/>
    <w:rsid w:val="002820FF"/>
    <w:rsid w:val="002A1583"/>
    <w:rsid w:val="002A6998"/>
    <w:rsid w:val="002B6364"/>
    <w:rsid w:val="002C4F02"/>
    <w:rsid w:val="002C5E62"/>
    <w:rsid w:val="002E3C1D"/>
    <w:rsid w:val="002E5F6C"/>
    <w:rsid w:val="002E72D1"/>
    <w:rsid w:val="002F00DF"/>
    <w:rsid w:val="003011C8"/>
    <w:rsid w:val="00314BDA"/>
    <w:rsid w:val="00333FE5"/>
    <w:rsid w:val="00335FD6"/>
    <w:rsid w:val="00344101"/>
    <w:rsid w:val="00350430"/>
    <w:rsid w:val="003830A3"/>
    <w:rsid w:val="00385E82"/>
    <w:rsid w:val="003A0C32"/>
    <w:rsid w:val="003B14F3"/>
    <w:rsid w:val="003C4A3A"/>
    <w:rsid w:val="003C5C0A"/>
    <w:rsid w:val="003E0341"/>
    <w:rsid w:val="003E39E5"/>
    <w:rsid w:val="003E3A47"/>
    <w:rsid w:val="003F0A51"/>
    <w:rsid w:val="003F36AE"/>
    <w:rsid w:val="00415090"/>
    <w:rsid w:val="00430A73"/>
    <w:rsid w:val="004448A0"/>
    <w:rsid w:val="0046094A"/>
    <w:rsid w:val="004877EE"/>
    <w:rsid w:val="00495394"/>
    <w:rsid w:val="00497F8A"/>
    <w:rsid w:val="004B2F62"/>
    <w:rsid w:val="004D0EAD"/>
    <w:rsid w:val="004D2C63"/>
    <w:rsid w:val="004D2E8E"/>
    <w:rsid w:val="004D3F26"/>
    <w:rsid w:val="004E0FAA"/>
    <w:rsid w:val="004E5031"/>
    <w:rsid w:val="00525C54"/>
    <w:rsid w:val="005426A7"/>
    <w:rsid w:val="005455D3"/>
    <w:rsid w:val="00564A14"/>
    <w:rsid w:val="00572FA6"/>
    <w:rsid w:val="00580C68"/>
    <w:rsid w:val="005A2A5A"/>
    <w:rsid w:val="005A4499"/>
    <w:rsid w:val="005A68FC"/>
    <w:rsid w:val="005C3E69"/>
    <w:rsid w:val="005C4371"/>
    <w:rsid w:val="005D7643"/>
    <w:rsid w:val="005E463C"/>
    <w:rsid w:val="005E6F09"/>
    <w:rsid w:val="005F2D62"/>
    <w:rsid w:val="005F3225"/>
    <w:rsid w:val="005F3963"/>
    <w:rsid w:val="00623CE2"/>
    <w:rsid w:val="0063088E"/>
    <w:rsid w:val="0064094F"/>
    <w:rsid w:val="00660A3D"/>
    <w:rsid w:val="00670E71"/>
    <w:rsid w:val="00690641"/>
    <w:rsid w:val="00693483"/>
    <w:rsid w:val="006D54F4"/>
    <w:rsid w:val="006D6E0A"/>
    <w:rsid w:val="006E74F9"/>
    <w:rsid w:val="006F0EC4"/>
    <w:rsid w:val="006F1646"/>
    <w:rsid w:val="007078A7"/>
    <w:rsid w:val="0073272F"/>
    <w:rsid w:val="00742DE0"/>
    <w:rsid w:val="00753C16"/>
    <w:rsid w:val="007809A9"/>
    <w:rsid w:val="007C02D1"/>
    <w:rsid w:val="007D1F80"/>
    <w:rsid w:val="007E3067"/>
    <w:rsid w:val="008028C0"/>
    <w:rsid w:val="00802BF0"/>
    <w:rsid w:val="008164A7"/>
    <w:rsid w:val="008315B5"/>
    <w:rsid w:val="00843CDD"/>
    <w:rsid w:val="0084634F"/>
    <w:rsid w:val="00853DA6"/>
    <w:rsid w:val="008776EA"/>
    <w:rsid w:val="0088390B"/>
    <w:rsid w:val="00894C4E"/>
    <w:rsid w:val="008A4257"/>
    <w:rsid w:val="008A647D"/>
    <w:rsid w:val="008B2368"/>
    <w:rsid w:val="008C1724"/>
    <w:rsid w:val="008E084C"/>
    <w:rsid w:val="008E6563"/>
    <w:rsid w:val="00917B22"/>
    <w:rsid w:val="00934638"/>
    <w:rsid w:val="00947A11"/>
    <w:rsid w:val="009507E3"/>
    <w:rsid w:val="0096265A"/>
    <w:rsid w:val="009836F8"/>
    <w:rsid w:val="009B2277"/>
    <w:rsid w:val="009B3A56"/>
    <w:rsid w:val="009C61C4"/>
    <w:rsid w:val="009C6279"/>
    <w:rsid w:val="009E3D7F"/>
    <w:rsid w:val="00A0280A"/>
    <w:rsid w:val="00A0392C"/>
    <w:rsid w:val="00A048DC"/>
    <w:rsid w:val="00A04B2F"/>
    <w:rsid w:val="00A1564E"/>
    <w:rsid w:val="00A17CD9"/>
    <w:rsid w:val="00A21A27"/>
    <w:rsid w:val="00A277A7"/>
    <w:rsid w:val="00A2780E"/>
    <w:rsid w:val="00A40ED4"/>
    <w:rsid w:val="00A55553"/>
    <w:rsid w:val="00A61F4A"/>
    <w:rsid w:val="00A82893"/>
    <w:rsid w:val="00AA32CD"/>
    <w:rsid w:val="00AD5D08"/>
    <w:rsid w:val="00AE7DD8"/>
    <w:rsid w:val="00AF0C3C"/>
    <w:rsid w:val="00B24A21"/>
    <w:rsid w:val="00B3111C"/>
    <w:rsid w:val="00B32BB3"/>
    <w:rsid w:val="00B53DB4"/>
    <w:rsid w:val="00B712FB"/>
    <w:rsid w:val="00B74749"/>
    <w:rsid w:val="00B90ADC"/>
    <w:rsid w:val="00B962B1"/>
    <w:rsid w:val="00BA7593"/>
    <w:rsid w:val="00BB54B1"/>
    <w:rsid w:val="00BC4C98"/>
    <w:rsid w:val="00C03FE8"/>
    <w:rsid w:val="00C04A99"/>
    <w:rsid w:val="00C20DCE"/>
    <w:rsid w:val="00C41ACF"/>
    <w:rsid w:val="00C45BF1"/>
    <w:rsid w:val="00C7451C"/>
    <w:rsid w:val="00C801FE"/>
    <w:rsid w:val="00C961FB"/>
    <w:rsid w:val="00CB7058"/>
    <w:rsid w:val="00CC3F6B"/>
    <w:rsid w:val="00CD71B5"/>
    <w:rsid w:val="00CE7DC7"/>
    <w:rsid w:val="00CF1919"/>
    <w:rsid w:val="00D04017"/>
    <w:rsid w:val="00D14F0F"/>
    <w:rsid w:val="00D23D8D"/>
    <w:rsid w:val="00D344A1"/>
    <w:rsid w:val="00D35BE2"/>
    <w:rsid w:val="00D414D3"/>
    <w:rsid w:val="00D52FAE"/>
    <w:rsid w:val="00D5546C"/>
    <w:rsid w:val="00D5671B"/>
    <w:rsid w:val="00D62152"/>
    <w:rsid w:val="00D6665A"/>
    <w:rsid w:val="00D91085"/>
    <w:rsid w:val="00D92E1A"/>
    <w:rsid w:val="00DB068D"/>
    <w:rsid w:val="00DB55F9"/>
    <w:rsid w:val="00DD57D9"/>
    <w:rsid w:val="00DE5A87"/>
    <w:rsid w:val="00DE709D"/>
    <w:rsid w:val="00DF67B5"/>
    <w:rsid w:val="00E17B77"/>
    <w:rsid w:val="00E43DC3"/>
    <w:rsid w:val="00E551DC"/>
    <w:rsid w:val="00E61DF0"/>
    <w:rsid w:val="00E623D8"/>
    <w:rsid w:val="00E63966"/>
    <w:rsid w:val="00E67AD0"/>
    <w:rsid w:val="00E67B78"/>
    <w:rsid w:val="00E84A3F"/>
    <w:rsid w:val="00E93AEA"/>
    <w:rsid w:val="00EC19F1"/>
    <w:rsid w:val="00EE4FB4"/>
    <w:rsid w:val="00EE7926"/>
    <w:rsid w:val="00EF3604"/>
    <w:rsid w:val="00F16450"/>
    <w:rsid w:val="00F21BE3"/>
    <w:rsid w:val="00F22BDE"/>
    <w:rsid w:val="00F36329"/>
    <w:rsid w:val="00F43E68"/>
    <w:rsid w:val="00F5507E"/>
    <w:rsid w:val="00F63212"/>
    <w:rsid w:val="00F64103"/>
    <w:rsid w:val="00F65BF2"/>
    <w:rsid w:val="00F93999"/>
    <w:rsid w:val="00FB6746"/>
    <w:rsid w:val="00FC4342"/>
    <w:rsid w:val="00FC58D8"/>
    <w:rsid w:val="00FD4565"/>
    <w:rsid w:val="00FD7226"/>
    <w:rsid w:val="00FD728D"/>
    <w:rsid w:val="00FE621D"/>
    <w:rsid w:val="00FF300D"/>
    <w:rsid w:val="00FF5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97688"/>
  <w15:docId w15:val="{000FC346-E960-4367-A21B-0F2F1F4A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F1"/>
    <w:rPr>
      <w:rFonts w:ascii="Calibri" w:hAnsi="Calibri" w:cs="Calibri"/>
    </w:rPr>
  </w:style>
  <w:style w:type="paragraph" w:styleId="Heading1">
    <w:name w:val="heading 1"/>
    <w:basedOn w:val="Normal"/>
    <w:next w:val="Normal"/>
    <w:link w:val="Heading1Char1"/>
    <w:uiPriority w:val="9"/>
    <w:qFormat/>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Heading2">
    <w:name w:val="heading 2"/>
    <w:basedOn w:val="Normal"/>
    <w:next w:val="Normal"/>
    <w:link w:val="Heading2Char1"/>
    <w:uiPriority w:val="9"/>
    <w:unhideWhenUsed/>
    <w:qFormat/>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Heading3">
    <w:name w:val="heading 3"/>
    <w:basedOn w:val="Normal"/>
    <w:next w:val="Normal"/>
    <w:link w:val="Heading3Char1"/>
    <w:uiPriority w:val="9"/>
    <w:unhideWhenUsed/>
    <w:qFormat/>
    <w:pPr>
      <w:keepNext/>
      <w:keepLines/>
      <w:spacing w:before="40"/>
      <w:outlineLvl w:val="2"/>
    </w:pPr>
    <w:rPr>
      <w:rFonts w:ascii="Calibri Light" w:eastAsiaTheme="majorEastAsia" w:hAnsi="Calibri Light" w:cs="Calibri Light"/>
      <w:color w:val="1F4D78" w:themeColor="accent1" w:themeShade="7F"/>
      <w:sz w:val="24"/>
      <w:szCs w:val="24"/>
    </w:rPr>
  </w:style>
  <w:style w:type="paragraph" w:styleId="Heading4">
    <w:name w:val="heading 4"/>
    <w:basedOn w:val="Normal"/>
    <w:next w:val="Normal"/>
    <w:link w:val="Heading4Char1"/>
    <w:uiPriority w:val="9"/>
    <w:unhideWhenUsed/>
    <w:qFormat/>
    <w:pPr>
      <w:keepNext/>
      <w:keepLines/>
      <w:spacing w:before="40"/>
      <w:outlineLvl w:val="3"/>
    </w:pPr>
    <w:rPr>
      <w:rFonts w:ascii="Calibri Light" w:eastAsiaTheme="majorEastAsia" w:hAnsi="Calibri Light" w:cs="Calibri Light"/>
      <w:i/>
      <w:iCs/>
      <w:color w:val="1F4E79" w:themeColor="accent1" w:themeShade="80"/>
    </w:rPr>
  </w:style>
  <w:style w:type="paragraph" w:styleId="Heading5">
    <w:name w:val="heading 5"/>
    <w:basedOn w:val="Normal"/>
    <w:next w:val="Normal"/>
    <w:link w:val="Heading5Char1"/>
    <w:uiPriority w:val="9"/>
    <w:unhideWhenUsed/>
    <w:qFormat/>
    <w:pPr>
      <w:keepNext/>
      <w:keepLines/>
      <w:spacing w:before="40"/>
      <w:outlineLvl w:val="4"/>
    </w:pPr>
    <w:rPr>
      <w:rFonts w:ascii="Calibri Light" w:eastAsiaTheme="majorEastAsia" w:hAnsi="Calibri Light" w:cs="Calibri Light"/>
      <w:color w:val="1F4E79" w:themeColor="accent1" w:themeShade="80"/>
    </w:rPr>
  </w:style>
  <w:style w:type="paragraph" w:styleId="Heading6">
    <w:name w:val="heading 6"/>
    <w:basedOn w:val="Normal"/>
    <w:next w:val="Normal"/>
    <w:link w:val="Heading6Char1"/>
    <w:uiPriority w:val="9"/>
    <w:unhideWhenUsed/>
    <w:qFormat/>
    <w:pPr>
      <w:keepNext/>
      <w:keepLines/>
      <w:spacing w:before="40"/>
      <w:outlineLvl w:val="5"/>
    </w:pPr>
    <w:rPr>
      <w:rFonts w:ascii="Calibri Light" w:eastAsiaTheme="majorEastAsia" w:hAnsi="Calibri Light" w:cs="Calibri Light"/>
      <w:color w:val="1F4D78" w:themeColor="accent1" w:themeShade="7F"/>
    </w:rPr>
  </w:style>
  <w:style w:type="paragraph" w:styleId="Heading7">
    <w:name w:val="heading 7"/>
    <w:basedOn w:val="Normal"/>
    <w:next w:val="Normal"/>
    <w:link w:val="Heading7Char1"/>
    <w:uiPriority w:val="9"/>
    <w:unhideWhenUsed/>
    <w:qFormat/>
    <w:pPr>
      <w:keepNext/>
      <w:keepLines/>
      <w:spacing w:before="40"/>
      <w:outlineLvl w:val="6"/>
    </w:pPr>
    <w:rPr>
      <w:rFonts w:ascii="Calibri Light" w:eastAsiaTheme="majorEastAsia" w:hAnsi="Calibri Light" w:cs="Calibri Light"/>
      <w:i/>
      <w:iCs/>
      <w:color w:val="1F4D78" w:themeColor="accent1" w:themeShade="7F"/>
    </w:rPr>
  </w:style>
  <w:style w:type="paragraph" w:styleId="Heading8">
    <w:name w:val="heading 8"/>
    <w:basedOn w:val="Normal"/>
    <w:next w:val="Normal"/>
    <w:link w:val="Heading8Char1"/>
    <w:uiPriority w:val="9"/>
    <w:unhideWhenUsed/>
    <w:qFormat/>
    <w:pPr>
      <w:keepNext/>
      <w:keepLines/>
      <w:spacing w:before="40"/>
      <w:outlineLvl w:val="7"/>
    </w:pPr>
    <w:rPr>
      <w:rFonts w:ascii="Calibri Light" w:eastAsiaTheme="majorEastAsia" w:hAnsi="Calibri Light" w:cs="Calibri Light"/>
      <w:color w:val="272727" w:themeColor="text1" w:themeTint="D8"/>
      <w:szCs w:val="21"/>
    </w:rPr>
  </w:style>
  <w:style w:type="paragraph" w:styleId="Heading9">
    <w:name w:val="heading 9"/>
    <w:basedOn w:val="Normal"/>
    <w:next w:val="Normal"/>
    <w:link w:val="Heading9Char1"/>
    <w:uiPriority w:val="9"/>
    <w:unhideWhenUsed/>
    <w:qFormat/>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1">
    <w:name w:val="Heading 1 Char1"/>
    <w:basedOn w:val="DefaultParagraphFont"/>
    <w:link w:val="Heading1"/>
    <w:uiPriority w:val="9"/>
    <w:rPr>
      <w:rFonts w:ascii="Calibri Light" w:eastAsiaTheme="majorEastAsia" w:hAnsi="Calibri Light" w:cs="Calibri Light"/>
      <w:color w:val="1F4E79" w:themeColor="accent1" w:themeShade="80"/>
      <w:sz w:val="32"/>
      <w:szCs w:val="32"/>
    </w:rPr>
  </w:style>
  <w:style w:type="character" w:customStyle="1" w:styleId="Heading2Char1">
    <w:name w:val="Heading 2 Char1"/>
    <w:basedOn w:val="DefaultParagraphFont"/>
    <w:link w:val="Heading2"/>
    <w:uiPriority w:val="9"/>
    <w:rPr>
      <w:rFonts w:ascii="Calibri Light" w:eastAsiaTheme="majorEastAsia" w:hAnsi="Calibri Light" w:cs="Calibri Light"/>
      <w:color w:val="1F4E79" w:themeColor="accent1" w:themeShade="80"/>
      <w:sz w:val="26"/>
      <w:szCs w:val="26"/>
    </w:rPr>
  </w:style>
  <w:style w:type="character" w:customStyle="1" w:styleId="Heading3Char1">
    <w:name w:val="Heading 3 Char1"/>
    <w:basedOn w:val="DefaultParagraphFont"/>
    <w:link w:val="Heading3"/>
    <w:uiPriority w:val="9"/>
    <w:rPr>
      <w:rFonts w:ascii="Calibri Light" w:eastAsiaTheme="majorEastAsia" w:hAnsi="Calibri Light" w:cs="Calibri Light"/>
      <w:color w:val="1F4D78" w:themeColor="accent1" w:themeShade="7F"/>
      <w:sz w:val="24"/>
      <w:szCs w:val="24"/>
    </w:rPr>
  </w:style>
  <w:style w:type="character" w:customStyle="1" w:styleId="Heading4Char1">
    <w:name w:val="Heading 4 Char1"/>
    <w:basedOn w:val="DefaultParagraphFont"/>
    <w:link w:val="Heading4"/>
    <w:uiPriority w:val="9"/>
    <w:rPr>
      <w:rFonts w:ascii="Calibri Light" w:eastAsiaTheme="majorEastAsia" w:hAnsi="Calibri Light" w:cs="Calibri Light"/>
      <w:i/>
      <w:iCs/>
      <w:color w:val="1F4E79" w:themeColor="accent1" w:themeShade="80"/>
    </w:rPr>
  </w:style>
  <w:style w:type="character" w:customStyle="1" w:styleId="Heading5Char1">
    <w:name w:val="Heading 5 Char1"/>
    <w:basedOn w:val="DefaultParagraphFont"/>
    <w:link w:val="Heading5"/>
    <w:uiPriority w:val="9"/>
    <w:rPr>
      <w:rFonts w:ascii="Calibri Light" w:eastAsiaTheme="majorEastAsia" w:hAnsi="Calibri Light" w:cs="Calibri Light"/>
      <w:color w:val="1F4E79" w:themeColor="accent1" w:themeShade="80"/>
    </w:rPr>
  </w:style>
  <w:style w:type="character" w:customStyle="1" w:styleId="Heading6Char1">
    <w:name w:val="Heading 6 Char1"/>
    <w:basedOn w:val="DefaultParagraphFont"/>
    <w:link w:val="Heading6"/>
    <w:uiPriority w:val="9"/>
    <w:rPr>
      <w:rFonts w:ascii="Calibri Light" w:eastAsiaTheme="majorEastAsia" w:hAnsi="Calibri Light" w:cs="Calibri Light"/>
      <w:color w:val="1F4D78" w:themeColor="accent1" w:themeShade="7F"/>
    </w:rPr>
  </w:style>
  <w:style w:type="character" w:customStyle="1" w:styleId="Heading7Char1">
    <w:name w:val="Heading 7 Char1"/>
    <w:basedOn w:val="DefaultParagraphFont"/>
    <w:link w:val="Heading7"/>
    <w:uiPriority w:val="9"/>
    <w:rPr>
      <w:rFonts w:ascii="Calibri Light" w:eastAsiaTheme="majorEastAsia" w:hAnsi="Calibri Light" w:cs="Calibri Light"/>
      <w:i/>
      <w:iCs/>
      <w:color w:val="1F4D78" w:themeColor="accent1" w:themeShade="7F"/>
    </w:rPr>
  </w:style>
  <w:style w:type="character" w:customStyle="1" w:styleId="Heading8Char1">
    <w:name w:val="Heading 8 Char1"/>
    <w:basedOn w:val="DefaultParagraphFont"/>
    <w:link w:val="Heading8"/>
    <w:uiPriority w:val="9"/>
    <w:rPr>
      <w:rFonts w:ascii="Calibri Light" w:eastAsiaTheme="majorEastAsia" w:hAnsi="Calibri Light" w:cs="Calibri Light"/>
      <w:color w:val="272727" w:themeColor="text1" w:themeTint="D8"/>
      <w:szCs w:val="21"/>
    </w:rPr>
  </w:style>
  <w:style w:type="character" w:customStyle="1" w:styleId="Heading9Char1">
    <w:name w:val="Heading 9 Char1"/>
    <w:basedOn w:val="DefaultParagraphFont"/>
    <w:link w:val="Heading9"/>
    <w:uiPriority w:val="9"/>
    <w:rPr>
      <w:rFonts w:ascii="Calibri Light" w:eastAsiaTheme="majorEastAsia" w:hAnsi="Calibri Light" w:cs="Calibri Light"/>
      <w:i/>
      <w:iCs/>
      <w:color w:val="272727" w:themeColor="text1" w:themeTint="D8"/>
      <w:szCs w:val="21"/>
    </w:rPr>
  </w:style>
  <w:style w:type="paragraph" w:styleId="Title">
    <w:name w:val="Title"/>
    <w:basedOn w:val="Normal"/>
    <w:next w:val="Normal"/>
    <w:link w:val="TitleChar1"/>
    <w:uiPriority w:val="10"/>
    <w:qFormat/>
    <w:pPr>
      <w:contextualSpacing/>
    </w:pPr>
    <w:rPr>
      <w:rFonts w:ascii="Calibri Light" w:eastAsiaTheme="majorEastAsia" w:hAnsi="Calibri Light" w:cs="Calibri Light"/>
      <w:spacing w:val="-10"/>
      <w:sz w:val="56"/>
      <w:szCs w:val="56"/>
    </w:rPr>
  </w:style>
  <w:style w:type="character" w:customStyle="1" w:styleId="TitleChar1">
    <w:name w:val="Title Char1"/>
    <w:basedOn w:val="DefaultParagraphFont"/>
    <w:link w:val="Title"/>
    <w:uiPriority w:val="10"/>
    <w:rPr>
      <w:rFonts w:ascii="Calibri Light" w:eastAsiaTheme="majorEastAsia" w:hAnsi="Calibri Light" w:cs="Calibri Light"/>
      <w:spacing w:val="-10"/>
      <w:sz w:val="56"/>
      <w:szCs w:val="56"/>
    </w:rPr>
  </w:style>
  <w:style w:type="paragraph" w:styleId="Subtitle">
    <w:name w:val="Subtitle"/>
    <w:basedOn w:val="Normal"/>
    <w:next w:val="Normal"/>
    <w:link w:val="SubtitleChar1"/>
    <w:uiPriority w:val="11"/>
    <w:qFormat/>
    <w:pPr>
      <w:numPr>
        <w:ilvl w:val="1"/>
      </w:numPr>
    </w:pPr>
    <w:rPr>
      <w:rFonts w:eastAsiaTheme="minorEastAsia"/>
      <w:color w:val="5A5A5A" w:themeColor="text1" w:themeTint="A5"/>
      <w:spacing w:val="15"/>
    </w:rPr>
  </w:style>
  <w:style w:type="character" w:customStyle="1" w:styleId="SubtitleChar1">
    <w:name w:val="Subtitle Char1"/>
    <w:basedOn w:val="DefaultParagraphFont"/>
    <w:link w:val="Subtitle"/>
    <w:uiPriority w:val="11"/>
    <w:rPr>
      <w:rFonts w:ascii="Calibri" w:eastAsiaTheme="minorEastAsia" w:hAnsi="Calibri" w:cs="Calibri"/>
      <w:color w:val="5A5A5A" w:themeColor="text1" w:themeTint="A5"/>
      <w:spacing w:val="15"/>
    </w:rPr>
  </w:style>
  <w:style w:type="character" w:styleId="SubtleEmphasis">
    <w:name w:val="Subtle Emphasis"/>
    <w:basedOn w:val="DefaultParagraphFont"/>
    <w:uiPriority w:val="19"/>
    <w:qFormat/>
    <w:rPr>
      <w:rFonts w:ascii="Calibri" w:hAnsi="Calibri" w:cs="Calibri"/>
      <w:i/>
      <w:iCs/>
      <w:color w:val="404040" w:themeColor="text1" w:themeTint="BF"/>
    </w:rPr>
  </w:style>
  <w:style w:type="character" w:styleId="Emphasis">
    <w:name w:val="Emphasis"/>
    <w:basedOn w:val="DefaultParagraphFont"/>
    <w:uiPriority w:val="20"/>
    <w:qFormat/>
    <w:rPr>
      <w:rFonts w:ascii="Calibri" w:hAnsi="Calibri" w:cs="Calibri"/>
      <w:i/>
      <w:iCs/>
    </w:rPr>
  </w:style>
  <w:style w:type="character" w:styleId="IntenseEmphasis">
    <w:name w:val="Intense Emphasis"/>
    <w:basedOn w:val="DefaultParagraphFont"/>
    <w:uiPriority w:val="21"/>
    <w:qFormat/>
    <w:rPr>
      <w:rFonts w:ascii="Calibri" w:hAnsi="Calibri" w:cs="Calibri"/>
      <w:i/>
      <w:iCs/>
      <w:color w:val="1F4E79" w:themeColor="accent1" w:themeShade="80"/>
    </w:rPr>
  </w:style>
  <w:style w:type="character" w:styleId="Strong">
    <w:name w:val="Strong"/>
    <w:basedOn w:val="DefaultParagraphFont"/>
    <w:uiPriority w:val="22"/>
    <w:qFormat/>
    <w:rPr>
      <w:rFonts w:ascii="Calibri" w:hAnsi="Calibri" w:cs="Calibri"/>
      <w:b/>
      <w:bCs/>
    </w:rPr>
  </w:style>
  <w:style w:type="paragraph" w:styleId="Quote">
    <w:name w:val="Quote"/>
    <w:basedOn w:val="Normal"/>
    <w:next w:val="Normal"/>
    <w:link w:val="QuoteChar1"/>
    <w:uiPriority w:val="29"/>
    <w:qFormat/>
    <w:pPr>
      <w:spacing w:before="200"/>
      <w:ind w:left="864" w:right="864"/>
      <w:jc w:val="center"/>
    </w:pPr>
    <w:rPr>
      <w:i/>
      <w:iCs/>
      <w:color w:val="404040" w:themeColor="text1" w:themeTint="BF"/>
    </w:rPr>
  </w:style>
  <w:style w:type="character" w:customStyle="1" w:styleId="QuoteChar1">
    <w:name w:val="Quote Char1"/>
    <w:basedOn w:val="DefaultParagraphFont"/>
    <w:link w:val="Quote"/>
    <w:uiPriority w:val="29"/>
    <w:rPr>
      <w:rFonts w:ascii="Calibri" w:hAnsi="Calibri" w:cs="Calibri"/>
      <w:i/>
      <w:iCs/>
      <w:color w:val="404040" w:themeColor="text1" w:themeTint="BF"/>
    </w:rPr>
  </w:style>
  <w:style w:type="paragraph" w:styleId="IntenseQuote">
    <w:name w:val="Intense Quote"/>
    <w:basedOn w:val="Normal"/>
    <w:next w:val="Normal"/>
    <w:link w:val="IntenseQuoteChar1"/>
    <w:uiPriority w:val="30"/>
    <w:qFormat/>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1">
    <w:name w:val="Intense Quote Char1"/>
    <w:basedOn w:val="DefaultParagraphFont"/>
    <w:link w:val="IntenseQuote"/>
    <w:uiPriority w:val="30"/>
    <w:rPr>
      <w:rFonts w:ascii="Calibri" w:hAnsi="Calibri" w:cs="Calibri"/>
      <w:i/>
      <w:iCs/>
      <w:color w:val="1F4E79" w:themeColor="accent1" w:themeShade="80"/>
    </w:rPr>
  </w:style>
  <w:style w:type="character" w:styleId="SubtleReference">
    <w:name w:val="Subtle Reference"/>
    <w:basedOn w:val="DefaultParagraphFont"/>
    <w:uiPriority w:val="31"/>
    <w:qFormat/>
    <w:rPr>
      <w:rFonts w:ascii="Calibri" w:hAnsi="Calibri" w:cs="Calibri"/>
      <w:smallCaps/>
      <w:color w:val="5A5A5A" w:themeColor="text1" w:themeTint="A5"/>
    </w:rPr>
  </w:style>
  <w:style w:type="character" w:styleId="IntenseReference">
    <w:name w:val="Intense Reference"/>
    <w:basedOn w:val="DefaultParagraphFont"/>
    <w:uiPriority w:val="32"/>
    <w:qFormat/>
    <w:rPr>
      <w:rFonts w:ascii="Calibri" w:hAnsi="Calibri" w:cs="Calibri"/>
      <w:b/>
      <w:bCs/>
      <w:caps w:val="0"/>
      <w:smallCaps/>
      <w:color w:val="1F4E79" w:themeColor="accent1" w:themeShade="80"/>
      <w:spacing w:val="5"/>
    </w:rPr>
  </w:style>
  <w:style w:type="character" w:styleId="BookTitle">
    <w:name w:val="Book Title"/>
    <w:basedOn w:val="DefaultParagraphFont"/>
    <w:uiPriority w:val="33"/>
    <w:qFormat/>
    <w:rPr>
      <w:rFonts w:ascii="Calibri" w:hAnsi="Calibri" w:cs="Calibri"/>
      <w:b/>
      <w:bCs/>
      <w:i/>
      <w:iCs/>
      <w:spacing w:val="5"/>
    </w:rPr>
  </w:style>
  <w:style w:type="character" w:styleId="Hyperlink">
    <w:name w:val="Hyperlink"/>
    <w:basedOn w:val="DefaultParagraphFont"/>
    <w:uiPriority w:val="99"/>
    <w:unhideWhenUsed/>
    <w:rPr>
      <w:rFonts w:ascii="Calibri" w:hAnsi="Calibri" w:cs="Calibri"/>
      <w:color w:val="1F4E79" w:themeColor="accent1" w:themeShade="80"/>
      <w:u w:val="single"/>
    </w:rPr>
  </w:style>
  <w:style w:type="character" w:styleId="FollowedHyperlink">
    <w:name w:val="FollowedHyperlink"/>
    <w:basedOn w:val="DefaultParagraphFont"/>
    <w:uiPriority w:val="99"/>
    <w:unhideWhenUsed/>
    <w:rPr>
      <w:rFonts w:ascii="Calibri" w:hAnsi="Calibri" w:cs="Calibri"/>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Cs w:val="18"/>
    </w:rPr>
  </w:style>
  <w:style w:type="paragraph" w:styleId="BalloonText">
    <w:name w:val="Balloon Text"/>
    <w:basedOn w:val="Normal"/>
    <w:link w:val="BalloonTextChar"/>
    <w:uiPriority w:val="99"/>
    <w:semiHidden/>
    <w:unhideWhenUsed/>
    <w:rPr>
      <w:rFonts w:ascii="Segoe UI" w:hAnsi="Segoe UI" w:cs="Segoe UI"/>
      <w:szCs w:val="18"/>
    </w:rPr>
  </w:style>
  <w:style w:type="character" w:customStyle="1" w:styleId="BalloonTextChar">
    <w:name w:val="Balloon Text Char"/>
    <w:basedOn w:val="DefaultParagraphFont"/>
    <w:link w:val="BalloonText"/>
    <w:uiPriority w:val="99"/>
    <w:semiHidden/>
    <w:rPr>
      <w:rFonts w:ascii="Segoe UI" w:hAnsi="Segoe UI" w:cs="Segoe UI"/>
      <w:szCs w:val="18"/>
    </w:r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pPr>
      <w:spacing w:after="120"/>
    </w:pPr>
    <w:rPr>
      <w:szCs w:val="16"/>
    </w:rPr>
  </w:style>
  <w:style w:type="character" w:customStyle="1" w:styleId="BodyText3Char">
    <w:name w:val="Body Text 3 Char"/>
    <w:basedOn w:val="DefaultParagraphFont"/>
    <w:link w:val="BodyText3"/>
    <w:uiPriority w:val="99"/>
    <w:semiHidden/>
    <w:rPr>
      <w:rFonts w:ascii="Calibri" w:hAnsi="Calibri" w:cs="Calibri"/>
      <w:szCs w:val="16"/>
    </w:rPr>
  </w:style>
  <w:style w:type="paragraph" w:styleId="BodyTextIndent3">
    <w:name w:val="Body Text Indent 3"/>
    <w:basedOn w:val="Normal"/>
    <w:link w:val="BodyTextIndent3Char"/>
    <w:uiPriority w:val="99"/>
    <w:semiHidden/>
    <w:unhideWhenUsed/>
    <w:pPr>
      <w:spacing w:after="120"/>
      <w:ind w:left="360"/>
    </w:pPr>
    <w:rPr>
      <w:szCs w:val="16"/>
    </w:rPr>
  </w:style>
  <w:style w:type="character" w:customStyle="1" w:styleId="BodyTextIndent3Char">
    <w:name w:val="Body Text Indent 3 Char"/>
    <w:basedOn w:val="DefaultParagraphFont"/>
    <w:link w:val="BodyTextIndent3"/>
    <w:uiPriority w:val="99"/>
    <w:semiHidden/>
    <w:rPr>
      <w:rFonts w:ascii="Calibri" w:hAnsi="Calibri" w:cs="Calibri"/>
      <w:szCs w:val="16"/>
    </w:rPr>
  </w:style>
  <w:style w:type="character" w:styleId="CommentReference">
    <w:name w:val="annotation reference"/>
    <w:basedOn w:val="DefaultParagraphFont"/>
    <w:uiPriority w:val="99"/>
    <w:semiHidden/>
    <w:unhideWhenUsed/>
    <w:rPr>
      <w:rFonts w:ascii="Calibri" w:hAnsi="Calibri" w:cs="Calibri"/>
      <w:sz w:val="22"/>
      <w:szCs w:val="16"/>
    </w:rPr>
  </w:style>
  <w:style w:type="paragraph" w:styleId="CommentText">
    <w:name w:val="annotation text"/>
    <w:basedOn w:val="Normal"/>
    <w:link w:val="CommentTextChar"/>
    <w:uiPriority w:val="99"/>
    <w:unhideWhenUsed/>
    <w:rPr>
      <w:szCs w:val="20"/>
    </w:rPr>
  </w:style>
  <w:style w:type="character" w:customStyle="1" w:styleId="CommentTextChar">
    <w:name w:val="Comment Text Char"/>
    <w:basedOn w:val="DefaultParagraphFont"/>
    <w:link w:val="CommentText"/>
    <w:uiPriority w:val="99"/>
    <w:rPr>
      <w:rFonts w:ascii="Calibri" w:hAnsi="Calibri" w:cs="Calibri"/>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hAnsi="Calibri" w:cs="Calibri"/>
      <w:b/>
      <w:bCs/>
      <w:szCs w:val="20"/>
    </w:rPr>
  </w:style>
  <w:style w:type="paragraph" w:styleId="DocumentMap">
    <w:name w:val="Document Map"/>
    <w:basedOn w:val="Normal"/>
    <w:link w:val="DocumentMapChar"/>
    <w:uiPriority w:val="99"/>
    <w:semiHidden/>
    <w:unhideWhenUsed/>
    <w:rPr>
      <w:rFonts w:ascii="Segoe UI" w:hAnsi="Segoe UI" w:cs="Segoe UI"/>
      <w:szCs w:val="16"/>
    </w:rPr>
  </w:style>
  <w:style w:type="character" w:customStyle="1" w:styleId="DocumentMapChar">
    <w:name w:val="Document Map Char"/>
    <w:basedOn w:val="DefaultParagraphFont"/>
    <w:link w:val="DocumentMap"/>
    <w:uiPriority w:val="99"/>
    <w:semiHidden/>
    <w:rPr>
      <w:rFonts w:ascii="Segoe UI" w:hAnsi="Segoe UI" w:cs="Segoe UI"/>
      <w:szCs w:val="16"/>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rFonts w:ascii="Calibri" w:hAnsi="Calibri" w:cs="Calibri"/>
      <w:szCs w:val="20"/>
    </w:rPr>
  </w:style>
  <w:style w:type="paragraph" w:styleId="EnvelopeReturn">
    <w:name w:val="envelope return"/>
    <w:basedOn w:val="Normal"/>
    <w:uiPriority w:val="99"/>
    <w:semiHidden/>
    <w:unhideWhenUsed/>
    <w:rPr>
      <w:rFonts w:ascii="Calibri Light" w:eastAsiaTheme="majorEastAsia" w:hAnsi="Calibri Light" w:cs="Calibri Light"/>
      <w:szCs w:val="20"/>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rFonts w:ascii="Calibri" w:hAnsi="Calibri" w:cs="Calibri"/>
      <w:szCs w:val="20"/>
    </w:rPr>
  </w:style>
  <w:style w:type="character" w:styleId="HTMLCode">
    <w:name w:val="HTML Code"/>
    <w:basedOn w:val="DefaultParagraphFont"/>
    <w:uiPriority w:val="99"/>
    <w:semiHidden/>
    <w:unhideWhenUsed/>
    <w:rPr>
      <w:rFonts w:ascii="Consolas" w:hAnsi="Consolas" w:cs="Calibri"/>
      <w:sz w:val="22"/>
      <w:szCs w:val="20"/>
    </w:rPr>
  </w:style>
  <w:style w:type="character" w:styleId="HTMLKeyboard">
    <w:name w:val="HTML Keyboard"/>
    <w:basedOn w:val="DefaultParagraphFont"/>
    <w:uiPriority w:val="99"/>
    <w:semiHidden/>
    <w:unhideWhenUsed/>
    <w:rPr>
      <w:rFonts w:ascii="Consolas" w:hAnsi="Consolas" w:cs="Calibri"/>
      <w:sz w:val="22"/>
      <w:szCs w:val="20"/>
    </w:rPr>
  </w:style>
  <w:style w:type="paragraph" w:styleId="HTMLPreformatted">
    <w:name w:val="HTML Preformatted"/>
    <w:basedOn w:val="Normal"/>
    <w:link w:val="HTMLPreformattedChar"/>
    <w:uiPriority w:val="99"/>
    <w:semiHidden/>
    <w:unhideWhenUsed/>
    <w:rPr>
      <w:rFonts w:ascii="Consolas" w:hAnsi="Consolas"/>
      <w:szCs w:val="20"/>
    </w:rPr>
  </w:style>
  <w:style w:type="character" w:customStyle="1" w:styleId="HTMLPreformattedChar">
    <w:name w:val="HTML Preformatted Char"/>
    <w:basedOn w:val="DefaultParagraphFont"/>
    <w:link w:val="HTMLPreformatted"/>
    <w:uiPriority w:val="99"/>
    <w:semiHidden/>
    <w:rPr>
      <w:rFonts w:ascii="Consolas" w:hAnsi="Consolas" w:cs="Calibri"/>
      <w:szCs w:val="20"/>
    </w:rPr>
  </w:style>
  <w:style w:type="character" w:styleId="HTMLTypewriter">
    <w:name w:val="HTML Typewriter"/>
    <w:basedOn w:val="DefaultParagraphFont"/>
    <w:uiPriority w:val="99"/>
    <w:semiHidden/>
    <w:unhideWhenUsed/>
    <w:rPr>
      <w:rFonts w:ascii="Consolas" w:hAnsi="Consolas" w:cs="Calibri"/>
      <w:sz w:val="22"/>
      <w:szCs w:val="20"/>
    </w:r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croTextChar">
    <w:name w:val="Macro Text Char"/>
    <w:basedOn w:val="DefaultParagraphFont"/>
    <w:link w:val="MacroText"/>
    <w:uiPriority w:val="99"/>
    <w:semiHidden/>
    <w:rPr>
      <w:rFonts w:ascii="Consolas" w:hAnsi="Consolas" w:cs="Calibri"/>
      <w:szCs w:val="20"/>
    </w:rPr>
  </w:style>
  <w:style w:type="paragraph" w:styleId="PlainText">
    <w:name w:val="Plain Text"/>
    <w:basedOn w:val="Normal"/>
    <w:link w:val="PlainTextChar"/>
    <w:uiPriority w:val="99"/>
    <w:semiHidden/>
    <w:unhideWhenUsed/>
    <w:rPr>
      <w:rFonts w:ascii="Consolas" w:hAnsi="Consolas"/>
      <w:szCs w:val="21"/>
    </w:rPr>
  </w:style>
  <w:style w:type="character" w:customStyle="1" w:styleId="PlainTextChar">
    <w:name w:val="Plain Text Char"/>
    <w:basedOn w:val="DefaultParagraphFont"/>
    <w:link w:val="PlainText"/>
    <w:uiPriority w:val="99"/>
    <w:semiHidden/>
    <w:rPr>
      <w:rFonts w:ascii="Consolas" w:hAnsi="Consolas" w:cs="Calibri"/>
      <w:szCs w:val="21"/>
    </w:rPr>
  </w:style>
  <w:style w:type="character" w:styleId="PlaceholderText">
    <w:name w:val="Placeholder Text"/>
    <w:basedOn w:val="DefaultParagraphFont"/>
    <w:uiPriority w:val="99"/>
    <w:semiHidden/>
    <w:rPr>
      <w:rFonts w:ascii="Calibri" w:hAnsi="Calibri" w:cs="Calibri"/>
      <w:color w:val="3B3838" w:themeColor="background2" w:themeShade="40"/>
    </w:rPr>
  </w:style>
  <w:style w:type="paragraph" w:styleId="Header">
    <w:name w:val="header"/>
    <w:basedOn w:val="Normal"/>
    <w:link w:val="HeaderChar1"/>
    <w:uiPriority w:val="99"/>
    <w:unhideWhenUsed/>
  </w:style>
  <w:style w:type="character" w:customStyle="1" w:styleId="HeaderChar1">
    <w:name w:val="Header Char1"/>
    <w:basedOn w:val="DefaultParagraphFont"/>
    <w:link w:val="Header"/>
    <w:uiPriority w:val="99"/>
    <w:rPr>
      <w:rFonts w:ascii="Calibri" w:hAnsi="Calibri" w:cs="Calibri"/>
    </w:rPr>
  </w:style>
  <w:style w:type="paragraph" w:styleId="Footer">
    <w:name w:val="footer"/>
    <w:basedOn w:val="Normal"/>
    <w:link w:val="FooterChar1"/>
    <w:uiPriority w:val="99"/>
    <w:unhideWhenUsed/>
  </w:style>
  <w:style w:type="character" w:customStyle="1" w:styleId="FooterChar1">
    <w:name w:val="Footer Char1"/>
    <w:basedOn w:val="DefaultParagraphFont"/>
    <w:link w:val="Footer"/>
    <w:uiPriority w:val="99"/>
    <w:rPr>
      <w:rFonts w:ascii="Calibri" w:hAnsi="Calibri" w:cs="Calibri"/>
    </w:rPr>
  </w:style>
  <w:style w:type="paragraph" w:styleId="TOC9">
    <w:name w:val="toc 9"/>
    <w:basedOn w:val="Normal"/>
    <w:next w:val="Normal"/>
    <w:uiPriority w:val="39"/>
    <w:semiHidden/>
    <w:unhideWhenUsed/>
    <w:pPr>
      <w:spacing w:after="120"/>
      <w:ind w:left="1757"/>
    </w:pPr>
  </w:style>
  <w:style w:type="character" w:customStyle="1" w:styleId="Erwhnung1">
    <w:name w:val="Erwähnung1"/>
    <w:basedOn w:val="DefaultParagraphFont"/>
    <w:uiPriority w:val="99"/>
    <w:semiHidden/>
    <w:unhideWhenUsed/>
    <w:rPr>
      <w:rFonts w:ascii="Calibri" w:hAnsi="Calibri" w:cs="Calibri"/>
      <w:color w:val="2B579A"/>
      <w:shd w:val="clear" w:color="auto" w:fill="E1DFDD"/>
    </w:rPr>
  </w:style>
  <w:style w:type="numbering" w:styleId="111111">
    <w:name w:val="Outline List 2"/>
    <w:basedOn w:val="NoList"/>
    <w:uiPriority w:val="99"/>
    <w:semiHidden/>
    <w:unhideWhenUsed/>
    <w:pPr>
      <w:numPr>
        <w:numId w:val="24"/>
      </w:numPr>
    </w:pPr>
  </w:style>
  <w:style w:type="numbering" w:styleId="1ai">
    <w:name w:val="Outline List 1"/>
    <w:basedOn w:val="NoList"/>
    <w:uiPriority w:val="99"/>
    <w:semiHidden/>
    <w:unhideWhenUsed/>
    <w:pPr>
      <w:numPr>
        <w:numId w:val="25"/>
      </w:numPr>
    </w:pPr>
  </w:style>
  <w:style w:type="character" w:styleId="HTMLVariable">
    <w:name w:val="HTML Variable"/>
    <w:basedOn w:val="DefaultParagraphFont"/>
    <w:uiPriority w:val="99"/>
    <w:semiHidden/>
    <w:unhideWhenUsed/>
    <w:rPr>
      <w:rFonts w:ascii="Calibri" w:hAnsi="Calibri" w:cs="Calibri"/>
      <w:i/>
      <w:iCs/>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basedOn w:val="DefaultParagraphFont"/>
    <w:link w:val="HTMLAddress"/>
    <w:uiPriority w:val="99"/>
    <w:semiHidden/>
    <w:rPr>
      <w:rFonts w:ascii="Calibri" w:hAnsi="Calibri" w:cs="Calibri"/>
      <w:i/>
      <w:iCs/>
    </w:rPr>
  </w:style>
  <w:style w:type="character" w:styleId="HTMLDefinition">
    <w:name w:val="HTML Definition"/>
    <w:basedOn w:val="DefaultParagraphFont"/>
    <w:uiPriority w:val="99"/>
    <w:semiHidden/>
    <w:unhideWhenUsed/>
    <w:rPr>
      <w:rFonts w:ascii="Calibri" w:hAnsi="Calibri" w:cs="Calibri"/>
      <w:i/>
      <w:iCs/>
    </w:rPr>
  </w:style>
  <w:style w:type="character" w:styleId="HTMLCite">
    <w:name w:val="HTML Cite"/>
    <w:basedOn w:val="DefaultParagraphFont"/>
    <w:uiPriority w:val="99"/>
    <w:semiHidden/>
    <w:unhideWhenUsed/>
    <w:rPr>
      <w:rFonts w:ascii="Calibri" w:hAnsi="Calibri" w:cs="Calibri"/>
      <w:i/>
      <w:iCs/>
    </w:rPr>
  </w:style>
  <w:style w:type="character" w:styleId="HTMLSample">
    <w:name w:val="HTML Sample"/>
    <w:basedOn w:val="DefaultParagraphFont"/>
    <w:uiPriority w:val="99"/>
    <w:semiHidden/>
    <w:unhideWhenUsed/>
    <w:rPr>
      <w:rFonts w:ascii="Consolas" w:hAnsi="Consolas" w:cs="Calibri"/>
      <w:sz w:val="24"/>
      <w:szCs w:val="24"/>
    </w:rPr>
  </w:style>
  <w:style w:type="character" w:styleId="HTMLAcronym">
    <w:name w:val="HTML Acronym"/>
    <w:basedOn w:val="DefaultParagraphFont"/>
    <w:uiPriority w:val="99"/>
    <w:semiHidden/>
    <w:unhideWhenUsed/>
    <w:rPr>
      <w:rFonts w:ascii="Calibri" w:hAnsi="Calibri" w:cs="Calibri"/>
    </w:rPr>
  </w:style>
  <w:style w:type="paragraph" w:styleId="TOC1">
    <w:name w:val="toc 1"/>
    <w:basedOn w:val="Normal"/>
    <w:next w:val="Normal"/>
    <w:uiPriority w:val="39"/>
    <w:semiHidden/>
    <w:unhideWhenUsed/>
    <w:pPr>
      <w:spacing w:after="100"/>
    </w:pPr>
  </w:style>
  <w:style w:type="paragraph" w:styleId="TOC2">
    <w:name w:val="toc 2"/>
    <w:basedOn w:val="Normal"/>
    <w:next w:val="Normal"/>
    <w:uiPriority w:val="39"/>
    <w:semiHidden/>
    <w:unhideWhenUsed/>
    <w:pPr>
      <w:spacing w:after="100"/>
      <w:ind w:left="220"/>
    </w:pPr>
  </w:style>
  <w:style w:type="paragraph" w:styleId="TOC3">
    <w:name w:val="toc 3"/>
    <w:basedOn w:val="Normal"/>
    <w:next w:val="Normal"/>
    <w:uiPriority w:val="39"/>
    <w:semiHidden/>
    <w:unhideWhenUsed/>
    <w:pPr>
      <w:spacing w:after="100"/>
      <w:ind w:left="440"/>
    </w:pPr>
  </w:style>
  <w:style w:type="paragraph" w:styleId="TOC4">
    <w:name w:val="toc 4"/>
    <w:basedOn w:val="Normal"/>
    <w:next w:val="Normal"/>
    <w:uiPriority w:val="39"/>
    <w:semiHidden/>
    <w:unhideWhenUsed/>
    <w:pPr>
      <w:spacing w:after="100"/>
      <w:ind w:left="660"/>
    </w:pPr>
  </w:style>
  <w:style w:type="paragraph" w:styleId="TOC5">
    <w:name w:val="toc 5"/>
    <w:basedOn w:val="Normal"/>
    <w:next w:val="Normal"/>
    <w:uiPriority w:val="39"/>
    <w:semiHidden/>
    <w:unhideWhenUsed/>
    <w:pPr>
      <w:spacing w:after="100"/>
      <w:ind w:left="880"/>
    </w:pPr>
  </w:style>
  <w:style w:type="paragraph" w:styleId="TOC6">
    <w:name w:val="toc 6"/>
    <w:basedOn w:val="Normal"/>
    <w:next w:val="Normal"/>
    <w:uiPriority w:val="39"/>
    <w:semiHidden/>
    <w:unhideWhenUsed/>
    <w:pPr>
      <w:spacing w:after="100"/>
      <w:ind w:left="1100"/>
    </w:pPr>
  </w:style>
  <w:style w:type="paragraph" w:styleId="TOC7">
    <w:name w:val="toc 7"/>
    <w:basedOn w:val="Normal"/>
    <w:next w:val="Normal"/>
    <w:uiPriority w:val="39"/>
    <w:semiHidden/>
    <w:unhideWhenUsed/>
    <w:pPr>
      <w:spacing w:after="100"/>
      <w:ind w:left="1320"/>
    </w:pPr>
  </w:style>
  <w:style w:type="paragraph" w:styleId="TOC8">
    <w:name w:val="toc 8"/>
    <w:basedOn w:val="Normal"/>
    <w:next w:val="Normal"/>
    <w:uiPriority w:val="39"/>
    <w:semiHidden/>
    <w:unhideWhenUsed/>
    <w:pPr>
      <w:spacing w:after="100"/>
      <w:ind w:left="1540"/>
    </w:pPr>
  </w:style>
  <w:style w:type="paragraph" w:styleId="TOCHeading">
    <w:name w:val="TOC Heading"/>
    <w:basedOn w:val="Heading1"/>
    <w:next w:val="Normal"/>
    <w:uiPriority w:val="39"/>
    <w:semiHidden/>
    <w:unhideWhenUsed/>
    <w:qFormat/>
    <w:pPr>
      <w:outlineLvl w:val="9"/>
    </w:pPr>
    <w:rPr>
      <w:color w:val="2E74B5" w:themeColor="accent1" w:themeShade="BF"/>
    </w:rPr>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one" w:sz="4" w:space="0" w:color="000000"/>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one" w:sz="4" w:space="0" w:color="000000"/>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one" w:sz="4" w:space="0" w:color="000000"/>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one" w:sz="4" w:space="0" w:color="000000"/>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one" w:sz="4" w:space="0" w:color="000000"/>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one" w:sz="4" w:space="0" w:color="000000"/>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1">
    <w:name w:val="Medium List 2 Accent 1"/>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one" w:sz="4" w:space="0" w:color="000000"/>
          <w:left w:val="none" w:sz="4" w:space="0" w:color="000000"/>
          <w:bottom w:val="single" w:sz="24" w:space="0" w:color="5B9BD5" w:themeColor="accen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5B9BD5" w:themeColor="accen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5B9BD5" w:themeColor="accen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D6E6F4" w:themeFill="accen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2">
    <w:name w:val="Medium List 2 Accent 2"/>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ED7D31" w:themeColor="accent2"/>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ED7D31" w:themeColor="accent2"/>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FADECB" w:themeFill="accent2"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FADECB" w:themeFill="accent2"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3">
    <w:name w:val="Medium List 2 Accent 3"/>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one" w:sz="4" w:space="0" w:color="000000"/>
          <w:left w:val="none" w:sz="4" w:space="0" w:color="000000"/>
          <w:bottom w:val="single" w:sz="24" w:space="0" w:color="A5A5A5" w:themeColor="accent3"/>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A5A5A5" w:themeColor="accent3"/>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A5A5A5" w:themeColor="accent3"/>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8E8E8" w:themeFill="accent3"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E8E8E8" w:themeFill="accent3"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4">
    <w:name w:val="Medium List 2 Accent 4"/>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one" w:sz="4" w:space="0" w:color="000000"/>
          <w:left w:val="none" w:sz="4" w:space="0" w:color="000000"/>
          <w:bottom w:val="single" w:sz="24" w:space="0" w:color="FFC000" w:themeColor="accent4"/>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FFC000" w:themeColor="accent4"/>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FFC000" w:themeColor="accent4"/>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FFEFC0" w:themeFill="accent4"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FFEFC0" w:themeFill="accent4"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5">
    <w:name w:val="Medium List 2 Accent 5"/>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one" w:sz="4" w:space="0" w:color="000000"/>
          <w:left w:val="none" w:sz="4" w:space="0" w:color="000000"/>
          <w:bottom w:val="single" w:sz="24" w:space="0" w:color="4472C4" w:themeColor="accent5"/>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4472C4" w:themeColor="accent5"/>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4472C4" w:themeColor="accent5"/>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5"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D0DBF0" w:themeFill="accent5"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List2-Accent6">
    <w:name w:val="Medium List 2 Accent 6"/>
    <w:basedOn w:val="TableNormal"/>
    <w:uiPriority w:val="66"/>
    <w:semiHidden/>
    <w:unhideWhenUsed/>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one" w:sz="4" w:space="0" w:color="000000"/>
          <w:left w:val="none" w:sz="4" w:space="0" w:color="000000"/>
          <w:bottom w:val="single" w:sz="24" w:space="0" w:color="70AD47" w:themeColor="accent6"/>
          <w:right w:val="none" w:sz="4" w:space="0" w:color="000000"/>
          <w:insideH w:val="none" w:sz="4" w:space="0" w:color="000000"/>
          <w:insideV w:val="none" w:sz="4" w:space="0" w:color="000000"/>
        </w:tcBorders>
        <w:shd w:val="clear" w:color="auto" w:fill="FFFFFF" w:themeFill="background1"/>
      </w:tcPr>
    </w:tblStylePr>
    <w:tblStylePr w:type="lastRow">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70AD47" w:themeColor="accent6"/>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70AD47" w:themeColor="accent6"/>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BEBD0" w:themeFill="accent6"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DBEBD0" w:themeFill="accent6"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MediumShading1-Accent1">
    <w:name w:val="Medium Shading 1 Accent 1"/>
    <w:basedOn w:val="TableNormal"/>
    <w:uiPriority w:val="63"/>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shd w:val="clear" w:color="auto" w:fill="5B9BD5" w:themeFill="accent1"/>
      </w:tcPr>
    </w:tblStylePr>
    <w:tblStylePr w:type="lastRow">
      <w:pPr>
        <w:spacing w:before="0" w:after="0" w:line="240" w:lineRule="auto"/>
      </w:pPr>
      <w:rPr>
        <w:b/>
        <w:bCs/>
      </w:rPr>
      <w:tblPr/>
      <w:tcPr>
        <w:tcBorders>
          <w:top w:val="sing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one" w:sz="4" w:space="0" w:color="000000"/>
          <w:insideV w:val="none" w:sz="4" w:space="0" w:color="000000"/>
        </w:tcBorders>
        <w:shd w:val="clear" w:color="auto" w:fill="D6E6F4" w:themeFill="accent1" w:themeFillTint="3F"/>
      </w:tcPr>
    </w:tblStylePr>
    <w:tblStylePr w:type="band2Horz">
      <w:tblPr/>
      <w:tcPr>
        <w:tcBorders>
          <w:insideH w:val="none" w:sz="4" w:space="0" w:color="000000"/>
          <w:insideV w:val="none" w:sz="4" w:space="0" w:color="000000"/>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one" w:sz="4" w:space="0" w:color="000000"/>
          <w:insideV w:val="none" w:sz="4" w:space="0" w:color="000000"/>
        </w:tcBorders>
        <w:shd w:val="clear" w:color="auto" w:fill="ED7D31" w:themeFill="accent2"/>
      </w:tcPr>
    </w:tblStylePr>
    <w:tblStylePr w:type="lastRow">
      <w:pPr>
        <w:spacing w:before="0" w:after="0" w:line="240" w:lineRule="auto"/>
      </w:pPr>
      <w:rPr>
        <w:b/>
        <w:bCs/>
      </w:rPr>
      <w:tblPr/>
      <w:tcPr>
        <w:tcBorders>
          <w:top w:val="sing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one" w:sz="4" w:space="0" w:color="000000"/>
          <w:insideV w:val="none" w:sz="4" w:space="0" w:color="000000"/>
        </w:tcBorders>
        <w:shd w:val="clear" w:color="auto" w:fill="FADECB" w:themeFill="accent2" w:themeFillTint="3F"/>
      </w:tcPr>
    </w:tblStylePr>
    <w:tblStylePr w:type="band2Horz">
      <w:tblPr/>
      <w:tcPr>
        <w:tcBorders>
          <w:insideH w:val="none" w:sz="4" w:space="0" w:color="000000"/>
          <w:insideV w:val="none" w:sz="4" w:space="0" w:color="000000"/>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one" w:sz="4" w:space="0" w:color="000000"/>
          <w:insideV w:val="none" w:sz="4" w:space="0" w:color="000000"/>
        </w:tcBorders>
        <w:shd w:val="clear" w:color="auto" w:fill="A5A5A5" w:themeFill="accent3"/>
      </w:tcPr>
    </w:tblStylePr>
    <w:tblStylePr w:type="lastRow">
      <w:pPr>
        <w:spacing w:before="0" w:after="0" w:line="240" w:lineRule="auto"/>
      </w:pPr>
      <w:rPr>
        <w:b/>
        <w:bCs/>
      </w:rPr>
      <w:tblPr/>
      <w:tcPr>
        <w:tcBorders>
          <w:top w:val="sing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one" w:sz="4" w:space="0" w:color="000000"/>
          <w:insideV w:val="none" w:sz="4" w:space="0" w:color="000000"/>
        </w:tcBorders>
        <w:shd w:val="clear" w:color="auto" w:fill="E8E8E8" w:themeFill="accent3" w:themeFillTint="3F"/>
      </w:tcPr>
    </w:tblStylePr>
    <w:tblStylePr w:type="band2Horz">
      <w:tblPr/>
      <w:tcPr>
        <w:tcBorders>
          <w:insideH w:val="none" w:sz="4" w:space="0" w:color="000000"/>
          <w:insideV w:val="none" w:sz="4" w:space="0" w:color="000000"/>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one" w:sz="4" w:space="0" w:color="000000"/>
          <w:insideV w:val="none" w:sz="4" w:space="0" w:color="000000"/>
        </w:tcBorders>
        <w:shd w:val="clear" w:color="auto" w:fill="FFC000" w:themeFill="accent4"/>
      </w:tcPr>
    </w:tblStylePr>
    <w:tblStylePr w:type="lastRow">
      <w:pPr>
        <w:spacing w:before="0" w:after="0" w:line="240" w:lineRule="auto"/>
      </w:pPr>
      <w:rPr>
        <w:b/>
        <w:bCs/>
      </w:rPr>
      <w:tblPr/>
      <w:tcPr>
        <w:tcBorders>
          <w:top w:val="sing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one" w:sz="4" w:space="0" w:color="000000"/>
          <w:insideV w:val="none" w:sz="4" w:space="0" w:color="000000"/>
        </w:tcBorders>
        <w:shd w:val="clear" w:color="auto" w:fill="FFEFC0" w:themeFill="accent4" w:themeFillTint="3F"/>
      </w:tcPr>
    </w:tblStylePr>
    <w:tblStylePr w:type="band2Horz">
      <w:tblPr/>
      <w:tcPr>
        <w:tcBorders>
          <w:insideH w:val="none" w:sz="4" w:space="0" w:color="000000"/>
          <w:insideV w:val="none" w:sz="4" w:space="0" w:color="000000"/>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one" w:sz="4" w:space="0" w:color="000000"/>
          <w:insideV w:val="none" w:sz="4" w:space="0" w:color="000000"/>
        </w:tcBorders>
        <w:shd w:val="clear" w:color="auto" w:fill="4472C4" w:themeFill="accent5"/>
      </w:tcPr>
    </w:tblStylePr>
    <w:tblStylePr w:type="lastRow">
      <w:pPr>
        <w:spacing w:before="0" w:after="0" w:line="240" w:lineRule="auto"/>
      </w:pPr>
      <w:rPr>
        <w:b/>
        <w:bCs/>
      </w:rPr>
      <w:tblPr/>
      <w:tcPr>
        <w:tcBorders>
          <w:top w:val="sing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one" w:sz="4" w:space="0" w:color="000000"/>
          <w:insideV w:val="none" w:sz="4" w:space="0" w:color="000000"/>
        </w:tcBorders>
        <w:shd w:val="clear" w:color="auto" w:fill="D0DBF0" w:themeFill="accent5" w:themeFillTint="3F"/>
      </w:tcPr>
    </w:tblStylePr>
    <w:tblStylePr w:type="band2Horz">
      <w:tblPr/>
      <w:tcPr>
        <w:tcBorders>
          <w:insideH w:val="none" w:sz="4" w:space="0" w:color="000000"/>
          <w:insideV w:val="none" w:sz="4" w:space="0" w:color="000000"/>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one" w:sz="4" w:space="0" w:color="000000"/>
          <w:insideV w:val="none" w:sz="4" w:space="0" w:color="000000"/>
        </w:tcBorders>
        <w:shd w:val="clear" w:color="auto" w:fill="70AD47" w:themeFill="accent6"/>
      </w:tcPr>
    </w:tblStylePr>
    <w:tblStylePr w:type="lastRow">
      <w:pPr>
        <w:spacing w:before="0" w:after="0" w:line="240" w:lineRule="auto"/>
      </w:pPr>
      <w:rPr>
        <w:b/>
        <w:bCs/>
      </w:rPr>
      <w:tblPr/>
      <w:tcPr>
        <w:tcBorders>
          <w:top w:val="sing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one" w:sz="4" w:space="0" w:color="000000"/>
          <w:insideV w:val="none" w:sz="4" w:space="0" w:color="000000"/>
        </w:tcBorders>
        <w:shd w:val="clear" w:color="auto" w:fill="DBEBD0" w:themeFill="accent6" w:themeFillTint="3F"/>
      </w:tcPr>
    </w:tblStylePr>
    <w:tblStylePr w:type="band2Horz">
      <w:tblPr/>
      <w:tcPr>
        <w:tcBorders>
          <w:insideH w:val="none" w:sz="4" w:space="0" w:color="000000"/>
          <w:insideV w:val="none" w:sz="4" w:space="0" w:color="000000"/>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1">
    <w:name w:val="Medium Shading 2 Accent 1"/>
    <w:basedOn w:val="TableNormal"/>
    <w:uiPriority w:val="64"/>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5B9BD5"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5B9BD5"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ED7D31" w:themeFill="accent2"/>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ED7D31" w:themeFill="accent2"/>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ED7D31" w:themeFill="accent2"/>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A5A5A5" w:themeFill="accent3"/>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A5A5A5" w:themeFill="accent3"/>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A5A5A5" w:themeFill="accent3"/>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FFC000" w:themeFill="accent4"/>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C000" w:themeFill="accent4"/>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FFC000" w:themeFill="accent4"/>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5"/>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4472C4" w:themeFill="accent5"/>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4472C4" w:themeFill="accent5"/>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70AD47" w:themeFill="accent6"/>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70AD47" w:themeFill="accent6"/>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70AD47" w:themeFill="accent6"/>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none" w:sz="4" w:space="0" w:color="000000"/>
          <w:right w:val="none" w:sz="4" w:space="0" w:color="000000"/>
          <w:insideH w:val="none" w:sz="4" w:space="0" w:color="000000"/>
          <w:insideV w:val="none" w:sz="4" w:space="0" w:color="000000"/>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5B9BD5" w:themeFill="accen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ED7D31" w:themeFill="accent2"/>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A5A5A5" w:themeFill="accent3"/>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FFC000" w:themeFill="accent4"/>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4472C4" w:themeFill="accent5"/>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70AD47" w:themeFill="accent6"/>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phy">
    <w:name w:val="Bibliography"/>
    <w:basedOn w:val="Normal"/>
    <w:next w:val="Normal"/>
    <w:uiPriority w:val="37"/>
    <w:semiHidden/>
    <w:unhideWhenUsed/>
  </w:style>
  <w:style w:type="character" w:customStyle="1" w:styleId="Hashtag1">
    <w:name w:val="Hashtag1"/>
    <w:basedOn w:val="DefaultParagraphFont"/>
    <w:uiPriority w:val="99"/>
    <w:semiHidden/>
    <w:unhideWhenUsed/>
    <w:rPr>
      <w:rFonts w:ascii="Calibri" w:hAnsi="Calibri" w:cs="Calibri"/>
      <w:color w:val="2B579A"/>
      <w:shd w:val="clear" w:color="auto" w:fill="E1DFDD"/>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szCs w:val="24"/>
    </w:rPr>
  </w:style>
  <w:style w:type="character" w:customStyle="1" w:styleId="MessageHeaderChar">
    <w:name w:val="Message Header Char"/>
    <w:basedOn w:val="DefaultParagraphFont"/>
    <w:link w:val="MessageHeader"/>
    <w:uiPriority w:val="99"/>
    <w:semiHidden/>
    <w:rPr>
      <w:rFonts w:ascii="Calibri Light" w:eastAsiaTheme="majorEastAsia" w:hAnsi="Calibri Light" w:cs="Calibri Light"/>
      <w:sz w:val="24"/>
      <w:szCs w:val="24"/>
      <w:shd w:val="pct20" w:color="auto" w:fill="auto"/>
    </w:rPr>
  </w:style>
  <w:style w:type="table" w:styleId="TableElegant">
    <w:name w:val="Table Elegant"/>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Paragraph">
    <w:name w:val="List Paragraph"/>
    <w:basedOn w:val="Normal"/>
    <w:uiPriority w:val="34"/>
    <w:unhideWhenUsed/>
    <w:qFormat/>
    <w:pPr>
      <w:ind w:left="720"/>
      <w:contextualSpacing/>
    </w:pPr>
  </w:style>
  <w:style w:type="paragraph" w:styleId="ListNumber">
    <w:name w:val="List Number"/>
    <w:basedOn w:val="Normal"/>
    <w:uiPriority w:val="99"/>
    <w:semiHidden/>
    <w:unhideWhenUsed/>
    <w:pPr>
      <w:numPr>
        <w:numId w:val="13"/>
      </w:numPr>
      <w:contextualSpacing/>
    </w:pPr>
  </w:style>
  <w:style w:type="paragraph" w:styleId="ListNumber2">
    <w:name w:val="List Number 2"/>
    <w:basedOn w:val="Normal"/>
    <w:uiPriority w:val="99"/>
    <w:semiHidden/>
    <w:unhideWhenUsed/>
    <w:pPr>
      <w:numPr>
        <w:numId w:val="14"/>
      </w:numPr>
      <w:contextualSpacing/>
    </w:pPr>
  </w:style>
  <w:style w:type="paragraph" w:styleId="ListNumber3">
    <w:name w:val="List Number 3"/>
    <w:basedOn w:val="Normal"/>
    <w:uiPriority w:val="99"/>
    <w:semiHidden/>
    <w:unhideWhenUsed/>
    <w:pPr>
      <w:numPr>
        <w:numId w:val="15"/>
      </w:numPr>
      <w:contextualSpacing/>
    </w:pPr>
  </w:style>
  <w:style w:type="paragraph" w:styleId="ListNumber4">
    <w:name w:val="List Number 4"/>
    <w:basedOn w:val="Normal"/>
    <w:uiPriority w:val="99"/>
    <w:semiHidden/>
    <w:unhideWhenUsed/>
    <w:pPr>
      <w:numPr>
        <w:numId w:val="16"/>
      </w:numPr>
      <w:contextualSpacing/>
    </w:pPr>
  </w:style>
  <w:style w:type="paragraph" w:styleId="ListNumber5">
    <w:name w:val="List Number 5"/>
    <w:basedOn w:val="Normal"/>
    <w:uiPriority w:val="99"/>
    <w:semiHidden/>
    <w:unhideWhenUsed/>
    <w:pPr>
      <w:numPr>
        <w:numId w:val="17"/>
      </w:numPr>
      <w:contextualSpacing/>
    </w:pPr>
  </w:style>
  <w:style w:type="paragraph" w:styleId="ListBullet">
    <w:name w:val="List Bullet"/>
    <w:basedOn w:val="Normal"/>
    <w:uiPriority w:val="99"/>
    <w:semiHidden/>
    <w:unhideWhenUsed/>
    <w:pPr>
      <w:numPr>
        <w:numId w:val="8"/>
      </w:numPr>
      <w:contextualSpacing/>
    </w:pPr>
  </w:style>
  <w:style w:type="paragraph" w:styleId="ListBullet2">
    <w:name w:val="List Bullet 2"/>
    <w:basedOn w:val="Normal"/>
    <w:uiPriority w:val="99"/>
    <w:semiHidden/>
    <w:unhideWhenUsed/>
    <w:pPr>
      <w:numPr>
        <w:numId w:val="9"/>
      </w:numPr>
      <w:contextualSpacing/>
    </w:pPr>
  </w:style>
  <w:style w:type="paragraph" w:styleId="ListBullet3">
    <w:name w:val="List Bullet 3"/>
    <w:basedOn w:val="Normal"/>
    <w:uiPriority w:val="99"/>
    <w:semiHidden/>
    <w:unhideWhenUsed/>
    <w:pPr>
      <w:numPr>
        <w:numId w:val="10"/>
      </w:numPr>
      <w:contextualSpacing/>
    </w:pPr>
  </w:style>
  <w:style w:type="paragraph" w:styleId="ListBullet4">
    <w:name w:val="List Bullet 4"/>
    <w:basedOn w:val="Normal"/>
    <w:uiPriority w:val="99"/>
    <w:semiHidden/>
    <w:unhideWhenUsed/>
    <w:pPr>
      <w:numPr>
        <w:numId w:val="11"/>
      </w:numPr>
      <w:contextualSpacing/>
    </w:pPr>
  </w:style>
  <w:style w:type="paragraph" w:styleId="ListBullet5">
    <w:name w:val="List Bullet 5"/>
    <w:basedOn w:val="Normal"/>
    <w:uiPriority w:val="99"/>
    <w:semiHidden/>
    <w:unhideWhenUsed/>
    <w:pPr>
      <w:numPr>
        <w:numId w:val="12"/>
      </w:numPr>
      <w:contextualSpacing/>
    </w:p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paragraph" w:styleId="TableofFigures">
    <w:name w:val="table of figures"/>
    <w:basedOn w:val="Normal"/>
    <w:next w:val="Normal"/>
    <w:uiPriority w:val="99"/>
    <w:semiHidden/>
    <w:unhideWhenUsed/>
  </w:style>
  <w:style w:type="character" w:styleId="EndnoteReference">
    <w:name w:val="endnote reference"/>
    <w:basedOn w:val="DefaultParagraphFont"/>
    <w:uiPriority w:val="99"/>
    <w:semiHidden/>
    <w:unhideWhenUsed/>
    <w:rPr>
      <w:rFonts w:ascii="Calibri" w:hAnsi="Calibri" w:cs="Calibri"/>
      <w:vertAlign w:val="superscript"/>
    </w:rPr>
  </w:style>
  <w:style w:type="paragraph" w:styleId="TableofAuthorities">
    <w:name w:val="table of authorities"/>
    <w:basedOn w:val="Normal"/>
    <w:next w:val="Normal"/>
    <w:uiPriority w:val="99"/>
    <w:semiHidden/>
    <w:unhideWhenUsed/>
    <w:pPr>
      <w:ind w:left="220" w:hanging="220"/>
    </w:pPr>
  </w:style>
  <w:style w:type="paragraph" w:styleId="TOAHeading">
    <w:name w:val="toa heading"/>
    <w:basedOn w:val="Normal"/>
    <w:next w:val="Normal"/>
    <w:uiPriority w:val="99"/>
    <w:semiHidden/>
    <w:unhideWhenUsed/>
    <w:pPr>
      <w:spacing w:before="120"/>
    </w:pPr>
    <w:rPr>
      <w:rFonts w:ascii="Calibri Light" w:eastAsiaTheme="majorEastAsia" w:hAnsi="Calibri Light" w:cs="Calibri Light"/>
      <w:b/>
      <w:bCs/>
      <w:sz w:val="24"/>
      <w:szCs w:val="24"/>
    </w:r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DBEBD0" w:themeFill="accent6" w:themeFillTint="3F"/>
      </w:tcPr>
    </w:tblStylePr>
    <w:tblStylePr w:type="band1Horz">
      <w:tblPr/>
      <w:tcPr>
        <w:shd w:val="clear" w:color="auto" w:fill="E2EFD9" w:themeFill="accent6" w:themeFillTint="33"/>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255D91" w:themeColor="accent1" w:themeShade="99"/>
          <w:insideV w:val="none" w:sz="4" w:space="0" w:color="000000"/>
        </w:tcBorders>
        <w:shd w:val="clear" w:color="auto" w:fill="255D91" w:themeFill="accen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9D470D" w:themeColor="accent2" w:themeShade="99"/>
          <w:insideV w:val="none" w:sz="4" w:space="0" w:color="000000"/>
        </w:tcBorders>
        <w:shd w:val="clear" w:color="auto" w:fill="9D470D" w:themeFill="accent2"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one" w:sz="4" w:space="0" w:color="000000"/>
          <w:left w:val="none" w:sz="4" w:space="0" w:color="000000"/>
          <w:bottom w:val="single" w:sz="24" w:space="0" w:color="FFC000" w:themeColor="accent4"/>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636363" w:themeColor="accent3" w:themeShade="99"/>
          <w:insideV w:val="none" w:sz="4" w:space="0" w:color="000000"/>
        </w:tcBorders>
        <w:shd w:val="clear" w:color="auto" w:fill="636363" w:themeFill="accent3"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one" w:sz="4" w:space="0" w:color="000000"/>
          <w:left w:val="none" w:sz="4" w:space="0" w:color="000000"/>
          <w:bottom w:val="single" w:sz="24" w:space="0" w:color="A5A5A5" w:themeColor="accent3"/>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997300" w:themeColor="accent4" w:themeShade="99"/>
          <w:insideV w:val="none" w:sz="4" w:space="0" w:color="000000"/>
        </w:tcBorders>
        <w:shd w:val="clear" w:color="auto" w:fill="997300" w:themeFill="accent4"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one" w:sz="4" w:space="0" w:color="000000"/>
          <w:left w:val="none" w:sz="4" w:space="0" w:color="000000"/>
          <w:bottom w:val="single" w:sz="24" w:space="0" w:color="70AD47" w:themeColor="accent6"/>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264378" w:themeColor="accent5" w:themeShade="99"/>
          <w:insideV w:val="none" w:sz="4" w:space="0" w:color="000000"/>
        </w:tcBorders>
        <w:shd w:val="clear" w:color="auto" w:fill="264378" w:themeFill="accent5"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one" w:sz="4" w:space="0" w:color="000000"/>
          <w:left w:val="none" w:sz="4" w:space="0" w:color="000000"/>
          <w:bottom w:val="single" w:sz="24" w:space="0" w:color="4472C4" w:themeColor="accent5"/>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43672A" w:themeColor="accent6" w:themeShade="99"/>
          <w:insideV w:val="none" w:sz="4" w:space="0" w:color="000000"/>
        </w:tcBorders>
        <w:shd w:val="clear" w:color="auto" w:fill="43672A" w:themeFill="accent6"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libri Light" w:eastAsiaTheme="majorEastAsia" w:hAnsi="Calibri Light" w:cs="Calibri Light"/>
      <w:sz w:val="24"/>
      <w:szCs w:val="24"/>
    </w:rPr>
  </w:style>
  <w:style w:type="numbering" w:styleId="ArticleSection">
    <w:name w:val="Outline List 3"/>
    <w:basedOn w:val="NoList"/>
    <w:uiPriority w:val="99"/>
    <w:semiHidden/>
    <w:unhideWhenUsed/>
    <w:pPr>
      <w:numPr>
        <w:numId w:val="26"/>
      </w:numPr>
    </w:p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NoSpacing">
    <w:name w:val="No Spacing"/>
    <w:uiPriority w:val="1"/>
    <w:qFormat/>
    <w:rPr>
      <w:rFonts w:ascii="Calibri" w:hAnsi="Calibri" w:cs="Calibri"/>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Calibri" w:hAnsi="Calibri" w:cs="Calibri"/>
    </w:rPr>
  </w:style>
  <w:style w:type="paragraph" w:styleId="NormalWeb">
    <w:name w:val="Normal (Web)"/>
    <w:basedOn w:val="Normal"/>
    <w:uiPriority w:val="99"/>
    <w:semiHidden/>
    <w:unhideWhenUsed/>
    <w:rPr>
      <w:rFonts w:ascii="Times New Roman" w:hAnsi="Times New Roman" w:cs="Times New Roman"/>
      <w:sz w:val="24"/>
      <w:szCs w:val="24"/>
    </w:rPr>
  </w:style>
  <w:style w:type="character" w:customStyle="1" w:styleId="SmartHyperlink1">
    <w:name w:val="Smart Hyperlink1"/>
    <w:basedOn w:val="DefaultParagraphFont"/>
    <w:uiPriority w:val="99"/>
    <w:semiHidden/>
    <w:unhideWhenUsed/>
    <w:rPr>
      <w:rFonts w:ascii="Calibri" w:hAnsi="Calibri" w:cs="Calibri"/>
      <w:u w:val="single"/>
    </w:rPr>
  </w:style>
  <w:style w:type="character" w:customStyle="1" w:styleId="NichtaufgelsteErwhnung1">
    <w:name w:val="Nicht aufgelöste Erwähnung1"/>
    <w:basedOn w:val="DefaultParagraphFont"/>
    <w:uiPriority w:val="99"/>
    <w:semiHidden/>
    <w:unhideWhenUsed/>
    <w:rPr>
      <w:rFonts w:ascii="Calibri" w:hAnsi="Calibri" w:cs="Calibri"/>
      <w:color w:val="605E5C"/>
      <w:shd w:val="clear" w:color="auto" w:fill="E1DFDD"/>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Calibri" w:hAnsi="Calibri" w:cs="Calibri"/>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Calibri" w:hAnsi="Calibri" w:cs="Calibri"/>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Calibri" w:hAnsi="Calibri" w:cs="Calibri"/>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Calibri" w:hAnsi="Calibri" w:cs="Calibri"/>
    </w:rPr>
  </w:style>
  <w:style w:type="paragraph" w:styleId="BodyTextFirstIndent">
    <w:name w:val="Body Text First Indent"/>
    <w:basedOn w:val="BodyText"/>
    <w:link w:val="BodyTextFirstIndentChar"/>
    <w:uiPriority w:val="99"/>
    <w:semiHidden/>
    <w:unhideWhenUsed/>
    <w:pPr>
      <w:spacing w:after="0"/>
      <w:ind w:firstLine="360"/>
    </w:pPr>
  </w:style>
  <w:style w:type="character" w:customStyle="1" w:styleId="BodyTextFirstIndentChar">
    <w:name w:val="Body Text First Indent Char"/>
    <w:basedOn w:val="BodyTextChar"/>
    <w:link w:val="BodyTextFirstIndent"/>
    <w:uiPriority w:val="99"/>
    <w:semiHidden/>
    <w:rPr>
      <w:rFonts w:ascii="Calibri" w:hAnsi="Calibri" w:cs="Calibri"/>
    </w:rPr>
  </w:style>
  <w:style w:type="paragraph" w:styleId="BodyTextFirstIndent2">
    <w:name w:val="Body Text First Indent 2"/>
    <w:basedOn w:val="BodyTextIndent"/>
    <w:link w:val="BodyTextFirstIndent2Char"/>
    <w:uiPriority w:val="99"/>
    <w:semiHidden/>
    <w:unhideWhenUsed/>
    <w:pPr>
      <w:spacing w:after="0"/>
      <w:ind w:firstLine="360"/>
    </w:pPr>
  </w:style>
  <w:style w:type="character" w:customStyle="1" w:styleId="BodyTextFirstIndent2Char">
    <w:name w:val="Body Text First Indent 2 Char"/>
    <w:basedOn w:val="BodyTextIndentChar"/>
    <w:link w:val="BodyTextFirstIndent2"/>
    <w:uiPriority w:val="99"/>
    <w:semiHidden/>
    <w:rPr>
      <w:rFonts w:ascii="Calibri" w:hAnsi="Calibri" w:cs="Calibri"/>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basedOn w:val="DefaultParagraphFont"/>
    <w:link w:val="NoteHeading"/>
    <w:uiPriority w:val="99"/>
    <w:semiHidden/>
    <w:rPr>
      <w:rFonts w:ascii="Calibri" w:hAnsi="Calibri" w:cs="Calibri"/>
    </w:r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sing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sing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sing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sing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sing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table" w:styleId="LightShading-Accent1">
    <w:name w:val="Light Shading Accent 1"/>
    <w:basedOn w:val="TableNormal"/>
    <w:uiPriority w:val="60"/>
    <w:semiHidden/>
    <w:unhideWhenUsed/>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one" w:sz="4" w:space="0" w:color="000000"/>
          <w:bottom w:val="single" w:sz="8" w:space="0" w:color="ED7D31" w:themeColor="accent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ED7D31" w:themeColor="accent2"/>
          <w:left w:val="none" w:sz="4" w:space="0" w:color="000000"/>
          <w:bottom w:val="single" w:sz="8" w:space="0" w:color="ED7D31" w:themeColor="accent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FADECB" w:themeFill="accent2"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one" w:sz="4" w:space="0" w:color="000000"/>
          <w:bottom w:val="single" w:sz="8" w:space="0" w:color="A5A5A5" w:themeColor="accent3"/>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A5A5A5" w:themeColor="accent3"/>
          <w:left w:val="none" w:sz="4" w:space="0" w:color="000000"/>
          <w:bottom w:val="single" w:sz="8" w:space="0" w:color="A5A5A5" w:themeColor="accent3"/>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8E8E8" w:themeFill="accent3"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one" w:sz="4" w:space="0" w:color="000000"/>
          <w:bottom w:val="single" w:sz="8" w:space="0" w:color="FFC000" w:themeColor="accent4"/>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FFC000" w:themeColor="accent4"/>
          <w:left w:val="none" w:sz="4" w:space="0" w:color="000000"/>
          <w:bottom w:val="single" w:sz="8" w:space="0" w:color="FFC000" w:themeColor="accent4"/>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FFEFC0" w:themeFill="accent4"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FFEFC0" w:themeFill="accent4" w:themeFillTint="3F"/>
      </w:tcPr>
    </w:tblStylePr>
  </w:style>
  <w:style w:type="table" w:styleId="LightShading-Accent5">
    <w:name w:val="Light Shading Accent 5"/>
    <w:basedOn w:val="TableNormal"/>
    <w:uiPriority w:val="60"/>
    <w:semiHidden/>
    <w:unhideWhenUsed/>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one" w:sz="4" w:space="0" w:color="000000"/>
          <w:bottom w:val="single" w:sz="8" w:space="0" w:color="4472C4" w:themeColor="accent5"/>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472C4" w:themeColor="accent5"/>
          <w:left w:val="none" w:sz="4" w:space="0" w:color="000000"/>
          <w:bottom w:val="single" w:sz="8" w:space="0" w:color="4472C4" w:themeColor="accent5"/>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5"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0DBF0"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one" w:sz="4" w:space="0" w:color="000000"/>
          <w:bottom w:val="single" w:sz="8" w:space="0" w:color="70AD47" w:themeColor="accent6"/>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70AD47" w:themeColor="accent6"/>
          <w:left w:val="none" w:sz="4" w:space="0" w:color="000000"/>
          <w:bottom w:val="single" w:sz="8" w:space="0" w:color="70AD47" w:themeColor="accent6"/>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BEBD0" w:themeFill="accent6"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BEBD0" w:themeFill="accent6" w:themeFillTint="3F"/>
      </w:tcPr>
    </w:tblStyle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one" w:sz="4" w:space="0" w:color="000000"/>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insideH w:val="none" w:sz="4" w:space="0" w:color="000000"/>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one" w:sz="4" w:space="0" w:color="000000"/>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ED7D31" w:themeColor="accent2"/>
          <w:left w:val="single" w:sz="8" w:space="0" w:color="ED7D31" w:themeColor="accent2"/>
          <w:bottom w:val="single" w:sz="8" w:space="0" w:color="ED7D31" w:themeColor="accent2"/>
          <w:right w:val="single" w:sz="8" w:space="0" w:color="ED7D31" w:themeColor="accent2"/>
          <w:insideH w:val="none" w:sz="4" w:space="0" w:color="000000"/>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one" w:sz="4" w:space="0" w:color="000000"/>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A5A5A5" w:themeColor="accent3"/>
          <w:left w:val="single" w:sz="8" w:space="0" w:color="A5A5A5" w:themeColor="accent3"/>
          <w:bottom w:val="single" w:sz="8" w:space="0" w:color="A5A5A5" w:themeColor="accent3"/>
          <w:right w:val="single" w:sz="8" w:space="0" w:color="A5A5A5" w:themeColor="accent3"/>
          <w:insideH w:val="none" w:sz="4" w:space="0" w:color="000000"/>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one" w:sz="4" w:space="0" w:color="000000"/>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FFC000" w:themeColor="accent4"/>
          <w:left w:val="single" w:sz="8" w:space="0" w:color="FFC000" w:themeColor="accent4"/>
          <w:bottom w:val="single" w:sz="8" w:space="0" w:color="FFC000" w:themeColor="accent4"/>
          <w:right w:val="single" w:sz="8" w:space="0" w:color="FFC000" w:themeColor="accent4"/>
          <w:insideH w:val="none" w:sz="4" w:space="0" w:color="000000"/>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one" w:sz="4" w:space="0" w:color="000000"/>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472C4" w:themeColor="accent5"/>
          <w:left w:val="single" w:sz="8" w:space="0" w:color="4472C4" w:themeColor="accent5"/>
          <w:bottom w:val="single" w:sz="8" w:space="0" w:color="4472C4" w:themeColor="accent5"/>
          <w:right w:val="single" w:sz="8" w:space="0" w:color="4472C4" w:themeColor="accent5"/>
          <w:insideH w:val="none" w:sz="4" w:space="0" w:color="000000"/>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one" w:sz="4" w:space="0" w:color="000000"/>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70AD47" w:themeColor="accent6"/>
          <w:left w:val="single" w:sz="8" w:space="0" w:color="70AD47" w:themeColor="accent6"/>
          <w:bottom w:val="single" w:sz="8" w:space="0" w:color="70AD47" w:themeColor="accent6"/>
          <w:right w:val="single" w:sz="8" w:space="0" w:color="70AD47" w:themeColor="accent6"/>
          <w:insideH w:val="none" w:sz="4" w:space="0" w:color="000000"/>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5B9BD5" w:themeFill="accen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1F4D78" w:themeFill="accen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2E74B5" w:themeFill="accen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2E74B5" w:themeFill="accen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E74B5" w:themeFill="accen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E74B5"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823B0B" w:themeFill="accent2"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C45911" w:themeFill="accent2"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C45911" w:themeFill="accent2"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45911" w:themeFill="accent2"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525252" w:themeFill="accent3"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7B7B7B" w:themeFill="accent3"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7B7B7B" w:themeFill="accent3"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7B7B7B" w:themeFill="accent3"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7F5F00" w:themeFill="accent4"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BF8F00" w:themeFill="accent4"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BF8F00" w:themeFill="accent4"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BF8F00" w:themeFill="accent4"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BF8F00" w:themeFill="accent4" w:themeFillShade="BF"/>
      </w:tc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4472C4" w:themeFill="accent5"/>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1F3763" w:themeFill="accent5"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2F5496" w:themeFill="accent5"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2F5496" w:themeFill="accent5"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F5496" w:themeFill="accent5"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2F5496"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70AD47" w:themeFill="accent6"/>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375623" w:themeFill="accent6"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538135" w:themeFill="accent6"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538135" w:themeFill="accent6"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538135" w:themeFill="accent6"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538135" w:themeFill="accent6" w:themeFillShade="BF"/>
      </w:tcPr>
    </w:tblStylePr>
  </w:style>
  <w:style w:type="table" w:styleId="ListTable1Light">
    <w:name w:val="List Table 1 Light"/>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6">
    <w:name w:val="List Table 1 Light Accent 6"/>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6">
    <w:name w:val="List Table 2 Accent 6"/>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table" w:styleId="ListTable3-Accent1">
    <w:name w:val="List Table 3 Accent 1"/>
    <w:basedOn w:val="TableNormal"/>
    <w:uiPriority w:val="48"/>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table" w:styleId="ListTable3-Accent2">
    <w:name w:val="List Table 3 Accent 2"/>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single" w:sz="4" w:space="0" w:color="ED7D31" w:themeColor="accent2"/>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ED7D31" w:themeColor="accent2"/>
          <w:left w:val="none" w:sz="4" w:space="0" w:color="000000"/>
        </w:tcBorders>
      </w:tcPr>
    </w:tblStylePr>
    <w:tblStylePr w:type="swCell">
      <w:tblPr/>
      <w:tcPr>
        <w:tcBorders>
          <w:top w:val="single" w:sz="4" w:space="0" w:color="ED7D31" w:themeColor="accent2"/>
          <w:right w:val="none" w:sz="4" w:space="0" w:color="000000"/>
        </w:tcBorders>
      </w:tcPr>
    </w:tblStylePr>
  </w:style>
  <w:style w:type="table" w:styleId="ListTable3-Accent3">
    <w:name w:val="List Table 3 Accent 3"/>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single" w:sz="4" w:space="0" w:color="A5A5A5" w:themeColor="accent3"/>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A5A5A5" w:themeColor="accent3"/>
          <w:left w:val="none" w:sz="4" w:space="0" w:color="000000"/>
        </w:tcBorders>
      </w:tcPr>
    </w:tblStylePr>
    <w:tblStylePr w:type="swCell">
      <w:tblPr/>
      <w:tcPr>
        <w:tcBorders>
          <w:top w:val="single" w:sz="4" w:space="0" w:color="A5A5A5" w:themeColor="accent3"/>
          <w:right w:val="none" w:sz="4" w:space="0" w:color="000000"/>
        </w:tcBorders>
      </w:tcPr>
    </w:tblStylePr>
  </w:style>
  <w:style w:type="table" w:styleId="ListTable3-Accent4">
    <w:name w:val="List Table 3 Accent 4"/>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single" w:sz="4" w:space="0" w:color="FFC000" w:themeColor="accent4"/>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FC000" w:themeColor="accent4"/>
          <w:left w:val="none" w:sz="4" w:space="0" w:color="000000"/>
        </w:tcBorders>
      </w:tcPr>
    </w:tblStylePr>
    <w:tblStylePr w:type="swCell">
      <w:tblPr/>
      <w:tcPr>
        <w:tcBorders>
          <w:top w:val="single" w:sz="4" w:space="0" w:color="FFC000" w:themeColor="accent4"/>
          <w:right w:val="none" w:sz="4" w:space="0" w:color="000000"/>
        </w:tcBorders>
      </w:tcPr>
    </w:tblStylePr>
  </w:style>
  <w:style w:type="table" w:styleId="ListTable3-Accent5">
    <w:name w:val="List Table 3 Accent 5"/>
    <w:basedOn w:val="TableNormal"/>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single" w:sz="4" w:space="0" w:color="4472C4"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472C4" w:themeColor="accent5"/>
          <w:left w:val="none" w:sz="4" w:space="0" w:color="000000"/>
        </w:tcBorders>
      </w:tcPr>
    </w:tblStylePr>
    <w:tblStylePr w:type="swCell">
      <w:tblPr/>
      <w:tcPr>
        <w:tcBorders>
          <w:top w:val="single" w:sz="4" w:space="0" w:color="4472C4" w:themeColor="accent5"/>
          <w:right w:val="none" w:sz="4" w:space="0" w:color="000000"/>
        </w:tcBorders>
      </w:tcPr>
    </w:tblStylePr>
  </w:style>
  <w:style w:type="table" w:styleId="ListTable3-Accent6">
    <w:name w:val="List Table 3 Accent 6"/>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single" w:sz="4" w:space="0" w:color="70AD47" w:themeColor="accent6"/>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one" w:sz="4" w:space="0" w:color="000000"/>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70AD47" w:themeColor="accent6"/>
          <w:left w:val="none" w:sz="4" w:space="0" w:color="000000"/>
        </w:tcBorders>
      </w:tcPr>
    </w:tblStylePr>
    <w:tblStylePr w:type="swCell">
      <w:tblPr/>
      <w:tcPr>
        <w:tcBorders>
          <w:top w:val="single" w:sz="4" w:space="0" w:color="70AD47" w:themeColor="accent6"/>
          <w:right w:val="none" w:sz="4" w:space="0" w:color="000000"/>
        </w:tcBorders>
      </w:tcPr>
    </w:tblStylePr>
  </w:style>
  <w:style w:type="table" w:styleId="ListTable4">
    <w:name w:val="List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one" w:sz="4" w:space="0" w:color="000000"/>
        </w:tcBorders>
        <w:shd w:val="clear" w:color="auto" w:fill="000000" w:themeFill="text1"/>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one" w:sz="4" w:space="0" w:color="000000"/>
        </w:tcBorders>
        <w:shd w:val="clear" w:color="auto" w:fill="5B9BD5" w:themeFill="accent1"/>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one" w:sz="4" w:space="0" w:color="000000"/>
        </w:tcBorders>
        <w:shd w:val="clear" w:color="auto" w:fill="ED7D31" w:themeFill="accent2"/>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one" w:sz="4" w:space="0" w:color="000000"/>
        </w:tcBorders>
        <w:shd w:val="clear" w:color="auto" w:fill="A5A5A5" w:themeFill="accent3"/>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one" w:sz="4" w:space="0" w:color="000000"/>
        </w:tcBorders>
        <w:shd w:val="clear" w:color="auto" w:fill="FFC000" w:themeFill="accent4"/>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one" w:sz="4" w:space="0" w:color="000000"/>
        </w:tcBorders>
        <w:shd w:val="clear" w:color="auto" w:fill="4472C4" w:themeFill="accent5"/>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6">
    <w:name w:val="List Table 4 Accent 6"/>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one" w:sz="4" w:space="0" w:color="000000"/>
        </w:tcBorders>
        <w:shd w:val="clear" w:color="auto" w:fill="70AD47" w:themeFill="accent6"/>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1">
    <w:name w:val="List Table 5 Dark Accent 1"/>
    <w:basedOn w:val="TableNormal"/>
    <w:uiPriority w:val="50"/>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2">
    <w:name w:val="List Table 5 Dark Accent 2"/>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3">
    <w:name w:val="List Table 5 Dark Accent 3"/>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4">
    <w:name w:val="List Table 5 Dark Accent 4"/>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5">
    <w:name w:val="List Table 5 Dark Accent 5"/>
    <w:basedOn w:val="TableNormal"/>
    <w:uiPriority w:val="50"/>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6">
    <w:name w:val="List Table 5 Dark Accent 6"/>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6Colorful">
    <w:name w:val="List Table 6 Colorful"/>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sing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sing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sing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sing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6">
    <w:name w:val="List Table 6 Colorful Accent 6"/>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sing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1">
    <w:name w:val="List Table 7 Colorful Accent 1"/>
    <w:basedOn w:val="TableNormal"/>
    <w:uiPriority w:val="52"/>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2">
    <w:name w:val="List Table 7 Colorful Accent 2"/>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3">
    <w:name w:val="List Table 7 Colorful Accent 3"/>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4">
    <w:name w:val="List Table 7 Colorful Accent 4"/>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5">
    <w:name w:val="List Table 7 Colorful Accent 5"/>
    <w:basedOn w:val="TableNormal"/>
    <w:uiPriority w:val="52"/>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6">
    <w:name w:val="List Table 7 Colorful Accent 6"/>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E-mailSignature">
    <w:name w:val="E-mail Signature"/>
    <w:basedOn w:val="Normal"/>
    <w:link w:val="E-mailSignatureChar"/>
    <w:uiPriority w:val="99"/>
    <w:semiHidden/>
    <w:unhideWhenUsed/>
  </w:style>
  <w:style w:type="character" w:customStyle="1" w:styleId="E-mailSignatureChar">
    <w:name w:val="E-mail Signature Char"/>
    <w:basedOn w:val="DefaultParagraphFont"/>
    <w:link w:val="E-mailSignature"/>
    <w:uiPriority w:val="99"/>
    <w:semiHidden/>
    <w:rPr>
      <w:rFonts w:ascii="Calibri" w:hAnsi="Calibri" w:cs="Calibri"/>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Calibri" w:hAnsi="Calibri" w:cs="Calibri"/>
    </w:r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TableColumns4">
    <w:name w:val="Table Columns 4"/>
    <w:basedOn w:val="TableNormal"/>
    <w:uiPriority w:val="99"/>
    <w:semiHidden/>
    <w:unhideWhenUsed/>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paragraph" w:styleId="Signature">
    <w:name w:val="Signature"/>
    <w:basedOn w:val="Normal"/>
    <w:link w:val="SignatureChar"/>
    <w:uiPriority w:val="99"/>
    <w:semiHidden/>
    <w:unhideWhenUsed/>
    <w:pPr>
      <w:ind w:left="4320"/>
    </w:pPr>
  </w:style>
  <w:style w:type="character" w:customStyle="1" w:styleId="SignatureChar">
    <w:name w:val="Signature Char"/>
    <w:basedOn w:val="DefaultParagraphFont"/>
    <w:link w:val="Signature"/>
    <w:uiPriority w:val="99"/>
    <w:semiHidden/>
    <w:rPr>
      <w:rFonts w:ascii="Calibri" w:hAnsi="Calibri" w:cs="Calibri"/>
    </w:r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ubtle2">
    <w:name w:val="Table Subtle 2"/>
    <w:basedOn w:val="TableNormal"/>
    <w:uiPriority w:val="99"/>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paragraph" w:styleId="Index1">
    <w:name w:val="index 1"/>
    <w:basedOn w:val="Normal"/>
    <w:next w:val="Normal"/>
    <w:uiPriority w:val="99"/>
    <w:semiHidden/>
    <w:unhideWhenUsed/>
    <w:pPr>
      <w:ind w:left="220" w:hanging="220"/>
    </w:pPr>
  </w:style>
  <w:style w:type="paragraph" w:styleId="Index2">
    <w:name w:val="index 2"/>
    <w:basedOn w:val="Normal"/>
    <w:next w:val="Normal"/>
    <w:uiPriority w:val="99"/>
    <w:semiHidden/>
    <w:unhideWhenUsed/>
    <w:pPr>
      <w:ind w:left="440" w:hanging="220"/>
    </w:pPr>
  </w:style>
  <w:style w:type="paragraph" w:styleId="Index3">
    <w:name w:val="index 3"/>
    <w:basedOn w:val="Normal"/>
    <w:next w:val="Normal"/>
    <w:uiPriority w:val="99"/>
    <w:semiHidden/>
    <w:unhideWhenUsed/>
    <w:pPr>
      <w:ind w:left="660" w:hanging="220"/>
    </w:pPr>
  </w:style>
  <w:style w:type="paragraph" w:styleId="Index4">
    <w:name w:val="index 4"/>
    <w:basedOn w:val="Normal"/>
    <w:next w:val="Normal"/>
    <w:uiPriority w:val="99"/>
    <w:semiHidden/>
    <w:unhideWhenUsed/>
    <w:pPr>
      <w:ind w:left="880" w:hanging="220"/>
    </w:pPr>
  </w:style>
  <w:style w:type="paragraph" w:styleId="Index5">
    <w:name w:val="index 5"/>
    <w:basedOn w:val="Normal"/>
    <w:next w:val="Normal"/>
    <w:uiPriority w:val="99"/>
    <w:semiHidden/>
    <w:unhideWhenUsed/>
    <w:pPr>
      <w:ind w:left="1100" w:hanging="220"/>
    </w:pPr>
  </w:style>
  <w:style w:type="paragraph" w:styleId="Index6">
    <w:name w:val="index 6"/>
    <w:basedOn w:val="Normal"/>
    <w:next w:val="Normal"/>
    <w:uiPriority w:val="99"/>
    <w:semiHidden/>
    <w:unhideWhenUsed/>
    <w:pPr>
      <w:ind w:left="1320" w:hanging="220"/>
    </w:pPr>
  </w:style>
  <w:style w:type="paragraph" w:styleId="Index7">
    <w:name w:val="index 7"/>
    <w:basedOn w:val="Normal"/>
    <w:next w:val="Normal"/>
    <w:uiPriority w:val="99"/>
    <w:semiHidden/>
    <w:unhideWhenUsed/>
    <w:pPr>
      <w:ind w:left="1540" w:hanging="220"/>
    </w:pPr>
  </w:style>
  <w:style w:type="paragraph" w:styleId="Index8">
    <w:name w:val="index 8"/>
    <w:basedOn w:val="Normal"/>
    <w:next w:val="Normal"/>
    <w:uiPriority w:val="99"/>
    <w:semiHidden/>
    <w:unhideWhenUsed/>
    <w:pPr>
      <w:ind w:left="1760" w:hanging="220"/>
    </w:pPr>
  </w:style>
  <w:style w:type="paragraph" w:styleId="Index9">
    <w:name w:val="index 9"/>
    <w:basedOn w:val="Normal"/>
    <w:next w:val="Normal"/>
    <w:uiPriority w:val="99"/>
    <w:semiHidden/>
    <w:unhideWhenUsed/>
    <w:pPr>
      <w:ind w:left="1980" w:hanging="220"/>
    </w:pPr>
  </w:style>
  <w:style w:type="paragraph" w:styleId="IndexHeading">
    <w:name w:val="index heading"/>
    <w:basedOn w:val="Normal"/>
    <w:next w:val="Index1"/>
    <w:uiPriority w:val="99"/>
    <w:semiHidden/>
    <w:unhideWhenUsed/>
    <w:rPr>
      <w:rFonts w:ascii="Calibri Light" w:eastAsiaTheme="majorEastAsia" w:hAnsi="Calibri Light" w:cs="Calibri Light"/>
      <w:b/>
      <w:bCs/>
    </w:rPr>
  </w:style>
  <w:style w:type="paragraph" w:styleId="Closing">
    <w:name w:val="Closing"/>
    <w:basedOn w:val="Normal"/>
    <w:link w:val="ClosingChar"/>
    <w:uiPriority w:val="99"/>
    <w:semiHidden/>
    <w:unhideWhenUsed/>
    <w:pPr>
      <w:ind w:left="4320"/>
    </w:pPr>
  </w:style>
  <w:style w:type="character" w:customStyle="1" w:styleId="ClosingChar">
    <w:name w:val="Closing Char"/>
    <w:basedOn w:val="DefaultParagraphFont"/>
    <w:link w:val="Closing"/>
    <w:uiPriority w:val="99"/>
    <w:semiHidden/>
    <w:rPr>
      <w:rFonts w:ascii="Calibri" w:hAnsi="Calibri" w:cs="Calibri"/>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sing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sing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sing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sing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sing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sing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one" w:sz="4" w:space="0" w:color="000000"/>
          <w:bottom w:val="single" w:sz="12" w:space="0" w:color="666666" w:themeColor="text1"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666666" w:themeColor="text1"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one" w:sz="4" w:space="0" w:color="000000"/>
          <w:bottom w:val="single" w:sz="12" w:space="0" w:color="9CC2E5" w:themeColor="accent1"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9CC2E5" w:themeColor="accent1"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one" w:sz="4" w:space="0" w:color="000000"/>
          <w:bottom w:val="single" w:sz="12" w:space="0" w:color="F4B083" w:themeColor="accent2"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F4B083" w:themeColor="accent2"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C9C9C9" w:themeColor="accent3"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C9C9C9" w:themeColor="accent3"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one" w:sz="4" w:space="0" w:color="000000"/>
          <w:bottom w:val="single" w:sz="12" w:space="0" w:color="FFD966" w:themeColor="accent4"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FFD966" w:themeColor="accent4"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one" w:sz="4" w:space="0" w:color="000000"/>
          <w:bottom w:val="single" w:sz="12" w:space="0" w:color="8EAADB" w:themeColor="accent5"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8EAADB" w:themeColor="accent5"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one" w:sz="4" w:space="0" w:color="000000"/>
          <w:bottom w:val="single" w:sz="12" w:space="0" w:color="A8D08D" w:themeColor="accent6"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A8D08D" w:themeColor="accent6"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6">
    <w:name w:val="Grid Table 3 Accent 6"/>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one" w:sz="4" w:space="0" w:color="000000"/>
          <w:insideV w:val="none" w:sz="4" w:space="0" w:color="000000"/>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one" w:sz="4" w:space="0" w:color="000000"/>
          <w:insideV w:val="none" w:sz="4" w:space="0" w:color="000000"/>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one" w:sz="4" w:space="0" w:color="000000"/>
          <w:insideV w:val="none" w:sz="4" w:space="0" w:color="000000"/>
        </w:tcBorders>
        <w:shd w:val="clear" w:color="auto" w:fill="ED7D31" w:themeFill="accent2"/>
      </w:tcPr>
    </w:tblStylePr>
    <w:tblStylePr w:type="lastRow">
      <w:rPr>
        <w:b/>
        <w:bCs/>
      </w:rPr>
      <w:tblPr/>
      <w:tcPr>
        <w:tcBorders>
          <w:top w:val="sing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one" w:sz="4" w:space="0" w:color="000000"/>
          <w:insideV w:val="none" w:sz="4" w:space="0" w:color="000000"/>
        </w:tcBorders>
        <w:shd w:val="clear" w:color="auto" w:fill="A5A5A5" w:themeFill="accent3"/>
      </w:tcPr>
    </w:tblStylePr>
    <w:tblStylePr w:type="lastRow">
      <w:rPr>
        <w:b/>
        <w:bCs/>
      </w:rPr>
      <w:tblPr/>
      <w:tcPr>
        <w:tcBorders>
          <w:top w:val="sing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one" w:sz="4" w:space="0" w:color="000000"/>
          <w:insideV w:val="none" w:sz="4" w:space="0" w:color="000000"/>
        </w:tcBorders>
        <w:shd w:val="clear" w:color="auto" w:fill="FFC000" w:themeFill="accent4"/>
      </w:tcPr>
    </w:tblStylePr>
    <w:tblStylePr w:type="lastRow">
      <w:rPr>
        <w:b/>
        <w:bCs/>
      </w:rPr>
      <w:tblPr/>
      <w:tcPr>
        <w:tcBorders>
          <w:top w:val="sing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one" w:sz="4" w:space="0" w:color="000000"/>
          <w:insideV w:val="none" w:sz="4" w:space="0" w:color="000000"/>
        </w:tcBorders>
        <w:shd w:val="clear" w:color="auto" w:fill="4472C4" w:themeFill="accent5"/>
      </w:tcPr>
    </w:tblStylePr>
    <w:tblStylePr w:type="lastRow">
      <w:rPr>
        <w:b/>
        <w:bCs/>
      </w:rPr>
      <w:tblPr/>
      <w:tcPr>
        <w:tcBorders>
          <w:top w:val="sing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one" w:sz="4" w:space="0" w:color="000000"/>
          <w:insideV w:val="none" w:sz="4" w:space="0" w:color="000000"/>
        </w:tcBorders>
        <w:shd w:val="clear" w:color="auto" w:fill="70AD47" w:themeFill="accent6"/>
      </w:tcPr>
    </w:tblStylePr>
    <w:tblStylePr w:type="lastRow">
      <w:rPr>
        <w:b/>
        <w:bCs/>
      </w:rPr>
      <w:tblPr/>
      <w:tcPr>
        <w:tcBorders>
          <w:top w:val="sing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0">
    <w:name w:val="Grid Table 5 Dark Accent 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0">
    <w:name w:val="Grid Table 5 Dark Accent 4"/>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one" w:sz="4" w:space="0" w:color="000000"/>
          <w:insideV w:val="none" w:sz="4" w:space="0" w:color="000000"/>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one" w:sz="4" w:space="0" w:color="000000"/>
          <w:insideV w:val="none" w:sz="4" w:space="0" w:color="000000"/>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one" w:sz="4" w:space="0" w:color="000000"/>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one" w:sz="4" w:space="0" w:color="000000"/>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7Colorful-Accent6">
    <w:name w:val="Grid Table 7 Colorful Accent 6"/>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one" w:sz="4" w:space="0" w:color="000000"/>
          <w:left w:val="none" w:sz="4" w:space="0" w:color="000000"/>
          <w:right w:val="none" w:sz="4" w:space="0" w:color="000000"/>
          <w:insideH w:val="none" w:sz="4" w:space="0" w:color="000000"/>
          <w:insideV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insideH w:val="none" w:sz="4" w:space="0" w:color="000000"/>
          <w:insideV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Web1">
    <w:name w:val="Table Web 1"/>
    <w:basedOn w:val="TableNormal"/>
    <w:uiPriority w:val="99"/>
    <w:semiHidden/>
    <w:unhideWhenUsed/>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TableWeb2">
    <w:name w:val="Table Web 2"/>
    <w:basedOn w:val="TableNormal"/>
    <w:uiPriority w:val="99"/>
    <w:semiHidden/>
    <w:unhideWhenUsed/>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TableWeb3">
    <w:name w:val="Table Web 3"/>
    <w:basedOn w:val="TableNormal"/>
    <w:uiPriority w:val="99"/>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character" w:styleId="FootnoteReference">
    <w:name w:val="footnote reference"/>
    <w:basedOn w:val="DefaultParagraphFont"/>
    <w:uiPriority w:val="99"/>
    <w:semiHidden/>
    <w:unhideWhenUsed/>
    <w:rPr>
      <w:rFonts w:ascii="Calibri" w:hAnsi="Calibri" w:cs="Calibri"/>
      <w:vertAlign w:val="superscript"/>
    </w:rPr>
  </w:style>
  <w:style w:type="character" w:styleId="LineNumber">
    <w:name w:val="line number"/>
    <w:basedOn w:val="DefaultParagraphFont"/>
    <w:uiPriority w:val="99"/>
    <w:semiHidden/>
    <w:unhideWhenUsed/>
    <w:rPr>
      <w:rFonts w:ascii="Calibri" w:hAnsi="Calibri" w:cs="Calibri"/>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styleId="TableTheme">
    <w:name w:val="Table Theme"/>
    <w:basedOn w:val="TableNormal"/>
    <w:uiPriority w:val="99"/>
    <w:semiHidden/>
    <w:unhideWhenUs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unhideWhenUsed/>
    <w:rPr>
      <w:rFonts w:ascii="Calibri" w:hAnsi="Calibri" w:cs="Calibri"/>
    </w:rPr>
  </w:style>
  <w:style w:type="paragraph" w:customStyle="1" w:styleId="docdata">
    <w:name w:val="docdata"/>
    <w:basedOn w:val="Normal"/>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3407">
    <w:name w:val="3407"/>
    <w:basedOn w:val="DefaultParagraphFont"/>
  </w:style>
  <w:style w:type="character" w:customStyle="1" w:styleId="3702">
    <w:name w:val="3702"/>
    <w:basedOn w:val="DefaultParagraphFont"/>
  </w:style>
  <w:style w:type="character" w:customStyle="1" w:styleId="1603">
    <w:name w:val="1603"/>
    <w:basedOn w:val="DefaultParagraphFont"/>
  </w:style>
  <w:style w:type="character" w:customStyle="1" w:styleId="3553">
    <w:name w:val="3553"/>
    <w:basedOn w:val="DefaultParagraphFont"/>
  </w:style>
  <w:style w:type="character" w:customStyle="1" w:styleId="3569">
    <w:name w:val="3569"/>
    <w:basedOn w:val="DefaultParagraphFont"/>
  </w:style>
  <w:style w:type="character" w:customStyle="1" w:styleId="3629">
    <w:name w:val="3629"/>
    <w:basedOn w:val="DefaultParagraphFont"/>
  </w:style>
  <w:style w:type="character" w:customStyle="1" w:styleId="3503">
    <w:name w:val="3503"/>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130957">
      <w:bodyDiv w:val="1"/>
      <w:marLeft w:val="0"/>
      <w:marRight w:val="0"/>
      <w:marTop w:val="0"/>
      <w:marBottom w:val="0"/>
      <w:divBdr>
        <w:top w:val="none" w:sz="0" w:space="0" w:color="auto"/>
        <w:left w:val="none" w:sz="0" w:space="0" w:color="auto"/>
        <w:bottom w:val="none" w:sz="0" w:space="0" w:color="auto"/>
        <w:right w:val="none" w:sz="0" w:space="0" w:color="auto"/>
      </w:divBdr>
    </w:div>
    <w:div w:id="17015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Ullrich Mönich</cp:lastModifiedBy>
  <cp:revision>255</cp:revision>
  <dcterms:created xsi:type="dcterms:W3CDTF">2021-10-11T15:47:00Z</dcterms:created>
  <dcterms:modified xsi:type="dcterms:W3CDTF">2026-05-08T12:37:00Z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c28d6f549e4b64d2488c3c7e7eca27320b61071e2826c73dc28facb317d82166</vt:lpwstr>
  </property>
</Properties>
</file>