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DFB30" w14:textId="77777777" w:rsidR="002C185F" w:rsidRPr="006F6032" w:rsidRDefault="002C185F" w:rsidP="00673F60">
      <w:pPr>
        <w:jc w:val="right"/>
        <w:rPr>
          <w:b/>
          <w:iCs/>
          <w:sz w:val="24"/>
          <w:szCs w:val="24"/>
        </w:rPr>
      </w:pPr>
    </w:p>
    <w:p w14:paraId="6DBA3F38" w14:textId="77777777" w:rsidR="0079433F" w:rsidRPr="006F6032" w:rsidRDefault="0079433F" w:rsidP="00673F60">
      <w:pPr>
        <w:jc w:val="right"/>
        <w:rPr>
          <w:b/>
          <w:iCs/>
          <w:sz w:val="24"/>
          <w:szCs w:val="24"/>
        </w:rPr>
      </w:pPr>
    </w:p>
    <w:p w14:paraId="1D183EEF" w14:textId="77777777" w:rsidR="0079433F" w:rsidRPr="006F6032" w:rsidRDefault="0079433F" w:rsidP="00673F60">
      <w:pPr>
        <w:jc w:val="right"/>
        <w:rPr>
          <w:rFonts w:asciiTheme="minorHAnsi" w:hAnsiTheme="minorHAnsi"/>
          <w:b/>
          <w:iCs/>
          <w:sz w:val="24"/>
          <w:szCs w:val="24"/>
        </w:rPr>
      </w:pPr>
    </w:p>
    <w:p w14:paraId="4898F360" w14:textId="77777777" w:rsidR="009C3EDB" w:rsidRPr="006F6032" w:rsidRDefault="007938E5" w:rsidP="005A7A87">
      <w:pPr>
        <w:jc w:val="both"/>
        <w:rPr>
          <w:rFonts w:asciiTheme="minorHAnsi" w:hAnsiTheme="minorHAnsi"/>
          <w:b/>
          <w:iCs/>
          <w:sz w:val="24"/>
          <w:szCs w:val="24"/>
        </w:rPr>
      </w:pPr>
      <w:r w:rsidRPr="006F6032">
        <w:rPr>
          <w:rFonts w:asciiTheme="minorHAnsi" w:hAnsiTheme="minorHAnsi"/>
          <w:b/>
          <w:iCs/>
          <w:sz w:val="24"/>
          <w:szCs w:val="24"/>
        </w:rPr>
        <w:t>Geheimhaltungsvereinbarung</w:t>
      </w:r>
    </w:p>
    <w:p w14:paraId="2EBD7329" w14:textId="77777777" w:rsidR="006E26B4" w:rsidRPr="006F6032" w:rsidRDefault="006E26B4" w:rsidP="005A7A87">
      <w:pPr>
        <w:jc w:val="both"/>
        <w:rPr>
          <w:b/>
          <w:iCs/>
          <w:sz w:val="24"/>
          <w:szCs w:val="24"/>
        </w:rPr>
      </w:pPr>
    </w:p>
    <w:p w14:paraId="34F7A8BD" w14:textId="77777777" w:rsidR="009C3EDB" w:rsidRPr="006F6032" w:rsidRDefault="009C3EDB" w:rsidP="005A7A87">
      <w:pPr>
        <w:jc w:val="both"/>
        <w:rPr>
          <w:b/>
          <w:iCs/>
          <w:sz w:val="24"/>
          <w:szCs w:val="24"/>
        </w:rPr>
      </w:pPr>
    </w:p>
    <w:p w14:paraId="1C112105" w14:textId="77777777" w:rsidR="006E26B4" w:rsidRPr="006F6032" w:rsidRDefault="006E26B4" w:rsidP="005A7A87">
      <w:pPr>
        <w:jc w:val="both"/>
        <w:rPr>
          <w:b/>
          <w:iCs/>
          <w:sz w:val="24"/>
          <w:szCs w:val="24"/>
        </w:rPr>
      </w:pPr>
    </w:p>
    <w:p w14:paraId="582C85CC" w14:textId="77777777" w:rsidR="006E26B4" w:rsidRPr="006F6032" w:rsidRDefault="006E26B4" w:rsidP="005A7A87">
      <w:pPr>
        <w:jc w:val="both"/>
        <w:rPr>
          <w:b/>
          <w:iCs/>
          <w:sz w:val="24"/>
          <w:szCs w:val="24"/>
        </w:rPr>
      </w:pPr>
    </w:p>
    <w:p w14:paraId="3F15B9CD" w14:textId="77777777" w:rsidR="007938E5" w:rsidRPr="006F6032" w:rsidRDefault="007938E5" w:rsidP="007938E5">
      <w:pPr>
        <w:rPr>
          <w:rFonts w:asciiTheme="minorHAnsi" w:hAnsiTheme="minorHAnsi"/>
          <w:iCs/>
          <w:sz w:val="24"/>
          <w:szCs w:val="24"/>
        </w:rPr>
      </w:pPr>
      <w:r w:rsidRPr="006F6032">
        <w:rPr>
          <w:rFonts w:asciiTheme="minorHAnsi" w:hAnsiTheme="minorHAnsi"/>
          <w:iCs/>
          <w:sz w:val="24"/>
          <w:szCs w:val="24"/>
        </w:rPr>
        <w:t>zwischen der Firma</w:t>
      </w:r>
    </w:p>
    <w:p w14:paraId="3F85CD62" w14:textId="77777777" w:rsidR="007938E5" w:rsidRPr="006F6032" w:rsidRDefault="007938E5" w:rsidP="007938E5">
      <w:pPr>
        <w:rPr>
          <w:rFonts w:asciiTheme="minorHAnsi" w:hAnsiTheme="minorHAnsi"/>
          <w:iCs/>
          <w:sz w:val="24"/>
          <w:szCs w:val="24"/>
        </w:rPr>
      </w:pPr>
    </w:p>
    <w:p w14:paraId="0B24EF43" w14:textId="05046FF0" w:rsidR="007938E5" w:rsidRPr="001E575F" w:rsidRDefault="007938E5" w:rsidP="007938E5">
      <w:pPr>
        <w:rPr>
          <w:rFonts w:asciiTheme="minorHAnsi" w:hAnsiTheme="minorHAnsi"/>
          <w:b/>
          <w:iCs/>
          <w:sz w:val="24"/>
          <w:szCs w:val="24"/>
        </w:rPr>
      </w:pPr>
      <w:r w:rsidRPr="001E575F">
        <w:rPr>
          <w:rFonts w:asciiTheme="minorHAnsi" w:hAnsiTheme="minorHAnsi"/>
          <w:b/>
          <w:iCs/>
          <w:sz w:val="24"/>
          <w:szCs w:val="24"/>
        </w:rPr>
        <w:t xml:space="preserve">BwFuhrparkService GmbH </w:t>
      </w:r>
      <w:r w:rsidRPr="001E575F">
        <w:rPr>
          <w:rFonts w:asciiTheme="minorHAnsi" w:hAnsiTheme="minorHAnsi"/>
          <w:b/>
          <w:iCs/>
          <w:sz w:val="24"/>
          <w:szCs w:val="24"/>
        </w:rPr>
        <w:br/>
      </w:r>
      <w:r w:rsidR="001E575F" w:rsidRPr="001E575F">
        <w:rPr>
          <w:rFonts w:asciiTheme="minorHAnsi" w:hAnsiTheme="minorHAnsi"/>
          <w:b/>
          <w:iCs/>
          <w:sz w:val="24"/>
          <w:szCs w:val="24"/>
        </w:rPr>
        <w:t>Am Turm 42</w:t>
      </w:r>
      <w:r w:rsidRPr="001E575F">
        <w:rPr>
          <w:rFonts w:asciiTheme="minorHAnsi" w:hAnsiTheme="minorHAnsi"/>
          <w:b/>
          <w:iCs/>
          <w:sz w:val="24"/>
          <w:szCs w:val="24"/>
        </w:rPr>
        <w:br/>
      </w:r>
      <w:r w:rsidR="001E575F" w:rsidRPr="001E575F">
        <w:rPr>
          <w:rFonts w:asciiTheme="minorHAnsi" w:hAnsiTheme="minorHAnsi"/>
          <w:b/>
          <w:iCs/>
          <w:sz w:val="24"/>
          <w:szCs w:val="24"/>
        </w:rPr>
        <w:t>53721 Sie</w:t>
      </w:r>
      <w:r w:rsidR="001E575F">
        <w:rPr>
          <w:rFonts w:asciiTheme="minorHAnsi" w:hAnsiTheme="minorHAnsi"/>
          <w:b/>
          <w:iCs/>
          <w:sz w:val="24"/>
          <w:szCs w:val="24"/>
        </w:rPr>
        <w:t>gburg</w:t>
      </w:r>
    </w:p>
    <w:p w14:paraId="22FB9BD5" w14:textId="77777777" w:rsidR="007938E5" w:rsidRPr="001E575F" w:rsidRDefault="007938E5" w:rsidP="007938E5">
      <w:pPr>
        <w:rPr>
          <w:rFonts w:asciiTheme="minorHAnsi" w:hAnsiTheme="minorHAnsi"/>
          <w:iCs/>
          <w:sz w:val="24"/>
          <w:szCs w:val="24"/>
        </w:rPr>
      </w:pPr>
    </w:p>
    <w:p w14:paraId="29960097" w14:textId="77777777" w:rsidR="007938E5" w:rsidRPr="006F6032" w:rsidRDefault="007938E5" w:rsidP="007938E5">
      <w:pPr>
        <w:rPr>
          <w:rFonts w:asciiTheme="minorHAnsi" w:hAnsiTheme="minorHAnsi"/>
          <w:iCs/>
          <w:sz w:val="24"/>
          <w:szCs w:val="24"/>
        </w:rPr>
      </w:pPr>
      <w:r w:rsidRPr="006F6032">
        <w:rPr>
          <w:rFonts w:asciiTheme="minorHAnsi" w:hAnsiTheme="minorHAnsi"/>
          <w:iCs/>
          <w:sz w:val="24"/>
          <w:szCs w:val="24"/>
        </w:rPr>
        <w:t xml:space="preserve">- </w:t>
      </w:r>
      <w:r w:rsidR="006E26B4" w:rsidRPr="006F6032">
        <w:rPr>
          <w:rFonts w:asciiTheme="minorHAnsi" w:hAnsiTheme="minorHAnsi"/>
          <w:iCs/>
          <w:sz w:val="24"/>
          <w:szCs w:val="24"/>
        </w:rPr>
        <w:t xml:space="preserve">als </w:t>
      </w:r>
      <w:r w:rsidRPr="006F6032">
        <w:rPr>
          <w:rFonts w:asciiTheme="minorHAnsi" w:hAnsiTheme="minorHAnsi"/>
          <w:iCs/>
          <w:sz w:val="24"/>
          <w:szCs w:val="24"/>
        </w:rPr>
        <w:t>Auftraggeber -</w:t>
      </w:r>
    </w:p>
    <w:p w14:paraId="7AA15BE5" w14:textId="77777777" w:rsidR="007938E5" w:rsidRPr="006F6032" w:rsidRDefault="007938E5" w:rsidP="007938E5">
      <w:pPr>
        <w:rPr>
          <w:rFonts w:asciiTheme="minorHAnsi" w:hAnsiTheme="minorHAnsi"/>
          <w:iCs/>
          <w:sz w:val="24"/>
          <w:szCs w:val="24"/>
        </w:rPr>
      </w:pPr>
    </w:p>
    <w:p w14:paraId="1B4F657E" w14:textId="77777777" w:rsidR="007938E5" w:rsidRPr="006F6032" w:rsidRDefault="007938E5" w:rsidP="007938E5">
      <w:pPr>
        <w:rPr>
          <w:rFonts w:asciiTheme="minorHAnsi" w:hAnsiTheme="minorHAnsi"/>
          <w:iCs/>
          <w:sz w:val="24"/>
          <w:szCs w:val="24"/>
        </w:rPr>
      </w:pPr>
    </w:p>
    <w:p w14:paraId="4FF54BA5" w14:textId="77777777" w:rsidR="007938E5" w:rsidRPr="006F6032" w:rsidRDefault="007938E5" w:rsidP="007938E5">
      <w:pPr>
        <w:rPr>
          <w:rFonts w:asciiTheme="minorHAnsi" w:hAnsiTheme="minorHAnsi"/>
          <w:iCs/>
          <w:sz w:val="24"/>
          <w:szCs w:val="24"/>
        </w:rPr>
      </w:pPr>
      <w:r w:rsidRPr="006F6032">
        <w:rPr>
          <w:rFonts w:asciiTheme="minorHAnsi" w:hAnsiTheme="minorHAnsi"/>
          <w:iCs/>
          <w:sz w:val="24"/>
          <w:szCs w:val="24"/>
        </w:rPr>
        <w:t>und der Firma</w:t>
      </w:r>
    </w:p>
    <w:p w14:paraId="1063CD9D" w14:textId="77777777" w:rsidR="007938E5" w:rsidRPr="006F6032" w:rsidRDefault="007938E5" w:rsidP="007938E5">
      <w:pPr>
        <w:rPr>
          <w:rFonts w:asciiTheme="minorHAnsi" w:hAnsiTheme="minorHAnsi"/>
          <w:iCs/>
          <w:sz w:val="24"/>
          <w:szCs w:val="24"/>
        </w:rPr>
      </w:pPr>
    </w:p>
    <w:p w14:paraId="4CAAD630" w14:textId="77777777" w:rsidR="00555820" w:rsidRDefault="00555820" w:rsidP="007938E5">
      <w:pPr>
        <w:rPr>
          <w:rFonts w:asciiTheme="minorHAnsi" w:hAnsiTheme="minorHAnsi"/>
          <w:b/>
          <w:iCs/>
          <w:sz w:val="24"/>
          <w:szCs w:val="24"/>
        </w:rPr>
      </w:pPr>
    </w:p>
    <w:p w14:paraId="59102973" w14:textId="4BDBDC9A" w:rsidR="007938E5" w:rsidRPr="006F6032" w:rsidRDefault="007938E5" w:rsidP="007938E5">
      <w:pPr>
        <w:rPr>
          <w:rFonts w:asciiTheme="minorHAnsi" w:hAnsiTheme="minorHAnsi"/>
          <w:b/>
          <w:iCs/>
          <w:sz w:val="24"/>
          <w:szCs w:val="24"/>
        </w:rPr>
      </w:pPr>
      <w:r w:rsidRPr="006F6032">
        <w:rPr>
          <w:rFonts w:asciiTheme="minorHAnsi" w:hAnsiTheme="minorHAnsi"/>
          <w:b/>
          <w:iCs/>
          <w:sz w:val="24"/>
          <w:szCs w:val="24"/>
        </w:rPr>
        <w:t xml:space="preserve">   </w:t>
      </w:r>
    </w:p>
    <w:p w14:paraId="5C12FB84" w14:textId="77777777" w:rsidR="007938E5" w:rsidRPr="006F6032" w:rsidRDefault="007938E5" w:rsidP="007938E5">
      <w:pPr>
        <w:rPr>
          <w:rFonts w:asciiTheme="minorHAnsi" w:hAnsiTheme="minorHAnsi"/>
          <w:iCs/>
          <w:sz w:val="24"/>
          <w:szCs w:val="24"/>
        </w:rPr>
      </w:pPr>
      <w:r w:rsidRPr="006F6032">
        <w:rPr>
          <w:rFonts w:asciiTheme="minorHAnsi" w:hAnsiTheme="minorHAnsi"/>
          <w:iCs/>
          <w:sz w:val="24"/>
          <w:szCs w:val="24"/>
        </w:rPr>
        <w:t xml:space="preserve">- </w:t>
      </w:r>
      <w:r w:rsidR="006E26B4" w:rsidRPr="006F6032">
        <w:rPr>
          <w:rFonts w:asciiTheme="minorHAnsi" w:hAnsiTheme="minorHAnsi"/>
          <w:iCs/>
          <w:sz w:val="24"/>
          <w:szCs w:val="24"/>
        </w:rPr>
        <w:t xml:space="preserve">als </w:t>
      </w:r>
      <w:r w:rsidRPr="006F6032">
        <w:rPr>
          <w:rFonts w:asciiTheme="minorHAnsi" w:hAnsiTheme="minorHAnsi"/>
          <w:iCs/>
          <w:sz w:val="24"/>
          <w:szCs w:val="24"/>
        </w:rPr>
        <w:t xml:space="preserve">Auftragnehmer - </w:t>
      </w:r>
    </w:p>
    <w:p w14:paraId="5F47CF84" w14:textId="77777777" w:rsidR="007938E5" w:rsidRPr="006F6032" w:rsidRDefault="007938E5" w:rsidP="007938E5">
      <w:pPr>
        <w:rPr>
          <w:rFonts w:asciiTheme="minorHAnsi" w:hAnsiTheme="minorHAnsi"/>
          <w:b/>
          <w:iCs/>
          <w:sz w:val="24"/>
          <w:szCs w:val="24"/>
        </w:rPr>
      </w:pPr>
    </w:p>
    <w:p w14:paraId="60F0EF9D" w14:textId="77777777" w:rsidR="007938E5" w:rsidRPr="006F6032" w:rsidRDefault="007938E5" w:rsidP="007938E5">
      <w:pPr>
        <w:rPr>
          <w:rFonts w:asciiTheme="minorHAnsi" w:hAnsiTheme="minorHAnsi"/>
          <w:b/>
          <w:iCs/>
          <w:sz w:val="24"/>
          <w:szCs w:val="24"/>
        </w:rPr>
      </w:pPr>
    </w:p>
    <w:p w14:paraId="1625531F" w14:textId="77777777" w:rsidR="007938E5" w:rsidRPr="006F6032" w:rsidRDefault="007938E5" w:rsidP="007938E5">
      <w:pPr>
        <w:rPr>
          <w:rFonts w:asciiTheme="minorHAnsi" w:hAnsiTheme="minorHAnsi"/>
          <w:b/>
          <w:iCs/>
          <w:sz w:val="24"/>
          <w:szCs w:val="24"/>
        </w:rPr>
      </w:pPr>
    </w:p>
    <w:p w14:paraId="30F2941F" w14:textId="77777777" w:rsidR="006E26B4" w:rsidRPr="006F6032" w:rsidRDefault="006E26B4" w:rsidP="007938E5">
      <w:pPr>
        <w:rPr>
          <w:rFonts w:asciiTheme="minorHAnsi" w:hAnsiTheme="minorHAnsi"/>
          <w:b/>
          <w:iCs/>
          <w:sz w:val="24"/>
          <w:szCs w:val="24"/>
        </w:rPr>
      </w:pPr>
    </w:p>
    <w:p w14:paraId="40B8775E" w14:textId="77777777" w:rsidR="00610F6F" w:rsidRPr="006F6032" w:rsidRDefault="00610F6F" w:rsidP="005A7A87">
      <w:pPr>
        <w:jc w:val="both"/>
        <w:rPr>
          <w:iCs/>
          <w:sz w:val="24"/>
          <w:szCs w:val="24"/>
        </w:rPr>
      </w:pPr>
    </w:p>
    <w:p w14:paraId="7FC81987" w14:textId="77777777" w:rsidR="00610F6F" w:rsidRPr="006F6032" w:rsidRDefault="00610F6F" w:rsidP="005A7A87">
      <w:pPr>
        <w:jc w:val="both"/>
        <w:rPr>
          <w:b/>
          <w:iCs/>
          <w:sz w:val="24"/>
          <w:szCs w:val="24"/>
        </w:rPr>
      </w:pPr>
    </w:p>
    <w:p w14:paraId="3A883BB7" w14:textId="77777777" w:rsidR="00A553BF" w:rsidRPr="006F6032" w:rsidRDefault="00610F6F" w:rsidP="00BB5DB3">
      <w:pPr>
        <w:rPr>
          <w:b/>
          <w:iCs/>
          <w:sz w:val="24"/>
          <w:szCs w:val="24"/>
        </w:rPr>
      </w:pPr>
      <w:r w:rsidRPr="006F6032">
        <w:rPr>
          <w:b/>
          <w:iCs/>
          <w:sz w:val="24"/>
          <w:szCs w:val="24"/>
        </w:rPr>
        <w:br w:type="page"/>
      </w:r>
    </w:p>
    <w:sdt>
      <w:sdtPr>
        <w:rPr>
          <w:rFonts w:ascii="Arial" w:eastAsiaTheme="minorHAnsi" w:hAnsi="Arial" w:cs="Arial"/>
          <w:b w:val="0"/>
          <w:bCs w:val="0"/>
          <w:color w:val="auto"/>
          <w:sz w:val="22"/>
          <w:szCs w:val="22"/>
          <w:lang w:eastAsia="en-US"/>
        </w:rPr>
        <w:id w:val="227354462"/>
        <w:docPartObj>
          <w:docPartGallery w:val="Table of Contents"/>
          <w:docPartUnique/>
        </w:docPartObj>
      </w:sdtPr>
      <w:sdtContent>
        <w:p w14:paraId="1E5AC681" w14:textId="1E824611" w:rsidR="00CC7352" w:rsidRPr="00CC7352" w:rsidRDefault="00CC7352">
          <w:pPr>
            <w:pStyle w:val="Inhaltsverzeichnisberschrift"/>
            <w:rPr>
              <w:color w:val="auto"/>
            </w:rPr>
          </w:pPr>
          <w:r w:rsidRPr="00CC7352">
            <w:rPr>
              <w:color w:val="auto"/>
            </w:rPr>
            <w:t>Inhalt</w:t>
          </w:r>
        </w:p>
        <w:p w14:paraId="364764AA" w14:textId="06B8D4AA" w:rsidR="00555820" w:rsidRDefault="00CC7352">
          <w:pPr>
            <w:pStyle w:val="Verzeichnis1"/>
            <w:tabs>
              <w:tab w:val="right" w:leader="dot" w:pos="9345"/>
            </w:tabs>
            <w:rPr>
              <w:noProof/>
              <w:kern w:val="2"/>
              <w14:ligatures w14:val="standardContextual"/>
            </w:rPr>
          </w:pPr>
          <w:r>
            <w:fldChar w:fldCharType="begin"/>
          </w:r>
          <w:r>
            <w:instrText xml:space="preserve"> TOC \o "1-3" \h \z \u </w:instrText>
          </w:r>
          <w:r>
            <w:fldChar w:fldCharType="separate"/>
          </w:r>
          <w:hyperlink w:anchor="_Toc164237603" w:history="1">
            <w:r w:rsidR="00555820" w:rsidRPr="00D87797">
              <w:rPr>
                <w:rStyle w:val="Hyperlink"/>
                <w:noProof/>
              </w:rPr>
              <w:t>Präambel</w:t>
            </w:r>
            <w:r w:rsidR="00555820">
              <w:rPr>
                <w:noProof/>
                <w:webHidden/>
              </w:rPr>
              <w:tab/>
            </w:r>
            <w:r w:rsidR="00555820">
              <w:rPr>
                <w:noProof/>
                <w:webHidden/>
              </w:rPr>
              <w:fldChar w:fldCharType="begin"/>
            </w:r>
            <w:r w:rsidR="00555820">
              <w:rPr>
                <w:noProof/>
                <w:webHidden/>
              </w:rPr>
              <w:instrText xml:space="preserve"> PAGEREF _Toc164237603 \h </w:instrText>
            </w:r>
            <w:r w:rsidR="00555820">
              <w:rPr>
                <w:noProof/>
                <w:webHidden/>
              </w:rPr>
            </w:r>
            <w:r w:rsidR="00555820">
              <w:rPr>
                <w:noProof/>
                <w:webHidden/>
              </w:rPr>
              <w:fldChar w:fldCharType="separate"/>
            </w:r>
            <w:r w:rsidR="00555820">
              <w:rPr>
                <w:noProof/>
                <w:webHidden/>
              </w:rPr>
              <w:t>3</w:t>
            </w:r>
            <w:r w:rsidR="00555820">
              <w:rPr>
                <w:noProof/>
                <w:webHidden/>
              </w:rPr>
              <w:fldChar w:fldCharType="end"/>
            </w:r>
          </w:hyperlink>
        </w:p>
        <w:p w14:paraId="6BEDAA5E" w14:textId="67B33B51" w:rsidR="00555820" w:rsidRDefault="00555820">
          <w:pPr>
            <w:pStyle w:val="Verzeichnis1"/>
            <w:tabs>
              <w:tab w:val="right" w:leader="dot" w:pos="9345"/>
            </w:tabs>
            <w:rPr>
              <w:noProof/>
              <w:kern w:val="2"/>
              <w14:ligatures w14:val="standardContextual"/>
            </w:rPr>
          </w:pPr>
          <w:hyperlink w:anchor="_Toc164237604" w:history="1">
            <w:r w:rsidRPr="00D87797">
              <w:rPr>
                <w:rStyle w:val="Hyperlink"/>
                <w:noProof/>
              </w:rPr>
              <w:t>§ 1 Definitionen</w:t>
            </w:r>
            <w:r>
              <w:rPr>
                <w:noProof/>
                <w:webHidden/>
              </w:rPr>
              <w:tab/>
            </w:r>
            <w:r>
              <w:rPr>
                <w:noProof/>
                <w:webHidden/>
              </w:rPr>
              <w:fldChar w:fldCharType="begin"/>
            </w:r>
            <w:r>
              <w:rPr>
                <w:noProof/>
                <w:webHidden/>
              </w:rPr>
              <w:instrText xml:space="preserve"> PAGEREF _Toc164237604 \h </w:instrText>
            </w:r>
            <w:r>
              <w:rPr>
                <w:noProof/>
                <w:webHidden/>
              </w:rPr>
            </w:r>
            <w:r>
              <w:rPr>
                <w:noProof/>
                <w:webHidden/>
              </w:rPr>
              <w:fldChar w:fldCharType="separate"/>
            </w:r>
            <w:r>
              <w:rPr>
                <w:noProof/>
                <w:webHidden/>
              </w:rPr>
              <w:t>3</w:t>
            </w:r>
            <w:r>
              <w:rPr>
                <w:noProof/>
                <w:webHidden/>
              </w:rPr>
              <w:fldChar w:fldCharType="end"/>
            </w:r>
          </w:hyperlink>
        </w:p>
        <w:p w14:paraId="17ADC579" w14:textId="5A9BFFD4" w:rsidR="00555820" w:rsidRDefault="00555820">
          <w:pPr>
            <w:pStyle w:val="Verzeichnis1"/>
            <w:tabs>
              <w:tab w:val="right" w:leader="dot" w:pos="9345"/>
            </w:tabs>
            <w:rPr>
              <w:noProof/>
              <w:kern w:val="2"/>
              <w14:ligatures w14:val="standardContextual"/>
            </w:rPr>
          </w:pPr>
          <w:hyperlink w:anchor="_Toc164237605" w:history="1">
            <w:r w:rsidRPr="00D87797">
              <w:rPr>
                <w:rStyle w:val="Hyperlink"/>
                <w:noProof/>
              </w:rPr>
              <w:t>§ 2 Verpflichtungen zur Vertraulichkeit</w:t>
            </w:r>
            <w:r>
              <w:rPr>
                <w:noProof/>
                <w:webHidden/>
              </w:rPr>
              <w:tab/>
            </w:r>
            <w:r>
              <w:rPr>
                <w:noProof/>
                <w:webHidden/>
              </w:rPr>
              <w:fldChar w:fldCharType="begin"/>
            </w:r>
            <w:r>
              <w:rPr>
                <w:noProof/>
                <w:webHidden/>
              </w:rPr>
              <w:instrText xml:space="preserve"> PAGEREF _Toc164237605 \h </w:instrText>
            </w:r>
            <w:r>
              <w:rPr>
                <w:noProof/>
                <w:webHidden/>
              </w:rPr>
            </w:r>
            <w:r>
              <w:rPr>
                <w:noProof/>
                <w:webHidden/>
              </w:rPr>
              <w:fldChar w:fldCharType="separate"/>
            </w:r>
            <w:r>
              <w:rPr>
                <w:noProof/>
                <w:webHidden/>
              </w:rPr>
              <w:t>4</w:t>
            </w:r>
            <w:r>
              <w:rPr>
                <w:noProof/>
                <w:webHidden/>
              </w:rPr>
              <w:fldChar w:fldCharType="end"/>
            </w:r>
          </w:hyperlink>
        </w:p>
        <w:p w14:paraId="007D6709" w14:textId="661AE782" w:rsidR="00555820" w:rsidRDefault="00555820">
          <w:pPr>
            <w:pStyle w:val="Verzeichnis1"/>
            <w:tabs>
              <w:tab w:val="right" w:leader="dot" w:pos="9345"/>
            </w:tabs>
            <w:rPr>
              <w:noProof/>
              <w:kern w:val="2"/>
              <w14:ligatures w14:val="standardContextual"/>
            </w:rPr>
          </w:pPr>
          <w:hyperlink w:anchor="_Toc164237606" w:history="1">
            <w:r w:rsidRPr="00D87797">
              <w:rPr>
                <w:rStyle w:val="Hyperlink"/>
                <w:noProof/>
              </w:rPr>
              <w:t>§ 3 Ausnahmen zu den Verpflichtungen zur Vertraulichkeit</w:t>
            </w:r>
            <w:r>
              <w:rPr>
                <w:noProof/>
                <w:webHidden/>
              </w:rPr>
              <w:tab/>
            </w:r>
            <w:r>
              <w:rPr>
                <w:noProof/>
                <w:webHidden/>
              </w:rPr>
              <w:fldChar w:fldCharType="begin"/>
            </w:r>
            <w:r>
              <w:rPr>
                <w:noProof/>
                <w:webHidden/>
              </w:rPr>
              <w:instrText xml:space="preserve"> PAGEREF _Toc164237606 \h </w:instrText>
            </w:r>
            <w:r>
              <w:rPr>
                <w:noProof/>
                <w:webHidden/>
              </w:rPr>
            </w:r>
            <w:r>
              <w:rPr>
                <w:noProof/>
                <w:webHidden/>
              </w:rPr>
              <w:fldChar w:fldCharType="separate"/>
            </w:r>
            <w:r>
              <w:rPr>
                <w:noProof/>
                <w:webHidden/>
              </w:rPr>
              <w:t>5</w:t>
            </w:r>
            <w:r>
              <w:rPr>
                <w:noProof/>
                <w:webHidden/>
              </w:rPr>
              <w:fldChar w:fldCharType="end"/>
            </w:r>
          </w:hyperlink>
        </w:p>
        <w:p w14:paraId="65E680F6" w14:textId="5664E3A1" w:rsidR="00555820" w:rsidRDefault="00555820">
          <w:pPr>
            <w:pStyle w:val="Verzeichnis1"/>
            <w:tabs>
              <w:tab w:val="right" w:leader="dot" w:pos="9345"/>
            </w:tabs>
            <w:rPr>
              <w:noProof/>
              <w:kern w:val="2"/>
              <w14:ligatures w14:val="standardContextual"/>
            </w:rPr>
          </w:pPr>
          <w:hyperlink w:anchor="_Toc164237607" w:history="1">
            <w:r w:rsidRPr="00D87797">
              <w:rPr>
                <w:rStyle w:val="Hyperlink"/>
                <w:noProof/>
              </w:rPr>
              <w:t>§ 4 Informationsvermittlung</w:t>
            </w:r>
            <w:r>
              <w:rPr>
                <w:noProof/>
                <w:webHidden/>
              </w:rPr>
              <w:tab/>
            </w:r>
            <w:r>
              <w:rPr>
                <w:noProof/>
                <w:webHidden/>
              </w:rPr>
              <w:fldChar w:fldCharType="begin"/>
            </w:r>
            <w:r>
              <w:rPr>
                <w:noProof/>
                <w:webHidden/>
              </w:rPr>
              <w:instrText xml:space="preserve"> PAGEREF _Toc164237607 \h </w:instrText>
            </w:r>
            <w:r>
              <w:rPr>
                <w:noProof/>
                <w:webHidden/>
              </w:rPr>
            </w:r>
            <w:r>
              <w:rPr>
                <w:noProof/>
                <w:webHidden/>
              </w:rPr>
              <w:fldChar w:fldCharType="separate"/>
            </w:r>
            <w:r>
              <w:rPr>
                <w:noProof/>
                <w:webHidden/>
              </w:rPr>
              <w:t>6</w:t>
            </w:r>
            <w:r>
              <w:rPr>
                <w:noProof/>
                <w:webHidden/>
              </w:rPr>
              <w:fldChar w:fldCharType="end"/>
            </w:r>
          </w:hyperlink>
        </w:p>
        <w:p w14:paraId="56EE3C27" w14:textId="2134BCBB" w:rsidR="00555820" w:rsidRDefault="00555820">
          <w:pPr>
            <w:pStyle w:val="Verzeichnis1"/>
            <w:tabs>
              <w:tab w:val="right" w:leader="dot" w:pos="9345"/>
            </w:tabs>
            <w:rPr>
              <w:noProof/>
              <w:kern w:val="2"/>
              <w14:ligatures w14:val="standardContextual"/>
            </w:rPr>
          </w:pPr>
          <w:hyperlink w:anchor="_Toc164237608" w:history="1">
            <w:r w:rsidRPr="00D87797">
              <w:rPr>
                <w:rStyle w:val="Hyperlink"/>
                <w:noProof/>
              </w:rPr>
              <w:t>§ 5 Laufzeit</w:t>
            </w:r>
            <w:r>
              <w:rPr>
                <w:noProof/>
                <w:webHidden/>
              </w:rPr>
              <w:tab/>
            </w:r>
            <w:r>
              <w:rPr>
                <w:noProof/>
                <w:webHidden/>
              </w:rPr>
              <w:fldChar w:fldCharType="begin"/>
            </w:r>
            <w:r>
              <w:rPr>
                <w:noProof/>
                <w:webHidden/>
              </w:rPr>
              <w:instrText xml:space="preserve"> PAGEREF _Toc164237608 \h </w:instrText>
            </w:r>
            <w:r>
              <w:rPr>
                <w:noProof/>
                <w:webHidden/>
              </w:rPr>
            </w:r>
            <w:r>
              <w:rPr>
                <w:noProof/>
                <w:webHidden/>
              </w:rPr>
              <w:fldChar w:fldCharType="separate"/>
            </w:r>
            <w:r>
              <w:rPr>
                <w:noProof/>
                <w:webHidden/>
              </w:rPr>
              <w:t>7</w:t>
            </w:r>
            <w:r>
              <w:rPr>
                <w:noProof/>
                <w:webHidden/>
              </w:rPr>
              <w:fldChar w:fldCharType="end"/>
            </w:r>
          </w:hyperlink>
        </w:p>
        <w:p w14:paraId="0C8680DC" w14:textId="17ACB8E3" w:rsidR="00555820" w:rsidRDefault="00555820">
          <w:pPr>
            <w:pStyle w:val="Verzeichnis1"/>
            <w:tabs>
              <w:tab w:val="right" w:leader="dot" w:pos="9345"/>
            </w:tabs>
            <w:rPr>
              <w:noProof/>
              <w:kern w:val="2"/>
              <w14:ligatures w14:val="standardContextual"/>
            </w:rPr>
          </w:pPr>
          <w:hyperlink w:anchor="_Toc164237609" w:history="1">
            <w:r w:rsidRPr="00D87797">
              <w:rPr>
                <w:rStyle w:val="Hyperlink"/>
                <w:noProof/>
              </w:rPr>
              <w:t>§ 6 Übertragbarkeit von Rechten</w:t>
            </w:r>
            <w:r>
              <w:rPr>
                <w:noProof/>
                <w:webHidden/>
              </w:rPr>
              <w:tab/>
            </w:r>
            <w:r>
              <w:rPr>
                <w:noProof/>
                <w:webHidden/>
              </w:rPr>
              <w:fldChar w:fldCharType="begin"/>
            </w:r>
            <w:r>
              <w:rPr>
                <w:noProof/>
                <w:webHidden/>
              </w:rPr>
              <w:instrText xml:space="preserve"> PAGEREF _Toc164237609 \h </w:instrText>
            </w:r>
            <w:r>
              <w:rPr>
                <w:noProof/>
                <w:webHidden/>
              </w:rPr>
            </w:r>
            <w:r>
              <w:rPr>
                <w:noProof/>
                <w:webHidden/>
              </w:rPr>
              <w:fldChar w:fldCharType="separate"/>
            </w:r>
            <w:r>
              <w:rPr>
                <w:noProof/>
                <w:webHidden/>
              </w:rPr>
              <w:t>7</w:t>
            </w:r>
            <w:r>
              <w:rPr>
                <w:noProof/>
                <w:webHidden/>
              </w:rPr>
              <w:fldChar w:fldCharType="end"/>
            </w:r>
          </w:hyperlink>
        </w:p>
        <w:p w14:paraId="1F0A1F7D" w14:textId="463C4E50" w:rsidR="00555820" w:rsidRDefault="00555820">
          <w:pPr>
            <w:pStyle w:val="Verzeichnis1"/>
            <w:tabs>
              <w:tab w:val="right" w:leader="dot" w:pos="9345"/>
            </w:tabs>
            <w:rPr>
              <w:noProof/>
              <w:kern w:val="2"/>
              <w14:ligatures w14:val="standardContextual"/>
            </w:rPr>
          </w:pPr>
          <w:hyperlink w:anchor="_Toc164237610" w:history="1">
            <w:r w:rsidRPr="00D87797">
              <w:rPr>
                <w:rStyle w:val="Hyperlink"/>
                <w:noProof/>
              </w:rPr>
              <w:t>§ 7 Weitergehende Rechte</w:t>
            </w:r>
            <w:r>
              <w:rPr>
                <w:noProof/>
                <w:webHidden/>
              </w:rPr>
              <w:tab/>
            </w:r>
            <w:r>
              <w:rPr>
                <w:noProof/>
                <w:webHidden/>
              </w:rPr>
              <w:fldChar w:fldCharType="begin"/>
            </w:r>
            <w:r>
              <w:rPr>
                <w:noProof/>
                <w:webHidden/>
              </w:rPr>
              <w:instrText xml:space="preserve"> PAGEREF _Toc164237610 \h </w:instrText>
            </w:r>
            <w:r>
              <w:rPr>
                <w:noProof/>
                <w:webHidden/>
              </w:rPr>
            </w:r>
            <w:r>
              <w:rPr>
                <w:noProof/>
                <w:webHidden/>
              </w:rPr>
              <w:fldChar w:fldCharType="separate"/>
            </w:r>
            <w:r>
              <w:rPr>
                <w:noProof/>
                <w:webHidden/>
              </w:rPr>
              <w:t>7</w:t>
            </w:r>
            <w:r>
              <w:rPr>
                <w:noProof/>
                <w:webHidden/>
              </w:rPr>
              <w:fldChar w:fldCharType="end"/>
            </w:r>
          </w:hyperlink>
        </w:p>
        <w:p w14:paraId="6266AE4A" w14:textId="2E4BF536" w:rsidR="00555820" w:rsidRDefault="00555820">
          <w:pPr>
            <w:pStyle w:val="Verzeichnis1"/>
            <w:tabs>
              <w:tab w:val="right" w:leader="dot" w:pos="9345"/>
            </w:tabs>
            <w:rPr>
              <w:noProof/>
              <w:kern w:val="2"/>
              <w14:ligatures w14:val="standardContextual"/>
            </w:rPr>
          </w:pPr>
          <w:hyperlink w:anchor="_Toc164237611" w:history="1">
            <w:r w:rsidRPr="00D87797">
              <w:rPr>
                <w:rStyle w:val="Hyperlink"/>
                <w:noProof/>
              </w:rPr>
              <w:t>§ 8 Vertragsstrafe</w:t>
            </w:r>
            <w:r>
              <w:rPr>
                <w:noProof/>
                <w:webHidden/>
              </w:rPr>
              <w:tab/>
            </w:r>
            <w:r>
              <w:rPr>
                <w:noProof/>
                <w:webHidden/>
              </w:rPr>
              <w:fldChar w:fldCharType="begin"/>
            </w:r>
            <w:r>
              <w:rPr>
                <w:noProof/>
                <w:webHidden/>
              </w:rPr>
              <w:instrText xml:space="preserve"> PAGEREF _Toc164237611 \h </w:instrText>
            </w:r>
            <w:r>
              <w:rPr>
                <w:noProof/>
                <w:webHidden/>
              </w:rPr>
            </w:r>
            <w:r>
              <w:rPr>
                <w:noProof/>
                <w:webHidden/>
              </w:rPr>
              <w:fldChar w:fldCharType="separate"/>
            </w:r>
            <w:r>
              <w:rPr>
                <w:noProof/>
                <w:webHidden/>
              </w:rPr>
              <w:t>7</w:t>
            </w:r>
            <w:r>
              <w:rPr>
                <w:noProof/>
                <w:webHidden/>
              </w:rPr>
              <w:fldChar w:fldCharType="end"/>
            </w:r>
          </w:hyperlink>
        </w:p>
        <w:p w14:paraId="18392959" w14:textId="6E666C68" w:rsidR="00555820" w:rsidRDefault="00555820">
          <w:pPr>
            <w:pStyle w:val="Verzeichnis1"/>
            <w:tabs>
              <w:tab w:val="right" w:leader="dot" w:pos="9345"/>
            </w:tabs>
            <w:rPr>
              <w:noProof/>
              <w:kern w:val="2"/>
              <w14:ligatures w14:val="standardContextual"/>
            </w:rPr>
          </w:pPr>
          <w:hyperlink w:anchor="_Toc164237612" w:history="1">
            <w:r w:rsidRPr="00D87797">
              <w:rPr>
                <w:rStyle w:val="Hyperlink"/>
                <w:noProof/>
              </w:rPr>
              <w:t>§ 9 Schriftform</w:t>
            </w:r>
            <w:r>
              <w:rPr>
                <w:noProof/>
                <w:webHidden/>
              </w:rPr>
              <w:tab/>
            </w:r>
            <w:r>
              <w:rPr>
                <w:noProof/>
                <w:webHidden/>
              </w:rPr>
              <w:fldChar w:fldCharType="begin"/>
            </w:r>
            <w:r>
              <w:rPr>
                <w:noProof/>
                <w:webHidden/>
              </w:rPr>
              <w:instrText xml:space="preserve"> PAGEREF _Toc164237612 \h </w:instrText>
            </w:r>
            <w:r>
              <w:rPr>
                <w:noProof/>
                <w:webHidden/>
              </w:rPr>
            </w:r>
            <w:r>
              <w:rPr>
                <w:noProof/>
                <w:webHidden/>
              </w:rPr>
              <w:fldChar w:fldCharType="separate"/>
            </w:r>
            <w:r>
              <w:rPr>
                <w:noProof/>
                <w:webHidden/>
              </w:rPr>
              <w:t>7</w:t>
            </w:r>
            <w:r>
              <w:rPr>
                <w:noProof/>
                <w:webHidden/>
              </w:rPr>
              <w:fldChar w:fldCharType="end"/>
            </w:r>
          </w:hyperlink>
        </w:p>
        <w:p w14:paraId="63F3F45A" w14:textId="74791E1F" w:rsidR="00555820" w:rsidRDefault="00555820">
          <w:pPr>
            <w:pStyle w:val="Verzeichnis1"/>
            <w:tabs>
              <w:tab w:val="right" w:leader="dot" w:pos="9345"/>
            </w:tabs>
            <w:rPr>
              <w:noProof/>
              <w:kern w:val="2"/>
              <w14:ligatures w14:val="standardContextual"/>
            </w:rPr>
          </w:pPr>
          <w:hyperlink w:anchor="_Toc164237613" w:history="1">
            <w:r w:rsidRPr="00D87797">
              <w:rPr>
                <w:rStyle w:val="Hyperlink"/>
                <w:noProof/>
              </w:rPr>
              <w:t>§ 10 Teilunwirksamkeit</w:t>
            </w:r>
            <w:r>
              <w:rPr>
                <w:noProof/>
                <w:webHidden/>
              </w:rPr>
              <w:tab/>
            </w:r>
            <w:r>
              <w:rPr>
                <w:noProof/>
                <w:webHidden/>
              </w:rPr>
              <w:fldChar w:fldCharType="begin"/>
            </w:r>
            <w:r>
              <w:rPr>
                <w:noProof/>
                <w:webHidden/>
              </w:rPr>
              <w:instrText xml:space="preserve"> PAGEREF _Toc164237613 \h </w:instrText>
            </w:r>
            <w:r>
              <w:rPr>
                <w:noProof/>
                <w:webHidden/>
              </w:rPr>
            </w:r>
            <w:r>
              <w:rPr>
                <w:noProof/>
                <w:webHidden/>
              </w:rPr>
              <w:fldChar w:fldCharType="separate"/>
            </w:r>
            <w:r>
              <w:rPr>
                <w:noProof/>
                <w:webHidden/>
              </w:rPr>
              <w:t>8</w:t>
            </w:r>
            <w:r>
              <w:rPr>
                <w:noProof/>
                <w:webHidden/>
              </w:rPr>
              <w:fldChar w:fldCharType="end"/>
            </w:r>
          </w:hyperlink>
        </w:p>
        <w:p w14:paraId="20F2034E" w14:textId="5331EB15" w:rsidR="00555820" w:rsidRDefault="00555820">
          <w:pPr>
            <w:pStyle w:val="Verzeichnis1"/>
            <w:tabs>
              <w:tab w:val="right" w:leader="dot" w:pos="9345"/>
            </w:tabs>
            <w:rPr>
              <w:noProof/>
              <w:kern w:val="2"/>
              <w14:ligatures w14:val="standardContextual"/>
            </w:rPr>
          </w:pPr>
          <w:hyperlink w:anchor="_Toc164237614" w:history="1">
            <w:r w:rsidRPr="00D87797">
              <w:rPr>
                <w:rStyle w:val="Hyperlink"/>
                <w:noProof/>
              </w:rPr>
              <w:t>§ 11 Rechtswahl und Gerichtsstand</w:t>
            </w:r>
            <w:r>
              <w:rPr>
                <w:noProof/>
                <w:webHidden/>
              </w:rPr>
              <w:tab/>
            </w:r>
            <w:r>
              <w:rPr>
                <w:noProof/>
                <w:webHidden/>
              </w:rPr>
              <w:fldChar w:fldCharType="begin"/>
            </w:r>
            <w:r>
              <w:rPr>
                <w:noProof/>
                <w:webHidden/>
              </w:rPr>
              <w:instrText xml:space="preserve"> PAGEREF _Toc164237614 \h </w:instrText>
            </w:r>
            <w:r>
              <w:rPr>
                <w:noProof/>
                <w:webHidden/>
              </w:rPr>
            </w:r>
            <w:r>
              <w:rPr>
                <w:noProof/>
                <w:webHidden/>
              </w:rPr>
              <w:fldChar w:fldCharType="separate"/>
            </w:r>
            <w:r>
              <w:rPr>
                <w:noProof/>
                <w:webHidden/>
              </w:rPr>
              <w:t>8</w:t>
            </w:r>
            <w:r>
              <w:rPr>
                <w:noProof/>
                <w:webHidden/>
              </w:rPr>
              <w:fldChar w:fldCharType="end"/>
            </w:r>
          </w:hyperlink>
        </w:p>
        <w:p w14:paraId="1B7E0720" w14:textId="7F757C4F" w:rsidR="00CC7352" w:rsidRDefault="00CC7352">
          <w:r>
            <w:rPr>
              <w:b/>
              <w:bCs/>
            </w:rPr>
            <w:fldChar w:fldCharType="end"/>
          </w:r>
        </w:p>
      </w:sdtContent>
    </w:sdt>
    <w:p w14:paraId="7BEB5B96" w14:textId="77777777" w:rsidR="000476E1" w:rsidRPr="006F6032" w:rsidRDefault="000476E1" w:rsidP="00BB5DB3">
      <w:pPr>
        <w:rPr>
          <w:b/>
          <w:iCs/>
          <w:sz w:val="24"/>
          <w:szCs w:val="24"/>
        </w:rPr>
      </w:pPr>
      <w:r w:rsidRPr="006F6032">
        <w:rPr>
          <w:b/>
          <w:iCs/>
          <w:sz w:val="24"/>
          <w:szCs w:val="24"/>
        </w:rPr>
        <w:br w:type="page"/>
      </w:r>
    </w:p>
    <w:p w14:paraId="0F2585CD" w14:textId="0AA2389D" w:rsidR="00A553BF" w:rsidRPr="00CC7352" w:rsidRDefault="00A553BF" w:rsidP="00CC7352">
      <w:pPr>
        <w:pStyle w:val="berschrift1"/>
        <w:rPr>
          <w:sz w:val="24"/>
          <w:szCs w:val="24"/>
        </w:rPr>
      </w:pPr>
      <w:bookmarkStart w:id="0" w:name="_Toc188955508"/>
      <w:bookmarkStart w:id="1" w:name="_Toc276112979"/>
      <w:bookmarkStart w:id="2" w:name="_Toc164237603"/>
      <w:r w:rsidRPr="00CC7352">
        <w:rPr>
          <w:sz w:val="24"/>
          <w:szCs w:val="24"/>
        </w:rPr>
        <w:lastRenderedPageBreak/>
        <w:t>P</w:t>
      </w:r>
      <w:bookmarkEnd w:id="0"/>
      <w:bookmarkEnd w:id="1"/>
      <w:r w:rsidR="00F05918">
        <w:rPr>
          <w:sz w:val="24"/>
          <w:szCs w:val="24"/>
        </w:rPr>
        <w:t>räambel</w:t>
      </w:r>
      <w:bookmarkEnd w:id="2"/>
    </w:p>
    <w:p w14:paraId="2D8ACA23" w14:textId="003B8901" w:rsidR="00A553BF" w:rsidRDefault="007D4A5A" w:rsidP="000476E1">
      <w:pPr>
        <w:jc w:val="both"/>
        <w:rPr>
          <w:rFonts w:asciiTheme="minorHAnsi" w:hAnsiTheme="minorHAnsi"/>
          <w:iCs/>
          <w:sz w:val="24"/>
          <w:szCs w:val="24"/>
        </w:rPr>
      </w:pPr>
      <w:r w:rsidRPr="006F6032">
        <w:rPr>
          <w:rFonts w:asciiTheme="minorHAnsi" w:hAnsiTheme="minorHAnsi"/>
          <w:iCs/>
          <w:sz w:val="24"/>
          <w:szCs w:val="24"/>
        </w:rPr>
        <w:t>Die BwFuhrparkService GmbH, ein Gemeinschaftsunternehmen des Bundesministeriums der Verteidigung (BMVg) und der Deutschen Bahn AG (DB), ist der Mobilitätsdienstleister der Bundeswehr. Ziel der BwFuhrparkService GmbH ist es, der Bundeswehr unter konsequenter Ausnutzung wirtschaftlicher Möglichkeiten ein effizientes und flexibles Mobilitätsmanagement zur Verfügung zu stellen.</w:t>
      </w:r>
    </w:p>
    <w:p w14:paraId="3153DD80" w14:textId="77777777" w:rsidR="008247EB" w:rsidRDefault="008247EB" w:rsidP="000476E1">
      <w:pPr>
        <w:jc w:val="both"/>
        <w:rPr>
          <w:rFonts w:asciiTheme="minorHAnsi" w:hAnsiTheme="minorHAnsi"/>
          <w:iCs/>
          <w:sz w:val="24"/>
          <w:szCs w:val="24"/>
        </w:rPr>
      </w:pPr>
    </w:p>
    <w:p w14:paraId="23070C4C" w14:textId="18AC014B" w:rsidR="008247EB" w:rsidRPr="006F6032" w:rsidRDefault="008247EB" w:rsidP="000476E1">
      <w:pPr>
        <w:jc w:val="both"/>
        <w:rPr>
          <w:rFonts w:asciiTheme="minorHAnsi" w:hAnsiTheme="minorHAnsi"/>
          <w:iCs/>
          <w:sz w:val="24"/>
          <w:szCs w:val="24"/>
        </w:rPr>
      </w:pPr>
      <w:r w:rsidRPr="0040378F">
        <w:rPr>
          <w:rFonts w:asciiTheme="minorHAnsi" w:hAnsiTheme="minorHAnsi"/>
          <w:iCs/>
          <w:sz w:val="24"/>
          <w:szCs w:val="24"/>
        </w:rPr>
        <w:t xml:space="preserve">Für </w:t>
      </w:r>
      <w:r w:rsidR="00FA655A" w:rsidRPr="0040378F">
        <w:rPr>
          <w:rFonts w:asciiTheme="minorHAnsi" w:hAnsiTheme="minorHAnsi"/>
          <w:iCs/>
          <w:sz w:val="24"/>
          <w:szCs w:val="24"/>
        </w:rPr>
        <w:t xml:space="preserve">die Ausschreibung </w:t>
      </w:r>
      <w:r w:rsidR="00925C65" w:rsidRPr="00456130">
        <w:rPr>
          <w:rFonts w:asciiTheme="minorHAnsi" w:hAnsiTheme="minorHAnsi"/>
          <w:iCs/>
          <w:sz w:val="24"/>
          <w:szCs w:val="24"/>
        </w:rPr>
        <w:t>26/Support und Weiterentwicklung SAP/03</w:t>
      </w:r>
      <w:r w:rsidR="000C1B61">
        <w:rPr>
          <w:rFonts w:asciiTheme="minorHAnsi" w:hAnsiTheme="minorHAnsi"/>
          <w:iCs/>
          <w:sz w:val="24"/>
          <w:szCs w:val="24"/>
        </w:rPr>
        <w:t xml:space="preserve"> </w:t>
      </w:r>
      <w:r w:rsidRPr="0040378F">
        <w:rPr>
          <w:rFonts w:asciiTheme="minorHAnsi" w:hAnsiTheme="minorHAnsi"/>
          <w:iCs/>
          <w:sz w:val="24"/>
          <w:szCs w:val="24"/>
        </w:rPr>
        <w:t>ist es notwendig potenziellen Auftragnehmern interne vertrauliche Informationen der BwFPS zugänglich zu machen. Der Umgang mit solchen Informationen durch den Auftragnehmer ist Gegenstand dieser Vereinbarung.</w:t>
      </w:r>
    </w:p>
    <w:p w14:paraId="655F37A6" w14:textId="77777777" w:rsidR="000F7276" w:rsidRPr="00CC7352" w:rsidRDefault="000F7276" w:rsidP="00384920">
      <w:pPr>
        <w:pStyle w:val="berschrift1"/>
        <w:rPr>
          <w:sz w:val="24"/>
          <w:szCs w:val="24"/>
        </w:rPr>
      </w:pPr>
      <w:bookmarkStart w:id="3" w:name="_Toc164237604"/>
      <w:r w:rsidRPr="00CC7352">
        <w:rPr>
          <w:sz w:val="24"/>
          <w:szCs w:val="24"/>
        </w:rPr>
        <w:t>§ 1 Definitionen</w:t>
      </w:r>
      <w:bookmarkEnd w:id="3"/>
    </w:p>
    <w:p w14:paraId="10E6B5F9" w14:textId="77777777" w:rsidR="000F7276" w:rsidRPr="006F6032" w:rsidRDefault="000F7276" w:rsidP="000F7276">
      <w:pPr>
        <w:jc w:val="both"/>
        <w:rPr>
          <w:rFonts w:asciiTheme="minorHAnsi" w:eastAsiaTheme="majorEastAsia" w:hAnsiTheme="minorHAnsi" w:cstheme="majorBidi"/>
          <w:b/>
          <w:bCs/>
          <w:sz w:val="24"/>
          <w:szCs w:val="24"/>
        </w:rPr>
      </w:pPr>
    </w:p>
    <w:p w14:paraId="7DDFBCB0" w14:textId="78349183" w:rsidR="000F7276" w:rsidRDefault="000F7276" w:rsidP="00276075">
      <w:pPr>
        <w:pStyle w:val="Listenabsatz"/>
        <w:numPr>
          <w:ilvl w:val="0"/>
          <w:numId w:val="16"/>
        </w:numPr>
        <w:ind w:left="360"/>
        <w:jc w:val="both"/>
        <w:rPr>
          <w:rFonts w:asciiTheme="minorHAnsi" w:eastAsiaTheme="majorEastAsia" w:hAnsiTheme="minorHAnsi" w:cstheme="majorBidi"/>
          <w:sz w:val="24"/>
          <w:szCs w:val="24"/>
        </w:rPr>
      </w:pPr>
      <w:r w:rsidRPr="00276075">
        <w:rPr>
          <w:rFonts w:asciiTheme="minorHAnsi" w:eastAsiaTheme="majorEastAsia" w:hAnsiTheme="minorHAnsi" w:cstheme="majorBidi"/>
          <w:sz w:val="24"/>
          <w:szCs w:val="24"/>
        </w:rPr>
        <w:t>„</w:t>
      </w:r>
      <w:r w:rsidR="00CC7352" w:rsidRPr="00276075">
        <w:rPr>
          <w:rFonts w:asciiTheme="minorHAnsi" w:eastAsiaTheme="majorEastAsia" w:hAnsiTheme="minorHAnsi" w:cstheme="majorBidi"/>
          <w:sz w:val="24"/>
          <w:szCs w:val="24"/>
        </w:rPr>
        <w:t>Vertrauliche Informationen</w:t>
      </w:r>
      <w:r w:rsidRPr="00276075">
        <w:rPr>
          <w:rFonts w:asciiTheme="minorHAnsi" w:eastAsiaTheme="majorEastAsia" w:hAnsiTheme="minorHAnsi" w:cstheme="majorBidi"/>
          <w:sz w:val="24"/>
          <w:szCs w:val="24"/>
        </w:rPr>
        <w:t xml:space="preserve">“ sind, unabhängig davon, ob als „vertraulich“ bezeichnet oder nicht, alle finanziellen, technischen, wirtschaftlichen, rechtlichen, steuerlichen, die Geschäftstätigkeit, das Personal oder die Geschäftsführung betreffenden oder sonstigen Informationen (einschließlich Betriebsgeheimnisse, Aufzeichnungen und Know-how), welche sich auf den </w:t>
      </w:r>
      <w:r w:rsidR="00CC7352" w:rsidRPr="00276075">
        <w:rPr>
          <w:rFonts w:asciiTheme="minorHAnsi" w:eastAsiaTheme="majorEastAsia" w:hAnsiTheme="minorHAnsi" w:cstheme="majorBidi"/>
          <w:sz w:val="24"/>
          <w:szCs w:val="24"/>
        </w:rPr>
        <w:t>Auftraggeber</w:t>
      </w:r>
      <w:r w:rsidR="004A6495">
        <w:rPr>
          <w:rFonts w:asciiTheme="minorHAnsi" w:eastAsiaTheme="majorEastAsia" w:hAnsiTheme="minorHAnsi" w:cstheme="majorBidi"/>
          <w:sz w:val="24"/>
          <w:szCs w:val="24"/>
        </w:rPr>
        <w:t>, seine Gesellschafter</w:t>
      </w:r>
      <w:r w:rsidRPr="00276075">
        <w:rPr>
          <w:rFonts w:asciiTheme="minorHAnsi" w:eastAsiaTheme="majorEastAsia" w:hAnsiTheme="minorHAnsi" w:cstheme="majorBidi"/>
          <w:sz w:val="24"/>
          <w:szCs w:val="24"/>
        </w:rPr>
        <w:t xml:space="preserve"> oder ein mit ihm Verbundenes Unternehmen beziehen und welche dem </w:t>
      </w:r>
      <w:r w:rsidR="00CC7352" w:rsidRPr="00276075">
        <w:rPr>
          <w:rFonts w:asciiTheme="minorHAnsi" w:eastAsiaTheme="majorEastAsia" w:hAnsiTheme="minorHAnsi" w:cstheme="majorBidi"/>
          <w:sz w:val="24"/>
          <w:szCs w:val="24"/>
        </w:rPr>
        <w:t>Auftragnehmer</w:t>
      </w:r>
      <w:r w:rsidRPr="00276075">
        <w:rPr>
          <w:rFonts w:asciiTheme="minorHAnsi" w:eastAsiaTheme="majorEastAsia" w:hAnsiTheme="minorHAnsi" w:cstheme="majorBidi"/>
          <w:sz w:val="24"/>
          <w:szCs w:val="24"/>
        </w:rPr>
        <w:t xml:space="preserve"> oder dessen Berechtigten Personen</w:t>
      </w:r>
      <w:r w:rsidR="0070065D">
        <w:rPr>
          <w:rFonts w:asciiTheme="minorHAnsi" w:eastAsiaTheme="majorEastAsia" w:hAnsiTheme="minorHAnsi" w:cstheme="majorBidi"/>
          <w:sz w:val="24"/>
          <w:szCs w:val="24"/>
        </w:rPr>
        <w:t xml:space="preserve"> </w:t>
      </w:r>
      <w:r w:rsidRPr="00276075">
        <w:rPr>
          <w:rFonts w:asciiTheme="minorHAnsi" w:eastAsiaTheme="majorEastAsia" w:hAnsiTheme="minorHAnsi" w:cstheme="majorBidi"/>
          <w:sz w:val="24"/>
          <w:szCs w:val="24"/>
        </w:rPr>
        <w:t xml:space="preserve">zugänglich gemacht werden oder diesen auf sonstige Weise zur Kenntnis gelangen. Ob und auf welchem Trägermedium die Vertraulichen Informationen verkörpert sind, ist unerheblich; insbesondere sind auch mündliche Informationen umfasst. Unerheblich ist auch, ob Dokumente oder andere Trägermedien vom </w:t>
      </w:r>
      <w:r w:rsidR="00CC7352" w:rsidRPr="00276075">
        <w:rPr>
          <w:rFonts w:asciiTheme="minorHAnsi" w:eastAsiaTheme="majorEastAsia" w:hAnsiTheme="minorHAnsi" w:cstheme="majorBidi"/>
          <w:sz w:val="24"/>
          <w:szCs w:val="24"/>
        </w:rPr>
        <w:t>Auftraggeber</w:t>
      </w:r>
      <w:r w:rsidRPr="00276075">
        <w:rPr>
          <w:rFonts w:asciiTheme="minorHAnsi" w:eastAsiaTheme="majorEastAsia" w:hAnsiTheme="minorHAnsi" w:cstheme="majorBidi"/>
          <w:sz w:val="24"/>
          <w:szCs w:val="24"/>
        </w:rPr>
        <w:t xml:space="preserve"> oder dem </w:t>
      </w:r>
      <w:r w:rsidR="00CC7352" w:rsidRPr="00276075">
        <w:rPr>
          <w:rFonts w:asciiTheme="minorHAnsi" w:eastAsiaTheme="majorEastAsia" w:hAnsiTheme="minorHAnsi" w:cstheme="majorBidi"/>
          <w:sz w:val="24"/>
          <w:szCs w:val="24"/>
        </w:rPr>
        <w:t>Auftragnehmer</w:t>
      </w:r>
      <w:r w:rsidRPr="00276075">
        <w:rPr>
          <w:rFonts w:asciiTheme="minorHAnsi" w:eastAsiaTheme="majorEastAsia" w:hAnsiTheme="minorHAnsi" w:cstheme="majorBidi"/>
          <w:sz w:val="24"/>
          <w:szCs w:val="24"/>
        </w:rPr>
        <w:t xml:space="preserve"> oder anderen erstellt wurden, sofern sie </w:t>
      </w:r>
      <w:r w:rsidR="00CC7352" w:rsidRPr="00276075">
        <w:rPr>
          <w:rFonts w:asciiTheme="minorHAnsi" w:eastAsiaTheme="majorEastAsia" w:hAnsiTheme="minorHAnsi" w:cstheme="majorBidi"/>
          <w:sz w:val="24"/>
          <w:szCs w:val="24"/>
        </w:rPr>
        <w:t>Vertrauliche Informationen</w:t>
      </w:r>
      <w:r w:rsidRPr="00276075">
        <w:rPr>
          <w:rFonts w:asciiTheme="minorHAnsi" w:eastAsiaTheme="majorEastAsia" w:hAnsiTheme="minorHAnsi" w:cstheme="majorBidi"/>
          <w:sz w:val="24"/>
          <w:szCs w:val="24"/>
        </w:rPr>
        <w:t xml:space="preserve"> enthalten, wiedergeben oder sich auf diese beziehen. </w:t>
      </w:r>
      <w:r w:rsidR="00CC7352" w:rsidRPr="00276075">
        <w:rPr>
          <w:rFonts w:asciiTheme="minorHAnsi" w:eastAsiaTheme="majorEastAsia" w:hAnsiTheme="minorHAnsi" w:cstheme="majorBidi"/>
          <w:sz w:val="24"/>
          <w:szCs w:val="24"/>
        </w:rPr>
        <w:t>Vertrauliche Informationen</w:t>
      </w:r>
      <w:r w:rsidRPr="00276075">
        <w:rPr>
          <w:rFonts w:asciiTheme="minorHAnsi" w:eastAsiaTheme="majorEastAsia" w:hAnsiTheme="minorHAnsi" w:cstheme="majorBidi"/>
          <w:sz w:val="24"/>
          <w:szCs w:val="24"/>
        </w:rPr>
        <w:t xml:space="preserve"> können auch solche Informationen und Unterlagen sein, die im Einzelfall nicht den Anforderungen eines Geschäftsgeheimnisses im Sinne des Gesetzes zum Schutz von Geschäftsgeheimnissen (</w:t>
      </w:r>
      <w:proofErr w:type="spellStart"/>
      <w:r w:rsidRPr="00276075">
        <w:rPr>
          <w:rFonts w:asciiTheme="minorHAnsi" w:eastAsiaTheme="majorEastAsia" w:hAnsiTheme="minorHAnsi" w:cstheme="majorBidi"/>
          <w:sz w:val="24"/>
          <w:szCs w:val="24"/>
        </w:rPr>
        <w:t>GeschGehG</w:t>
      </w:r>
      <w:proofErr w:type="spellEnd"/>
      <w:r w:rsidRPr="00276075">
        <w:rPr>
          <w:rFonts w:asciiTheme="minorHAnsi" w:eastAsiaTheme="majorEastAsia" w:hAnsiTheme="minorHAnsi" w:cstheme="majorBidi"/>
          <w:sz w:val="24"/>
          <w:szCs w:val="24"/>
        </w:rPr>
        <w:t>) entsprechen.</w:t>
      </w:r>
    </w:p>
    <w:p w14:paraId="78774FAD" w14:textId="77777777" w:rsidR="00F2204F" w:rsidRDefault="00F2204F" w:rsidP="00D56056">
      <w:pPr>
        <w:pStyle w:val="Listenabsatz"/>
        <w:ind w:left="360"/>
        <w:jc w:val="both"/>
        <w:rPr>
          <w:rFonts w:asciiTheme="minorHAnsi" w:eastAsiaTheme="majorEastAsia" w:hAnsiTheme="minorHAnsi" w:cstheme="majorBidi"/>
          <w:sz w:val="24"/>
          <w:szCs w:val="24"/>
        </w:rPr>
      </w:pPr>
    </w:p>
    <w:p w14:paraId="22CF8A40" w14:textId="77777777" w:rsidR="00F2204F" w:rsidRPr="00556CA9" w:rsidRDefault="00F2204F" w:rsidP="00F2204F">
      <w:pPr>
        <w:pStyle w:val="Listenabsatz"/>
        <w:numPr>
          <w:ilvl w:val="0"/>
          <w:numId w:val="16"/>
        </w:numPr>
        <w:ind w:left="360"/>
        <w:jc w:val="both"/>
        <w:rPr>
          <w:rFonts w:asciiTheme="minorHAnsi" w:eastAsiaTheme="majorEastAsia" w:hAnsiTheme="minorHAnsi" w:cstheme="majorBidi"/>
          <w:sz w:val="24"/>
          <w:szCs w:val="24"/>
        </w:rPr>
      </w:pPr>
      <w:r>
        <w:rPr>
          <w:rFonts w:asciiTheme="minorHAnsi" w:eastAsiaTheme="majorEastAsia" w:hAnsiTheme="minorHAnsi" w:cstheme="majorBidi"/>
          <w:sz w:val="24"/>
          <w:szCs w:val="24"/>
        </w:rPr>
        <w:t>Zu den „vertraulichen Informationen und Daten“ des Auftraggebers gehören darüber hinaus insbesondere:</w:t>
      </w:r>
    </w:p>
    <w:p w14:paraId="12A9C1E1" w14:textId="07039D7F"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Systemlandschaften, Systemarchitekturen und Integrationsszenarien (SAP S/4HANA, SAP ECC, SAP BTP, SAP BW, SAP PI/PO</w:t>
      </w:r>
      <w:r w:rsidR="00137002" w:rsidRPr="0040378F">
        <w:rPr>
          <w:rFonts w:asciiTheme="minorHAnsi" w:eastAsia="Times New Roman" w:hAnsiTheme="minorHAnsi" w:cstheme="minorHAnsi"/>
          <w:sz w:val="24"/>
          <w:szCs w:val="24"/>
          <w:lang w:eastAsia="de-DE"/>
        </w:rPr>
        <w:t xml:space="preserve"> </w:t>
      </w:r>
      <w:r w:rsidRPr="0040378F">
        <w:rPr>
          <w:rFonts w:asciiTheme="minorHAnsi" w:eastAsia="Times New Roman" w:hAnsiTheme="minorHAnsi" w:cstheme="minorHAnsi"/>
          <w:sz w:val="24"/>
          <w:szCs w:val="24"/>
          <w:lang w:eastAsia="de-DE"/>
        </w:rPr>
        <w:t>etc.)</w:t>
      </w:r>
    </w:p>
    <w:p w14:paraId="157F915C"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Technische Dokumentationen, Betriebs- und Architekturkonzepte</w:t>
      </w:r>
    </w:p>
    <w:p w14:paraId="59F83EE0"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Geschäftsprozesse, Organisationsstrukturen und Prozessdokumentationen</w:t>
      </w:r>
    </w:p>
    <w:p w14:paraId="23910A04"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Customizing-Einstellungen, Konfigurationen und Systemparameter</w:t>
      </w:r>
    </w:p>
    <w:p w14:paraId="0E3A11D9" w14:textId="5E813FC9"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 xml:space="preserve">Eigenentwicklungen, Erweiterungen, Schnittstellen und Programme </w:t>
      </w:r>
    </w:p>
    <w:p w14:paraId="64CB75DD"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Stammdaten, Bewegungsdaten sowie Test- und Produktionsdaten</w:t>
      </w:r>
    </w:p>
    <w:p w14:paraId="6C759CCA"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Benutzer-, Rollen- und Berechtigungskonzepte</w:t>
      </w:r>
    </w:p>
    <w:p w14:paraId="770CD4BC"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Zugangs-, Authentifizierungs- und Administrationsdaten</w:t>
      </w:r>
    </w:p>
    <w:p w14:paraId="424A2B1B"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lastRenderedPageBreak/>
        <w:t>Migrations-, Transformations- und Projektunterlagen</w:t>
      </w:r>
    </w:p>
    <w:p w14:paraId="3264798F"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Ausschreibungs-, Angebots- und Vertragsunterlagen</w:t>
      </w:r>
    </w:p>
    <w:p w14:paraId="5398391E"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Informationen zu eingesetzten Softwareprodukten, Lizenzen und Wartungsverträgen</w:t>
      </w:r>
    </w:p>
    <w:p w14:paraId="11D40965"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Erkenntnisse aus Analysen, Assessments, Workshops, Audits oder Beratungsleistungen</w:t>
      </w:r>
    </w:p>
    <w:p w14:paraId="0E7924D6"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Personenbezogene Daten gemäß DSGVO</w:t>
      </w:r>
    </w:p>
    <w:p w14:paraId="5886E19C"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Informationen über technische und organisatorische Sicherheitsmaßnahmen</w:t>
      </w:r>
    </w:p>
    <w:p w14:paraId="21C94919" w14:textId="77777777" w:rsidR="00165C50" w:rsidRPr="0040378F" w:rsidRDefault="00165C50" w:rsidP="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Geschäfts- und Betriebsgeheimnisse sowie sonstige nicht öffentlich zugängliche Informationen des Auftraggebers</w:t>
      </w:r>
    </w:p>
    <w:p w14:paraId="050E5068" w14:textId="5CF0ED37" w:rsidR="00165C50" w:rsidRDefault="00165C5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40378F">
        <w:rPr>
          <w:rFonts w:asciiTheme="minorHAnsi" w:eastAsia="Times New Roman" w:hAnsiTheme="minorHAnsi" w:cstheme="minorHAnsi"/>
          <w:sz w:val="24"/>
          <w:szCs w:val="24"/>
          <w:lang w:eastAsia="de-DE"/>
        </w:rPr>
        <w:t>Transformationsstrategien, Zielarchitekturen und Roadmaps</w:t>
      </w:r>
    </w:p>
    <w:p w14:paraId="13327095" w14:textId="77777777" w:rsidR="00456130" w:rsidRPr="00527DAB" w:rsidRDefault="00456130" w:rsidP="0045613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527DAB">
        <w:rPr>
          <w:rFonts w:asciiTheme="minorHAnsi" w:eastAsia="Times New Roman" w:hAnsiTheme="minorHAnsi" w:cstheme="minorHAnsi"/>
          <w:sz w:val="24"/>
          <w:szCs w:val="24"/>
          <w:lang w:eastAsia="de-DE"/>
        </w:rPr>
        <w:t>Ergebnisse von Fit-Gap-Analysen und Prozessbewertungen</w:t>
      </w:r>
    </w:p>
    <w:p w14:paraId="1115B642" w14:textId="77777777" w:rsidR="00456130" w:rsidRPr="00527DAB" w:rsidRDefault="00456130" w:rsidP="00456130">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527DAB">
        <w:rPr>
          <w:rFonts w:asciiTheme="minorHAnsi" w:eastAsia="Times New Roman" w:hAnsiTheme="minorHAnsi" w:cstheme="minorHAnsi"/>
          <w:sz w:val="24"/>
          <w:szCs w:val="24"/>
          <w:lang w:eastAsia="de-DE"/>
        </w:rPr>
        <w:t>Erkenntnisse aus Readiness Checks, Custom Code Analysen und Migrationsbewertungen</w:t>
      </w:r>
    </w:p>
    <w:p w14:paraId="1E35F1BE" w14:textId="11F885D9" w:rsidR="00456130" w:rsidRPr="0040378F" w:rsidRDefault="00456130" w:rsidP="0040378F">
      <w:pPr>
        <w:numPr>
          <w:ilvl w:val="0"/>
          <w:numId w:val="17"/>
        </w:numPr>
        <w:spacing w:before="100" w:beforeAutospacing="1" w:after="100" w:afterAutospacing="1" w:line="300" w:lineRule="atLeast"/>
        <w:rPr>
          <w:rFonts w:asciiTheme="minorHAnsi" w:eastAsia="Times New Roman" w:hAnsiTheme="minorHAnsi" w:cstheme="minorHAnsi"/>
          <w:sz w:val="24"/>
          <w:szCs w:val="24"/>
          <w:lang w:eastAsia="de-DE"/>
        </w:rPr>
      </w:pPr>
      <w:r w:rsidRPr="00527DAB">
        <w:rPr>
          <w:rFonts w:asciiTheme="minorHAnsi" w:eastAsia="Times New Roman" w:hAnsiTheme="minorHAnsi" w:cstheme="minorHAnsi"/>
          <w:sz w:val="24"/>
          <w:szCs w:val="24"/>
          <w:lang w:eastAsia="de-DE"/>
        </w:rPr>
        <w:t>Informationen zu geplanten oder laufenden SAP S/4HANA- und BTP-Projekten</w:t>
      </w:r>
    </w:p>
    <w:p w14:paraId="0B56A4BA" w14:textId="77777777" w:rsidR="000F7276" w:rsidRPr="006F6032" w:rsidRDefault="000F7276" w:rsidP="00276075">
      <w:pPr>
        <w:jc w:val="both"/>
        <w:rPr>
          <w:rFonts w:asciiTheme="minorHAnsi" w:eastAsiaTheme="majorEastAsia" w:hAnsiTheme="minorHAnsi" w:cstheme="majorBidi"/>
          <w:sz w:val="24"/>
          <w:szCs w:val="24"/>
        </w:rPr>
      </w:pPr>
    </w:p>
    <w:p w14:paraId="15FA1F8E" w14:textId="1F74E242" w:rsidR="000F7276" w:rsidRPr="00276075" w:rsidRDefault="000F7276" w:rsidP="00276075">
      <w:pPr>
        <w:pStyle w:val="Listenabsatz"/>
        <w:numPr>
          <w:ilvl w:val="0"/>
          <w:numId w:val="16"/>
        </w:numPr>
        <w:ind w:left="360"/>
        <w:jc w:val="both"/>
        <w:rPr>
          <w:rFonts w:asciiTheme="minorHAnsi" w:eastAsiaTheme="majorEastAsia" w:hAnsiTheme="minorHAnsi" w:cstheme="majorBidi"/>
          <w:sz w:val="24"/>
          <w:szCs w:val="24"/>
        </w:rPr>
      </w:pPr>
      <w:r w:rsidRPr="00276075">
        <w:rPr>
          <w:rFonts w:asciiTheme="minorHAnsi" w:eastAsiaTheme="majorEastAsia" w:hAnsiTheme="minorHAnsi" w:cstheme="majorBidi"/>
          <w:sz w:val="24"/>
          <w:szCs w:val="24"/>
        </w:rPr>
        <w:t xml:space="preserve">Eine Vertrauliche Information im Sinne dieser Klausel ist auch die Tatsache, dass </w:t>
      </w:r>
      <w:r w:rsidR="002D754F" w:rsidRPr="00276075">
        <w:rPr>
          <w:rFonts w:asciiTheme="minorHAnsi" w:eastAsiaTheme="majorEastAsia" w:hAnsiTheme="minorHAnsi" w:cstheme="majorBidi"/>
          <w:sz w:val="24"/>
          <w:szCs w:val="24"/>
        </w:rPr>
        <w:t>v</w:t>
      </w:r>
      <w:r w:rsidR="00CC7352" w:rsidRPr="00276075">
        <w:rPr>
          <w:rFonts w:asciiTheme="minorHAnsi" w:eastAsiaTheme="majorEastAsia" w:hAnsiTheme="minorHAnsi" w:cstheme="majorBidi"/>
          <w:sz w:val="24"/>
          <w:szCs w:val="24"/>
        </w:rPr>
        <w:t>ertrauliche Informationen</w:t>
      </w:r>
      <w:r w:rsidRPr="00276075">
        <w:rPr>
          <w:rFonts w:asciiTheme="minorHAnsi" w:eastAsiaTheme="majorEastAsia" w:hAnsiTheme="minorHAnsi" w:cstheme="majorBidi"/>
          <w:sz w:val="24"/>
          <w:szCs w:val="24"/>
        </w:rPr>
        <w:t xml:space="preserve"> dem </w:t>
      </w:r>
      <w:r w:rsidR="00CC7352" w:rsidRPr="00276075">
        <w:rPr>
          <w:rFonts w:asciiTheme="minorHAnsi" w:eastAsiaTheme="majorEastAsia" w:hAnsiTheme="minorHAnsi" w:cstheme="majorBidi"/>
          <w:sz w:val="24"/>
          <w:szCs w:val="24"/>
        </w:rPr>
        <w:t>Auftragnehmer</w:t>
      </w:r>
      <w:r w:rsidRPr="00276075">
        <w:rPr>
          <w:rFonts w:asciiTheme="minorHAnsi" w:eastAsiaTheme="majorEastAsia" w:hAnsiTheme="minorHAnsi" w:cstheme="majorBidi"/>
          <w:sz w:val="24"/>
          <w:szCs w:val="24"/>
        </w:rPr>
        <w:t xml:space="preserve"> zur Kenntnis gebracht wurden, die Existenz und der Inhalt dieser Vereinbarung sowie sämtliche sonstige den Abschluss oder die Durchführung des Vorhabens betreffende Informationen, einschließlich der Tatsache, dass Gespräche über das Vorhaben stattfinden, und dem Stand dieser Gespräche.</w:t>
      </w:r>
    </w:p>
    <w:p w14:paraId="379955F7" w14:textId="77777777" w:rsidR="000F7276" w:rsidRPr="006F6032" w:rsidRDefault="000F7276" w:rsidP="00276075">
      <w:pPr>
        <w:jc w:val="both"/>
        <w:rPr>
          <w:rFonts w:asciiTheme="minorHAnsi" w:eastAsiaTheme="majorEastAsia" w:hAnsiTheme="minorHAnsi" w:cstheme="majorBidi"/>
          <w:sz w:val="24"/>
          <w:szCs w:val="24"/>
        </w:rPr>
      </w:pPr>
    </w:p>
    <w:p w14:paraId="4C261A9E" w14:textId="33B992A4" w:rsidR="0016342C" w:rsidRDefault="000F7276" w:rsidP="00276075">
      <w:pPr>
        <w:pStyle w:val="Listenabsatz"/>
        <w:numPr>
          <w:ilvl w:val="0"/>
          <w:numId w:val="16"/>
        </w:numPr>
        <w:ind w:left="360"/>
        <w:jc w:val="both"/>
        <w:rPr>
          <w:rFonts w:asciiTheme="minorHAnsi" w:eastAsiaTheme="majorEastAsia" w:hAnsiTheme="minorHAnsi" w:cstheme="majorBidi"/>
          <w:sz w:val="24"/>
          <w:szCs w:val="24"/>
        </w:rPr>
      </w:pPr>
      <w:r w:rsidRPr="00276075">
        <w:rPr>
          <w:rFonts w:asciiTheme="minorHAnsi" w:eastAsiaTheme="majorEastAsia" w:hAnsiTheme="minorHAnsi" w:cstheme="majorBidi"/>
          <w:sz w:val="24"/>
          <w:szCs w:val="24"/>
        </w:rPr>
        <w:t xml:space="preserve">Eine Information gilt nicht als vertraulich, wenn sie zum Zeitpunkt der Kenntniserlangung durch den </w:t>
      </w:r>
      <w:r w:rsidR="00CC7352" w:rsidRPr="00276075">
        <w:rPr>
          <w:rFonts w:asciiTheme="minorHAnsi" w:eastAsiaTheme="majorEastAsia" w:hAnsiTheme="minorHAnsi" w:cstheme="majorBidi"/>
          <w:sz w:val="24"/>
          <w:szCs w:val="24"/>
        </w:rPr>
        <w:t>Auftragnehmer</w:t>
      </w:r>
      <w:r w:rsidRPr="00276075">
        <w:rPr>
          <w:rFonts w:asciiTheme="minorHAnsi" w:eastAsiaTheme="majorEastAsia" w:hAnsiTheme="minorHAnsi" w:cstheme="majorBidi"/>
          <w:sz w:val="24"/>
          <w:szCs w:val="24"/>
        </w:rPr>
        <w:t xml:space="preserve"> bereits öffentlich bekannt war oder danach ohne einen Verstoß gegen diese Vereinbarung oder Vertraulichkeitsverpflichtungen seitens des </w:t>
      </w:r>
      <w:r w:rsidR="00CC7352" w:rsidRPr="00276075">
        <w:rPr>
          <w:rFonts w:asciiTheme="minorHAnsi" w:eastAsiaTheme="majorEastAsia" w:hAnsiTheme="minorHAnsi" w:cstheme="majorBidi"/>
          <w:sz w:val="24"/>
          <w:szCs w:val="24"/>
        </w:rPr>
        <w:t>Auftragnehmer</w:t>
      </w:r>
      <w:r w:rsidR="002D754F" w:rsidRPr="00276075">
        <w:rPr>
          <w:rFonts w:asciiTheme="minorHAnsi" w:eastAsiaTheme="majorEastAsia" w:hAnsiTheme="minorHAnsi" w:cstheme="majorBidi"/>
          <w:sz w:val="24"/>
          <w:szCs w:val="24"/>
        </w:rPr>
        <w:t>s</w:t>
      </w:r>
      <w:r w:rsidRPr="00276075">
        <w:rPr>
          <w:rFonts w:asciiTheme="minorHAnsi" w:eastAsiaTheme="majorEastAsia" w:hAnsiTheme="minorHAnsi" w:cstheme="majorBidi"/>
          <w:sz w:val="24"/>
          <w:szCs w:val="24"/>
        </w:rPr>
        <w:t xml:space="preserve"> oder Berechtigter Personen öffentlich bekannt wurde. Die Beweislast trägt der </w:t>
      </w:r>
      <w:r w:rsidR="00CC7352" w:rsidRPr="00276075">
        <w:rPr>
          <w:rFonts w:asciiTheme="minorHAnsi" w:eastAsiaTheme="majorEastAsia" w:hAnsiTheme="minorHAnsi" w:cstheme="majorBidi"/>
          <w:sz w:val="24"/>
          <w:szCs w:val="24"/>
        </w:rPr>
        <w:t>Auftragnehmer</w:t>
      </w:r>
      <w:r w:rsidRPr="00276075">
        <w:rPr>
          <w:rFonts w:asciiTheme="minorHAnsi" w:eastAsiaTheme="majorEastAsia" w:hAnsiTheme="minorHAnsi" w:cstheme="majorBidi"/>
          <w:sz w:val="24"/>
          <w:szCs w:val="24"/>
        </w:rPr>
        <w:t>.</w:t>
      </w:r>
    </w:p>
    <w:p w14:paraId="1D151125" w14:textId="77777777" w:rsidR="001F68E6" w:rsidRPr="00D56056" w:rsidRDefault="001F68E6" w:rsidP="00D56056">
      <w:pPr>
        <w:pStyle w:val="Listenabsatz"/>
        <w:rPr>
          <w:rFonts w:asciiTheme="minorHAnsi" w:eastAsiaTheme="majorEastAsia" w:hAnsiTheme="minorHAnsi" w:cstheme="majorBidi"/>
          <w:sz w:val="24"/>
          <w:szCs w:val="24"/>
        </w:rPr>
      </w:pPr>
    </w:p>
    <w:p w14:paraId="220E63BD" w14:textId="6B6C0D07" w:rsidR="001F68E6" w:rsidRPr="00276075" w:rsidRDefault="0016342C" w:rsidP="00276075">
      <w:pPr>
        <w:pStyle w:val="Listenabsatz"/>
        <w:numPr>
          <w:ilvl w:val="0"/>
          <w:numId w:val="16"/>
        </w:numPr>
        <w:ind w:left="360"/>
        <w:jc w:val="both"/>
        <w:rPr>
          <w:rFonts w:asciiTheme="minorHAnsi" w:eastAsiaTheme="majorEastAsia" w:hAnsiTheme="minorHAnsi" w:cstheme="majorBidi"/>
          <w:sz w:val="24"/>
          <w:szCs w:val="24"/>
        </w:rPr>
      </w:pPr>
      <w:r w:rsidRPr="007240C3">
        <w:rPr>
          <w:rFonts w:asciiTheme="minorHAnsi" w:eastAsiaTheme="majorEastAsia" w:hAnsiTheme="minorHAnsi" w:cstheme="majorBidi"/>
          <w:sz w:val="24"/>
          <w:szCs w:val="24"/>
        </w:rPr>
        <w:t>„Berechtigte Personen“ sind der Auftragnehmer, dessen Organe und Mitarbeiter des Auftragnehmers, sofern sie jeweils einer den Schutz dieser Vereinbarung nicht unterschreitenden Vertraulichkeitsverpflichtung gegenüber dem Auftragnehmer unterliegen, und mit dem Vorhaben notwendigerweise zu befassen sind.</w:t>
      </w:r>
    </w:p>
    <w:p w14:paraId="38D4C878" w14:textId="77777777" w:rsidR="000F7276" w:rsidRPr="00D56056" w:rsidRDefault="000F7276" w:rsidP="0016342C">
      <w:pPr>
        <w:jc w:val="both"/>
        <w:rPr>
          <w:rFonts w:asciiTheme="minorHAnsi" w:eastAsiaTheme="majorEastAsia" w:hAnsiTheme="minorHAnsi" w:cstheme="majorBidi"/>
          <w:sz w:val="24"/>
          <w:szCs w:val="24"/>
        </w:rPr>
      </w:pPr>
    </w:p>
    <w:p w14:paraId="561B88F9" w14:textId="09ECF014" w:rsidR="000F7276" w:rsidRPr="00276075" w:rsidRDefault="000F7276" w:rsidP="00276075">
      <w:pPr>
        <w:pStyle w:val="Listenabsatz"/>
        <w:numPr>
          <w:ilvl w:val="0"/>
          <w:numId w:val="16"/>
        </w:numPr>
        <w:ind w:left="360"/>
        <w:jc w:val="both"/>
        <w:rPr>
          <w:rFonts w:asciiTheme="minorHAnsi" w:eastAsiaTheme="majorEastAsia" w:hAnsiTheme="minorHAnsi" w:cstheme="majorBidi"/>
          <w:sz w:val="24"/>
          <w:szCs w:val="24"/>
        </w:rPr>
      </w:pPr>
      <w:r w:rsidRPr="00276075">
        <w:rPr>
          <w:rFonts w:asciiTheme="minorHAnsi" w:eastAsiaTheme="majorEastAsia" w:hAnsiTheme="minorHAnsi" w:cstheme="majorBidi"/>
          <w:sz w:val="24"/>
          <w:szCs w:val="24"/>
        </w:rPr>
        <w:t>„Verbundene Unternehmen“ sind Unternehmen im Sinne der §§ 15 ff. AktG.</w:t>
      </w:r>
    </w:p>
    <w:p w14:paraId="79628914" w14:textId="77777777" w:rsidR="000F7276" w:rsidRPr="006F6032" w:rsidRDefault="000F7276" w:rsidP="00276075">
      <w:pPr>
        <w:jc w:val="both"/>
        <w:rPr>
          <w:rFonts w:asciiTheme="minorHAnsi" w:eastAsiaTheme="majorEastAsia" w:hAnsiTheme="minorHAnsi" w:cstheme="majorBidi"/>
          <w:sz w:val="24"/>
          <w:szCs w:val="24"/>
        </w:rPr>
      </w:pPr>
    </w:p>
    <w:p w14:paraId="5431AF30" w14:textId="2E5B45D6" w:rsidR="000F7276" w:rsidRPr="00276075" w:rsidRDefault="000F7276" w:rsidP="00276075">
      <w:pPr>
        <w:pStyle w:val="Listenabsatz"/>
        <w:numPr>
          <w:ilvl w:val="0"/>
          <w:numId w:val="16"/>
        </w:numPr>
        <w:ind w:left="360"/>
        <w:jc w:val="both"/>
        <w:rPr>
          <w:rFonts w:asciiTheme="minorHAnsi" w:eastAsiaTheme="majorEastAsia" w:hAnsiTheme="minorHAnsi" w:cstheme="majorBidi"/>
          <w:sz w:val="24"/>
          <w:szCs w:val="24"/>
        </w:rPr>
      </w:pPr>
      <w:r w:rsidRPr="00276075">
        <w:rPr>
          <w:rFonts w:asciiTheme="minorHAnsi" w:eastAsiaTheme="majorEastAsia" w:hAnsiTheme="minorHAnsi" w:cstheme="majorBidi"/>
          <w:sz w:val="24"/>
          <w:szCs w:val="24"/>
        </w:rPr>
        <w:t xml:space="preserve">„Mitarbeiter“ sind Arbeitnehmer des </w:t>
      </w:r>
      <w:r w:rsidR="00CC7352" w:rsidRPr="00276075">
        <w:rPr>
          <w:rFonts w:asciiTheme="minorHAnsi" w:eastAsiaTheme="majorEastAsia" w:hAnsiTheme="minorHAnsi" w:cstheme="majorBidi"/>
          <w:sz w:val="24"/>
          <w:szCs w:val="24"/>
        </w:rPr>
        <w:t>Auftragnehmer</w:t>
      </w:r>
      <w:r w:rsidR="00E678F4" w:rsidRPr="00276075">
        <w:rPr>
          <w:rFonts w:asciiTheme="minorHAnsi" w:eastAsiaTheme="majorEastAsia" w:hAnsiTheme="minorHAnsi" w:cstheme="majorBidi"/>
          <w:sz w:val="24"/>
          <w:szCs w:val="24"/>
        </w:rPr>
        <w:t>s</w:t>
      </w:r>
      <w:r w:rsidRPr="00276075">
        <w:rPr>
          <w:rFonts w:asciiTheme="minorHAnsi" w:eastAsiaTheme="majorEastAsia" w:hAnsiTheme="minorHAnsi" w:cstheme="majorBidi"/>
          <w:sz w:val="24"/>
          <w:szCs w:val="24"/>
        </w:rPr>
        <w:t xml:space="preserve"> und der jeweiligen Verbundenen Unternehmen sowie Mitarbeiter ohne Arbeitnehmerstatus wie </w:t>
      </w:r>
      <w:proofErr w:type="spellStart"/>
      <w:r w:rsidRPr="00276075">
        <w:rPr>
          <w:rFonts w:asciiTheme="minorHAnsi" w:eastAsiaTheme="majorEastAsia" w:hAnsiTheme="minorHAnsi" w:cstheme="majorBidi"/>
          <w:sz w:val="24"/>
          <w:szCs w:val="24"/>
        </w:rPr>
        <w:t>zB</w:t>
      </w:r>
      <w:proofErr w:type="spellEnd"/>
      <w:r w:rsidRPr="00276075">
        <w:rPr>
          <w:rFonts w:asciiTheme="minorHAnsi" w:eastAsiaTheme="majorEastAsia" w:hAnsiTheme="minorHAnsi" w:cstheme="majorBidi"/>
          <w:sz w:val="24"/>
          <w:szCs w:val="24"/>
        </w:rPr>
        <w:t xml:space="preserve"> freie Mitarbeiter und Zeitarbeitskräfte.</w:t>
      </w:r>
    </w:p>
    <w:p w14:paraId="4661CE04" w14:textId="3D36B1F7" w:rsidR="000F7276" w:rsidRPr="00CC7352" w:rsidRDefault="000F7276" w:rsidP="00CC7352">
      <w:pPr>
        <w:pStyle w:val="berschrift1"/>
        <w:rPr>
          <w:sz w:val="24"/>
          <w:szCs w:val="24"/>
        </w:rPr>
      </w:pPr>
      <w:bookmarkStart w:id="4" w:name="_Toc164237605"/>
      <w:r w:rsidRPr="00CC7352">
        <w:rPr>
          <w:sz w:val="24"/>
          <w:szCs w:val="24"/>
        </w:rPr>
        <w:t>§ 2 Verpflichtungen zur Vertraulichkeit</w:t>
      </w:r>
      <w:bookmarkEnd w:id="4"/>
    </w:p>
    <w:p w14:paraId="31294240" w14:textId="77777777" w:rsidR="000F7276" w:rsidRPr="006F6032" w:rsidRDefault="000F7276" w:rsidP="000F7276">
      <w:pPr>
        <w:jc w:val="both"/>
        <w:rPr>
          <w:rFonts w:asciiTheme="minorHAnsi" w:eastAsiaTheme="majorEastAsia" w:hAnsiTheme="minorHAnsi" w:cstheme="majorBidi"/>
          <w:sz w:val="24"/>
          <w:szCs w:val="24"/>
        </w:rPr>
      </w:pPr>
    </w:p>
    <w:p w14:paraId="16DF6014" w14:textId="24AF478E" w:rsidR="000F7276" w:rsidRPr="00CC7352" w:rsidRDefault="000F7276" w:rsidP="00CC7352">
      <w:pPr>
        <w:pStyle w:val="Listenabsatz"/>
        <w:numPr>
          <w:ilvl w:val="0"/>
          <w:numId w:val="11"/>
        </w:numPr>
        <w:jc w:val="both"/>
        <w:rPr>
          <w:rFonts w:asciiTheme="minorHAnsi" w:eastAsiaTheme="majorEastAsia" w:hAnsiTheme="minorHAnsi" w:cstheme="majorBidi"/>
          <w:sz w:val="24"/>
          <w:szCs w:val="24"/>
        </w:rPr>
      </w:pPr>
      <w:r w:rsidRPr="00CC7352">
        <w:rPr>
          <w:rFonts w:asciiTheme="minorHAnsi" w:eastAsiaTheme="majorEastAsia" w:hAnsiTheme="minorHAnsi" w:cstheme="majorBidi"/>
          <w:sz w:val="24"/>
          <w:szCs w:val="24"/>
        </w:rPr>
        <w:t xml:space="preserve">Der </w:t>
      </w:r>
      <w:r w:rsidR="00CC7352"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wird die Vertraulichen Informationen streng vertraulich behandeln und sie ohne vorherige schriftliche Zustimmung durch den </w:t>
      </w:r>
      <w:r w:rsidR="00CC7352" w:rsidRPr="00CC7352">
        <w:rPr>
          <w:rFonts w:asciiTheme="minorHAnsi" w:eastAsiaTheme="majorEastAsia" w:hAnsiTheme="minorHAnsi" w:cstheme="majorBidi"/>
          <w:sz w:val="24"/>
          <w:szCs w:val="24"/>
        </w:rPr>
        <w:t>Auftraggeber</w:t>
      </w:r>
      <w:r w:rsidRPr="00CC7352">
        <w:rPr>
          <w:rFonts w:asciiTheme="minorHAnsi" w:eastAsiaTheme="majorEastAsia" w:hAnsiTheme="minorHAnsi" w:cstheme="majorBidi"/>
          <w:sz w:val="24"/>
          <w:szCs w:val="24"/>
        </w:rPr>
        <w:t xml:space="preserve"> Dritten, die nicht </w:t>
      </w:r>
      <w:r w:rsidRPr="00CC7352">
        <w:rPr>
          <w:rFonts w:asciiTheme="minorHAnsi" w:eastAsiaTheme="majorEastAsia" w:hAnsiTheme="minorHAnsi" w:cstheme="majorBidi"/>
          <w:sz w:val="24"/>
          <w:szCs w:val="24"/>
        </w:rPr>
        <w:lastRenderedPageBreak/>
        <w:t xml:space="preserve">Berechtigte Personen sind, weder weiterleiten noch auf sonstige Weise zugänglich machen sowie geeignete Vorkehrungen zum Schutz der Vertraulichen Informationen treffen, mindestens aber diejenigen Vorkehrungen, mit denen er besonders sensible Informationen über sein eigenes Unternehmen schützt. Im Fall einer Aufforderung wird der </w:t>
      </w:r>
      <w:r w:rsidR="00CC7352"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dem </w:t>
      </w:r>
      <w:r w:rsidR="00CC7352" w:rsidRPr="00CC7352">
        <w:rPr>
          <w:rFonts w:asciiTheme="minorHAnsi" w:eastAsiaTheme="majorEastAsia" w:hAnsiTheme="minorHAnsi" w:cstheme="majorBidi"/>
          <w:sz w:val="24"/>
          <w:szCs w:val="24"/>
        </w:rPr>
        <w:t>Auftraggeber</w:t>
      </w:r>
      <w:r w:rsidRPr="00CC7352">
        <w:rPr>
          <w:rFonts w:asciiTheme="minorHAnsi" w:eastAsiaTheme="majorEastAsia" w:hAnsiTheme="minorHAnsi" w:cstheme="majorBidi"/>
          <w:sz w:val="24"/>
          <w:szCs w:val="24"/>
        </w:rPr>
        <w:t xml:space="preserve"> eine Liste mit Berechtigten Personen, die </w:t>
      </w:r>
      <w:r w:rsidR="00CC7352" w:rsidRPr="00CC7352">
        <w:rPr>
          <w:rFonts w:asciiTheme="minorHAnsi" w:eastAsiaTheme="majorEastAsia" w:hAnsiTheme="minorHAnsi" w:cstheme="majorBidi"/>
          <w:sz w:val="24"/>
          <w:szCs w:val="24"/>
        </w:rPr>
        <w:t>Vertrauliche Informationen</w:t>
      </w:r>
      <w:r w:rsidRPr="00CC7352">
        <w:rPr>
          <w:rFonts w:asciiTheme="minorHAnsi" w:eastAsiaTheme="majorEastAsia" w:hAnsiTheme="minorHAnsi" w:cstheme="majorBidi"/>
          <w:sz w:val="24"/>
          <w:szCs w:val="24"/>
        </w:rPr>
        <w:t xml:space="preserve"> erhalten haben, zur Verfügung stellen.</w:t>
      </w:r>
    </w:p>
    <w:p w14:paraId="1275960B" w14:textId="77777777" w:rsidR="000F7276" w:rsidRPr="006F6032" w:rsidRDefault="000F7276" w:rsidP="000F7276">
      <w:pPr>
        <w:jc w:val="both"/>
        <w:rPr>
          <w:rFonts w:asciiTheme="minorHAnsi" w:eastAsiaTheme="majorEastAsia" w:hAnsiTheme="minorHAnsi" w:cstheme="majorBidi"/>
          <w:sz w:val="24"/>
          <w:szCs w:val="24"/>
        </w:rPr>
      </w:pPr>
    </w:p>
    <w:p w14:paraId="4409CF01" w14:textId="5E30E8CA" w:rsidR="000F7276" w:rsidRPr="00CC7352" w:rsidRDefault="000F7276" w:rsidP="00CC7352">
      <w:pPr>
        <w:pStyle w:val="Listenabsatz"/>
        <w:numPr>
          <w:ilvl w:val="0"/>
          <w:numId w:val="11"/>
        </w:numPr>
        <w:jc w:val="both"/>
        <w:rPr>
          <w:rFonts w:asciiTheme="minorHAnsi" w:eastAsiaTheme="majorEastAsia" w:hAnsiTheme="minorHAnsi" w:cstheme="majorBidi"/>
          <w:sz w:val="24"/>
          <w:szCs w:val="24"/>
        </w:rPr>
      </w:pPr>
      <w:r w:rsidRPr="00CC7352">
        <w:rPr>
          <w:rFonts w:asciiTheme="minorHAnsi" w:eastAsiaTheme="majorEastAsia" w:hAnsiTheme="minorHAnsi" w:cstheme="majorBidi"/>
          <w:sz w:val="24"/>
          <w:szCs w:val="24"/>
        </w:rPr>
        <w:t xml:space="preserve">Der </w:t>
      </w:r>
      <w:r w:rsidR="00CC7352"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wird sämtliche Berechtigten Personen, außer solche, die aus berufsrechtlichen Gründen zur Verschwiegenheit verpflichtet sind, die </w:t>
      </w:r>
      <w:r w:rsidR="00CC7352" w:rsidRPr="00CC7352">
        <w:rPr>
          <w:rFonts w:asciiTheme="minorHAnsi" w:eastAsiaTheme="majorEastAsia" w:hAnsiTheme="minorHAnsi" w:cstheme="majorBidi"/>
          <w:sz w:val="24"/>
          <w:szCs w:val="24"/>
        </w:rPr>
        <w:t>Vertrauliche Informationen</w:t>
      </w:r>
      <w:r w:rsidRPr="00CC7352">
        <w:rPr>
          <w:rFonts w:asciiTheme="minorHAnsi" w:eastAsiaTheme="majorEastAsia" w:hAnsiTheme="minorHAnsi" w:cstheme="majorBidi"/>
          <w:sz w:val="24"/>
          <w:szCs w:val="24"/>
        </w:rPr>
        <w:t xml:space="preserve"> erhalten, über Inhalt und Umfang der Rechte und Pflichten aus dieser Vereinbarung informieren und sicherstellen, dass alle Berechtigten Personen die vertraulichkeitsbezogenen Bestimmungen dieser Vereinbarung einhalten.</w:t>
      </w:r>
    </w:p>
    <w:p w14:paraId="47573D3E" w14:textId="77777777" w:rsidR="000F7276" w:rsidRPr="006F6032" w:rsidRDefault="000F7276" w:rsidP="000F7276">
      <w:pPr>
        <w:jc w:val="both"/>
        <w:rPr>
          <w:rFonts w:asciiTheme="minorHAnsi" w:eastAsiaTheme="majorEastAsia" w:hAnsiTheme="minorHAnsi" w:cstheme="majorBidi"/>
          <w:sz w:val="24"/>
          <w:szCs w:val="24"/>
        </w:rPr>
      </w:pPr>
    </w:p>
    <w:p w14:paraId="78D5523B" w14:textId="57B614B5" w:rsidR="000F7276" w:rsidRPr="00D56056" w:rsidRDefault="000F7276" w:rsidP="00CC7352">
      <w:pPr>
        <w:pStyle w:val="Listenabsatz"/>
        <w:numPr>
          <w:ilvl w:val="0"/>
          <w:numId w:val="11"/>
        </w:numPr>
        <w:jc w:val="both"/>
        <w:rPr>
          <w:rFonts w:asciiTheme="minorHAnsi" w:eastAsiaTheme="majorEastAsia" w:hAnsiTheme="minorHAnsi" w:cstheme="majorBidi"/>
          <w:sz w:val="24"/>
          <w:szCs w:val="24"/>
        </w:rPr>
      </w:pPr>
      <w:r w:rsidRPr="00D56056">
        <w:rPr>
          <w:rFonts w:asciiTheme="minorHAnsi" w:eastAsiaTheme="majorEastAsia" w:hAnsiTheme="minorHAnsi" w:cstheme="majorBidi"/>
          <w:sz w:val="24"/>
          <w:szCs w:val="24"/>
        </w:rPr>
        <w:t xml:space="preserve">Der </w:t>
      </w:r>
      <w:r w:rsidR="00CC7352" w:rsidRPr="00D56056">
        <w:rPr>
          <w:rFonts w:asciiTheme="minorHAnsi" w:eastAsiaTheme="majorEastAsia" w:hAnsiTheme="minorHAnsi" w:cstheme="majorBidi"/>
          <w:sz w:val="24"/>
          <w:szCs w:val="24"/>
        </w:rPr>
        <w:t>Auftragnehmer</w:t>
      </w:r>
      <w:r w:rsidRPr="00D56056">
        <w:rPr>
          <w:rFonts w:asciiTheme="minorHAnsi" w:eastAsiaTheme="majorEastAsia" w:hAnsiTheme="minorHAnsi" w:cstheme="majorBidi"/>
          <w:sz w:val="24"/>
          <w:szCs w:val="24"/>
        </w:rPr>
        <w:t xml:space="preserve"> wird die Vertraulichen Informationen ausschließlich zur </w:t>
      </w:r>
      <w:r w:rsidR="007F0026">
        <w:rPr>
          <w:rFonts w:asciiTheme="minorHAnsi" w:eastAsiaTheme="majorEastAsia" w:hAnsiTheme="minorHAnsi" w:cstheme="majorBidi"/>
          <w:sz w:val="24"/>
          <w:szCs w:val="24"/>
        </w:rPr>
        <w:t>Durchführung der vertraglichen Leistungen</w:t>
      </w:r>
      <w:r w:rsidRPr="00D56056">
        <w:rPr>
          <w:rFonts w:asciiTheme="minorHAnsi" w:eastAsiaTheme="majorEastAsia" w:hAnsiTheme="minorHAnsi" w:cstheme="majorBidi"/>
          <w:sz w:val="24"/>
          <w:szCs w:val="24"/>
        </w:rPr>
        <w:t xml:space="preserve"> verwenden. Insbesondere wird der </w:t>
      </w:r>
      <w:r w:rsidR="00CC7352" w:rsidRPr="00D56056">
        <w:rPr>
          <w:rFonts w:asciiTheme="minorHAnsi" w:eastAsiaTheme="majorEastAsia" w:hAnsiTheme="minorHAnsi" w:cstheme="majorBidi"/>
          <w:sz w:val="24"/>
          <w:szCs w:val="24"/>
        </w:rPr>
        <w:t>Auftragnehmer</w:t>
      </w:r>
      <w:r w:rsidRPr="00D56056">
        <w:rPr>
          <w:rFonts w:asciiTheme="minorHAnsi" w:eastAsiaTheme="majorEastAsia" w:hAnsiTheme="minorHAnsi" w:cstheme="majorBidi"/>
          <w:sz w:val="24"/>
          <w:szCs w:val="24"/>
        </w:rPr>
        <w:t xml:space="preserve"> die Vertraulichen Informationen nicht nutzen, um sich im Wettbewerb einen geschäftlichen Vorteil gegenüber dem </w:t>
      </w:r>
      <w:r w:rsidR="00CC7352" w:rsidRPr="00D56056">
        <w:rPr>
          <w:rFonts w:asciiTheme="minorHAnsi" w:eastAsiaTheme="majorEastAsia" w:hAnsiTheme="minorHAnsi" w:cstheme="majorBidi"/>
          <w:sz w:val="24"/>
          <w:szCs w:val="24"/>
        </w:rPr>
        <w:t>Auftraggeber</w:t>
      </w:r>
      <w:r w:rsidRPr="00D56056">
        <w:rPr>
          <w:rFonts w:asciiTheme="minorHAnsi" w:eastAsiaTheme="majorEastAsia" w:hAnsiTheme="minorHAnsi" w:cstheme="majorBidi"/>
          <w:sz w:val="24"/>
          <w:szCs w:val="24"/>
        </w:rPr>
        <w:t>, einem mit ihm Verbundenen Unternehmen oder Dritten zu verschaffen.</w:t>
      </w:r>
      <w:r w:rsidR="009E4BDC" w:rsidRPr="00D56056">
        <w:rPr>
          <w:rFonts w:asciiTheme="minorHAnsi" w:eastAsiaTheme="majorEastAsia" w:hAnsiTheme="minorHAnsi" w:cstheme="majorBidi"/>
          <w:sz w:val="24"/>
          <w:szCs w:val="24"/>
        </w:rPr>
        <w:t xml:space="preserve"> </w:t>
      </w:r>
      <w:r w:rsidRPr="00D56056">
        <w:rPr>
          <w:rFonts w:asciiTheme="minorHAnsi" w:eastAsiaTheme="majorEastAsia" w:hAnsiTheme="minorHAnsi" w:cstheme="majorBidi"/>
          <w:sz w:val="24"/>
          <w:szCs w:val="24"/>
        </w:rPr>
        <w:t xml:space="preserve">Der </w:t>
      </w:r>
      <w:r w:rsidR="009E4BDC" w:rsidRPr="00D56056">
        <w:rPr>
          <w:rFonts w:asciiTheme="minorHAnsi" w:eastAsiaTheme="majorEastAsia" w:hAnsiTheme="minorHAnsi" w:cstheme="majorBidi"/>
          <w:sz w:val="24"/>
          <w:szCs w:val="24"/>
        </w:rPr>
        <w:t>Auftragnehmer</w:t>
      </w:r>
      <w:r w:rsidRPr="00D56056">
        <w:rPr>
          <w:rFonts w:asciiTheme="minorHAnsi" w:eastAsiaTheme="majorEastAsia" w:hAnsiTheme="minorHAnsi" w:cstheme="majorBidi"/>
          <w:sz w:val="24"/>
          <w:szCs w:val="24"/>
        </w:rPr>
        <w:t xml:space="preserve"> handelt im eigenen Namen und nicht auf Rechnung Dritter.</w:t>
      </w:r>
    </w:p>
    <w:p w14:paraId="2AC0920D" w14:textId="77777777" w:rsidR="000F7276" w:rsidRPr="006F6032" w:rsidRDefault="000F7276" w:rsidP="000F7276">
      <w:pPr>
        <w:jc w:val="both"/>
        <w:rPr>
          <w:rFonts w:asciiTheme="minorHAnsi" w:eastAsiaTheme="majorEastAsia" w:hAnsiTheme="minorHAnsi" w:cstheme="majorBidi"/>
          <w:sz w:val="24"/>
          <w:szCs w:val="24"/>
        </w:rPr>
      </w:pPr>
    </w:p>
    <w:p w14:paraId="38AFD6DD" w14:textId="5911A8E6" w:rsidR="000F7276" w:rsidRPr="00CC7352" w:rsidRDefault="000F7276" w:rsidP="00CC7352">
      <w:pPr>
        <w:pStyle w:val="Listenabsatz"/>
        <w:numPr>
          <w:ilvl w:val="0"/>
          <w:numId w:val="11"/>
        </w:numPr>
        <w:jc w:val="both"/>
        <w:rPr>
          <w:rFonts w:asciiTheme="minorHAnsi" w:eastAsiaTheme="majorEastAsia" w:hAnsiTheme="minorHAnsi" w:cstheme="majorBidi"/>
          <w:sz w:val="24"/>
          <w:szCs w:val="24"/>
        </w:rPr>
      </w:pPr>
      <w:r w:rsidRPr="00CC7352">
        <w:rPr>
          <w:rFonts w:asciiTheme="minorHAnsi" w:eastAsiaTheme="majorEastAsia" w:hAnsiTheme="minorHAnsi" w:cstheme="majorBidi"/>
          <w:sz w:val="24"/>
          <w:szCs w:val="24"/>
        </w:rPr>
        <w:t xml:space="preserve">Der </w:t>
      </w:r>
      <w:r w:rsidR="009E4BDC"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wird nach Aufforderung des </w:t>
      </w:r>
      <w:r w:rsidR="00CC7352" w:rsidRPr="00CC7352">
        <w:rPr>
          <w:rFonts w:asciiTheme="minorHAnsi" w:eastAsiaTheme="majorEastAsia" w:hAnsiTheme="minorHAnsi" w:cstheme="majorBidi"/>
          <w:sz w:val="24"/>
          <w:szCs w:val="24"/>
        </w:rPr>
        <w:t>Auftraggeber</w:t>
      </w:r>
      <w:r w:rsidRPr="00CC7352">
        <w:rPr>
          <w:rFonts w:asciiTheme="minorHAnsi" w:eastAsiaTheme="majorEastAsia" w:hAnsiTheme="minorHAnsi" w:cstheme="majorBidi"/>
          <w:sz w:val="24"/>
          <w:szCs w:val="24"/>
        </w:rPr>
        <w:t xml:space="preserve">s sämtliche Dokumente und sonstige Trägermedien nach Wahl des </w:t>
      </w:r>
      <w:r w:rsidR="00CC7352" w:rsidRPr="00CC7352">
        <w:rPr>
          <w:rFonts w:asciiTheme="minorHAnsi" w:eastAsiaTheme="majorEastAsia" w:hAnsiTheme="minorHAnsi" w:cstheme="majorBidi"/>
          <w:sz w:val="24"/>
          <w:szCs w:val="24"/>
        </w:rPr>
        <w:t>Auftragnehmers</w:t>
      </w:r>
      <w:r w:rsidRPr="00CC7352">
        <w:rPr>
          <w:rFonts w:asciiTheme="minorHAnsi" w:eastAsiaTheme="majorEastAsia" w:hAnsiTheme="minorHAnsi" w:cstheme="majorBidi"/>
          <w:sz w:val="24"/>
          <w:szCs w:val="24"/>
        </w:rPr>
        <w:t xml:space="preserve"> zurückgeben, zerstören oder löschen, soweit sie </w:t>
      </w:r>
      <w:r w:rsidR="00CC7352" w:rsidRPr="00CC7352">
        <w:rPr>
          <w:rFonts w:asciiTheme="minorHAnsi" w:eastAsiaTheme="majorEastAsia" w:hAnsiTheme="minorHAnsi" w:cstheme="majorBidi"/>
          <w:sz w:val="24"/>
          <w:szCs w:val="24"/>
        </w:rPr>
        <w:t>Vertrauliche Informationen</w:t>
      </w:r>
      <w:r w:rsidRPr="00CC7352">
        <w:rPr>
          <w:rFonts w:asciiTheme="minorHAnsi" w:eastAsiaTheme="majorEastAsia" w:hAnsiTheme="minorHAnsi" w:cstheme="majorBidi"/>
          <w:sz w:val="24"/>
          <w:szCs w:val="24"/>
        </w:rPr>
        <w:t xml:space="preserve"> verkörpern, es sei denn, der </w:t>
      </w:r>
      <w:r w:rsidR="00CC7352"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ist gesetzlich oder aufgrund der Regelwerke einer Börse oder durch Anordnung eines zuständigen Gerichts oder einer zuständigen Behörde oder sonstigen Einrichtung des öffentlichen Rechts oder eigenen angemessenen Compliance- oder Aufbewahrungsvorschriften zur Aufbewahrung verpflichtet. </w:t>
      </w:r>
      <w:r w:rsidR="00CC7352" w:rsidRPr="00CC7352">
        <w:rPr>
          <w:rFonts w:asciiTheme="minorHAnsi" w:eastAsiaTheme="majorEastAsia" w:hAnsiTheme="minorHAnsi" w:cstheme="majorBidi"/>
          <w:sz w:val="24"/>
          <w:szCs w:val="24"/>
        </w:rPr>
        <w:t>Vertrauliche Informationen</w:t>
      </w:r>
      <w:r w:rsidRPr="00CC7352">
        <w:rPr>
          <w:rFonts w:asciiTheme="minorHAnsi" w:eastAsiaTheme="majorEastAsia" w:hAnsiTheme="minorHAnsi" w:cstheme="majorBidi"/>
          <w:sz w:val="24"/>
          <w:szCs w:val="24"/>
        </w:rPr>
        <w:t xml:space="preserve">, die in routinemäßig elektronisch abgespeicherten Dateien enthalten sind oder aufgrund von Notfallwiederherstellungsprozessen gespeichert werden, müssen nicht gelöscht werden, soweit dies nur mit unverhältnismäßigem Aufwand möglich wäre. Die so erhaltenen Vertraulichen Informationen sind weiterhin vertraulich zu behandeln. Der </w:t>
      </w:r>
      <w:r w:rsidR="00CC7352"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hat dem </w:t>
      </w:r>
      <w:r w:rsidR="00CC7352" w:rsidRPr="00CC7352">
        <w:rPr>
          <w:rFonts w:asciiTheme="minorHAnsi" w:eastAsiaTheme="majorEastAsia" w:hAnsiTheme="minorHAnsi" w:cstheme="majorBidi"/>
          <w:sz w:val="24"/>
          <w:szCs w:val="24"/>
        </w:rPr>
        <w:t>Auftraggeber</w:t>
      </w:r>
      <w:r w:rsidRPr="00CC7352">
        <w:rPr>
          <w:rFonts w:asciiTheme="minorHAnsi" w:eastAsiaTheme="majorEastAsia" w:hAnsiTheme="minorHAnsi" w:cstheme="majorBidi"/>
          <w:sz w:val="24"/>
          <w:szCs w:val="24"/>
        </w:rPr>
        <w:t xml:space="preserve"> nach Aufforderung unter Angabe von Gründen schriftlich mitzuteilen, welche Vertraulichen Informationen zurückgegeben, zerstört oder gelöscht worden sind und welche nicht.</w:t>
      </w:r>
    </w:p>
    <w:p w14:paraId="4CD2A377" w14:textId="77777777" w:rsidR="000F7276" w:rsidRPr="006F6032" w:rsidRDefault="000F7276" w:rsidP="000F7276">
      <w:pPr>
        <w:jc w:val="both"/>
        <w:rPr>
          <w:rFonts w:asciiTheme="minorHAnsi" w:eastAsiaTheme="majorEastAsia" w:hAnsiTheme="minorHAnsi" w:cstheme="majorBidi"/>
          <w:sz w:val="24"/>
          <w:szCs w:val="24"/>
        </w:rPr>
      </w:pPr>
    </w:p>
    <w:p w14:paraId="47D5FB80" w14:textId="336D07E9" w:rsidR="000F7276" w:rsidRPr="00CC7352" w:rsidRDefault="000F7276" w:rsidP="00CC7352">
      <w:pPr>
        <w:pStyle w:val="Listenabsatz"/>
        <w:numPr>
          <w:ilvl w:val="0"/>
          <w:numId w:val="11"/>
        </w:numPr>
        <w:jc w:val="both"/>
        <w:rPr>
          <w:rFonts w:asciiTheme="minorHAnsi" w:eastAsiaTheme="majorEastAsia" w:hAnsiTheme="minorHAnsi" w:cstheme="majorBidi"/>
          <w:sz w:val="24"/>
          <w:szCs w:val="24"/>
        </w:rPr>
      </w:pPr>
      <w:r w:rsidRPr="00CC7352">
        <w:rPr>
          <w:rFonts w:asciiTheme="minorHAnsi" w:eastAsiaTheme="majorEastAsia" w:hAnsiTheme="minorHAnsi" w:cstheme="majorBidi"/>
          <w:sz w:val="24"/>
          <w:szCs w:val="24"/>
        </w:rPr>
        <w:t xml:space="preserve">Der </w:t>
      </w:r>
      <w:r w:rsidR="009E4BDC"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wird den </w:t>
      </w:r>
      <w:r w:rsidR="009E4BDC" w:rsidRPr="00CC7352">
        <w:rPr>
          <w:rFonts w:asciiTheme="minorHAnsi" w:eastAsiaTheme="majorEastAsia" w:hAnsiTheme="minorHAnsi" w:cstheme="majorBidi"/>
          <w:sz w:val="24"/>
          <w:szCs w:val="24"/>
        </w:rPr>
        <w:t>Auftraggeber</w:t>
      </w:r>
      <w:r w:rsidRPr="00CC7352">
        <w:rPr>
          <w:rFonts w:asciiTheme="minorHAnsi" w:eastAsiaTheme="majorEastAsia" w:hAnsiTheme="minorHAnsi" w:cstheme="majorBidi"/>
          <w:sz w:val="24"/>
          <w:szCs w:val="24"/>
        </w:rPr>
        <w:t xml:space="preserve"> unverzüglich informieren, wenn der </w:t>
      </w:r>
      <w:r w:rsidR="009E4BDC" w:rsidRPr="00CC7352">
        <w:rPr>
          <w:rFonts w:asciiTheme="minorHAnsi" w:eastAsiaTheme="majorEastAsia" w:hAnsiTheme="minorHAnsi" w:cstheme="majorBidi"/>
          <w:sz w:val="24"/>
          <w:szCs w:val="24"/>
        </w:rPr>
        <w:t>Auftragnehmer</w:t>
      </w:r>
      <w:r w:rsidRPr="00CC7352">
        <w:rPr>
          <w:rFonts w:asciiTheme="minorHAnsi" w:eastAsiaTheme="majorEastAsia" w:hAnsiTheme="minorHAnsi" w:cstheme="majorBidi"/>
          <w:sz w:val="24"/>
          <w:szCs w:val="24"/>
        </w:rPr>
        <w:t xml:space="preserve">, dessen Organe, Mitarbeiter oder Berater Kenntnis davon erlangen, dass </w:t>
      </w:r>
      <w:r w:rsidR="00CC7352" w:rsidRPr="00CC7352">
        <w:rPr>
          <w:rFonts w:asciiTheme="minorHAnsi" w:eastAsiaTheme="majorEastAsia" w:hAnsiTheme="minorHAnsi" w:cstheme="majorBidi"/>
          <w:sz w:val="24"/>
          <w:szCs w:val="24"/>
        </w:rPr>
        <w:t>vertrauliche Informationen</w:t>
      </w:r>
      <w:r w:rsidRPr="00CC7352">
        <w:rPr>
          <w:rFonts w:asciiTheme="minorHAnsi" w:eastAsiaTheme="majorEastAsia" w:hAnsiTheme="minorHAnsi" w:cstheme="majorBidi"/>
          <w:sz w:val="24"/>
          <w:szCs w:val="24"/>
        </w:rPr>
        <w:t xml:space="preserve"> unter Verstoß gegen diese Vereinbarung weitergegeben wurden.</w:t>
      </w:r>
    </w:p>
    <w:p w14:paraId="5BB9C7BC" w14:textId="73365100" w:rsidR="000F7276" w:rsidRPr="00CC7352" w:rsidRDefault="000F7276" w:rsidP="00CC7352">
      <w:pPr>
        <w:pStyle w:val="berschrift1"/>
        <w:rPr>
          <w:sz w:val="24"/>
          <w:szCs w:val="24"/>
        </w:rPr>
      </w:pPr>
      <w:bookmarkStart w:id="5" w:name="_Toc164237606"/>
      <w:r w:rsidRPr="00CC7352">
        <w:rPr>
          <w:sz w:val="24"/>
          <w:szCs w:val="24"/>
        </w:rPr>
        <w:lastRenderedPageBreak/>
        <w:t>§ 3 Ausnahmen zu den Verpflichtungen zur Vertraulichkeit</w:t>
      </w:r>
      <w:bookmarkEnd w:id="5"/>
    </w:p>
    <w:p w14:paraId="01306406" w14:textId="77777777" w:rsidR="000F7276" w:rsidRPr="006F6032" w:rsidRDefault="000F7276" w:rsidP="000F7276">
      <w:pPr>
        <w:jc w:val="both"/>
        <w:rPr>
          <w:rFonts w:asciiTheme="minorHAnsi" w:eastAsiaTheme="majorEastAsia" w:hAnsiTheme="minorHAnsi" w:cstheme="majorBidi"/>
          <w:b/>
          <w:bCs/>
          <w:sz w:val="24"/>
          <w:szCs w:val="24"/>
        </w:rPr>
      </w:pPr>
    </w:p>
    <w:p w14:paraId="3879DCCC" w14:textId="5AEF9264" w:rsidR="000F7276" w:rsidRPr="006D3527" w:rsidRDefault="000F7276" w:rsidP="006D3527">
      <w:pPr>
        <w:pStyle w:val="Listenabsatz"/>
        <w:numPr>
          <w:ilvl w:val="0"/>
          <w:numId w:val="9"/>
        </w:numPr>
        <w:jc w:val="both"/>
        <w:rPr>
          <w:rFonts w:asciiTheme="minorHAnsi" w:eastAsiaTheme="majorEastAsia" w:hAnsiTheme="minorHAnsi" w:cstheme="majorBidi"/>
          <w:sz w:val="24"/>
          <w:szCs w:val="24"/>
        </w:rPr>
      </w:pPr>
      <w:r w:rsidRPr="006D3527">
        <w:rPr>
          <w:rFonts w:asciiTheme="minorHAnsi" w:eastAsiaTheme="majorEastAsia" w:hAnsiTheme="minorHAnsi" w:cstheme="majorBidi"/>
          <w:sz w:val="24"/>
          <w:szCs w:val="24"/>
        </w:rPr>
        <w:t>Die Verpflichtungen zur Vertraulichkeit gemäß § 2 Abs. 1 gelten nicht, wenn</w:t>
      </w:r>
    </w:p>
    <w:p w14:paraId="361854CE" w14:textId="77777777" w:rsidR="000F7276" w:rsidRPr="006F6032" w:rsidRDefault="000F7276" w:rsidP="000F7276">
      <w:pPr>
        <w:jc w:val="both"/>
        <w:rPr>
          <w:rFonts w:asciiTheme="minorHAnsi" w:eastAsiaTheme="majorEastAsia" w:hAnsiTheme="minorHAnsi" w:cstheme="majorBidi"/>
          <w:sz w:val="24"/>
          <w:szCs w:val="24"/>
        </w:rPr>
      </w:pPr>
    </w:p>
    <w:p w14:paraId="5E7A27D8" w14:textId="07182E72" w:rsidR="000F7276" w:rsidRPr="006D3527" w:rsidRDefault="000F7276" w:rsidP="006D3527">
      <w:pPr>
        <w:pStyle w:val="Listenabsatz"/>
        <w:numPr>
          <w:ilvl w:val="1"/>
          <w:numId w:val="9"/>
        </w:numPr>
        <w:jc w:val="both"/>
        <w:rPr>
          <w:rFonts w:asciiTheme="minorHAnsi" w:eastAsiaTheme="majorEastAsia" w:hAnsiTheme="minorHAnsi" w:cstheme="majorBidi"/>
          <w:sz w:val="24"/>
          <w:szCs w:val="24"/>
        </w:rPr>
      </w:pPr>
      <w:r w:rsidRPr="006D3527">
        <w:rPr>
          <w:rFonts w:asciiTheme="minorHAnsi" w:eastAsiaTheme="majorEastAsia" w:hAnsiTheme="minorHAnsi" w:cstheme="majorBidi"/>
          <w:sz w:val="24"/>
          <w:szCs w:val="24"/>
        </w:rPr>
        <w:t xml:space="preserve">der </w:t>
      </w:r>
      <w:r w:rsidR="00EF6EBD">
        <w:rPr>
          <w:rFonts w:asciiTheme="minorHAnsi" w:eastAsiaTheme="majorEastAsia" w:hAnsiTheme="minorHAnsi" w:cstheme="majorBidi"/>
          <w:sz w:val="24"/>
          <w:szCs w:val="24"/>
        </w:rPr>
        <w:t>Auftraggeber</w:t>
      </w:r>
      <w:r w:rsidRPr="006D3527">
        <w:rPr>
          <w:rFonts w:asciiTheme="minorHAnsi" w:eastAsiaTheme="majorEastAsia" w:hAnsiTheme="minorHAnsi" w:cstheme="majorBidi"/>
          <w:sz w:val="24"/>
          <w:szCs w:val="24"/>
        </w:rPr>
        <w:t xml:space="preserve"> </w:t>
      </w:r>
      <w:r w:rsidR="00EF6EBD" w:rsidRPr="006D3527">
        <w:rPr>
          <w:rFonts w:asciiTheme="minorHAnsi" w:eastAsiaTheme="majorEastAsia" w:hAnsiTheme="minorHAnsi" w:cstheme="majorBidi"/>
          <w:sz w:val="24"/>
          <w:szCs w:val="24"/>
        </w:rPr>
        <w:t xml:space="preserve">dem </w:t>
      </w:r>
      <w:r w:rsidR="00EF6EBD">
        <w:rPr>
          <w:rFonts w:asciiTheme="minorHAnsi" w:eastAsiaTheme="majorEastAsia" w:hAnsiTheme="minorHAnsi" w:cstheme="majorBidi"/>
          <w:sz w:val="24"/>
          <w:szCs w:val="24"/>
        </w:rPr>
        <w:t>Auftragnehmer</w:t>
      </w:r>
      <w:r w:rsidR="00EF6EBD" w:rsidRPr="006D3527">
        <w:rPr>
          <w:rFonts w:asciiTheme="minorHAnsi" w:eastAsiaTheme="majorEastAsia" w:hAnsiTheme="minorHAnsi" w:cstheme="majorBidi"/>
          <w:sz w:val="24"/>
          <w:szCs w:val="24"/>
        </w:rPr>
        <w:t xml:space="preserve"> gegenüber </w:t>
      </w:r>
      <w:r w:rsidRPr="006D3527">
        <w:rPr>
          <w:rFonts w:asciiTheme="minorHAnsi" w:eastAsiaTheme="majorEastAsia" w:hAnsiTheme="minorHAnsi" w:cstheme="majorBidi"/>
          <w:sz w:val="24"/>
          <w:szCs w:val="24"/>
        </w:rPr>
        <w:t xml:space="preserve">für den konkreten Einzelfall der Weitergabe der </w:t>
      </w:r>
      <w:r w:rsidR="00EF6EBD">
        <w:rPr>
          <w:rFonts w:asciiTheme="minorHAnsi" w:eastAsiaTheme="majorEastAsia" w:hAnsiTheme="minorHAnsi" w:cstheme="majorBidi"/>
          <w:sz w:val="24"/>
          <w:szCs w:val="24"/>
        </w:rPr>
        <w:t>v</w:t>
      </w:r>
      <w:r w:rsidRPr="006D3527">
        <w:rPr>
          <w:rFonts w:asciiTheme="minorHAnsi" w:eastAsiaTheme="majorEastAsia" w:hAnsiTheme="minorHAnsi" w:cstheme="majorBidi"/>
          <w:sz w:val="24"/>
          <w:szCs w:val="24"/>
        </w:rPr>
        <w:t>ertraulichen Informationen an einen Dritten seine vorherige schriftliche Zustimmung erteilt,</w:t>
      </w:r>
    </w:p>
    <w:p w14:paraId="0F576E7A" w14:textId="77777777" w:rsidR="000F7276" w:rsidRPr="006F6032" w:rsidRDefault="000F7276" w:rsidP="000F7276">
      <w:pPr>
        <w:jc w:val="both"/>
        <w:rPr>
          <w:rFonts w:asciiTheme="minorHAnsi" w:eastAsiaTheme="majorEastAsia" w:hAnsiTheme="minorHAnsi" w:cstheme="majorBidi"/>
          <w:sz w:val="24"/>
          <w:szCs w:val="24"/>
        </w:rPr>
      </w:pPr>
    </w:p>
    <w:p w14:paraId="2835EC1A" w14:textId="5ADBC63F" w:rsidR="000F7276" w:rsidRPr="006D3527" w:rsidRDefault="000F7276" w:rsidP="006D3527">
      <w:pPr>
        <w:pStyle w:val="Listenabsatz"/>
        <w:numPr>
          <w:ilvl w:val="1"/>
          <w:numId w:val="9"/>
        </w:numPr>
        <w:jc w:val="both"/>
        <w:rPr>
          <w:rFonts w:asciiTheme="minorHAnsi" w:eastAsiaTheme="majorEastAsia" w:hAnsiTheme="minorHAnsi" w:cstheme="majorBidi"/>
          <w:sz w:val="24"/>
          <w:szCs w:val="24"/>
        </w:rPr>
      </w:pPr>
      <w:r w:rsidRPr="006D3527">
        <w:rPr>
          <w:rFonts w:asciiTheme="minorHAnsi" w:eastAsiaTheme="majorEastAsia" w:hAnsiTheme="minorHAnsi" w:cstheme="majorBidi"/>
          <w:sz w:val="24"/>
          <w:szCs w:val="24"/>
        </w:rPr>
        <w:t xml:space="preserve">der </w:t>
      </w:r>
      <w:r w:rsidR="00EA21C6">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die </w:t>
      </w:r>
      <w:r w:rsidR="00EA21C6">
        <w:rPr>
          <w:rFonts w:asciiTheme="minorHAnsi" w:eastAsiaTheme="majorEastAsia" w:hAnsiTheme="minorHAnsi" w:cstheme="majorBidi"/>
          <w:sz w:val="24"/>
          <w:szCs w:val="24"/>
        </w:rPr>
        <w:t>v</w:t>
      </w:r>
      <w:r w:rsidRPr="006D3527">
        <w:rPr>
          <w:rFonts w:asciiTheme="minorHAnsi" w:eastAsiaTheme="majorEastAsia" w:hAnsiTheme="minorHAnsi" w:cstheme="majorBidi"/>
          <w:sz w:val="24"/>
          <w:szCs w:val="24"/>
        </w:rPr>
        <w:t>ertraulichen Informationen vor dem Abschluss dieser Vereinbarung von einem Dritten erlangt hat oder danach ohne Verletzung dieser Vereinbarung von einem Dritten erlangt, sofern der Dritte jeweils rechtmäßig in den Besitz der Informationen gelangt ist und durch die Weitergabe nicht gegen eine ihn bindende Vertraulichkeitsverpflichtung verstößt oder</w:t>
      </w:r>
    </w:p>
    <w:p w14:paraId="37AF7A9C" w14:textId="77777777" w:rsidR="000F7276" w:rsidRPr="006F6032" w:rsidRDefault="000F7276" w:rsidP="000F7276">
      <w:pPr>
        <w:jc w:val="both"/>
        <w:rPr>
          <w:rFonts w:asciiTheme="minorHAnsi" w:eastAsiaTheme="majorEastAsia" w:hAnsiTheme="minorHAnsi" w:cstheme="majorBidi"/>
          <w:sz w:val="24"/>
          <w:szCs w:val="24"/>
        </w:rPr>
      </w:pPr>
    </w:p>
    <w:p w14:paraId="61FF925B" w14:textId="210D8217" w:rsidR="000F7276" w:rsidRPr="006D3527" w:rsidRDefault="000F7276" w:rsidP="006D3527">
      <w:pPr>
        <w:pStyle w:val="Listenabsatz"/>
        <w:numPr>
          <w:ilvl w:val="1"/>
          <w:numId w:val="9"/>
        </w:numPr>
        <w:jc w:val="both"/>
        <w:rPr>
          <w:rFonts w:asciiTheme="minorHAnsi" w:eastAsiaTheme="majorEastAsia" w:hAnsiTheme="minorHAnsi" w:cstheme="majorBidi"/>
          <w:sz w:val="24"/>
          <w:szCs w:val="24"/>
        </w:rPr>
      </w:pPr>
      <w:r w:rsidRPr="006D3527">
        <w:rPr>
          <w:rFonts w:asciiTheme="minorHAnsi" w:eastAsiaTheme="majorEastAsia" w:hAnsiTheme="minorHAnsi" w:cstheme="majorBidi"/>
          <w:sz w:val="24"/>
          <w:szCs w:val="24"/>
        </w:rPr>
        <w:t xml:space="preserve">der </w:t>
      </w:r>
      <w:r w:rsidR="00EA21C6">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zur Offenlegung der Vertraulichen Informationen durch Anordnung eines zuständigen Gerichts oder einer Behörde oder sonstigen Einrichtung des öffentlichen Rechts oder gesetzlich verpflichtet ist, wobei der </w:t>
      </w:r>
      <w:r w:rsidR="009F302F">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alle </w:t>
      </w:r>
      <w:r w:rsidR="009F302F">
        <w:rPr>
          <w:rFonts w:asciiTheme="minorHAnsi" w:eastAsiaTheme="majorEastAsia" w:hAnsiTheme="minorHAnsi" w:cstheme="majorBidi"/>
          <w:sz w:val="24"/>
          <w:szCs w:val="24"/>
        </w:rPr>
        <w:t>zumutbaren</w:t>
      </w:r>
      <w:r w:rsidRPr="006D3527">
        <w:rPr>
          <w:rFonts w:asciiTheme="minorHAnsi" w:eastAsiaTheme="majorEastAsia" w:hAnsiTheme="minorHAnsi" w:cstheme="majorBidi"/>
          <w:sz w:val="24"/>
          <w:szCs w:val="24"/>
        </w:rPr>
        <w:t xml:space="preserve"> Schritte unternehmen muss, um die Offenlegung der </w:t>
      </w:r>
      <w:r w:rsidR="009F302F">
        <w:rPr>
          <w:rFonts w:asciiTheme="minorHAnsi" w:eastAsiaTheme="majorEastAsia" w:hAnsiTheme="minorHAnsi" w:cstheme="majorBidi"/>
          <w:sz w:val="24"/>
          <w:szCs w:val="24"/>
        </w:rPr>
        <w:t>v</w:t>
      </w:r>
      <w:r w:rsidRPr="006D3527">
        <w:rPr>
          <w:rFonts w:asciiTheme="minorHAnsi" w:eastAsiaTheme="majorEastAsia" w:hAnsiTheme="minorHAnsi" w:cstheme="majorBidi"/>
          <w:sz w:val="24"/>
          <w:szCs w:val="24"/>
        </w:rPr>
        <w:t>ertraulichen Information im größtmöglichen Umfang zu verhindern oder zu beschränken.</w:t>
      </w:r>
    </w:p>
    <w:p w14:paraId="249E852D" w14:textId="77777777" w:rsidR="000F7276" w:rsidRPr="006F6032" w:rsidRDefault="000F7276" w:rsidP="000F7276">
      <w:pPr>
        <w:jc w:val="both"/>
        <w:rPr>
          <w:rFonts w:asciiTheme="minorHAnsi" w:eastAsiaTheme="majorEastAsia" w:hAnsiTheme="minorHAnsi" w:cstheme="majorBidi"/>
          <w:sz w:val="24"/>
          <w:szCs w:val="24"/>
        </w:rPr>
      </w:pPr>
    </w:p>
    <w:p w14:paraId="7067DA33" w14:textId="690C6E4A" w:rsidR="000F7276" w:rsidRPr="006D3527" w:rsidRDefault="000F7276" w:rsidP="00A663E8">
      <w:pPr>
        <w:pStyle w:val="Listenabsatz"/>
        <w:ind w:left="1080"/>
        <w:jc w:val="both"/>
        <w:rPr>
          <w:rFonts w:asciiTheme="minorHAnsi" w:eastAsiaTheme="majorEastAsia" w:hAnsiTheme="minorHAnsi" w:cstheme="majorBidi"/>
          <w:sz w:val="24"/>
          <w:szCs w:val="24"/>
        </w:rPr>
      </w:pPr>
      <w:r w:rsidRPr="006D3527">
        <w:rPr>
          <w:rFonts w:asciiTheme="minorHAnsi" w:eastAsiaTheme="majorEastAsia" w:hAnsiTheme="minorHAnsi" w:cstheme="majorBidi"/>
          <w:sz w:val="24"/>
          <w:szCs w:val="24"/>
        </w:rPr>
        <w:t xml:space="preserve">Hält sich der </w:t>
      </w:r>
      <w:r w:rsidR="00CC7352">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derart für verpflichtet, wird er den </w:t>
      </w:r>
      <w:r w:rsidR="00CC7352">
        <w:rPr>
          <w:rFonts w:asciiTheme="minorHAnsi" w:eastAsiaTheme="majorEastAsia" w:hAnsiTheme="minorHAnsi" w:cstheme="majorBidi"/>
          <w:sz w:val="24"/>
          <w:szCs w:val="24"/>
        </w:rPr>
        <w:t>Auftraggeber</w:t>
      </w:r>
      <w:r w:rsidRPr="006D3527">
        <w:rPr>
          <w:rFonts w:asciiTheme="minorHAnsi" w:eastAsiaTheme="majorEastAsia" w:hAnsiTheme="minorHAnsi" w:cstheme="majorBidi"/>
          <w:sz w:val="24"/>
          <w:szCs w:val="24"/>
        </w:rPr>
        <w:t xml:space="preserve">, soweit rechtlich zulässig, rechtzeitig vor der Offenlegung schriftlich benachrichtigen, damit dieser die Offenlegung durch rechtliche Maßnahmen unterbinden kann. In dieser Benachrichtigung wird der </w:t>
      </w:r>
      <w:r w:rsidR="00CC7352">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dem </w:t>
      </w:r>
      <w:r w:rsidR="00CC7352">
        <w:rPr>
          <w:rFonts w:asciiTheme="minorHAnsi" w:eastAsiaTheme="majorEastAsia" w:hAnsiTheme="minorHAnsi" w:cstheme="majorBidi"/>
          <w:sz w:val="24"/>
          <w:szCs w:val="24"/>
        </w:rPr>
        <w:t>Auftraggeber</w:t>
      </w:r>
      <w:r w:rsidRPr="006D3527">
        <w:rPr>
          <w:rFonts w:asciiTheme="minorHAnsi" w:eastAsiaTheme="majorEastAsia" w:hAnsiTheme="minorHAnsi" w:cstheme="majorBidi"/>
          <w:sz w:val="24"/>
          <w:szCs w:val="24"/>
        </w:rPr>
        <w:t xml:space="preserve"> in geeigneter Form, beispielsweise im Rahmen einer rechtlichen Stellungnahme eines Rechtsberaters, mitteilen, welche Vertraulichen Informationen weitergeleitet werden müssen. Der </w:t>
      </w:r>
      <w:r w:rsidR="00CC7352">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wird nur den Teil der Vertraulichen Informationen offenlegen, der offengelegt werden muss.</w:t>
      </w:r>
    </w:p>
    <w:p w14:paraId="5B2AC1F9" w14:textId="77777777" w:rsidR="000F7276" w:rsidRPr="006F6032" w:rsidRDefault="000F7276" w:rsidP="000F7276">
      <w:pPr>
        <w:jc w:val="both"/>
        <w:rPr>
          <w:rFonts w:asciiTheme="minorHAnsi" w:eastAsiaTheme="majorEastAsia" w:hAnsiTheme="minorHAnsi" w:cstheme="majorBidi"/>
          <w:sz w:val="24"/>
          <w:szCs w:val="24"/>
        </w:rPr>
      </w:pPr>
    </w:p>
    <w:p w14:paraId="12605995" w14:textId="4EF254D2" w:rsidR="000F7276" w:rsidRPr="006D3527" w:rsidRDefault="000F7276" w:rsidP="00A663E8">
      <w:pPr>
        <w:pStyle w:val="Listenabsatz"/>
        <w:numPr>
          <w:ilvl w:val="0"/>
          <w:numId w:val="9"/>
        </w:numPr>
        <w:jc w:val="both"/>
        <w:rPr>
          <w:rFonts w:asciiTheme="minorHAnsi" w:eastAsiaTheme="majorEastAsia" w:hAnsiTheme="minorHAnsi" w:cstheme="majorBidi"/>
          <w:sz w:val="24"/>
          <w:szCs w:val="24"/>
        </w:rPr>
      </w:pPr>
      <w:r w:rsidRPr="006D3527">
        <w:rPr>
          <w:rFonts w:asciiTheme="minorHAnsi" w:eastAsiaTheme="majorEastAsia" w:hAnsiTheme="minorHAnsi" w:cstheme="majorBidi"/>
          <w:sz w:val="24"/>
          <w:szCs w:val="24"/>
        </w:rPr>
        <w:t xml:space="preserve">Der </w:t>
      </w:r>
      <w:r w:rsidR="00CC7352">
        <w:rPr>
          <w:rFonts w:asciiTheme="minorHAnsi" w:eastAsiaTheme="majorEastAsia" w:hAnsiTheme="minorHAnsi" w:cstheme="majorBidi"/>
          <w:sz w:val="24"/>
          <w:szCs w:val="24"/>
        </w:rPr>
        <w:t>Auftragnehmer</w:t>
      </w:r>
      <w:r w:rsidRPr="006D3527">
        <w:rPr>
          <w:rFonts w:asciiTheme="minorHAnsi" w:eastAsiaTheme="majorEastAsia" w:hAnsiTheme="minorHAnsi" w:cstheme="majorBidi"/>
          <w:sz w:val="24"/>
          <w:szCs w:val="24"/>
        </w:rPr>
        <w:t xml:space="preserve"> trägt jeweils die Beweislast für das Vorliegen einer Ausnahme von der Verpflichtung zur Verschwiegenheit.</w:t>
      </w:r>
    </w:p>
    <w:p w14:paraId="20E090DF" w14:textId="77777777" w:rsidR="000F7276" w:rsidRPr="00CC7352" w:rsidRDefault="000F7276" w:rsidP="00CC7352">
      <w:pPr>
        <w:pStyle w:val="berschrift1"/>
        <w:rPr>
          <w:sz w:val="24"/>
          <w:szCs w:val="24"/>
        </w:rPr>
      </w:pPr>
      <w:bookmarkStart w:id="6" w:name="_Toc164237607"/>
      <w:r w:rsidRPr="00CC7352">
        <w:rPr>
          <w:sz w:val="24"/>
          <w:szCs w:val="24"/>
        </w:rPr>
        <w:t>§ 4 Informationsvermittlung</w:t>
      </w:r>
      <w:bookmarkEnd w:id="6"/>
    </w:p>
    <w:p w14:paraId="6222718F" w14:textId="77777777" w:rsidR="000F7276" w:rsidRPr="006F6032" w:rsidRDefault="000F7276" w:rsidP="000F7276">
      <w:pPr>
        <w:jc w:val="both"/>
        <w:rPr>
          <w:rFonts w:asciiTheme="minorHAnsi" w:eastAsiaTheme="majorEastAsia" w:hAnsiTheme="minorHAnsi" w:cstheme="majorBidi"/>
          <w:b/>
          <w:bCs/>
          <w:sz w:val="24"/>
          <w:szCs w:val="24"/>
        </w:rPr>
      </w:pPr>
    </w:p>
    <w:p w14:paraId="0EAEAE3E" w14:textId="37E67732" w:rsidR="006F6032" w:rsidRPr="00273CD8" w:rsidRDefault="000F7276" w:rsidP="00273CD8">
      <w:pPr>
        <w:pStyle w:val="Listenabsatz"/>
        <w:numPr>
          <w:ilvl w:val="0"/>
          <w:numId w:val="6"/>
        </w:numPr>
        <w:jc w:val="both"/>
        <w:rPr>
          <w:rFonts w:asciiTheme="minorHAnsi" w:eastAsiaTheme="majorEastAsia" w:hAnsiTheme="minorHAnsi" w:cstheme="majorBidi"/>
          <w:sz w:val="24"/>
          <w:szCs w:val="24"/>
        </w:rPr>
      </w:pPr>
      <w:r w:rsidRPr="00273CD8">
        <w:rPr>
          <w:rFonts w:asciiTheme="minorHAnsi" w:eastAsiaTheme="majorEastAsia" w:hAnsiTheme="minorHAnsi" w:cstheme="majorBidi"/>
          <w:sz w:val="24"/>
          <w:szCs w:val="24"/>
        </w:rPr>
        <w:t xml:space="preserve">Der </w:t>
      </w:r>
      <w:r w:rsidR="00273CD8">
        <w:rPr>
          <w:rFonts w:asciiTheme="minorHAnsi" w:eastAsiaTheme="majorEastAsia" w:hAnsiTheme="minorHAnsi" w:cstheme="majorBidi"/>
          <w:sz w:val="24"/>
          <w:szCs w:val="24"/>
        </w:rPr>
        <w:t>Auftraggeber</w:t>
      </w:r>
      <w:r w:rsidRPr="00273CD8">
        <w:rPr>
          <w:rFonts w:asciiTheme="minorHAnsi" w:eastAsiaTheme="majorEastAsia" w:hAnsiTheme="minorHAnsi" w:cstheme="majorBidi"/>
          <w:sz w:val="24"/>
          <w:szCs w:val="24"/>
        </w:rPr>
        <w:t xml:space="preserve"> übernimmt keine Verantwortung für die Richtigkeit und die </w:t>
      </w:r>
      <w:r w:rsidR="008710F0" w:rsidRPr="00273CD8">
        <w:rPr>
          <w:rFonts w:asciiTheme="minorHAnsi" w:eastAsiaTheme="majorEastAsia" w:hAnsiTheme="minorHAnsi" w:cstheme="majorBidi"/>
          <w:sz w:val="24"/>
          <w:szCs w:val="24"/>
        </w:rPr>
        <w:t xml:space="preserve">Vollständigkeit </w:t>
      </w:r>
      <w:r w:rsidR="008710F0">
        <w:rPr>
          <w:rFonts w:asciiTheme="minorHAnsi" w:eastAsiaTheme="majorEastAsia" w:hAnsiTheme="minorHAnsi" w:cstheme="majorBidi"/>
          <w:sz w:val="24"/>
          <w:szCs w:val="24"/>
        </w:rPr>
        <w:t xml:space="preserve">der </w:t>
      </w:r>
      <w:r w:rsidRPr="00273CD8">
        <w:rPr>
          <w:rFonts w:asciiTheme="minorHAnsi" w:eastAsiaTheme="majorEastAsia" w:hAnsiTheme="minorHAnsi" w:cstheme="majorBidi"/>
          <w:sz w:val="24"/>
          <w:szCs w:val="24"/>
        </w:rPr>
        <w:t xml:space="preserve">vom </w:t>
      </w:r>
      <w:r w:rsidR="00273CD8">
        <w:rPr>
          <w:rFonts w:asciiTheme="minorHAnsi" w:eastAsiaTheme="majorEastAsia" w:hAnsiTheme="minorHAnsi" w:cstheme="majorBidi"/>
          <w:sz w:val="24"/>
          <w:szCs w:val="24"/>
        </w:rPr>
        <w:t>Auftraggeber</w:t>
      </w:r>
      <w:r w:rsidRPr="00273CD8">
        <w:rPr>
          <w:rFonts w:asciiTheme="minorHAnsi" w:eastAsiaTheme="majorEastAsia" w:hAnsiTheme="minorHAnsi" w:cstheme="majorBidi"/>
          <w:sz w:val="24"/>
          <w:szCs w:val="24"/>
        </w:rPr>
        <w:t xml:space="preserve"> oder auf dessen Veranlassung weitergegebenen </w:t>
      </w:r>
      <w:r w:rsidR="00F84ED9">
        <w:rPr>
          <w:rFonts w:asciiTheme="minorHAnsi" w:eastAsiaTheme="majorEastAsia" w:hAnsiTheme="minorHAnsi" w:cstheme="majorBidi"/>
          <w:sz w:val="24"/>
          <w:szCs w:val="24"/>
        </w:rPr>
        <w:t>v</w:t>
      </w:r>
      <w:r w:rsidR="006F6032" w:rsidRPr="00273CD8">
        <w:rPr>
          <w:rFonts w:asciiTheme="minorHAnsi" w:eastAsiaTheme="majorEastAsia" w:hAnsiTheme="minorHAnsi" w:cstheme="majorBidi"/>
          <w:sz w:val="24"/>
          <w:szCs w:val="24"/>
        </w:rPr>
        <w:t xml:space="preserve">ertraulichen Informationen oder der Annahmen, die auf den </w:t>
      </w:r>
      <w:r w:rsidR="00F84ED9">
        <w:rPr>
          <w:rFonts w:asciiTheme="minorHAnsi" w:eastAsiaTheme="majorEastAsia" w:hAnsiTheme="minorHAnsi" w:cstheme="majorBidi"/>
          <w:sz w:val="24"/>
          <w:szCs w:val="24"/>
        </w:rPr>
        <w:t>v</w:t>
      </w:r>
      <w:r w:rsidR="006F6032" w:rsidRPr="00273CD8">
        <w:rPr>
          <w:rFonts w:asciiTheme="minorHAnsi" w:eastAsiaTheme="majorEastAsia" w:hAnsiTheme="minorHAnsi" w:cstheme="majorBidi"/>
          <w:sz w:val="24"/>
          <w:szCs w:val="24"/>
        </w:rPr>
        <w:t xml:space="preserve">ertraulichen Informationen basieren. Der </w:t>
      </w:r>
      <w:r w:rsidR="00CC7352">
        <w:rPr>
          <w:rFonts w:asciiTheme="minorHAnsi" w:eastAsiaTheme="majorEastAsia" w:hAnsiTheme="minorHAnsi" w:cstheme="majorBidi"/>
          <w:sz w:val="24"/>
          <w:szCs w:val="24"/>
        </w:rPr>
        <w:t>Auftraggeber</w:t>
      </w:r>
      <w:r w:rsidR="006F6032" w:rsidRPr="00273CD8">
        <w:rPr>
          <w:rFonts w:asciiTheme="minorHAnsi" w:eastAsiaTheme="majorEastAsia" w:hAnsiTheme="minorHAnsi" w:cstheme="majorBidi"/>
          <w:sz w:val="24"/>
          <w:szCs w:val="24"/>
        </w:rPr>
        <w:t xml:space="preserve"> ist nicht verpflichtet, </w:t>
      </w:r>
      <w:r w:rsidR="00CC7352">
        <w:rPr>
          <w:rFonts w:asciiTheme="minorHAnsi" w:eastAsiaTheme="majorEastAsia" w:hAnsiTheme="minorHAnsi" w:cstheme="majorBidi"/>
          <w:sz w:val="24"/>
          <w:szCs w:val="24"/>
        </w:rPr>
        <w:t>vertrauliche Informationen</w:t>
      </w:r>
      <w:r w:rsidR="006F6032" w:rsidRPr="00273CD8">
        <w:rPr>
          <w:rFonts w:asciiTheme="minorHAnsi" w:eastAsiaTheme="majorEastAsia" w:hAnsiTheme="minorHAnsi" w:cstheme="majorBidi"/>
          <w:sz w:val="24"/>
          <w:szCs w:val="24"/>
        </w:rPr>
        <w:t xml:space="preserve"> zur Verfügung zu stellen, zu aktualisieren oder zu korrigieren.</w:t>
      </w:r>
    </w:p>
    <w:p w14:paraId="5E5F2F21" w14:textId="77777777" w:rsidR="006F6032" w:rsidRPr="006F6032" w:rsidRDefault="006F6032" w:rsidP="006F6032">
      <w:pPr>
        <w:jc w:val="both"/>
        <w:rPr>
          <w:rFonts w:asciiTheme="minorHAnsi" w:eastAsiaTheme="majorEastAsia" w:hAnsiTheme="minorHAnsi" w:cstheme="majorBidi"/>
          <w:sz w:val="24"/>
          <w:szCs w:val="24"/>
        </w:rPr>
      </w:pPr>
    </w:p>
    <w:p w14:paraId="049FDE15" w14:textId="5E3D58CC" w:rsidR="006F6032" w:rsidRPr="00273CD8" w:rsidRDefault="006F6032" w:rsidP="00273CD8">
      <w:pPr>
        <w:pStyle w:val="Listenabsatz"/>
        <w:numPr>
          <w:ilvl w:val="0"/>
          <w:numId w:val="6"/>
        </w:numPr>
        <w:jc w:val="both"/>
        <w:rPr>
          <w:rFonts w:asciiTheme="minorHAnsi" w:eastAsiaTheme="majorEastAsia" w:hAnsiTheme="minorHAnsi" w:cstheme="majorBidi"/>
          <w:sz w:val="24"/>
          <w:szCs w:val="24"/>
        </w:rPr>
      </w:pPr>
      <w:r w:rsidRPr="00273CD8">
        <w:rPr>
          <w:rFonts w:asciiTheme="minorHAnsi" w:eastAsiaTheme="majorEastAsia" w:hAnsiTheme="minorHAnsi" w:cstheme="majorBidi"/>
          <w:sz w:val="24"/>
          <w:szCs w:val="24"/>
        </w:rPr>
        <w:lastRenderedPageBreak/>
        <w:t xml:space="preserve">Der </w:t>
      </w:r>
      <w:r w:rsidR="00F84ED9">
        <w:rPr>
          <w:rFonts w:asciiTheme="minorHAnsi" w:eastAsiaTheme="majorEastAsia" w:hAnsiTheme="minorHAnsi" w:cstheme="majorBidi"/>
          <w:sz w:val="24"/>
          <w:szCs w:val="24"/>
        </w:rPr>
        <w:t>Auftragnehmer</w:t>
      </w:r>
      <w:r w:rsidRPr="00273CD8">
        <w:rPr>
          <w:rFonts w:asciiTheme="minorHAnsi" w:eastAsiaTheme="majorEastAsia" w:hAnsiTheme="minorHAnsi" w:cstheme="majorBidi"/>
          <w:sz w:val="24"/>
          <w:szCs w:val="24"/>
        </w:rPr>
        <w:t xml:space="preserve"> wird im Zusammenhang mit dem Vorhaben weder Kontakt zu Mitarbeitern des </w:t>
      </w:r>
      <w:r w:rsidR="00CC7352">
        <w:rPr>
          <w:rFonts w:asciiTheme="minorHAnsi" w:eastAsiaTheme="majorEastAsia" w:hAnsiTheme="minorHAnsi" w:cstheme="majorBidi"/>
          <w:sz w:val="24"/>
          <w:szCs w:val="24"/>
        </w:rPr>
        <w:t>Auftraggeber</w:t>
      </w:r>
      <w:r w:rsidRPr="00273CD8">
        <w:rPr>
          <w:rFonts w:asciiTheme="minorHAnsi" w:eastAsiaTheme="majorEastAsia" w:hAnsiTheme="minorHAnsi" w:cstheme="majorBidi"/>
          <w:sz w:val="24"/>
          <w:szCs w:val="24"/>
        </w:rPr>
        <w:t xml:space="preserve">s noch zu der Gesellschaft, ihren Organen, Mitarbeitern oder Beratern aufnehmen, es sei denn, der </w:t>
      </w:r>
      <w:r w:rsidR="00CC7352">
        <w:rPr>
          <w:rFonts w:asciiTheme="minorHAnsi" w:eastAsiaTheme="majorEastAsia" w:hAnsiTheme="minorHAnsi" w:cstheme="majorBidi"/>
          <w:sz w:val="24"/>
          <w:szCs w:val="24"/>
        </w:rPr>
        <w:t>Auftraggeber</w:t>
      </w:r>
      <w:r w:rsidRPr="00273CD8">
        <w:rPr>
          <w:rFonts w:asciiTheme="minorHAnsi" w:eastAsiaTheme="majorEastAsia" w:hAnsiTheme="minorHAnsi" w:cstheme="majorBidi"/>
          <w:sz w:val="24"/>
          <w:szCs w:val="24"/>
        </w:rPr>
        <w:t xml:space="preserve"> hat dem </w:t>
      </w:r>
      <w:r w:rsidR="00CC7352">
        <w:rPr>
          <w:rFonts w:asciiTheme="minorHAnsi" w:eastAsiaTheme="majorEastAsia" w:hAnsiTheme="minorHAnsi" w:cstheme="majorBidi"/>
          <w:sz w:val="24"/>
          <w:szCs w:val="24"/>
        </w:rPr>
        <w:t>Auftragnehmer</w:t>
      </w:r>
      <w:r w:rsidRPr="00273CD8">
        <w:rPr>
          <w:rFonts w:asciiTheme="minorHAnsi" w:eastAsiaTheme="majorEastAsia" w:hAnsiTheme="minorHAnsi" w:cstheme="majorBidi"/>
          <w:sz w:val="24"/>
          <w:szCs w:val="24"/>
        </w:rPr>
        <w:t xml:space="preserve"> ausdrücklich Personen benannt, die der </w:t>
      </w:r>
      <w:r w:rsidR="00CC7352">
        <w:rPr>
          <w:rFonts w:asciiTheme="minorHAnsi" w:eastAsiaTheme="majorEastAsia" w:hAnsiTheme="minorHAnsi" w:cstheme="majorBidi"/>
          <w:sz w:val="24"/>
          <w:szCs w:val="24"/>
        </w:rPr>
        <w:t>Auftragnehmer</w:t>
      </w:r>
      <w:r w:rsidRPr="00273CD8">
        <w:rPr>
          <w:rFonts w:asciiTheme="minorHAnsi" w:eastAsiaTheme="majorEastAsia" w:hAnsiTheme="minorHAnsi" w:cstheme="majorBidi"/>
          <w:sz w:val="24"/>
          <w:szCs w:val="24"/>
        </w:rPr>
        <w:t xml:space="preserve"> hinsichtlich der Übermittlung von Vertraulichen Informationen ansprechen darf.</w:t>
      </w:r>
    </w:p>
    <w:p w14:paraId="04177DFC" w14:textId="77777777" w:rsidR="006F6032" w:rsidRPr="006F6032" w:rsidRDefault="006F6032" w:rsidP="006F6032">
      <w:pPr>
        <w:jc w:val="both"/>
        <w:rPr>
          <w:rFonts w:asciiTheme="minorHAnsi" w:eastAsiaTheme="majorEastAsia" w:hAnsiTheme="minorHAnsi" w:cstheme="majorBidi"/>
          <w:sz w:val="24"/>
          <w:szCs w:val="24"/>
        </w:rPr>
      </w:pPr>
    </w:p>
    <w:p w14:paraId="743928DB" w14:textId="3558F669" w:rsidR="000F7276" w:rsidRPr="00623116" w:rsidRDefault="006F6032" w:rsidP="000F7276">
      <w:pPr>
        <w:pStyle w:val="Listenabsatz"/>
        <w:numPr>
          <w:ilvl w:val="0"/>
          <w:numId w:val="6"/>
        </w:numPr>
        <w:jc w:val="both"/>
        <w:rPr>
          <w:rFonts w:asciiTheme="minorHAnsi" w:eastAsiaTheme="majorEastAsia" w:hAnsiTheme="minorHAnsi" w:cstheme="majorBidi"/>
          <w:sz w:val="24"/>
          <w:szCs w:val="24"/>
        </w:rPr>
      </w:pPr>
      <w:r w:rsidRPr="00273CD8">
        <w:rPr>
          <w:rFonts w:asciiTheme="minorHAnsi" w:eastAsiaTheme="majorEastAsia" w:hAnsiTheme="minorHAnsi" w:cstheme="majorBidi"/>
          <w:sz w:val="24"/>
          <w:szCs w:val="24"/>
        </w:rPr>
        <w:t xml:space="preserve">Weder die Bestimmungen dieser Vereinbarung noch die an den </w:t>
      </w:r>
      <w:r w:rsidR="00CC7352">
        <w:rPr>
          <w:rFonts w:asciiTheme="minorHAnsi" w:eastAsiaTheme="majorEastAsia" w:hAnsiTheme="minorHAnsi" w:cstheme="majorBidi"/>
          <w:sz w:val="24"/>
          <w:szCs w:val="24"/>
        </w:rPr>
        <w:t>Auftragnehmer</w:t>
      </w:r>
      <w:r w:rsidRPr="00273CD8">
        <w:rPr>
          <w:rFonts w:asciiTheme="minorHAnsi" w:eastAsiaTheme="majorEastAsia" w:hAnsiTheme="minorHAnsi" w:cstheme="majorBidi"/>
          <w:sz w:val="24"/>
          <w:szCs w:val="24"/>
        </w:rPr>
        <w:t xml:space="preserve"> übermittelten Vertraulichen Informationen haben einen rechtsgeschäftlichen Erklärungsinhalt im Hinblick auf das Vorhaben oder in sonstiger Weise über den Inhalt der Bestimmungen dieser Vereinbarung hinaus. Insbesondere verbleiben </w:t>
      </w:r>
      <w:r w:rsidR="000F7276" w:rsidRPr="00273CD8">
        <w:rPr>
          <w:rFonts w:asciiTheme="minorHAnsi" w:eastAsiaTheme="majorEastAsia" w:hAnsiTheme="minorHAnsi" w:cstheme="majorBidi"/>
          <w:sz w:val="24"/>
          <w:szCs w:val="24"/>
        </w:rPr>
        <w:t xml:space="preserve">Informationen im geistigen Eigentum des </w:t>
      </w:r>
      <w:r w:rsidR="00CC7352">
        <w:rPr>
          <w:rFonts w:asciiTheme="minorHAnsi" w:eastAsiaTheme="majorEastAsia" w:hAnsiTheme="minorHAnsi" w:cstheme="majorBidi"/>
          <w:sz w:val="24"/>
          <w:szCs w:val="24"/>
        </w:rPr>
        <w:t>Auftraggeber</w:t>
      </w:r>
      <w:r w:rsidR="000F7276" w:rsidRPr="00273CD8">
        <w:rPr>
          <w:rFonts w:asciiTheme="minorHAnsi" w:eastAsiaTheme="majorEastAsia" w:hAnsiTheme="minorHAnsi" w:cstheme="majorBidi"/>
          <w:sz w:val="24"/>
          <w:szCs w:val="24"/>
        </w:rPr>
        <w:t xml:space="preserve">s oder seiner </w:t>
      </w:r>
      <w:r w:rsidR="00ED1929">
        <w:rPr>
          <w:rFonts w:asciiTheme="minorHAnsi" w:eastAsiaTheme="majorEastAsia" w:hAnsiTheme="minorHAnsi" w:cstheme="majorBidi"/>
          <w:sz w:val="24"/>
          <w:szCs w:val="24"/>
        </w:rPr>
        <w:t>v</w:t>
      </w:r>
      <w:r w:rsidR="000F7276" w:rsidRPr="00273CD8">
        <w:rPr>
          <w:rFonts w:asciiTheme="minorHAnsi" w:eastAsiaTheme="majorEastAsia" w:hAnsiTheme="minorHAnsi" w:cstheme="majorBidi"/>
          <w:sz w:val="24"/>
          <w:szCs w:val="24"/>
        </w:rPr>
        <w:t>erbundenen Unternehmen und es werden keine Nutzungs- oder Lizenzrechte begründet.</w:t>
      </w:r>
    </w:p>
    <w:p w14:paraId="6879F2E7" w14:textId="0FB572F4" w:rsidR="000F7276" w:rsidRPr="00CC7352" w:rsidRDefault="000F7276" w:rsidP="00CC7352">
      <w:pPr>
        <w:pStyle w:val="berschrift1"/>
        <w:rPr>
          <w:sz w:val="24"/>
          <w:szCs w:val="24"/>
        </w:rPr>
      </w:pPr>
      <w:bookmarkStart w:id="7" w:name="_Toc164237608"/>
      <w:r w:rsidRPr="00CC7352">
        <w:rPr>
          <w:sz w:val="24"/>
          <w:szCs w:val="24"/>
        </w:rPr>
        <w:t xml:space="preserve">§ </w:t>
      </w:r>
      <w:r w:rsidR="00555820">
        <w:rPr>
          <w:sz w:val="24"/>
          <w:szCs w:val="24"/>
        </w:rPr>
        <w:t>5</w:t>
      </w:r>
      <w:r w:rsidRPr="00CC7352">
        <w:rPr>
          <w:sz w:val="24"/>
          <w:szCs w:val="24"/>
        </w:rPr>
        <w:t xml:space="preserve"> Laufzeit</w:t>
      </w:r>
      <w:bookmarkEnd w:id="7"/>
    </w:p>
    <w:p w14:paraId="29686B0D" w14:textId="77777777" w:rsidR="000F7276" w:rsidRPr="006F6032" w:rsidRDefault="000F7276" w:rsidP="000F7276">
      <w:pPr>
        <w:jc w:val="both"/>
        <w:rPr>
          <w:rFonts w:asciiTheme="minorHAnsi" w:eastAsiaTheme="majorEastAsia" w:hAnsiTheme="minorHAnsi" w:cstheme="majorBidi"/>
          <w:b/>
          <w:bCs/>
          <w:sz w:val="24"/>
          <w:szCs w:val="24"/>
        </w:rPr>
      </w:pPr>
    </w:p>
    <w:p w14:paraId="25DF9F80" w14:textId="5C5E3E6E" w:rsidR="000F7276" w:rsidRDefault="000F7276" w:rsidP="000F7276">
      <w:pPr>
        <w:jc w:val="both"/>
        <w:rPr>
          <w:rFonts w:asciiTheme="minorHAnsi" w:eastAsiaTheme="majorEastAsia" w:hAnsiTheme="minorHAnsi" w:cstheme="majorBidi"/>
          <w:sz w:val="24"/>
          <w:szCs w:val="24"/>
        </w:rPr>
      </w:pPr>
      <w:r w:rsidRPr="00F02F90">
        <w:rPr>
          <w:rFonts w:asciiTheme="minorHAnsi" w:eastAsiaTheme="majorEastAsia" w:hAnsiTheme="minorHAnsi" w:cstheme="majorBidi"/>
          <w:sz w:val="24"/>
          <w:szCs w:val="24"/>
        </w:rPr>
        <w:t xml:space="preserve">Diese Vereinbarung tritt mit ihrer Unterzeichnung in Kraft und hat eine </w:t>
      </w:r>
      <w:r w:rsidRPr="0040378F">
        <w:rPr>
          <w:rFonts w:asciiTheme="minorHAnsi" w:eastAsiaTheme="majorEastAsia" w:hAnsiTheme="minorHAnsi" w:cstheme="majorBidi"/>
          <w:sz w:val="24"/>
          <w:szCs w:val="24"/>
        </w:rPr>
        <w:t>unbegrenzte Laufzeit.</w:t>
      </w:r>
      <w:r w:rsidRPr="006F6032">
        <w:rPr>
          <w:rFonts w:asciiTheme="minorHAnsi" w:eastAsiaTheme="majorEastAsia" w:hAnsiTheme="minorHAnsi" w:cstheme="majorBidi"/>
          <w:sz w:val="24"/>
          <w:szCs w:val="24"/>
        </w:rPr>
        <w:t xml:space="preserve"> </w:t>
      </w:r>
    </w:p>
    <w:p w14:paraId="2A42F88B" w14:textId="25C65A07" w:rsidR="000F7276" w:rsidRPr="00CC7352" w:rsidRDefault="000F7276" w:rsidP="00CC7352">
      <w:pPr>
        <w:pStyle w:val="berschrift1"/>
        <w:rPr>
          <w:sz w:val="24"/>
          <w:szCs w:val="24"/>
        </w:rPr>
      </w:pPr>
      <w:bookmarkStart w:id="8" w:name="_Toc164237609"/>
      <w:r w:rsidRPr="00CC7352">
        <w:rPr>
          <w:sz w:val="24"/>
          <w:szCs w:val="24"/>
        </w:rPr>
        <w:t xml:space="preserve">§ </w:t>
      </w:r>
      <w:r w:rsidR="00555820">
        <w:rPr>
          <w:sz w:val="24"/>
          <w:szCs w:val="24"/>
        </w:rPr>
        <w:t>6</w:t>
      </w:r>
      <w:r w:rsidRPr="00CC7352">
        <w:rPr>
          <w:sz w:val="24"/>
          <w:szCs w:val="24"/>
        </w:rPr>
        <w:t xml:space="preserve"> Übertragbarkeit von Rechten</w:t>
      </w:r>
      <w:bookmarkEnd w:id="8"/>
    </w:p>
    <w:p w14:paraId="6645A4C4" w14:textId="77777777" w:rsidR="000F7276" w:rsidRPr="006F6032" w:rsidRDefault="000F7276" w:rsidP="000F7276">
      <w:pPr>
        <w:jc w:val="both"/>
        <w:rPr>
          <w:rFonts w:asciiTheme="minorHAnsi" w:eastAsiaTheme="majorEastAsia" w:hAnsiTheme="minorHAnsi" w:cstheme="majorBidi"/>
          <w:b/>
          <w:bCs/>
          <w:sz w:val="24"/>
          <w:szCs w:val="24"/>
        </w:rPr>
      </w:pPr>
    </w:p>
    <w:p w14:paraId="18CEDCDB" w14:textId="77777777" w:rsidR="000F7276" w:rsidRDefault="000F7276" w:rsidP="000F7276">
      <w:pPr>
        <w:jc w:val="both"/>
        <w:rPr>
          <w:rFonts w:asciiTheme="minorHAnsi" w:eastAsiaTheme="majorEastAsia" w:hAnsiTheme="minorHAnsi" w:cstheme="majorBidi"/>
          <w:sz w:val="24"/>
          <w:szCs w:val="24"/>
        </w:rPr>
      </w:pPr>
      <w:r w:rsidRPr="006F6032">
        <w:rPr>
          <w:rFonts w:asciiTheme="minorHAnsi" w:eastAsiaTheme="majorEastAsia" w:hAnsiTheme="minorHAnsi" w:cstheme="majorBidi"/>
          <w:sz w:val="24"/>
          <w:szCs w:val="24"/>
        </w:rPr>
        <w:t>Die Rechte und Pflichten aus dieser Vereinbarung sind nicht übertragbar.</w:t>
      </w:r>
    </w:p>
    <w:p w14:paraId="13D2F072" w14:textId="3BFF75DB" w:rsidR="000F7276" w:rsidRPr="00CC7352" w:rsidRDefault="000F7276" w:rsidP="00CC7352">
      <w:pPr>
        <w:pStyle w:val="berschrift1"/>
        <w:rPr>
          <w:sz w:val="24"/>
          <w:szCs w:val="24"/>
        </w:rPr>
      </w:pPr>
      <w:bookmarkStart w:id="9" w:name="_Toc164237610"/>
      <w:r w:rsidRPr="00CC7352">
        <w:rPr>
          <w:sz w:val="24"/>
          <w:szCs w:val="24"/>
        </w:rPr>
        <w:t xml:space="preserve">§ </w:t>
      </w:r>
      <w:r w:rsidR="00555820">
        <w:rPr>
          <w:sz w:val="24"/>
          <w:szCs w:val="24"/>
        </w:rPr>
        <w:t>7</w:t>
      </w:r>
      <w:r w:rsidRPr="00CC7352">
        <w:rPr>
          <w:sz w:val="24"/>
          <w:szCs w:val="24"/>
        </w:rPr>
        <w:t xml:space="preserve"> Weitergehende Rechte</w:t>
      </w:r>
      <w:bookmarkEnd w:id="9"/>
    </w:p>
    <w:p w14:paraId="1E5EEF9A" w14:textId="77777777" w:rsidR="000F7276" w:rsidRPr="006F6032" w:rsidRDefault="000F7276" w:rsidP="000F7276">
      <w:pPr>
        <w:jc w:val="both"/>
        <w:rPr>
          <w:rFonts w:asciiTheme="minorHAnsi" w:eastAsiaTheme="majorEastAsia" w:hAnsiTheme="minorHAnsi" w:cstheme="majorBidi"/>
          <w:b/>
          <w:bCs/>
          <w:sz w:val="24"/>
          <w:szCs w:val="24"/>
        </w:rPr>
      </w:pPr>
    </w:p>
    <w:p w14:paraId="3B1AA489" w14:textId="77777777" w:rsidR="000F7276" w:rsidRDefault="000F7276" w:rsidP="000F7276">
      <w:pPr>
        <w:jc w:val="both"/>
        <w:rPr>
          <w:rFonts w:asciiTheme="minorHAnsi" w:eastAsiaTheme="majorEastAsia" w:hAnsiTheme="minorHAnsi" w:cstheme="majorBidi"/>
          <w:sz w:val="24"/>
          <w:szCs w:val="24"/>
        </w:rPr>
      </w:pPr>
      <w:r w:rsidRPr="006F6032">
        <w:rPr>
          <w:rFonts w:asciiTheme="minorHAnsi" w:eastAsiaTheme="majorEastAsia" w:hAnsiTheme="minorHAnsi" w:cstheme="majorBidi"/>
          <w:sz w:val="24"/>
          <w:szCs w:val="24"/>
        </w:rPr>
        <w:t xml:space="preserve">Etwaige weitergehende Rechte und Ansprüche der Parteien im Hinblick auf die Vertraulichen Informationen, einschließlich solcher aus dem </w:t>
      </w:r>
      <w:proofErr w:type="spellStart"/>
      <w:r w:rsidRPr="006F6032">
        <w:rPr>
          <w:rFonts w:asciiTheme="minorHAnsi" w:eastAsiaTheme="majorEastAsia" w:hAnsiTheme="minorHAnsi" w:cstheme="majorBidi"/>
          <w:sz w:val="24"/>
          <w:szCs w:val="24"/>
        </w:rPr>
        <w:t>GeschGehG</w:t>
      </w:r>
      <w:proofErr w:type="spellEnd"/>
      <w:r w:rsidRPr="006F6032">
        <w:rPr>
          <w:rFonts w:asciiTheme="minorHAnsi" w:eastAsiaTheme="majorEastAsia" w:hAnsiTheme="minorHAnsi" w:cstheme="majorBidi"/>
          <w:sz w:val="24"/>
          <w:szCs w:val="24"/>
        </w:rPr>
        <w:t xml:space="preserve">, werden durch diese Vereinbarung nicht berührt. Die Rechte der Parteien aus dieser Vereinbarung werden weder durch Bestimmungen des </w:t>
      </w:r>
      <w:proofErr w:type="spellStart"/>
      <w:r w:rsidRPr="006F6032">
        <w:rPr>
          <w:rFonts w:asciiTheme="minorHAnsi" w:eastAsiaTheme="majorEastAsia" w:hAnsiTheme="minorHAnsi" w:cstheme="majorBidi"/>
          <w:sz w:val="24"/>
          <w:szCs w:val="24"/>
        </w:rPr>
        <w:t>GeschGehG</w:t>
      </w:r>
      <w:proofErr w:type="spellEnd"/>
      <w:r w:rsidRPr="006F6032">
        <w:rPr>
          <w:rFonts w:asciiTheme="minorHAnsi" w:eastAsiaTheme="majorEastAsia" w:hAnsiTheme="minorHAnsi" w:cstheme="majorBidi"/>
          <w:sz w:val="24"/>
          <w:szCs w:val="24"/>
        </w:rPr>
        <w:t xml:space="preserve"> oder sonstige gesetzliche Bestimmungen (vorbehaltlich zwingenden Gesetzesrechts) noch durch derzeit zwischen den Parteien bestehende Absprachen und Vereinbarungen beschränkt.</w:t>
      </w:r>
    </w:p>
    <w:p w14:paraId="394F8BE2" w14:textId="407988B4" w:rsidR="00273CD8" w:rsidRPr="00CC7352" w:rsidRDefault="00273CD8" w:rsidP="00CC7352">
      <w:pPr>
        <w:pStyle w:val="berschrift1"/>
        <w:rPr>
          <w:sz w:val="24"/>
          <w:szCs w:val="24"/>
        </w:rPr>
      </w:pPr>
      <w:bookmarkStart w:id="10" w:name="_Toc164237611"/>
      <w:r w:rsidRPr="00CC7352">
        <w:rPr>
          <w:sz w:val="24"/>
          <w:szCs w:val="24"/>
        </w:rPr>
        <w:t xml:space="preserve">§ </w:t>
      </w:r>
      <w:r w:rsidR="00555820">
        <w:rPr>
          <w:sz w:val="24"/>
          <w:szCs w:val="24"/>
        </w:rPr>
        <w:t>8</w:t>
      </w:r>
      <w:r w:rsidRPr="00CC7352">
        <w:rPr>
          <w:sz w:val="24"/>
          <w:szCs w:val="24"/>
        </w:rPr>
        <w:t xml:space="preserve"> Vertragsstrafe</w:t>
      </w:r>
      <w:bookmarkEnd w:id="10"/>
    </w:p>
    <w:p w14:paraId="0DE46C3F" w14:textId="77777777" w:rsidR="00273CD8" w:rsidRDefault="00273CD8" w:rsidP="000F7276">
      <w:pPr>
        <w:jc w:val="both"/>
        <w:rPr>
          <w:rFonts w:asciiTheme="minorHAnsi" w:eastAsiaTheme="majorEastAsia" w:hAnsiTheme="minorHAnsi" w:cstheme="majorBidi"/>
          <w:sz w:val="24"/>
          <w:szCs w:val="24"/>
        </w:rPr>
      </w:pPr>
    </w:p>
    <w:p w14:paraId="2AD56E9F" w14:textId="21C24CB0" w:rsidR="00273CD8" w:rsidRPr="00273CD8" w:rsidRDefault="00273CD8" w:rsidP="00273CD8">
      <w:pPr>
        <w:jc w:val="both"/>
        <w:rPr>
          <w:rFonts w:asciiTheme="minorHAnsi" w:eastAsiaTheme="majorEastAsia" w:hAnsiTheme="minorHAnsi" w:cstheme="majorBidi"/>
          <w:sz w:val="24"/>
          <w:szCs w:val="24"/>
        </w:rPr>
      </w:pPr>
      <w:r w:rsidRPr="00273CD8">
        <w:rPr>
          <w:rFonts w:asciiTheme="minorHAnsi" w:eastAsiaTheme="majorEastAsia" w:hAnsiTheme="minorHAnsi" w:cstheme="majorBidi"/>
          <w:sz w:val="24"/>
          <w:szCs w:val="24"/>
        </w:rPr>
        <w:t xml:space="preserve">Für jeden Fall eines nachgewiesenen Verstoßes gegen die vorliegende Geheimhaltungspflicht und das Verwertungsverbot wird auf Seiten des Auftragnehmers eine Vertragsstrafe in Höhe von </w:t>
      </w:r>
      <w:r w:rsidRPr="009566B3">
        <w:rPr>
          <w:rFonts w:asciiTheme="minorHAnsi" w:eastAsiaTheme="majorEastAsia" w:hAnsiTheme="minorHAnsi" w:cstheme="majorBidi"/>
          <w:sz w:val="24"/>
          <w:szCs w:val="24"/>
        </w:rPr>
        <w:t xml:space="preserve">€ </w:t>
      </w:r>
      <w:r w:rsidR="009566B3" w:rsidRPr="009566B3">
        <w:rPr>
          <w:rFonts w:asciiTheme="minorHAnsi" w:eastAsiaTheme="majorEastAsia" w:hAnsiTheme="minorHAnsi" w:cstheme="majorBidi"/>
          <w:sz w:val="24"/>
          <w:szCs w:val="24"/>
        </w:rPr>
        <w:t>30</w:t>
      </w:r>
      <w:r w:rsidRPr="009566B3">
        <w:rPr>
          <w:rFonts w:asciiTheme="minorHAnsi" w:eastAsiaTheme="majorEastAsia" w:hAnsiTheme="minorHAnsi" w:cstheme="majorBidi"/>
          <w:sz w:val="24"/>
          <w:szCs w:val="24"/>
        </w:rPr>
        <w:t>0.000,00</w:t>
      </w:r>
      <w:r w:rsidRPr="00273CD8">
        <w:rPr>
          <w:rFonts w:asciiTheme="minorHAnsi" w:eastAsiaTheme="majorEastAsia" w:hAnsiTheme="minorHAnsi" w:cstheme="majorBidi"/>
          <w:sz w:val="24"/>
          <w:szCs w:val="24"/>
        </w:rPr>
        <w:t xml:space="preserve"> fällig. Durch die Vertragsstrafe sind weitere Schadensersatzansprüche nicht ausgeschlossen. Dies gilt auch für jeden nachgewiesenen Fall der Anfertigung einer gleich wie gearteten Kopie der vom Auftraggeber mitgeteilten Informationen, die ohne die ausdrückliche Genehmigung des Auftraggebers erstellt worden ist.</w:t>
      </w:r>
    </w:p>
    <w:p w14:paraId="5B6F5EE9" w14:textId="7269A7AE" w:rsidR="000F7276" w:rsidRPr="00CC7352" w:rsidRDefault="000F7276" w:rsidP="00CC7352">
      <w:pPr>
        <w:pStyle w:val="berschrift1"/>
        <w:rPr>
          <w:sz w:val="24"/>
          <w:szCs w:val="24"/>
        </w:rPr>
      </w:pPr>
      <w:bookmarkStart w:id="11" w:name="_Toc164237612"/>
      <w:r w:rsidRPr="00CC7352">
        <w:rPr>
          <w:sz w:val="24"/>
          <w:szCs w:val="24"/>
        </w:rPr>
        <w:lastRenderedPageBreak/>
        <w:t xml:space="preserve">§ </w:t>
      </w:r>
      <w:r w:rsidR="00555820">
        <w:rPr>
          <w:sz w:val="24"/>
          <w:szCs w:val="24"/>
        </w:rPr>
        <w:t>9</w:t>
      </w:r>
      <w:r w:rsidRPr="00CC7352">
        <w:rPr>
          <w:sz w:val="24"/>
          <w:szCs w:val="24"/>
        </w:rPr>
        <w:t xml:space="preserve"> Schriftform</w:t>
      </w:r>
      <w:bookmarkEnd w:id="11"/>
    </w:p>
    <w:p w14:paraId="5A98EB15" w14:textId="77777777" w:rsidR="000F7276" w:rsidRPr="006F6032" w:rsidRDefault="000F7276" w:rsidP="000F7276">
      <w:pPr>
        <w:jc w:val="both"/>
        <w:rPr>
          <w:rFonts w:asciiTheme="minorHAnsi" w:eastAsiaTheme="majorEastAsia" w:hAnsiTheme="minorHAnsi" w:cstheme="majorBidi"/>
          <w:b/>
          <w:bCs/>
          <w:sz w:val="24"/>
          <w:szCs w:val="24"/>
        </w:rPr>
      </w:pPr>
    </w:p>
    <w:p w14:paraId="240ED20F" w14:textId="2A80F458" w:rsidR="008247EB" w:rsidRPr="006F6032" w:rsidRDefault="000F7276" w:rsidP="000F7276">
      <w:pPr>
        <w:jc w:val="both"/>
        <w:rPr>
          <w:rFonts w:asciiTheme="minorHAnsi" w:eastAsiaTheme="majorEastAsia" w:hAnsiTheme="minorHAnsi" w:cstheme="majorBidi"/>
          <w:sz w:val="24"/>
          <w:szCs w:val="24"/>
        </w:rPr>
      </w:pPr>
      <w:r w:rsidRPr="006F6032">
        <w:rPr>
          <w:rFonts w:asciiTheme="minorHAnsi" w:eastAsiaTheme="majorEastAsia" w:hAnsiTheme="minorHAnsi" w:cstheme="majorBidi"/>
          <w:sz w:val="24"/>
          <w:szCs w:val="24"/>
        </w:rPr>
        <w:t>Änderungen und Ergänzungen dieser Vereinbarung bedürfen der Schriftform; dies gilt auch für eine Änderung des Schriftformerfordernisses selbst.</w:t>
      </w:r>
    </w:p>
    <w:p w14:paraId="40F131A5" w14:textId="2F54E8D0" w:rsidR="000F7276" w:rsidRPr="00CC7352" w:rsidRDefault="000F7276" w:rsidP="00CC7352">
      <w:pPr>
        <w:pStyle w:val="berschrift1"/>
        <w:rPr>
          <w:sz w:val="24"/>
          <w:szCs w:val="24"/>
        </w:rPr>
      </w:pPr>
      <w:bookmarkStart w:id="12" w:name="_Toc164237613"/>
      <w:r w:rsidRPr="00CC7352">
        <w:rPr>
          <w:sz w:val="24"/>
          <w:szCs w:val="24"/>
        </w:rPr>
        <w:t>§ 1</w:t>
      </w:r>
      <w:r w:rsidR="00555820">
        <w:rPr>
          <w:sz w:val="24"/>
          <w:szCs w:val="24"/>
        </w:rPr>
        <w:t>0</w:t>
      </w:r>
      <w:r w:rsidRPr="00CC7352">
        <w:rPr>
          <w:sz w:val="24"/>
          <w:szCs w:val="24"/>
        </w:rPr>
        <w:t xml:space="preserve"> Teilunwirksamkeit</w:t>
      </w:r>
      <w:bookmarkEnd w:id="12"/>
    </w:p>
    <w:p w14:paraId="000A5CE3" w14:textId="77777777" w:rsidR="000F7276" w:rsidRPr="006F6032" w:rsidRDefault="000F7276" w:rsidP="000F7276">
      <w:pPr>
        <w:jc w:val="both"/>
        <w:rPr>
          <w:rFonts w:asciiTheme="minorHAnsi" w:eastAsiaTheme="majorEastAsia" w:hAnsiTheme="minorHAnsi" w:cstheme="majorBidi"/>
          <w:b/>
          <w:bCs/>
          <w:sz w:val="24"/>
          <w:szCs w:val="24"/>
        </w:rPr>
      </w:pPr>
    </w:p>
    <w:p w14:paraId="289A310E" w14:textId="77777777" w:rsidR="000F7276" w:rsidRPr="006F6032" w:rsidRDefault="000F7276" w:rsidP="000F7276">
      <w:pPr>
        <w:jc w:val="both"/>
        <w:rPr>
          <w:rFonts w:asciiTheme="minorHAnsi" w:eastAsiaTheme="majorEastAsia" w:hAnsiTheme="minorHAnsi" w:cstheme="majorBidi"/>
          <w:sz w:val="24"/>
          <w:szCs w:val="24"/>
        </w:rPr>
      </w:pPr>
      <w:r w:rsidRPr="006F6032">
        <w:rPr>
          <w:rFonts w:asciiTheme="minorHAnsi" w:eastAsiaTheme="majorEastAsia" w:hAnsiTheme="minorHAnsi" w:cstheme="majorBidi"/>
          <w:sz w:val="24"/>
          <w:szCs w:val="24"/>
        </w:rPr>
        <w:t>Für den Fall, dass einzelne Bestimmungen dieser Vereinbarung ganz oder teilweise unwirksam oder undurchführbar sind oder werden, oder für den Fall, dass diese Vereinbarung unbeabsichtigte Lücken enthält, wird dadurch die Wirksamkeit der übrigen Bestimmungen dieser Vereinbarung nicht berührt. Anstelle der unwirksamen, undurchführbaren oder fehlenden Bestimmung gilt eine solche wirksame und durchführbare Bestimmung als zwischen den Parteien vereinbart, wie sie die Parteien unter Berücksichtigung des wirtschaftlichen Zwecks dieser Vereinbarung vereinbart hätten, wenn ihnen beim Abschluss dieser Vereinbarung die Unwirksamkeit, Undurchführbarkeit oder das Fehlen der betreffenden Bestimmung bewusst gewesen wäre. Die Parteien sind verpflichtet, eine solche Bestimmung in gebotener Form, jedoch zumindest schriftlich, zu bestätigen.</w:t>
      </w:r>
    </w:p>
    <w:p w14:paraId="6B552299" w14:textId="72E16490" w:rsidR="000F7276" w:rsidRPr="00CC7352" w:rsidRDefault="000F7276" w:rsidP="00CC7352">
      <w:pPr>
        <w:pStyle w:val="berschrift1"/>
        <w:rPr>
          <w:sz w:val="24"/>
          <w:szCs w:val="24"/>
        </w:rPr>
      </w:pPr>
      <w:bookmarkStart w:id="13" w:name="_Toc164237614"/>
      <w:r w:rsidRPr="00CC7352">
        <w:rPr>
          <w:sz w:val="24"/>
          <w:szCs w:val="24"/>
        </w:rPr>
        <w:t>§ 1</w:t>
      </w:r>
      <w:r w:rsidR="00555820">
        <w:rPr>
          <w:sz w:val="24"/>
          <w:szCs w:val="24"/>
        </w:rPr>
        <w:t>1</w:t>
      </w:r>
      <w:r w:rsidRPr="00CC7352">
        <w:rPr>
          <w:sz w:val="24"/>
          <w:szCs w:val="24"/>
        </w:rPr>
        <w:t xml:space="preserve"> Rechtswahl und Gerichtsstand</w:t>
      </w:r>
      <w:bookmarkEnd w:id="13"/>
    </w:p>
    <w:p w14:paraId="3C1D3341" w14:textId="77777777" w:rsidR="000F7276" w:rsidRPr="006F6032" w:rsidRDefault="000F7276" w:rsidP="000F7276">
      <w:pPr>
        <w:jc w:val="both"/>
        <w:rPr>
          <w:rFonts w:asciiTheme="minorHAnsi" w:eastAsiaTheme="majorEastAsia" w:hAnsiTheme="minorHAnsi" w:cstheme="majorBidi"/>
          <w:b/>
          <w:bCs/>
          <w:sz w:val="24"/>
          <w:szCs w:val="24"/>
        </w:rPr>
      </w:pPr>
    </w:p>
    <w:p w14:paraId="47441F34" w14:textId="26B851F2" w:rsidR="000F7276" w:rsidRPr="00CC7352" w:rsidRDefault="000F7276" w:rsidP="00CC7352">
      <w:pPr>
        <w:pStyle w:val="Listenabsatz"/>
        <w:numPr>
          <w:ilvl w:val="0"/>
          <w:numId w:val="13"/>
        </w:numPr>
        <w:ind w:left="360"/>
        <w:jc w:val="both"/>
        <w:rPr>
          <w:rFonts w:asciiTheme="minorHAnsi" w:eastAsiaTheme="majorEastAsia" w:hAnsiTheme="minorHAnsi" w:cstheme="majorBidi"/>
          <w:sz w:val="24"/>
          <w:szCs w:val="24"/>
        </w:rPr>
      </w:pPr>
      <w:r w:rsidRPr="00CC7352">
        <w:rPr>
          <w:rFonts w:asciiTheme="minorHAnsi" w:eastAsiaTheme="majorEastAsia" w:hAnsiTheme="minorHAnsi" w:cstheme="majorBidi"/>
          <w:sz w:val="24"/>
          <w:szCs w:val="24"/>
        </w:rPr>
        <w:t>Diese Vereinbarung unterliegt dem Recht der Bundesrepublik Deutschland.</w:t>
      </w:r>
    </w:p>
    <w:p w14:paraId="1B6DD886" w14:textId="77777777" w:rsidR="000F7276" w:rsidRPr="006F6032" w:rsidRDefault="000F7276" w:rsidP="00CC7352">
      <w:pPr>
        <w:jc w:val="both"/>
        <w:rPr>
          <w:rFonts w:asciiTheme="minorHAnsi" w:eastAsiaTheme="majorEastAsia" w:hAnsiTheme="minorHAnsi" w:cstheme="majorBidi"/>
          <w:sz w:val="24"/>
          <w:szCs w:val="24"/>
        </w:rPr>
      </w:pPr>
    </w:p>
    <w:p w14:paraId="58236154" w14:textId="16A0E4A7" w:rsidR="00A553BF" w:rsidRPr="00CC7352" w:rsidRDefault="00026027" w:rsidP="00CC7352">
      <w:pPr>
        <w:pStyle w:val="Listenabsatz"/>
        <w:numPr>
          <w:ilvl w:val="0"/>
          <w:numId w:val="13"/>
        </w:numPr>
        <w:ind w:left="360"/>
        <w:jc w:val="both"/>
        <w:rPr>
          <w:rFonts w:asciiTheme="minorHAnsi" w:hAnsiTheme="minorHAnsi"/>
          <w:iCs/>
          <w:sz w:val="24"/>
          <w:szCs w:val="24"/>
        </w:rPr>
      </w:pPr>
      <w:bookmarkStart w:id="14" w:name="_Toc188955511"/>
      <w:bookmarkStart w:id="15" w:name="_Toc276112981"/>
      <w:r w:rsidRPr="00CC7352">
        <w:rPr>
          <w:rFonts w:asciiTheme="minorHAnsi" w:eastAsiaTheme="majorEastAsia" w:hAnsiTheme="minorHAnsi" w:cstheme="majorBidi"/>
          <w:sz w:val="24"/>
          <w:szCs w:val="24"/>
        </w:rPr>
        <w:t xml:space="preserve">Ausschließlicher Gerichtsstand für alle Streitigkeiten aus der Geschäftsbeziehung zwischen dem Auftragnehmer und dem Auftraggeber ist der Sitz des Auftraggebers. Der Auftraggeber ist auch zur Klageerhebung am Sitz des Auftragnehmers sowie an jedem anderen zulässigen Gerichtsstand berechtigt. </w:t>
      </w:r>
      <w:bookmarkEnd w:id="14"/>
      <w:bookmarkEnd w:id="15"/>
      <w:r w:rsidR="00A553BF" w:rsidRPr="00CC7352">
        <w:rPr>
          <w:rFonts w:asciiTheme="minorHAnsi" w:hAnsiTheme="minorHAnsi"/>
          <w:iCs/>
          <w:sz w:val="24"/>
          <w:szCs w:val="24"/>
        </w:rPr>
        <w:t>Die Pflicht zur Geheimhaltung gilt unabhängig davon, ob Informationen mündlich, dokumentiert, maschinenlesbar oder in Form von Ausrüstungen, Proben, Mustern oder Produkten zugänglich gemacht werden.</w:t>
      </w:r>
    </w:p>
    <w:p w14:paraId="45FF9E30" w14:textId="77777777" w:rsidR="00103D21" w:rsidRPr="006F6032" w:rsidRDefault="00103D21" w:rsidP="00A553BF">
      <w:pPr>
        <w:rPr>
          <w:rFonts w:asciiTheme="minorHAnsi" w:hAnsiTheme="minorHAnsi"/>
          <w:iCs/>
          <w:sz w:val="24"/>
          <w:szCs w:val="24"/>
        </w:rPr>
      </w:pPr>
    </w:p>
    <w:p w14:paraId="2838E110" w14:textId="7B7EC600" w:rsidR="00A553BF" w:rsidRPr="006F6032" w:rsidRDefault="00A553BF" w:rsidP="00A553BF">
      <w:pPr>
        <w:rPr>
          <w:rFonts w:asciiTheme="minorHAnsi" w:hAnsiTheme="minorHAnsi"/>
          <w:i/>
          <w:iCs/>
          <w:sz w:val="24"/>
          <w:szCs w:val="24"/>
        </w:rPr>
      </w:pPr>
      <w:r w:rsidRPr="006F6032">
        <w:rPr>
          <w:rFonts w:asciiTheme="minorHAnsi" w:hAnsiTheme="minorHAnsi"/>
          <w:iCs/>
          <w:sz w:val="24"/>
          <w:szCs w:val="24"/>
        </w:rPr>
        <w:t>BwFuhrparkService GmbH</w:t>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r w:rsidR="00ED1929">
        <w:rPr>
          <w:rFonts w:asciiTheme="minorHAnsi" w:hAnsiTheme="minorHAnsi"/>
          <w:iCs/>
          <w:sz w:val="24"/>
          <w:szCs w:val="24"/>
        </w:rPr>
        <w:tab/>
      </w:r>
      <w:r w:rsidRPr="006F6032">
        <w:rPr>
          <w:rFonts w:asciiTheme="minorHAnsi" w:hAnsiTheme="minorHAnsi"/>
          <w:iCs/>
          <w:sz w:val="24"/>
          <w:szCs w:val="24"/>
        </w:rPr>
        <w:t xml:space="preserve">Für </w:t>
      </w:r>
      <w:r w:rsidR="00CC7352">
        <w:rPr>
          <w:rFonts w:asciiTheme="minorHAnsi" w:hAnsiTheme="minorHAnsi"/>
          <w:iCs/>
          <w:sz w:val="24"/>
          <w:szCs w:val="24"/>
        </w:rPr>
        <w:t>den</w:t>
      </w:r>
      <w:r w:rsidRPr="006F6032">
        <w:rPr>
          <w:rFonts w:asciiTheme="minorHAnsi" w:hAnsiTheme="minorHAnsi"/>
          <w:iCs/>
          <w:sz w:val="24"/>
          <w:szCs w:val="24"/>
        </w:rPr>
        <w:t xml:space="preserve"> </w:t>
      </w:r>
      <w:r w:rsidRPr="006F6032">
        <w:rPr>
          <w:rFonts w:asciiTheme="minorHAnsi" w:hAnsiTheme="minorHAnsi"/>
          <w:i/>
          <w:iCs/>
          <w:sz w:val="24"/>
          <w:szCs w:val="24"/>
        </w:rPr>
        <w:t>Auftragnehmer</w:t>
      </w:r>
    </w:p>
    <w:p w14:paraId="05348167" w14:textId="4E71258F" w:rsidR="00CC7352" w:rsidRPr="006F6032" w:rsidRDefault="00A553BF" w:rsidP="00A553BF">
      <w:pPr>
        <w:rPr>
          <w:rFonts w:asciiTheme="minorHAnsi" w:hAnsiTheme="minorHAnsi"/>
          <w:iCs/>
          <w:sz w:val="24"/>
          <w:szCs w:val="24"/>
        </w:rPr>
      </w:pP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r>
    </w:p>
    <w:p w14:paraId="50E72484" w14:textId="7F937730" w:rsidR="00A553BF" w:rsidRPr="006F6032" w:rsidRDefault="00027445" w:rsidP="00A553BF">
      <w:pPr>
        <w:rPr>
          <w:rFonts w:asciiTheme="minorHAnsi" w:hAnsiTheme="minorHAnsi"/>
          <w:iCs/>
          <w:sz w:val="24"/>
          <w:szCs w:val="24"/>
        </w:rPr>
      </w:pPr>
      <w:r>
        <w:rPr>
          <w:rFonts w:asciiTheme="minorHAnsi" w:hAnsiTheme="minorHAnsi"/>
          <w:iCs/>
          <w:sz w:val="24"/>
          <w:szCs w:val="24"/>
        </w:rPr>
        <w:t>Siegburg</w:t>
      </w:r>
      <w:r w:rsidR="00A553BF" w:rsidRPr="006F6032">
        <w:rPr>
          <w:rFonts w:asciiTheme="minorHAnsi" w:hAnsiTheme="minorHAnsi"/>
          <w:iCs/>
          <w:sz w:val="24"/>
          <w:szCs w:val="24"/>
        </w:rPr>
        <w:t xml:space="preserve">, </w:t>
      </w:r>
      <w:r w:rsidR="00CC7352">
        <w:rPr>
          <w:rFonts w:asciiTheme="minorHAnsi" w:hAnsiTheme="minorHAnsi"/>
          <w:iCs/>
          <w:sz w:val="24"/>
          <w:szCs w:val="24"/>
        </w:rPr>
        <w:t>den</w:t>
      </w:r>
      <w:r w:rsidR="00A553BF" w:rsidRPr="006F6032">
        <w:rPr>
          <w:rFonts w:asciiTheme="minorHAnsi" w:hAnsiTheme="minorHAnsi"/>
          <w:iCs/>
          <w:sz w:val="24"/>
          <w:szCs w:val="24"/>
        </w:rPr>
        <w:tab/>
      </w:r>
      <w:r w:rsidR="00A553BF" w:rsidRPr="006F6032">
        <w:rPr>
          <w:rFonts w:asciiTheme="minorHAnsi" w:hAnsiTheme="minorHAnsi"/>
          <w:iCs/>
          <w:sz w:val="24"/>
          <w:szCs w:val="24"/>
        </w:rPr>
        <w:tab/>
      </w:r>
      <w:r w:rsidR="00A553BF" w:rsidRPr="006F6032">
        <w:rPr>
          <w:rFonts w:asciiTheme="minorHAnsi" w:hAnsiTheme="minorHAnsi"/>
          <w:iCs/>
          <w:sz w:val="24"/>
          <w:szCs w:val="24"/>
        </w:rPr>
        <w:tab/>
      </w:r>
      <w:r w:rsidR="00A553BF" w:rsidRPr="006F6032">
        <w:rPr>
          <w:rFonts w:asciiTheme="minorHAnsi" w:hAnsiTheme="minorHAnsi"/>
          <w:iCs/>
          <w:sz w:val="24"/>
          <w:szCs w:val="24"/>
        </w:rPr>
        <w:tab/>
      </w:r>
      <w:r w:rsidR="00A553BF" w:rsidRPr="006F6032">
        <w:rPr>
          <w:rFonts w:asciiTheme="minorHAnsi" w:hAnsiTheme="minorHAnsi"/>
          <w:iCs/>
          <w:sz w:val="24"/>
          <w:szCs w:val="24"/>
        </w:rPr>
        <w:tab/>
      </w:r>
      <w:r w:rsidR="00ED1929">
        <w:rPr>
          <w:rFonts w:asciiTheme="minorHAnsi" w:hAnsiTheme="minorHAnsi"/>
          <w:iCs/>
          <w:sz w:val="24"/>
          <w:szCs w:val="24"/>
        </w:rPr>
        <w:tab/>
      </w:r>
      <w:proofErr w:type="spellStart"/>
      <w:r w:rsidR="00555820" w:rsidRPr="00555820">
        <w:rPr>
          <w:rFonts w:asciiTheme="minorHAnsi" w:hAnsiTheme="minorHAnsi"/>
          <w:i/>
          <w:iCs/>
          <w:sz w:val="24"/>
          <w:szCs w:val="24"/>
          <w:highlight w:val="yellow"/>
        </w:rPr>
        <w:t>xxxxxxxx</w:t>
      </w:r>
      <w:proofErr w:type="spellEnd"/>
      <w:r w:rsidR="00555820" w:rsidRPr="00555820">
        <w:rPr>
          <w:rFonts w:asciiTheme="minorHAnsi" w:hAnsiTheme="minorHAnsi"/>
          <w:i/>
          <w:iCs/>
          <w:sz w:val="24"/>
          <w:szCs w:val="24"/>
          <w:highlight w:val="yellow"/>
        </w:rPr>
        <w:t>, den</w:t>
      </w:r>
    </w:p>
    <w:p w14:paraId="15DFE56F" w14:textId="77777777" w:rsidR="00A553BF" w:rsidRPr="006F6032" w:rsidRDefault="00A553BF" w:rsidP="00A553BF">
      <w:pPr>
        <w:rPr>
          <w:rFonts w:asciiTheme="minorHAnsi" w:hAnsiTheme="minorHAnsi"/>
          <w:iCs/>
          <w:sz w:val="24"/>
          <w:szCs w:val="24"/>
        </w:rPr>
      </w:pPr>
    </w:p>
    <w:p w14:paraId="49719749" w14:textId="77777777" w:rsidR="00A553BF" w:rsidRPr="006F6032" w:rsidRDefault="00A553BF" w:rsidP="00A553BF">
      <w:pPr>
        <w:rPr>
          <w:rFonts w:asciiTheme="minorHAnsi" w:hAnsiTheme="minorHAnsi"/>
          <w:iCs/>
          <w:sz w:val="24"/>
          <w:szCs w:val="24"/>
        </w:rPr>
      </w:pPr>
      <w:r w:rsidRPr="006F6032">
        <w:rPr>
          <w:rFonts w:asciiTheme="minorHAnsi" w:hAnsiTheme="minorHAnsi"/>
          <w:iCs/>
          <w:sz w:val="24"/>
          <w:szCs w:val="24"/>
        </w:rPr>
        <w:t>_____________________________</w:t>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t>__________________________</w:t>
      </w:r>
    </w:p>
    <w:p w14:paraId="25C59BB2" w14:textId="47116C49" w:rsidR="00A553BF" w:rsidRPr="006F6032" w:rsidRDefault="00CC7352" w:rsidP="00A553BF">
      <w:pPr>
        <w:rPr>
          <w:rFonts w:asciiTheme="minorHAnsi" w:hAnsiTheme="minorHAnsi"/>
          <w:i/>
          <w:iCs/>
          <w:sz w:val="24"/>
          <w:szCs w:val="24"/>
        </w:rPr>
      </w:pPr>
      <w:r>
        <w:rPr>
          <w:rFonts w:asciiTheme="minorHAnsi" w:hAnsiTheme="minorHAnsi"/>
          <w:i/>
          <w:iCs/>
          <w:sz w:val="24"/>
          <w:szCs w:val="24"/>
        </w:rPr>
        <w:t>Thomas Fischer</w:t>
      </w:r>
      <w:r w:rsidR="00A553BF" w:rsidRPr="006F6032">
        <w:rPr>
          <w:rFonts w:asciiTheme="minorHAnsi" w:hAnsiTheme="minorHAnsi"/>
          <w:i/>
          <w:iCs/>
          <w:sz w:val="24"/>
          <w:szCs w:val="24"/>
        </w:rPr>
        <w:tab/>
      </w:r>
      <w:r w:rsidR="00A553BF" w:rsidRPr="006F6032">
        <w:rPr>
          <w:rFonts w:asciiTheme="minorHAnsi" w:hAnsiTheme="minorHAnsi"/>
          <w:i/>
          <w:iCs/>
          <w:sz w:val="24"/>
          <w:szCs w:val="24"/>
        </w:rPr>
        <w:tab/>
      </w:r>
      <w:r w:rsidR="00A553BF" w:rsidRPr="006F6032">
        <w:rPr>
          <w:rFonts w:asciiTheme="minorHAnsi" w:hAnsiTheme="minorHAnsi"/>
          <w:i/>
          <w:iCs/>
          <w:sz w:val="24"/>
          <w:szCs w:val="24"/>
        </w:rPr>
        <w:tab/>
      </w:r>
      <w:r w:rsidR="00A553BF" w:rsidRPr="006F6032">
        <w:rPr>
          <w:rFonts w:asciiTheme="minorHAnsi" w:hAnsiTheme="minorHAnsi"/>
          <w:i/>
          <w:iCs/>
          <w:sz w:val="24"/>
          <w:szCs w:val="24"/>
        </w:rPr>
        <w:tab/>
      </w:r>
      <w:r w:rsidR="00A553BF" w:rsidRPr="006F6032">
        <w:rPr>
          <w:rFonts w:asciiTheme="minorHAnsi" w:hAnsiTheme="minorHAnsi"/>
          <w:i/>
          <w:iCs/>
          <w:sz w:val="24"/>
          <w:szCs w:val="24"/>
        </w:rPr>
        <w:tab/>
      </w:r>
    </w:p>
    <w:p w14:paraId="1EABCC36" w14:textId="77777777" w:rsidR="007938E5" w:rsidRPr="006F6032" w:rsidRDefault="007938E5" w:rsidP="00A553BF">
      <w:pPr>
        <w:rPr>
          <w:rFonts w:asciiTheme="minorHAnsi" w:hAnsiTheme="minorHAnsi"/>
          <w:iCs/>
          <w:sz w:val="24"/>
          <w:szCs w:val="24"/>
          <w:lang w:val="de-CH"/>
        </w:rPr>
      </w:pPr>
    </w:p>
    <w:p w14:paraId="3FC5FB53" w14:textId="77777777" w:rsidR="00A553BF" w:rsidRPr="006F6032" w:rsidRDefault="00A553BF" w:rsidP="00A553BF">
      <w:pPr>
        <w:rPr>
          <w:rFonts w:asciiTheme="minorHAnsi" w:hAnsiTheme="minorHAnsi"/>
          <w:iCs/>
          <w:sz w:val="24"/>
          <w:szCs w:val="24"/>
        </w:rPr>
      </w:pPr>
      <w:r w:rsidRPr="006F6032">
        <w:rPr>
          <w:rFonts w:asciiTheme="minorHAnsi" w:hAnsiTheme="minorHAnsi"/>
          <w:iCs/>
          <w:sz w:val="24"/>
          <w:szCs w:val="24"/>
        </w:rPr>
        <w:t>_____________________________</w:t>
      </w:r>
      <w:r w:rsidRPr="006F6032">
        <w:rPr>
          <w:rFonts w:asciiTheme="minorHAnsi" w:hAnsiTheme="minorHAnsi"/>
          <w:iCs/>
          <w:sz w:val="24"/>
          <w:szCs w:val="24"/>
        </w:rPr>
        <w:tab/>
      </w:r>
      <w:r w:rsidRPr="006F6032">
        <w:rPr>
          <w:rFonts w:asciiTheme="minorHAnsi" w:hAnsiTheme="minorHAnsi"/>
          <w:iCs/>
          <w:sz w:val="24"/>
          <w:szCs w:val="24"/>
        </w:rPr>
        <w:tab/>
      </w:r>
      <w:r w:rsidRPr="006F6032">
        <w:rPr>
          <w:rFonts w:asciiTheme="minorHAnsi" w:hAnsiTheme="minorHAnsi"/>
          <w:iCs/>
          <w:sz w:val="24"/>
          <w:szCs w:val="24"/>
        </w:rPr>
        <w:tab/>
        <w:t>__________________________</w:t>
      </w:r>
    </w:p>
    <w:p w14:paraId="34FF6533" w14:textId="493E39C4" w:rsidR="00A553BF" w:rsidRPr="006F6032" w:rsidRDefault="00CC7352" w:rsidP="00BB5DB3">
      <w:pPr>
        <w:rPr>
          <w:rFonts w:asciiTheme="minorHAnsi" w:hAnsiTheme="minorHAnsi"/>
          <w:b/>
          <w:iCs/>
          <w:sz w:val="24"/>
          <w:szCs w:val="24"/>
        </w:rPr>
      </w:pPr>
      <w:r>
        <w:rPr>
          <w:rFonts w:asciiTheme="minorHAnsi" w:hAnsiTheme="minorHAnsi"/>
          <w:i/>
          <w:iCs/>
          <w:sz w:val="24"/>
          <w:szCs w:val="24"/>
        </w:rPr>
        <w:t>Dennis Geers</w:t>
      </w:r>
    </w:p>
    <w:sectPr w:rsidR="00A553BF" w:rsidRPr="006F6032" w:rsidSect="00A5570A">
      <w:headerReference w:type="default" r:id="rId11"/>
      <w:footerReference w:type="default" r:id="rId12"/>
      <w:headerReference w:type="first" r:id="rId13"/>
      <w:footerReference w:type="first" r:id="rId14"/>
      <w:type w:val="continuous"/>
      <w:pgSz w:w="11907" w:h="16840" w:code="9"/>
      <w:pgMar w:top="2269" w:right="1134" w:bottom="992" w:left="1418" w:header="0" w:footer="33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213E2" w14:textId="77777777" w:rsidR="006F2918" w:rsidRDefault="006F2918" w:rsidP="009F4B5C">
      <w:pPr>
        <w:spacing w:line="240" w:lineRule="auto"/>
      </w:pPr>
      <w:r>
        <w:separator/>
      </w:r>
    </w:p>
  </w:endnote>
  <w:endnote w:type="continuationSeparator" w:id="0">
    <w:p w14:paraId="464481C4" w14:textId="77777777" w:rsidR="006F2918" w:rsidRDefault="006F2918" w:rsidP="009F4B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EB9D" w14:textId="47C89002" w:rsidR="009C3EDB" w:rsidRPr="00C86A1E" w:rsidRDefault="00C86A1E">
    <w:pPr>
      <w:pStyle w:val="Fuzeile"/>
      <w:rPr>
        <w:color w:val="808080" w:themeColor="background1" w:themeShade="80"/>
        <w:sz w:val="20"/>
        <w:szCs w:val="20"/>
      </w:rPr>
    </w:pPr>
    <w:r w:rsidRPr="00C86A1E">
      <w:rPr>
        <w:color w:val="808080" w:themeColor="background1" w:themeShade="80"/>
        <w:sz w:val="20"/>
        <w:szCs w:val="20"/>
      </w:rPr>
      <w:tab/>
    </w:r>
    <w:r w:rsidRPr="00C86A1E">
      <w:rPr>
        <w:color w:val="808080" w:themeColor="background1" w:themeShade="80"/>
        <w:sz w:val="20"/>
        <w:szCs w:val="20"/>
      </w:rPr>
      <w:tab/>
    </w:r>
    <w:sdt>
      <w:sdtPr>
        <w:rPr>
          <w:color w:val="808080" w:themeColor="background1" w:themeShade="80"/>
          <w:sz w:val="20"/>
          <w:szCs w:val="20"/>
        </w:rPr>
        <w:id w:val="1511179923"/>
        <w:docPartObj>
          <w:docPartGallery w:val="Page Numbers (Bottom of Page)"/>
          <w:docPartUnique/>
        </w:docPartObj>
      </w:sdtPr>
      <w:sdtContent>
        <w:sdt>
          <w:sdtPr>
            <w:rPr>
              <w:color w:val="808080" w:themeColor="background1" w:themeShade="80"/>
              <w:sz w:val="20"/>
              <w:szCs w:val="20"/>
            </w:rPr>
            <w:id w:val="-1395967101"/>
            <w:docPartObj>
              <w:docPartGallery w:val="Page Numbers (Top of Page)"/>
              <w:docPartUnique/>
            </w:docPartObj>
          </w:sdtPr>
          <w:sdtContent>
            <w:r w:rsidRPr="00C86A1E">
              <w:rPr>
                <w:color w:val="808080" w:themeColor="background1" w:themeShade="80"/>
                <w:sz w:val="20"/>
                <w:szCs w:val="20"/>
              </w:rPr>
              <w:t xml:space="preserve">Seite </w:t>
            </w:r>
            <w:r w:rsidRPr="00C86A1E">
              <w:rPr>
                <w:bCs/>
                <w:color w:val="808080" w:themeColor="background1" w:themeShade="80"/>
                <w:sz w:val="20"/>
                <w:szCs w:val="20"/>
              </w:rPr>
              <w:fldChar w:fldCharType="begin"/>
            </w:r>
            <w:r w:rsidRPr="00C86A1E">
              <w:rPr>
                <w:bCs/>
                <w:color w:val="808080" w:themeColor="background1" w:themeShade="80"/>
                <w:sz w:val="20"/>
                <w:szCs w:val="20"/>
              </w:rPr>
              <w:instrText>PAGE</w:instrText>
            </w:r>
            <w:r w:rsidRPr="00C86A1E">
              <w:rPr>
                <w:bCs/>
                <w:color w:val="808080" w:themeColor="background1" w:themeShade="80"/>
                <w:sz w:val="20"/>
                <w:szCs w:val="20"/>
              </w:rPr>
              <w:fldChar w:fldCharType="separate"/>
            </w:r>
            <w:r w:rsidR="0079433F">
              <w:rPr>
                <w:bCs/>
                <w:noProof/>
                <w:color w:val="808080" w:themeColor="background1" w:themeShade="80"/>
                <w:sz w:val="20"/>
                <w:szCs w:val="20"/>
              </w:rPr>
              <w:t>2</w:t>
            </w:r>
            <w:r w:rsidRPr="00C86A1E">
              <w:rPr>
                <w:bCs/>
                <w:color w:val="808080" w:themeColor="background1" w:themeShade="80"/>
                <w:sz w:val="20"/>
                <w:szCs w:val="20"/>
              </w:rPr>
              <w:fldChar w:fldCharType="end"/>
            </w:r>
            <w:r w:rsidRPr="00C86A1E">
              <w:rPr>
                <w:color w:val="808080" w:themeColor="background1" w:themeShade="80"/>
                <w:sz w:val="20"/>
                <w:szCs w:val="20"/>
              </w:rPr>
              <w:t xml:space="preserve"> von </w:t>
            </w:r>
            <w:r w:rsidRPr="00C86A1E">
              <w:rPr>
                <w:bCs/>
                <w:color w:val="808080" w:themeColor="background1" w:themeShade="80"/>
                <w:sz w:val="20"/>
                <w:szCs w:val="20"/>
              </w:rPr>
              <w:fldChar w:fldCharType="begin"/>
            </w:r>
            <w:r w:rsidRPr="00C86A1E">
              <w:rPr>
                <w:bCs/>
                <w:color w:val="808080" w:themeColor="background1" w:themeShade="80"/>
                <w:sz w:val="20"/>
                <w:szCs w:val="20"/>
              </w:rPr>
              <w:instrText>NUMPAGES</w:instrText>
            </w:r>
            <w:r w:rsidRPr="00C86A1E">
              <w:rPr>
                <w:bCs/>
                <w:color w:val="808080" w:themeColor="background1" w:themeShade="80"/>
                <w:sz w:val="20"/>
                <w:szCs w:val="20"/>
              </w:rPr>
              <w:fldChar w:fldCharType="separate"/>
            </w:r>
            <w:r w:rsidR="0079433F">
              <w:rPr>
                <w:bCs/>
                <w:noProof/>
                <w:color w:val="808080" w:themeColor="background1" w:themeShade="80"/>
                <w:sz w:val="20"/>
                <w:szCs w:val="20"/>
              </w:rPr>
              <w:t>5</w:t>
            </w:r>
            <w:r w:rsidRPr="00C86A1E">
              <w:rPr>
                <w:bCs/>
                <w:color w:val="808080" w:themeColor="background1" w:themeShade="80"/>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sz w:val="20"/>
        <w:szCs w:val="20"/>
      </w:rPr>
      <w:id w:val="-1705936641"/>
      <w:docPartObj>
        <w:docPartGallery w:val="Page Numbers (Bottom of Page)"/>
        <w:docPartUnique/>
      </w:docPartObj>
    </w:sdtPr>
    <w:sdtContent>
      <w:sdt>
        <w:sdtPr>
          <w:rPr>
            <w:color w:val="808080" w:themeColor="background1" w:themeShade="80"/>
            <w:sz w:val="20"/>
            <w:szCs w:val="20"/>
          </w:rPr>
          <w:id w:val="860082579"/>
          <w:docPartObj>
            <w:docPartGallery w:val="Page Numbers (Top of Page)"/>
            <w:docPartUnique/>
          </w:docPartObj>
        </w:sdtPr>
        <w:sdtContent>
          <w:p w14:paraId="4F81634C" w14:textId="77777777" w:rsidR="009C3EDB" w:rsidRPr="009C3EDB" w:rsidRDefault="009C3EDB" w:rsidP="009C3EDB">
            <w:pPr>
              <w:pStyle w:val="Fuzeile"/>
              <w:rPr>
                <w:color w:val="808080" w:themeColor="background1" w:themeShade="80"/>
                <w:sz w:val="20"/>
                <w:szCs w:val="20"/>
              </w:rPr>
            </w:pPr>
            <w:r w:rsidRPr="009C3EDB">
              <w:rPr>
                <w:color w:val="808080" w:themeColor="background1" w:themeShade="80"/>
                <w:sz w:val="20"/>
                <w:szCs w:val="20"/>
              </w:rPr>
              <w:t>Anlage Geheimhaltungsvereinbarung</w:t>
            </w:r>
            <w:r w:rsidRPr="009C3EDB">
              <w:rPr>
                <w:color w:val="808080" w:themeColor="background1" w:themeShade="80"/>
                <w:sz w:val="20"/>
                <w:szCs w:val="20"/>
              </w:rPr>
              <w:tab/>
            </w:r>
            <w:r w:rsidRPr="009C3EDB">
              <w:rPr>
                <w:color w:val="808080" w:themeColor="background1" w:themeShade="80"/>
                <w:sz w:val="20"/>
                <w:szCs w:val="20"/>
              </w:rPr>
              <w:tab/>
              <w:t xml:space="preserve"> Seite </w:t>
            </w:r>
            <w:r w:rsidRPr="009C3EDB">
              <w:rPr>
                <w:bCs/>
                <w:color w:val="808080" w:themeColor="background1" w:themeShade="80"/>
                <w:sz w:val="20"/>
                <w:szCs w:val="20"/>
              </w:rPr>
              <w:fldChar w:fldCharType="begin"/>
            </w:r>
            <w:r w:rsidRPr="009C3EDB">
              <w:rPr>
                <w:bCs/>
                <w:color w:val="808080" w:themeColor="background1" w:themeShade="80"/>
                <w:sz w:val="20"/>
                <w:szCs w:val="20"/>
              </w:rPr>
              <w:instrText>PAGE</w:instrText>
            </w:r>
            <w:r w:rsidRPr="009C3EDB">
              <w:rPr>
                <w:bCs/>
                <w:color w:val="808080" w:themeColor="background1" w:themeShade="80"/>
                <w:sz w:val="20"/>
                <w:szCs w:val="20"/>
              </w:rPr>
              <w:fldChar w:fldCharType="separate"/>
            </w:r>
            <w:r>
              <w:rPr>
                <w:bCs/>
                <w:noProof/>
                <w:color w:val="808080" w:themeColor="background1" w:themeShade="80"/>
                <w:sz w:val="20"/>
                <w:szCs w:val="20"/>
              </w:rPr>
              <w:t>1</w:t>
            </w:r>
            <w:r w:rsidRPr="009C3EDB">
              <w:rPr>
                <w:bCs/>
                <w:color w:val="808080" w:themeColor="background1" w:themeShade="80"/>
                <w:sz w:val="20"/>
                <w:szCs w:val="20"/>
              </w:rPr>
              <w:fldChar w:fldCharType="end"/>
            </w:r>
            <w:r w:rsidRPr="009C3EDB">
              <w:rPr>
                <w:color w:val="808080" w:themeColor="background1" w:themeShade="80"/>
                <w:sz w:val="20"/>
                <w:szCs w:val="20"/>
              </w:rPr>
              <w:t xml:space="preserve"> von </w:t>
            </w:r>
            <w:r w:rsidRPr="009C3EDB">
              <w:rPr>
                <w:bCs/>
                <w:color w:val="808080" w:themeColor="background1" w:themeShade="80"/>
                <w:sz w:val="20"/>
                <w:szCs w:val="20"/>
              </w:rPr>
              <w:fldChar w:fldCharType="begin"/>
            </w:r>
            <w:r w:rsidRPr="009C3EDB">
              <w:rPr>
                <w:bCs/>
                <w:color w:val="808080" w:themeColor="background1" w:themeShade="80"/>
                <w:sz w:val="20"/>
                <w:szCs w:val="20"/>
              </w:rPr>
              <w:instrText>NUMPAGES</w:instrText>
            </w:r>
            <w:r w:rsidRPr="009C3EDB">
              <w:rPr>
                <w:bCs/>
                <w:color w:val="808080" w:themeColor="background1" w:themeShade="80"/>
                <w:sz w:val="20"/>
                <w:szCs w:val="20"/>
              </w:rPr>
              <w:fldChar w:fldCharType="separate"/>
            </w:r>
            <w:r w:rsidR="00B00F79">
              <w:rPr>
                <w:bCs/>
                <w:noProof/>
                <w:color w:val="808080" w:themeColor="background1" w:themeShade="80"/>
                <w:sz w:val="20"/>
                <w:szCs w:val="20"/>
              </w:rPr>
              <w:t>5</w:t>
            </w:r>
            <w:r w:rsidRPr="009C3EDB">
              <w:rPr>
                <w:bCs/>
                <w:color w:val="808080" w:themeColor="background1" w:themeShade="80"/>
                <w:sz w:val="20"/>
                <w:szCs w:val="20"/>
              </w:rPr>
              <w:fldChar w:fldCharType="end"/>
            </w:r>
          </w:p>
        </w:sdtContent>
      </w:sdt>
    </w:sdtContent>
  </w:sdt>
  <w:p w14:paraId="31CB34C0" w14:textId="77777777" w:rsidR="009C3EDB" w:rsidRDefault="009C3E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02EF3" w14:textId="77777777" w:rsidR="006F2918" w:rsidRDefault="006F2918" w:rsidP="009F4B5C">
      <w:pPr>
        <w:spacing w:line="240" w:lineRule="auto"/>
      </w:pPr>
      <w:r>
        <w:separator/>
      </w:r>
    </w:p>
  </w:footnote>
  <w:footnote w:type="continuationSeparator" w:id="0">
    <w:p w14:paraId="6B1CB4BB" w14:textId="77777777" w:rsidR="006F2918" w:rsidRDefault="006F2918" w:rsidP="009F4B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C6EB" w14:textId="77777777" w:rsidR="0079433F" w:rsidRDefault="0079433F">
    <w:pPr>
      <w:pStyle w:val="Kopfzeile"/>
    </w:pPr>
  </w:p>
  <w:p w14:paraId="437316F6" w14:textId="77777777" w:rsidR="00C86A1E" w:rsidRPr="00DA1150" w:rsidRDefault="0079433F" w:rsidP="00C86A1E">
    <w:pPr>
      <w:pStyle w:val="Kopfzeile"/>
      <w:ind w:left="-1418"/>
      <w:rPr>
        <w:sz w:val="28"/>
        <w:szCs w:val="28"/>
      </w:rPr>
    </w:pPr>
    <w:r>
      <w:rPr>
        <w:noProof/>
        <w:spacing w:val="-4"/>
        <w:position w:val="6"/>
        <w:sz w:val="4"/>
      </w:rPr>
      <w:drawing>
        <wp:anchor distT="0" distB="0" distL="114300" distR="114300" simplePos="0" relativeHeight="251658240" behindDoc="0" locked="0" layoutInCell="1" allowOverlap="1" wp14:anchorId="1CD9D1F8" wp14:editId="6B58CEFD">
          <wp:simplePos x="0" y="0"/>
          <wp:positionH relativeFrom="page">
            <wp:posOffset>5262880</wp:posOffset>
          </wp:positionH>
          <wp:positionV relativeFrom="page">
            <wp:posOffset>304800</wp:posOffset>
          </wp:positionV>
          <wp:extent cx="1004400" cy="1004400"/>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BWFP_ICON_RGB.png"/>
                  <pic:cNvPicPr/>
                </pic:nvPicPr>
                <pic:blipFill>
                  <a:blip r:embed="rId1">
                    <a:extLst>
                      <a:ext uri="{28A0092B-C50C-407E-A947-70E740481C1C}">
                        <a14:useLocalDpi xmlns:a14="http://schemas.microsoft.com/office/drawing/2010/main" val="0"/>
                      </a:ext>
                    </a:extLst>
                  </a:blip>
                  <a:stretch>
                    <a:fillRect/>
                  </a:stretch>
                </pic:blipFill>
                <pic:spPr>
                  <a:xfrm>
                    <a:off x="0" y="0"/>
                    <a:ext cx="1004400" cy="1004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013C2" w14:textId="77777777" w:rsidR="009F4B5C" w:rsidRDefault="002C185F" w:rsidP="002C185F">
    <w:pPr>
      <w:pStyle w:val="Kopfzeile"/>
      <w:ind w:left="-1418"/>
      <w:jc w:val="right"/>
    </w:pPr>
    <w:r>
      <w:rPr>
        <w:noProof/>
        <w:lang w:eastAsia="de-DE"/>
      </w:rPr>
      <w:drawing>
        <wp:inline distT="0" distB="0" distL="0" distR="0" wp14:anchorId="53DAB7FF" wp14:editId="08D1A28F">
          <wp:extent cx="7578090" cy="1097280"/>
          <wp:effectExtent l="0" t="0" r="3810" b="762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8090" cy="1097280"/>
                  </a:xfrm>
                  <a:prstGeom prst="rect">
                    <a:avLst/>
                  </a:prstGeom>
                  <a:noFill/>
                </pic:spPr>
              </pic:pic>
            </a:graphicData>
          </a:graphic>
        </wp:inline>
      </w:drawing>
    </w:r>
  </w:p>
  <w:p w14:paraId="1592BB57" w14:textId="77777777" w:rsidR="009F4B5C" w:rsidRDefault="009F4B5C">
    <w:pPr>
      <w:pStyle w:val="Kopfzeile"/>
    </w:pPr>
  </w:p>
  <w:p w14:paraId="3929C57C" w14:textId="77777777" w:rsidR="00B34EE3" w:rsidRDefault="00B34EE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433D"/>
    <w:multiLevelType w:val="hybridMultilevel"/>
    <w:tmpl w:val="9308298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01A7876"/>
    <w:multiLevelType w:val="multilevel"/>
    <w:tmpl w:val="2A6C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14062"/>
    <w:multiLevelType w:val="hybridMultilevel"/>
    <w:tmpl w:val="473AEC7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FB0D8F"/>
    <w:multiLevelType w:val="hybridMultilevel"/>
    <w:tmpl w:val="BCD48D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F139DC"/>
    <w:multiLevelType w:val="singleLevel"/>
    <w:tmpl w:val="C818D5B6"/>
    <w:lvl w:ilvl="0">
      <w:start w:val="1"/>
      <w:numFmt w:val="decimal"/>
      <w:lvlText w:val="(%1)"/>
      <w:lvlJc w:val="left"/>
      <w:pPr>
        <w:tabs>
          <w:tab w:val="num" w:pos="708"/>
        </w:tabs>
        <w:ind w:left="708" w:hanging="708"/>
      </w:pPr>
      <w:rPr>
        <w:rFonts w:hint="default"/>
        <w:b/>
      </w:rPr>
    </w:lvl>
  </w:abstractNum>
  <w:abstractNum w:abstractNumId="5" w15:restartNumberingAfterBreak="0">
    <w:nsid w:val="1B293D6F"/>
    <w:multiLevelType w:val="hybridMultilevel"/>
    <w:tmpl w:val="0D54C6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981161"/>
    <w:multiLevelType w:val="hybridMultilevel"/>
    <w:tmpl w:val="DBB09A7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CA1472"/>
    <w:multiLevelType w:val="hybridMultilevel"/>
    <w:tmpl w:val="043CDD1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6C279C"/>
    <w:multiLevelType w:val="hybridMultilevel"/>
    <w:tmpl w:val="92DC6EC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796EA5"/>
    <w:multiLevelType w:val="hybridMultilevel"/>
    <w:tmpl w:val="FF32AF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734E49"/>
    <w:multiLevelType w:val="hybridMultilevel"/>
    <w:tmpl w:val="981CF8F2"/>
    <w:lvl w:ilvl="0" w:tplc="04070015">
      <w:start w:val="1"/>
      <w:numFmt w:val="decimal"/>
      <w:lvlText w:val="(%1)"/>
      <w:lvlJc w:val="left"/>
      <w:pPr>
        <w:ind w:left="360" w:hanging="360"/>
      </w:pPr>
      <w:rPr>
        <w:rFonts w:hint="default"/>
      </w:rPr>
    </w:lvl>
    <w:lvl w:ilvl="1" w:tplc="0E4CFA0C">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E186F7C"/>
    <w:multiLevelType w:val="singleLevel"/>
    <w:tmpl w:val="7B201DCC"/>
    <w:lvl w:ilvl="0">
      <w:start w:val="1"/>
      <w:numFmt w:val="bullet"/>
      <w:lvlText w:val=""/>
      <w:lvlJc w:val="left"/>
      <w:pPr>
        <w:tabs>
          <w:tab w:val="num" w:pos="680"/>
        </w:tabs>
        <w:ind w:left="680" w:hanging="680"/>
      </w:pPr>
      <w:rPr>
        <w:rFonts w:ascii="Wingdings" w:hAnsi="Wingdings" w:hint="default"/>
      </w:rPr>
    </w:lvl>
  </w:abstractNum>
  <w:abstractNum w:abstractNumId="12" w15:restartNumberingAfterBreak="0">
    <w:nsid w:val="40F111EA"/>
    <w:multiLevelType w:val="singleLevel"/>
    <w:tmpl w:val="FC0028FA"/>
    <w:lvl w:ilvl="0">
      <w:start w:val="1"/>
      <w:numFmt w:val="decimal"/>
      <w:lvlText w:val="(%1)"/>
      <w:lvlJc w:val="left"/>
      <w:pPr>
        <w:tabs>
          <w:tab w:val="num" w:pos="708"/>
        </w:tabs>
        <w:ind w:left="708" w:hanging="708"/>
      </w:pPr>
      <w:rPr>
        <w:rFonts w:hint="default"/>
        <w:b/>
      </w:rPr>
    </w:lvl>
  </w:abstractNum>
  <w:abstractNum w:abstractNumId="13" w15:restartNumberingAfterBreak="0">
    <w:nsid w:val="43BE07EC"/>
    <w:multiLevelType w:val="multilevel"/>
    <w:tmpl w:val="30B02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C01723"/>
    <w:multiLevelType w:val="hybridMultilevel"/>
    <w:tmpl w:val="95A0A3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843A63"/>
    <w:multiLevelType w:val="hybridMultilevel"/>
    <w:tmpl w:val="7FBA616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A51147C"/>
    <w:multiLevelType w:val="singleLevel"/>
    <w:tmpl w:val="1708D412"/>
    <w:lvl w:ilvl="0">
      <w:start w:val="1"/>
      <w:numFmt w:val="decimal"/>
      <w:lvlText w:val="(%1)"/>
      <w:lvlJc w:val="left"/>
      <w:pPr>
        <w:tabs>
          <w:tab w:val="num" w:pos="708"/>
        </w:tabs>
        <w:ind w:left="708" w:hanging="708"/>
      </w:pPr>
      <w:rPr>
        <w:rFonts w:hint="default"/>
        <w:b/>
      </w:rPr>
    </w:lvl>
  </w:abstractNum>
  <w:abstractNum w:abstractNumId="17" w15:restartNumberingAfterBreak="0">
    <w:nsid w:val="7E427558"/>
    <w:multiLevelType w:val="hybridMultilevel"/>
    <w:tmpl w:val="53381794"/>
    <w:lvl w:ilvl="0" w:tplc="DDC4584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1131808">
    <w:abstractNumId w:val="12"/>
  </w:num>
  <w:num w:numId="2" w16cid:durableId="86119894">
    <w:abstractNumId w:val="4"/>
  </w:num>
  <w:num w:numId="3" w16cid:durableId="1002392495">
    <w:abstractNumId w:val="16"/>
  </w:num>
  <w:num w:numId="4" w16cid:durableId="2096591982">
    <w:abstractNumId w:val="11"/>
  </w:num>
  <w:num w:numId="5" w16cid:durableId="1560705130">
    <w:abstractNumId w:val="2"/>
  </w:num>
  <w:num w:numId="6" w16cid:durableId="1539899935">
    <w:abstractNumId w:val="0"/>
  </w:num>
  <w:num w:numId="7" w16cid:durableId="445274427">
    <w:abstractNumId w:val="6"/>
  </w:num>
  <w:num w:numId="8" w16cid:durableId="848954384">
    <w:abstractNumId w:val="3"/>
  </w:num>
  <w:num w:numId="9" w16cid:durableId="1064990450">
    <w:abstractNumId w:val="10"/>
  </w:num>
  <w:num w:numId="10" w16cid:durableId="622544243">
    <w:abstractNumId w:val="5"/>
  </w:num>
  <w:num w:numId="11" w16cid:durableId="25571402">
    <w:abstractNumId w:val="15"/>
  </w:num>
  <w:num w:numId="12" w16cid:durableId="196282415">
    <w:abstractNumId w:val="9"/>
  </w:num>
  <w:num w:numId="13" w16cid:durableId="2102866910">
    <w:abstractNumId w:val="7"/>
  </w:num>
  <w:num w:numId="14" w16cid:durableId="928738922">
    <w:abstractNumId w:val="8"/>
  </w:num>
  <w:num w:numId="15" w16cid:durableId="976564893">
    <w:abstractNumId w:val="17"/>
  </w:num>
  <w:num w:numId="16" w16cid:durableId="246961709">
    <w:abstractNumId w:val="14"/>
  </w:num>
  <w:num w:numId="17" w16cid:durableId="256866562">
    <w:abstractNumId w:val="13"/>
  </w:num>
  <w:num w:numId="18" w16cid:durableId="1396052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D3C"/>
    <w:rsid w:val="00002D69"/>
    <w:rsid w:val="00015BB0"/>
    <w:rsid w:val="00026027"/>
    <w:rsid w:val="00026271"/>
    <w:rsid w:val="00027445"/>
    <w:rsid w:val="000476E1"/>
    <w:rsid w:val="000710BB"/>
    <w:rsid w:val="0007732A"/>
    <w:rsid w:val="000C1B61"/>
    <w:rsid w:val="000E0CEC"/>
    <w:rsid w:val="000E3240"/>
    <w:rsid w:val="000F6F46"/>
    <w:rsid w:val="000F7276"/>
    <w:rsid w:val="001038D3"/>
    <w:rsid w:val="00103D21"/>
    <w:rsid w:val="00137002"/>
    <w:rsid w:val="0016342C"/>
    <w:rsid w:val="00165C50"/>
    <w:rsid w:val="001E575F"/>
    <w:rsid w:val="001F68E6"/>
    <w:rsid w:val="00237D0E"/>
    <w:rsid w:val="002671E7"/>
    <w:rsid w:val="00273CD8"/>
    <w:rsid w:val="00276075"/>
    <w:rsid w:val="00287EC2"/>
    <w:rsid w:val="002929C2"/>
    <w:rsid w:val="002C185F"/>
    <w:rsid w:val="002D754F"/>
    <w:rsid w:val="00366834"/>
    <w:rsid w:val="00384920"/>
    <w:rsid w:val="003D408E"/>
    <w:rsid w:val="003E3AFD"/>
    <w:rsid w:val="004033D0"/>
    <w:rsid w:val="0040378F"/>
    <w:rsid w:val="004305B7"/>
    <w:rsid w:val="00433167"/>
    <w:rsid w:val="00456130"/>
    <w:rsid w:val="00467C76"/>
    <w:rsid w:val="004A4070"/>
    <w:rsid w:val="004A6495"/>
    <w:rsid w:val="004D327F"/>
    <w:rsid w:val="004E3A7A"/>
    <w:rsid w:val="004F6A2F"/>
    <w:rsid w:val="00555820"/>
    <w:rsid w:val="00597588"/>
    <w:rsid w:val="005A39F2"/>
    <w:rsid w:val="005A7A87"/>
    <w:rsid w:val="005B16C5"/>
    <w:rsid w:val="005C1549"/>
    <w:rsid w:val="005F5455"/>
    <w:rsid w:val="005F7EA2"/>
    <w:rsid w:val="005F7ED1"/>
    <w:rsid w:val="00610F6F"/>
    <w:rsid w:val="00617880"/>
    <w:rsid w:val="006203CC"/>
    <w:rsid w:val="00623116"/>
    <w:rsid w:val="00626518"/>
    <w:rsid w:val="006720FE"/>
    <w:rsid w:val="00673F60"/>
    <w:rsid w:val="0068250B"/>
    <w:rsid w:val="006B5B4A"/>
    <w:rsid w:val="006D3527"/>
    <w:rsid w:val="006D585B"/>
    <w:rsid w:val="006D589C"/>
    <w:rsid w:val="006E26B4"/>
    <w:rsid w:val="006F2918"/>
    <w:rsid w:val="006F6032"/>
    <w:rsid w:val="006F7CC2"/>
    <w:rsid w:val="0070065D"/>
    <w:rsid w:val="0071378E"/>
    <w:rsid w:val="007938E5"/>
    <w:rsid w:val="0079433F"/>
    <w:rsid w:val="007C39F7"/>
    <w:rsid w:val="007C46AC"/>
    <w:rsid w:val="007D3516"/>
    <w:rsid w:val="007D4A5A"/>
    <w:rsid w:val="007F0026"/>
    <w:rsid w:val="00802751"/>
    <w:rsid w:val="008247EB"/>
    <w:rsid w:val="0082534A"/>
    <w:rsid w:val="008325EF"/>
    <w:rsid w:val="0085111C"/>
    <w:rsid w:val="008569A2"/>
    <w:rsid w:val="008710F0"/>
    <w:rsid w:val="0087729A"/>
    <w:rsid w:val="008A0EED"/>
    <w:rsid w:val="008B12DB"/>
    <w:rsid w:val="008F4FD9"/>
    <w:rsid w:val="00925C65"/>
    <w:rsid w:val="00926472"/>
    <w:rsid w:val="009566B3"/>
    <w:rsid w:val="009B4798"/>
    <w:rsid w:val="009C3EDB"/>
    <w:rsid w:val="009D5CB5"/>
    <w:rsid w:val="009E4BDC"/>
    <w:rsid w:val="009F302F"/>
    <w:rsid w:val="009F4B5C"/>
    <w:rsid w:val="00A256FC"/>
    <w:rsid w:val="00A553BF"/>
    <w:rsid w:val="00A5570A"/>
    <w:rsid w:val="00A633C9"/>
    <w:rsid w:val="00A663E8"/>
    <w:rsid w:val="00A84E9B"/>
    <w:rsid w:val="00A937FD"/>
    <w:rsid w:val="00AC11BB"/>
    <w:rsid w:val="00AD025E"/>
    <w:rsid w:val="00AD30E5"/>
    <w:rsid w:val="00AE49E8"/>
    <w:rsid w:val="00B00F79"/>
    <w:rsid w:val="00B21F00"/>
    <w:rsid w:val="00B2627C"/>
    <w:rsid w:val="00B325AE"/>
    <w:rsid w:val="00B34EE3"/>
    <w:rsid w:val="00B40A73"/>
    <w:rsid w:val="00B553E8"/>
    <w:rsid w:val="00B72C7A"/>
    <w:rsid w:val="00BB5DB3"/>
    <w:rsid w:val="00BF48F7"/>
    <w:rsid w:val="00C86A1E"/>
    <w:rsid w:val="00CC7352"/>
    <w:rsid w:val="00CD66A1"/>
    <w:rsid w:val="00CD7981"/>
    <w:rsid w:val="00CE508A"/>
    <w:rsid w:val="00D072B6"/>
    <w:rsid w:val="00D0745C"/>
    <w:rsid w:val="00D20699"/>
    <w:rsid w:val="00D34DDF"/>
    <w:rsid w:val="00D56056"/>
    <w:rsid w:val="00D62EED"/>
    <w:rsid w:val="00D75DDC"/>
    <w:rsid w:val="00D772B3"/>
    <w:rsid w:val="00D8447E"/>
    <w:rsid w:val="00D8491C"/>
    <w:rsid w:val="00D9619A"/>
    <w:rsid w:val="00DA1150"/>
    <w:rsid w:val="00DA6CAF"/>
    <w:rsid w:val="00DC3EBA"/>
    <w:rsid w:val="00DD0EC0"/>
    <w:rsid w:val="00DF2A36"/>
    <w:rsid w:val="00E035B7"/>
    <w:rsid w:val="00E038E9"/>
    <w:rsid w:val="00E35B9F"/>
    <w:rsid w:val="00E62D3A"/>
    <w:rsid w:val="00E62DEF"/>
    <w:rsid w:val="00E678F4"/>
    <w:rsid w:val="00E9593E"/>
    <w:rsid w:val="00EA21C6"/>
    <w:rsid w:val="00ED1929"/>
    <w:rsid w:val="00EE23A0"/>
    <w:rsid w:val="00EF6EBD"/>
    <w:rsid w:val="00F02F90"/>
    <w:rsid w:val="00F05918"/>
    <w:rsid w:val="00F2204F"/>
    <w:rsid w:val="00F27250"/>
    <w:rsid w:val="00F4034A"/>
    <w:rsid w:val="00F45D3C"/>
    <w:rsid w:val="00F84ED9"/>
    <w:rsid w:val="00F91934"/>
    <w:rsid w:val="00F97DD9"/>
    <w:rsid w:val="00FA0179"/>
    <w:rsid w:val="00FA655A"/>
    <w:rsid w:val="00FE71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71551"/>
  <w15:docId w15:val="{38B5736B-4AB2-46EB-9EF9-63C5C37BA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0F6F"/>
    <w:pPr>
      <w:keepNext/>
      <w:keepLines/>
      <w:spacing w:before="480"/>
      <w:outlineLvl w:val="0"/>
    </w:pPr>
    <w:rPr>
      <w:rFonts w:eastAsiaTheme="majorEastAsia" w:cstheme="majorBidi"/>
      <w:b/>
      <w:bCs/>
      <w:sz w:val="28"/>
      <w:szCs w:val="28"/>
    </w:rPr>
  </w:style>
  <w:style w:type="paragraph" w:styleId="berschrift2">
    <w:name w:val="heading 2"/>
    <w:basedOn w:val="Standard"/>
    <w:next w:val="Standard"/>
    <w:link w:val="berschrift2Zchn"/>
    <w:uiPriority w:val="9"/>
    <w:unhideWhenUsed/>
    <w:qFormat/>
    <w:rsid w:val="00610F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610F6F"/>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610F6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34DDF"/>
    <w:pPr>
      <w:autoSpaceDE w:val="0"/>
      <w:autoSpaceDN w:val="0"/>
      <w:adjustRightInd w:val="0"/>
      <w:spacing w:line="240" w:lineRule="auto"/>
    </w:pPr>
    <w:rPr>
      <w:color w:val="000000"/>
      <w:sz w:val="24"/>
      <w:szCs w:val="24"/>
    </w:rPr>
  </w:style>
  <w:style w:type="paragraph" w:styleId="Sprechblasentext">
    <w:name w:val="Balloon Text"/>
    <w:basedOn w:val="Standard"/>
    <w:link w:val="SprechblasentextZchn"/>
    <w:uiPriority w:val="99"/>
    <w:semiHidden/>
    <w:unhideWhenUsed/>
    <w:rsid w:val="00BF48F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F48F7"/>
    <w:rPr>
      <w:rFonts w:ascii="Tahoma" w:hAnsi="Tahoma" w:cs="Tahoma"/>
      <w:sz w:val="16"/>
      <w:szCs w:val="16"/>
    </w:rPr>
  </w:style>
  <w:style w:type="paragraph" w:styleId="Kopfzeile">
    <w:name w:val="header"/>
    <w:basedOn w:val="Standard"/>
    <w:link w:val="KopfzeileZchn"/>
    <w:uiPriority w:val="99"/>
    <w:unhideWhenUsed/>
    <w:rsid w:val="009F4B5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9F4B5C"/>
  </w:style>
  <w:style w:type="paragraph" w:styleId="Fuzeile">
    <w:name w:val="footer"/>
    <w:basedOn w:val="Standard"/>
    <w:link w:val="FuzeileZchn"/>
    <w:uiPriority w:val="99"/>
    <w:unhideWhenUsed/>
    <w:rsid w:val="009F4B5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9F4B5C"/>
  </w:style>
  <w:style w:type="character" w:customStyle="1" w:styleId="berschrift1Zchn">
    <w:name w:val="Überschrift 1 Zchn"/>
    <w:basedOn w:val="Absatz-Standardschriftart"/>
    <w:link w:val="berschrift1"/>
    <w:uiPriority w:val="9"/>
    <w:rsid w:val="00610F6F"/>
    <w:rPr>
      <w:rFonts w:eastAsiaTheme="majorEastAsia" w:cstheme="majorBidi"/>
      <w:b/>
      <w:bCs/>
      <w:sz w:val="28"/>
      <w:szCs w:val="28"/>
    </w:rPr>
  </w:style>
  <w:style w:type="character" w:customStyle="1" w:styleId="berschrift2Zchn">
    <w:name w:val="Überschrift 2 Zchn"/>
    <w:basedOn w:val="Absatz-Standardschriftart"/>
    <w:link w:val="berschrift2"/>
    <w:uiPriority w:val="9"/>
    <w:rsid w:val="00610F6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610F6F"/>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610F6F"/>
    <w:rPr>
      <w:rFonts w:asciiTheme="majorHAnsi" w:eastAsiaTheme="majorEastAsia" w:hAnsiTheme="majorHAnsi" w:cstheme="majorBidi"/>
      <w:b/>
      <w:bCs/>
      <w:i/>
      <w:iCs/>
      <w:color w:val="4F81BD" w:themeColor="accent1"/>
    </w:rPr>
  </w:style>
  <w:style w:type="paragraph" w:styleId="Inhaltsverzeichnisberschrift">
    <w:name w:val="TOC Heading"/>
    <w:basedOn w:val="berschrift1"/>
    <w:next w:val="Standard"/>
    <w:uiPriority w:val="39"/>
    <w:unhideWhenUsed/>
    <w:qFormat/>
    <w:rsid w:val="009C3EDB"/>
    <w:pPr>
      <w:outlineLvl w:val="9"/>
    </w:pPr>
    <w:rPr>
      <w:rFonts w:asciiTheme="majorHAnsi" w:hAnsiTheme="majorHAnsi"/>
      <w:color w:val="365F91" w:themeColor="accent1" w:themeShade="BF"/>
      <w:lang w:eastAsia="de-DE"/>
    </w:rPr>
  </w:style>
  <w:style w:type="paragraph" w:styleId="Verzeichnis2">
    <w:name w:val="toc 2"/>
    <w:basedOn w:val="Standard"/>
    <w:next w:val="Standard"/>
    <w:autoRedefine/>
    <w:uiPriority w:val="39"/>
    <w:semiHidden/>
    <w:unhideWhenUsed/>
    <w:qFormat/>
    <w:rsid w:val="009C3EDB"/>
    <w:pPr>
      <w:spacing w:after="100"/>
      <w:ind w:left="220"/>
    </w:pPr>
    <w:rPr>
      <w:rFonts w:asciiTheme="minorHAnsi" w:eastAsiaTheme="minorEastAsia" w:hAnsiTheme="minorHAnsi" w:cstheme="minorBidi"/>
      <w:lang w:eastAsia="de-DE"/>
    </w:rPr>
  </w:style>
  <w:style w:type="paragraph" w:styleId="Verzeichnis1">
    <w:name w:val="toc 1"/>
    <w:basedOn w:val="Standard"/>
    <w:next w:val="Standard"/>
    <w:autoRedefine/>
    <w:uiPriority w:val="39"/>
    <w:unhideWhenUsed/>
    <w:qFormat/>
    <w:rsid w:val="009C3EDB"/>
    <w:pPr>
      <w:spacing w:after="100"/>
    </w:pPr>
    <w:rPr>
      <w:rFonts w:asciiTheme="minorHAnsi" w:eastAsiaTheme="minorEastAsia" w:hAnsiTheme="minorHAnsi" w:cstheme="minorBidi"/>
      <w:lang w:eastAsia="de-DE"/>
    </w:rPr>
  </w:style>
  <w:style w:type="paragraph" w:styleId="Verzeichnis3">
    <w:name w:val="toc 3"/>
    <w:basedOn w:val="Standard"/>
    <w:next w:val="Standard"/>
    <w:autoRedefine/>
    <w:uiPriority w:val="39"/>
    <w:semiHidden/>
    <w:unhideWhenUsed/>
    <w:qFormat/>
    <w:rsid w:val="009C3EDB"/>
    <w:pPr>
      <w:spacing w:after="100"/>
      <w:ind w:left="440"/>
    </w:pPr>
    <w:rPr>
      <w:rFonts w:asciiTheme="minorHAnsi" w:eastAsiaTheme="minorEastAsia" w:hAnsiTheme="minorHAnsi" w:cstheme="minorBidi"/>
      <w:lang w:eastAsia="de-DE"/>
    </w:rPr>
  </w:style>
  <w:style w:type="character" w:styleId="Hyperlink">
    <w:name w:val="Hyperlink"/>
    <w:basedOn w:val="Absatz-Standardschriftart"/>
    <w:uiPriority w:val="99"/>
    <w:unhideWhenUsed/>
    <w:rsid w:val="009C3EDB"/>
    <w:rPr>
      <w:color w:val="0000FF" w:themeColor="hyperlink"/>
      <w:u w:val="single"/>
    </w:rPr>
  </w:style>
  <w:style w:type="paragraph" w:styleId="Listenabsatz">
    <w:name w:val="List Paragraph"/>
    <w:basedOn w:val="Standard"/>
    <w:uiPriority w:val="34"/>
    <w:qFormat/>
    <w:rsid w:val="00BB5DB3"/>
    <w:pPr>
      <w:ind w:left="720"/>
      <w:contextualSpacing/>
    </w:pPr>
  </w:style>
  <w:style w:type="paragraph" w:styleId="berarbeitung">
    <w:name w:val="Revision"/>
    <w:hidden/>
    <w:uiPriority w:val="99"/>
    <w:semiHidden/>
    <w:rsid w:val="006D589C"/>
    <w:pPr>
      <w:spacing w:line="240" w:lineRule="auto"/>
    </w:pPr>
  </w:style>
  <w:style w:type="character" w:styleId="Kommentarzeichen">
    <w:name w:val="annotation reference"/>
    <w:basedOn w:val="Absatz-Standardschriftart"/>
    <w:uiPriority w:val="99"/>
    <w:semiHidden/>
    <w:unhideWhenUsed/>
    <w:rsid w:val="00366834"/>
    <w:rPr>
      <w:sz w:val="16"/>
      <w:szCs w:val="16"/>
    </w:rPr>
  </w:style>
  <w:style w:type="paragraph" w:styleId="Kommentartext">
    <w:name w:val="annotation text"/>
    <w:basedOn w:val="Standard"/>
    <w:link w:val="KommentartextZchn"/>
    <w:uiPriority w:val="99"/>
    <w:unhideWhenUsed/>
    <w:rsid w:val="00366834"/>
    <w:pPr>
      <w:spacing w:line="240" w:lineRule="auto"/>
    </w:pPr>
    <w:rPr>
      <w:sz w:val="20"/>
      <w:szCs w:val="20"/>
    </w:rPr>
  </w:style>
  <w:style w:type="character" w:customStyle="1" w:styleId="KommentartextZchn">
    <w:name w:val="Kommentartext Zchn"/>
    <w:basedOn w:val="Absatz-Standardschriftart"/>
    <w:link w:val="Kommentartext"/>
    <w:uiPriority w:val="99"/>
    <w:rsid w:val="00366834"/>
    <w:rPr>
      <w:sz w:val="20"/>
      <w:szCs w:val="20"/>
    </w:rPr>
  </w:style>
  <w:style w:type="paragraph" w:styleId="Kommentarthema">
    <w:name w:val="annotation subject"/>
    <w:basedOn w:val="Kommentartext"/>
    <w:next w:val="Kommentartext"/>
    <w:link w:val="KommentarthemaZchn"/>
    <w:uiPriority w:val="99"/>
    <w:semiHidden/>
    <w:unhideWhenUsed/>
    <w:rsid w:val="00366834"/>
    <w:rPr>
      <w:b/>
      <w:bCs/>
    </w:rPr>
  </w:style>
  <w:style w:type="character" w:customStyle="1" w:styleId="KommentarthemaZchn">
    <w:name w:val="Kommentarthema Zchn"/>
    <w:basedOn w:val="KommentartextZchn"/>
    <w:link w:val="Kommentarthema"/>
    <w:uiPriority w:val="99"/>
    <w:semiHidden/>
    <w:rsid w:val="003668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18639-DE57-42F4-9719-400BA66BD827}">
  <ds:schemaRefs>
    <ds:schemaRef ds:uri="http://schemas.openxmlformats.org/officeDocument/2006/bibliography"/>
  </ds:schemaRefs>
</ds:datastoreItem>
</file>

<file path=customXml/itemProps2.xml><?xml version="1.0" encoding="utf-8"?>
<ds:datastoreItem xmlns:ds="http://schemas.openxmlformats.org/officeDocument/2006/customXml" ds:itemID="{A72E4E12-08D5-4F00-AE52-14CBF0A5F270}">
  <ds:schemaRefs>
    <ds:schemaRef ds:uri="http://schemas.microsoft.com/sharepoint/v3/contenttype/forms"/>
  </ds:schemaRefs>
</ds:datastoreItem>
</file>

<file path=customXml/itemProps3.xml><?xml version="1.0" encoding="utf-8"?>
<ds:datastoreItem xmlns:ds="http://schemas.openxmlformats.org/officeDocument/2006/customXml" ds:itemID="{7A8C3B08-62EC-4DA2-A370-7D475D513A7C}">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4.xml><?xml version="1.0" encoding="utf-8"?>
<ds:datastoreItem xmlns:ds="http://schemas.openxmlformats.org/officeDocument/2006/customXml" ds:itemID="{2448A318-265B-4FC4-B94D-ED6A274B9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2042</Words>
  <Characters>12865</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Rita Heuwagen</dc:creator>
  <cp:lastModifiedBy>Tanja Jantke</cp:lastModifiedBy>
  <cp:revision>16</cp:revision>
  <cp:lastPrinted>2015-09-08T08:14:00Z</cp:lastPrinted>
  <dcterms:created xsi:type="dcterms:W3CDTF">2026-07-28T03:52:00Z</dcterms:created>
  <dcterms:modified xsi:type="dcterms:W3CDTF">2026-08-03T09:04:00Z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