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4B9C" w14:textId="77777777" w:rsidR="005521AC" w:rsidRPr="005521AC" w:rsidRDefault="005521AC" w:rsidP="005521AC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</w:rPr>
      </w:pPr>
    </w:p>
    <w:p w14:paraId="47DE947C" w14:textId="77777777" w:rsidR="005521AC" w:rsidRPr="00776CBE" w:rsidRDefault="005521AC" w:rsidP="00776CBE">
      <w:pPr>
        <w:pStyle w:val="berschrift1"/>
        <w:rPr>
          <w:b/>
          <w:color w:val="1F4E79" w:themeColor="accent1" w:themeShade="80"/>
        </w:rPr>
      </w:pPr>
      <w:r w:rsidRPr="00776CBE">
        <w:rPr>
          <w:b/>
          <w:color w:val="1F4E79" w:themeColor="accent1" w:themeShade="80"/>
        </w:rPr>
        <w:t xml:space="preserve">Eigenerklärung zum EU-Sanktionspaket im Zusammenhang mit dem Angriffskrieg Russlands auf die Ukraine </w:t>
      </w:r>
    </w:p>
    <w:p w14:paraId="40F339C8" w14:textId="0D9D5340" w:rsidR="005521AC" w:rsidRDefault="005521AC" w:rsidP="005521AC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</w:rPr>
      </w:pPr>
    </w:p>
    <w:p w14:paraId="4DA9E0A4" w14:textId="0FEDE040" w:rsidR="00A23168" w:rsidRPr="002A78D8" w:rsidRDefault="000569BA" w:rsidP="00A23168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>2026_02_02_Standregale für Bibliotheksmagazin</w:t>
      </w:r>
    </w:p>
    <w:p w14:paraId="30FBAB01" w14:textId="2B1A3D55" w:rsidR="00A23168" w:rsidRPr="005521AC" w:rsidRDefault="00A23168" w:rsidP="005521AC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</w:rPr>
      </w:pPr>
    </w:p>
    <w:p w14:paraId="4DFC743D" w14:textId="3278CB0B" w:rsidR="005521AC" w:rsidRPr="005521AC" w:rsidRDefault="006C2084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I</w:t>
      </w:r>
      <w:r w:rsidR="005521AC" w:rsidRPr="005521AC">
        <w:rPr>
          <w:rFonts w:cstheme="minorHAnsi"/>
          <w:color w:val="000000"/>
          <w:sz w:val="24"/>
          <w:szCs w:val="24"/>
        </w:rPr>
        <w:t>m Rahmen des EU-Sanktionspakets im Zusammenhang mit dem Angriffskrieg Russlands auf die Ukraine wurde</w:t>
      </w:r>
      <w:r w:rsidR="005521AC">
        <w:rPr>
          <w:rFonts w:cstheme="minorHAnsi"/>
          <w:color w:val="000000"/>
          <w:sz w:val="24"/>
          <w:szCs w:val="24"/>
        </w:rPr>
        <w:t xml:space="preserve"> am 8. Apri</w:t>
      </w:r>
      <w:r w:rsidR="005521AC" w:rsidRPr="005521AC">
        <w:rPr>
          <w:rFonts w:cstheme="minorHAnsi"/>
          <w:color w:val="000000"/>
          <w:sz w:val="24"/>
          <w:szCs w:val="24"/>
        </w:rPr>
        <w:t xml:space="preserve">l 2022 folgender Artikel in die Verordnung (EU) 2022/576 aufgenommen: </w:t>
      </w:r>
    </w:p>
    <w:p w14:paraId="5F3464B0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  <w:u w:val="single"/>
        </w:rPr>
      </w:pPr>
      <w:r w:rsidRPr="005521AC">
        <w:rPr>
          <w:rFonts w:cstheme="minorHAnsi"/>
          <w:color w:val="000000"/>
          <w:sz w:val="24"/>
          <w:szCs w:val="24"/>
          <w:u w:val="single"/>
        </w:rPr>
        <w:t xml:space="preserve">Artikel 5k: </w:t>
      </w:r>
    </w:p>
    <w:p w14:paraId="780794F7" w14:textId="1706621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(1) Es ist verboten, öffentliche Aufträge oder Konzessionen, die in den Anwendungsbereich der Richtlinien über die öffentliche Auftragsvergabe sowie unter Artikel 10 Absat</w:t>
      </w:r>
      <w:r w:rsidR="00776CBE">
        <w:rPr>
          <w:rFonts w:cstheme="minorHAnsi"/>
          <w:color w:val="000000"/>
          <w:sz w:val="24"/>
          <w:szCs w:val="24"/>
        </w:rPr>
        <w:t>z 1, Ab</w:t>
      </w:r>
      <w:r w:rsidRPr="005521AC">
        <w:rPr>
          <w:rFonts w:cstheme="minorHAnsi"/>
          <w:color w:val="000000"/>
          <w:sz w:val="24"/>
          <w:szCs w:val="24"/>
        </w:rPr>
        <w:t xml:space="preserve">satz 3, Absatz 6 Buchstaben a bis e, Absatz 8, Absatz 9 und Absatz 10 und </w:t>
      </w:r>
      <w:r w:rsidR="00383D95">
        <w:rPr>
          <w:rFonts w:cstheme="minorHAnsi"/>
          <w:color w:val="000000"/>
          <w:sz w:val="24"/>
          <w:szCs w:val="24"/>
        </w:rPr>
        <w:t xml:space="preserve"> d</w:t>
      </w:r>
      <w:r w:rsidRPr="005521AC">
        <w:rPr>
          <w:rFonts w:cstheme="minorHAnsi"/>
          <w:color w:val="000000"/>
          <w:sz w:val="24"/>
          <w:szCs w:val="24"/>
        </w:rPr>
        <w:t>ie Artikel 11, 12, 13 und 14 der Richtlinie 2014/23/EU, unter die A</w:t>
      </w:r>
      <w:r w:rsidR="00776CBE">
        <w:rPr>
          <w:rFonts w:cstheme="minorHAnsi"/>
          <w:color w:val="000000"/>
          <w:sz w:val="24"/>
          <w:szCs w:val="24"/>
        </w:rPr>
        <w:t>rtikel 7 und 8, Artikel 10 Buch</w:t>
      </w:r>
      <w:r w:rsidRPr="005521AC">
        <w:rPr>
          <w:rFonts w:cstheme="minorHAnsi"/>
          <w:color w:val="000000"/>
          <w:sz w:val="24"/>
          <w:szCs w:val="24"/>
        </w:rPr>
        <w:t>staben b bis f und h bis j der Richtlinie 2014/24/EU, unter Artikel 18, Ar</w:t>
      </w:r>
      <w:r w:rsidR="00776CBE">
        <w:rPr>
          <w:rFonts w:cstheme="minorHAnsi"/>
          <w:color w:val="000000"/>
          <w:sz w:val="24"/>
          <w:szCs w:val="24"/>
        </w:rPr>
        <w:t>tikel 21 Buchsta</w:t>
      </w:r>
      <w:r w:rsidRPr="005521AC">
        <w:rPr>
          <w:rFonts w:cstheme="minorHAnsi"/>
          <w:color w:val="000000"/>
          <w:sz w:val="24"/>
          <w:szCs w:val="24"/>
        </w:rPr>
        <w:t>ben b bis e und g bis i, Artikel 29 und Artikel 30 der Ric</w:t>
      </w:r>
      <w:r w:rsidR="00776CBE">
        <w:rPr>
          <w:rFonts w:cstheme="minorHAnsi"/>
          <w:color w:val="000000"/>
          <w:sz w:val="24"/>
          <w:szCs w:val="24"/>
        </w:rPr>
        <w:t>htlinie 2014/25/EU und unter Ar</w:t>
      </w:r>
      <w:r w:rsidRPr="005521AC">
        <w:rPr>
          <w:rFonts w:cstheme="minorHAnsi"/>
          <w:color w:val="000000"/>
          <w:sz w:val="24"/>
          <w:szCs w:val="24"/>
        </w:rPr>
        <w:t xml:space="preserve">tikel 13 Buchstaben a bis d, f bis h und j der Richtlinie 2009/81/EG fallen, an folgende Personen, Organisationen oder Einrichtungen zu vergeben bzw. Verträge mit solchen Personen, Organisationen oder Einrichtungen weiterhin zu erfüllen: </w:t>
      </w:r>
    </w:p>
    <w:p w14:paraId="2C4F7EC6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a) russische Staatsangehörige oder in Russland nieder</w:t>
      </w:r>
      <w:r>
        <w:rPr>
          <w:rFonts w:cstheme="minorHAnsi"/>
          <w:color w:val="000000"/>
          <w:sz w:val="24"/>
          <w:szCs w:val="24"/>
        </w:rPr>
        <w:t>gelassene natürliche oder juris</w:t>
      </w:r>
      <w:r w:rsidRPr="005521AC">
        <w:rPr>
          <w:rFonts w:cstheme="minorHAnsi"/>
          <w:color w:val="000000"/>
          <w:sz w:val="24"/>
          <w:szCs w:val="24"/>
        </w:rPr>
        <w:t xml:space="preserve">tische Personen, Organisationen oder Einrichtungen, </w:t>
      </w:r>
    </w:p>
    <w:p w14:paraId="45C7B65E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b) juristische Personen, Organisationen oder Einrichtungen, deren Anteile zu über 50 % unmittelbar oder mittelbar von einer der unt</w:t>
      </w:r>
      <w:r>
        <w:rPr>
          <w:rFonts w:cstheme="minorHAnsi"/>
          <w:color w:val="000000"/>
          <w:sz w:val="24"/>
          <w:szCs w:val="24"/>
        </w:rPr>
        <w:t>er Buchstabe a genannten Organi</w:t>
      </w:r>
      <w:r w:rsidRPr="005521AC">
        <w:rPr>
          <w:rFonts w:cstheme="minorHAnsi"/>
          <w:color w:val="000000"/>
          <w:sz w:val="24"/>
          <w:szCs w:val="24"/>
        </w:rPr>
        <w:t xml:space="preserve">sationen gehalten werden, oder </w:t>
      </w:r>
    </w:p>
    <w:p w14:paraId="792E59B5" w14:textId="08639251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c) natürliche oder juristische Personen, Organisatione</w:t>
      </w:r>
      <w:r>
        <w:rPr>
          <w:rFonts w:cstheme="minorHAnsi"/>
          <w:color w:val="000000"/>
          <w:sz w:val="24"/>
          <w:szCs w:val="24"/>
        </w:rPr>
        <w:t>n oder Einrichtungen, die im Na</w:t>
      </w:r>
      <w:r w:rsidRPr="005521AC">
        <w:rPr>
          <w:rFonts w:cstheme="minorHAnsi"/>
          <w:color w:val="000000"/>
          <w:sz w:val="24"/>
          <w:szCs w:val="24"/>
        </w:rPr>
        <w:t>men oder a</w:t>
      </w:r>
      <w:r w:rsidR="006C2084">
        <w:rPr>
          <w:rFonts w:cstheme="minorHAnsi"/>
          <w:color w:val="000000"/>
          <w:sz w:val="24"/>
          <w:szCs w:val="24"/>
        </w:rPr>
        <w:t>u</w:t>
      </w:r>
      <w:r w:rsidRPr="005521AC">
        <w:rPr>
          <w:rFonts w:cstheme="minorHAnsi"/>
          <w:color w:val="000000"/>
          <w:sz w:val="24"/>
          <w:szCs w:val="24"/>
        </w:rPr>
        <w:t>f Anweisung einer der unter Buchstab</w:t>
      </w:r>
      <w:r>
        <w:rPr>
          <w:rFonts w:cstheme="minorHAnsi"/>
          <w:color w:val="000000"/>
          <w:sz w:val="24"/>
          <w:szCs w:val="24"/>
        </w:rPr>
        <w:t>e a oder b genannten Organisati</w:t>
      </w:r>
      <w:r w:rsidRPr="005521AC">
        <w:rPr>
          <w:rFonts w:cstheme="minorHAnsi"/>
          <w:color w:val="000000"/>
          <w:sz w:val="24"/>
          <w:szCs w:val="24"/>
        </w:rPr>
        <w:t xml:space="preserve">onen handeln, </w:t>
      </w:r>
    </w:p>
    <w:p w14:paraId="2EAECCD3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auch solche, auf die mehr als 10 % des Auftragswerts en</w:t>
      </w:r>
      <w:r w:rsidR="00F42030">
        <w:rPr>
          <w:rFonts w:cstheme="minorHAnsi"/>
          <w:color w:val="000000"/>
          <w:sz w:val="24"/>
          <w:szCs w:val="24"/>
        </w:rPr>
        <w:t>tfällt, Unterauftragnehmer, Lie</w:t>
      </w:r>
      <w:r w:rsidRPr="005521AC">
        <w:rPr>
          <w:rFonts w:cstheme="minorHAnsi"/>
          <w:color w:val="000000"/>
          <w:sz w:val="24"/>
          <w:szCs w:val="24"/>
        </w:rPr>
        <w:t xml:space="preserve">feranten oder Unternehmen, deren Kapazitäten im Sinne </w:t>
      </w:r>
      <w:r w:rsidR="00F42030">
        <w:rPr>
          <w:rFonts w:cstheme="minorHAnsi"/>
          <w:color w:val="000000"/>
          <w:sz w:val="24"/>
          <w:szCs w:val="24"/>
        </w:rPr>
        <w:t>der Richtlinien über die öffent</w:t>
      </w:r>
      <w:r w:rsidRPr="005521AC">
        <w:rPr>
          <w:rFonts w:cstheme="minorHAnsi"/>
          <w:color w:val="000000"/>
          <w:sz w:val="24"/>
          <w:szCs w:val="24"/>
        </w:rPr>
        <w:t xml:space="preserve">liche Auftragsvergabe in Anspruch genommen werden. </w:t>
      </w:r>
    </w:p>
    <w:p w14:paraId="02F48D3B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</w:p>
    <w:p w14:paraId="344482B6" w14:textId="77777777" w:rsidR="005521AC" w:rsidRPr="005521AC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 xml:space="preserve">Ich/Wir erkläre(n), dass keine der o.g. Ausschlussgründe für eine öffentliche Auftragsvergabe oder Konzessionsvergabe bzw. eine Vertragsweiterführung auf mich/uns zutreffen. </w:t>
      </w:r>
    </w:p>
    <w:p w14:paraId="5CBBC08C" w14:textId="79048B64" w:rsidR="001B4C48" w:rsidRPr="00F65409" w:rsidRDefault="005521AC" w:rsidP="00F65409">
      <w:pPr>
        <w:autoSpaceDE w:val="0"/>
        <w:autoSpaceDN w:val="0"/>
        <w:adjustRightInd w:val="0"/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5521AC">
        <w:rPr>
          <w:rFonts w:cstheme="minorHAnsi"/>
          <w:color w:val="000000"/>
          <w:sz w:val="24"/>
          <w:szCs w:val="24"/>
        </w:rPr>
        <w:t>Ich/wir verpflichte(n) mich/uns, während der Auftragsausführung des Weiteren nicht gegen die oben genannten Ausschlussgründe (zum Beispiel durch Unterauftragnehmer) zu verstoßen.</w:t>
      </w:r>
    </w:p>
    <w:p w14:paraId="2783AF2B" w14:textId="77777777" w:rsidR="001B4C48" w:rsidRPr="001B4C48" w:rsidRDefault="001B4C48" w:rsidP="001B4C48">
      <w:pPr>
        <w:spacing w:line="276" w:lineRule="auto"/>
        <w:rPr>
          <w:rFonts w:ascii="Calibri" w:eastAsia="Calibri" w:hAnsi="Calibri" w:cs="Calibri"/>
          <w:sz w:val="24"/>
          <w:szCs w:val="24"/>
        </w:rPr>
      </w:pPr>
    </w:p>
    <w:p w14:paraId="524F8D3A" w14:textId="77777777" w:rsidR="001B4C48" w:rsidRPr="001B4C48" w:rsidRDefault="000A6DCB" w:rsidP="001B4C48">
      <w:pPr>
        <w:spacing w:line="312" w:lineRule="auto"/>
        <w:rPr>
          <w:rFonts w:ascii="Calibri" w:eastAsia="Calibri" w:hAnsi="Calibri" w:cs="Calibri"/>
          <w:sz w:val="24"/>
          <w:szCs w:val="24"/>
          <w:lang w:eastAsia="de-DE"/>
        </w:rPr>
      </w:pPr>
      <w:sdt>
        <w:sdtPr>
          <w:rPr>
            <w:rFonts w:ascii="Calibri" w:eastAsia="Calibri" w:hAnsi="Calibri" w:cs="Calibri"/>
            <w:sz w:val="24"/>
            <w:szCs w:val="24"/>
            <w:lang w:eastAsia="de-DE"/>
          </w:rPr>
          <w:id w:val="-450859143"/>
        </w:sdtPr>
        <w:sdtEndPr/>
        <w:sdtContent>
          <w:sdt>
            <w:sdtPr>
              <w:rPr>
                <w:rFonts w:ascii="Calibri" w:eastAsia="Calibri" w:hAnsi="Calibri" w:cs="Calibri"/>
                <w:sz w:val="24"/>
                <w:szCs w:val="24"/>
              </w:rPr>
              <w:id w:val="-150687383"/>
              <w:showingPlcHdr/>
            </w:sdtPr>
            <w:sdtEndPr/>
            <w:sdtContent>
              <w:r w:rsidR="001B4C48" w:rsidRPr="001B4C48">
                <w:rPr>
                  <w:rFonts w:ascii="Calibri" w:eastAsia="Calibri" w:hAnsi="Calibri" w:cs="Calibri"/>
                  <w:color w:val="808080"/>
                  <w:sz w:val="24"/>
                  <w:szCs w:val="24"/>
                </w:rPr>
                <w:t>Klicken Sie hier, um Text einzugeben.</w:t>
              </w:r>
            </w:sdtContent>
          </w:sdt>
        </w:sdtContent>
      </w:sdt>
      <w:r w:rsidR="001B4C48" w:rsidRPr="001B4C48">
        <w:rPr>
          <w:rFonts w:ascii="Calibri" w:eastAsia="Calibri" w:hAnsi="Calibri" w:cs="Calibri"/>
          <w:sz w:val="24"/>
          <w:szCs w:val="24"/>
          <w:lang w:eastAsia="de-DE"/>
        </w:rPr>
        <w:tab/>
      </w:r>
      <w:r w:rsidR="001B4C48" w:rsidRPr="001B4C48">
        <w:rPr>
          <w:rFonts w:ascii="Calibri" w:eastAsia="Calibri" w:hAnsi="Calibri" w:cs="Calibri"/>
          <w:sz w:val="24"/>
          <w:szCs w:val="24"/>
          <w:lang w:eastAsia="de-DE"/>
        </w:rPr>
        <w:tab/>
      </w:r>
      <w:sdt>
        <w:sdtPr>
          <w:rPr>
            <w:rFonts w:ascii="Calibri" w:eastAsia="Calibri" w:hAnsi="Calibri" w:cs="Calibri"/>
            <w:sz w:val="24"/>
            <w:szCs w:val="24"/>
            <w:lang w:eastAsia="de-DE"/>
          </w:rPr>
          <w:id w:val="2029826527"/>
        </w:sdtPr>
        <w:sdtEndPr/>
        <w:sdtContent>
          <w:sdt>
            <w:sdtPr>
              <w:rPr>
                <w:rFonts w:ascii="Calibri" w:eastAsia="Calibri" w:hAnsi="Calibri" w:cs="Calibri"/>
                <w:sz w:val="24"/>
                <w:szCs w:val="24"/>
              </w:rPr>
              <w:id w:val="530849874"/>
              <w:showingPlcHdr/>
            </w:sdtPr>
            <w:sdtEndPr/>
            <w:sdtContent>
              <w:r w:rsidR="001B4C48" w:rsidRPr="001B4C48">
                <w:rPr>
                  <w:rFonts w:ascii="Calibri" w:eastAsia="Calibri" w:hAnsi="Calibri" w:cs="Calibri"/>
                  <w:color w:val="808080"/>
                  <w:sz w:val="24"/>
                  <w:szCs w:val="24"/>
                </w:rPr>
                <w:t>Klicken Sie hier, um Text einzugeben.</w:t>
              </w:r>
            </w:sdtContent>
          </w:sdt>
        </w:sdtContent>
      </w:sdt>
    </w:p>
    <w:p w14:paraId="50E9C3FC" w14:textId="77777777" w:rsidR="001B4C48" w:rsidRPr="001B4C48" w:rsidRDefault="001B4C48" w:rsidP="001B4C48">
      <w:pPr>
        <w:tabs>
          <w:tab w:val="left" w:pos="3686"/>
        </w:tabs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B4C48">
        <w:rPr>
          <w:rFonts w:ascii="Calibri" w:eastAsia="Calibri" w:hAnsi="Calibri" w:cs="Calibri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3675A" wp14:editId="0D40D64B">
                <wp:simplePos x="0" y="0"/>
                <wp:positionH relativeFrom="column">
                  <wp:posOffset>3139440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0" b="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19083" id="Gerader Verbinde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2pt,6.9pt" to="430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" strokecolor="windowText"/>
            </w:pict>
          </mc:Fallback>
        </mc:AlternateContent>
      </w:r>
      <w:r w:rsidRPr="001B4C48">
        <w:rPr>
          <w:rFonts w:ascii="Calibri" w:eastAsia="Calibri" w:hAnsi="Calibri" w:cs="Calibri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69B29F" wp14:editId="70F63A27">
                <wp:simplePos x="0" y="0"/>
                <wp:positionH relativeFrom="column">
                  <wp:posOffset>-1905</wp:posOffset>
                </wp:positionH>
                <wp:positionV relativeFrom="paragraph">
                  <wp:posOffset>86360</wp:posOffset>
                </wp:positionV>
                <wp:extent cx="2059305" cy="0"/>
                <wp:effectExtent l="0" t="0" r="0" b="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3B2B23" id="Gerader Verbinde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1B4C48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</w:p>
    <w:p w14:paraId="33107330" w14:textId="77777777" w:rsidR="001B4C48" w:rsidRPr="001B4C48" w:rsidRDefault="001B4C48" w:rsidP="001B4C48">
      <w:pPr>
        <w:tabs>
          <w:tab w:val="left" w:pos="4962"/>
        </w:tabs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B4C48">
        <w:rPr>
          <w:rFonts w:ascii="Calibri" w:eastAsia="Times New Roman" w:hAnsi="Calibri" w:cs="Calibri"/>
          <w:color w:val="000000"/>
          <w:sz w:val="24"/>
          <w:szCs w:val="24"/>
          <w:vertAlign w:val="superscript"/>
        </w:rPr>
        <w:t>(Ort und Datum)</w:t>
      </w:r>
      <w:r w:rsidRPr="001B4C48">
        <w:rPr>
          <w:rFonts w:ascii="Calibri" w:eastAsia="Times New Roman" w:hAnsi="Calibri" w:cs="Calibri"/>
          <w:color w:val="000000"/>
          <w:sz w:val="24"/>
          <w:szCs w:val="24"/>
          <w:vertAlign w:val="superscript"/>
        </w:rPr>
        <w:tab/>
        <w:t>(Name der die Erklärung abgebenden Person/en)</w:t>
      </w:r>
    </w:p>
    <w:p w14:paraId="60A12F6F" w14:textId="311A5430" w:rsidR="005F3E13" w:rsidRPr="005521AC" w:rsidRDefault="005F3E13" w:rsidP="005521AC">
      <w:pPr>
        <w:rPr>
          <w:rFonts w:cstheme="minorHAnsi"/>
          <w:sz w:val="24"/>
          <w:szCs w:val="24"/>
        </w:rPr>
      </w:pPr>
    </w:p>
    <w:sectPr w:rsidR="005F3E13" w:rsidRPr="005521AC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291AE" w14:textId="77777777" w:rsidR="000A6DCB" w:rsidRDefault="000A6DCB" w:rsidP="00A00801">
      <w:r>
        <w:separator/>
      </w:r>
    </w:p>
  </w:endnote>
  <w:endnote w:type="continuationSeparator" w:id="0">
    <w:p w14:paraId="5E665805" w14:textId="77777777" w:rsidR="000A6DCB" w:rsidRDefault="000A6DCB" w:rsidP="00A0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740A6" w14:textId="77777777" w:rsidR="000A6DCB" w:rsidRDefault="000A6DCB" w:rsidP="00A00801">
      <w:r>
        <w:separator/>
      </w:r>
    </w:p>
  </w:footnote>
  <w:footnote w:type="continuationSeparator" w:id="0">
    <w:p w14:paraId="202527E0" w14:textId="77777777" w:rsidR="000A6DCB" w:rsidRDefault="000A6DCB" w:rsidP="00A00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F430" w14:textId="77777777" w:rsidR="00A00801" w:rsidRDefault="00A00801">
    <w:pPr>
      <w:pStyle w:val="Kopfzeile"/>
    </w:pPr>
    <w:r>
      <w:tab/>
    </w:r>
    <w:r>
      <w:tab/>
    </w:r>
    <w:r>
      <w:rPr>
        <w:rFonts w:cstheme="minorHAnsi"/>
        <w:noProof/>
        <w:sz w:val="16"/>
        <w:szCs w:val="16"/>
        <w:lang w:eastAsia="de-DE"/>
      </w:rPr>
      <w:drawing>
        <wp:inline distT="0" distB="0" distL="0" distR="0" wp14:anchorId="0EBDB2AB" wp14:editId="1E7BF548">
          <wp:extent cx="1302385" cy="621665"/>
          <wp:effectExtent l="0" t="0" r="0" b="6985"/>
          <wp:docPr id="1" name="Grafik 1" descr="Leopoldina_Logo_blau_CMYK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opoldina_Logo_blau_CMYK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4QuyhSiPZitjdSwD6V3uRAwVQ0RR/AvsO1snopMwFcg0rNgsXWmNC50PEj/d7kzEJySV+lG6Cvj1PT9pvoH3A==" w:salt="+PZzZtE2jksdupVPwQ+d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1AC"/>
    <w:rsid w:val="000569BA"/>
    <w:rsid w:val="000935D3"/>
    <w:rsid w:val="000A6DCB"/>
    <w:rsid w:val="000B7A76"/>
    <w:rsid w:val="001B4C48"/>
    <w:rsid w:val="00265961"/>
    <w:rsid w:val="002A78D8"/>
    <w:rsid w:val="00383D95"/>
    <w:rsid w:val="004B5341"/>
    <w:rsid w:val="0052621A"/>
    <w:rsid w:val="005521AC"/>
    <w:rsid w:val="00576CA1"/>
    <w:rsid w:val="005F3E13"/>
    <w:rsid w:val="00621F75"/>
    <w:rsid w:val="00691124"/>
    <w:rsid w:val="006C2084"/>
    <w:rsid w:val="00776CBE"/>
    <w:rsid w:val="00A00801"/>
    <w:rsid w:val="00A23168"/>
    <w:rsid w:val="00AF2A13"/>
    <w:rsid w:val="00B83CE3"/>
    <w:rsid w:val="00BB701B"/>
    <w:rsid w:val="00CF66E7"/>
    <w:rsid w:val="00D500D2"/>
    <w:rsid w:val="00EA25EE"/>
    <w:rsid w:val="00F42030"/>
    <w:rsid w:val="00F6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7B524"/>
  <w15:chartTrackingRefBased/>
  <w15:docId w15:val="{78F4C4CB-AA1C-41A1-B241-556AD2E2F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6CA1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70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521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A00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0801"/>
  </w:style>
  <w:style w:type="paragraph" w:styleId="Fuzeile">
    <w:name w:val="footer"/>
    <w:basedOn w:val="Standard"/>
    <w:link w:val="FuzeileZchn"/>
    <w:uiPriority w:val="99"/>
    <w:unhideWhenUsed/>
    <w:rsid w:val="00A00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0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080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0801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70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Akademie der Naturforscher Leopoldina e.V.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Rackow, Katrin</dc:creator>
  <cp:keywords/>
  <dc:description/>
  <cp:lastModifiedBy>Kutscher, Thomas</cp:lastModifiedBy>
  <cp:revision>3</cp:revision>
  <cp:lastPrinted>2022-07-04T11:31:00Z</cp:lastPrinted>
  <dcterms:created xsi:type="dcterms:W3CDTF">2024-01-29T11:10:00Z</dcterms:created>
  <dcterms:modified xsi:type="dcterms:W3CDTF">2026-08-20T05:08:00Z</dcterms:modified>
</cp:coreProperties>
</file>