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ECE92" w14:textId="600AA54D" w:rsidR="00A861E5" w:rsidRDefault="00A861E5" w:rsidP="00FC0D1E">
      <w:pPr>
        <w:pStyle w:val="berschrift1"/>
      </w:pPr>
      <w:r>
        <w:t>Vorbemerkungen</w:t>
      </w:r>
    </w:p>
    <w:p w14:paraId="38A34D38" w14:textId="1301DCA9" w:rsidR="00A861E5" w:rsidRPr="00A861E5" w:rsidRDefault="00A861E5" w:rsidP="00A861E5">
      <w:pPr>
        <w:spacing w:after="0"/>
        <w:rPr>
          <w:sz w:val="18"/>
          <w:szCs w:val="18"/>
        </w:rPr>
      </w:pPr>
      <w:r w:rsidRPr="00A861E5">
        <w:rPr>
          <w:sz w:val="18"/>
          <w:szCs w:val="18"/>
        </w:rPr>
        <w:t>Das Angebot muss in deutscher Sprache abgefasst sein.</w:t>
      </w:r>
      <w:r w:rsidR="00DE7DBB">
        <w:rPr>
          <w:sz w:val="18"/>
          <w:szCs w:val="18"/>
        </w:rPr>
        <w:t xml:space="preserve"> </w:t>
      </w:r>
      <w:r w:rsidRPr="00A861E5">
        <w:rPr>
          <w:sz w:val="18"/>
          <w:szCs w:val="18"/>
        </w:rPr>
        <w:t>Die Angebotspreise sind Festpreise und gelten für den gesamten Ausführungszeitraum.</w:t>
      </w:r>
      <w:r w:rsidR="00DE7DBB">
        <w:rPr>
          <w:sz w:val="18"/>
          <w:szCs w:val="18"/>
        </w:rPr>
        <w:t xml:space="preserve"> </w:t>
      </w:r>
      <w:r w:rsidRPr="00A861E5">
        <w:rPr>
          <w:sz w:val="18"/>
          <w:szCs w:val="18"/>
        </w:rPr>
        <w:t>Das Leistungsverzeichnis muss vollständig ausgefüllt werden.</w:t>
      </w:r>
      <w:r w:rsidR="00DE7DBB">
        <w:rPr>
          <w:sz w:val="18"/>
          <w:szCs w:val="18"/>
        </w:rPr>
        <w:t xml:space="preserve"> </w:t>
      </w:r>
      <w:r w:rsidRPr="00A861E5">
        <w:rPr>
          <w:sz w:val="18"/>
          <w:szCs w:val="18"/>
        </w:rPr>
        <w:t>Technische Unterlagen sowie Prospektmaterial sind dem Angebot beizufügen.</w:t>
      </w:r>
      <w:r w:rsidR="00DE7DBB">
        <w:rPr>
          <w:sz w:val="18"/>
          <w:szCs w:val="18"/>
        </w:rPr>
        <w:t xml:space="preserve"> </w:t>
      </w:r>
      <w:r w:rsidRPr="00A861E5">
        <w:rPr>
          <w:sz w:val="18"/>
          <w:szCs w:val="18"/>
        </w:rPr>
        <w:t>Sämtliche Vorbemerkungen müssen als Bestandteil des Angebotes anerkannt werden.</w:t>
      </w:r>
      <w:r w:rsidR="00DE7DBB">
        <w:rPr>
          <w:sz w:val="18"/>
          <w:szCs w:val="18"/>
        </w:rPr>
        <w:t xml:space="preserve"> </w:t>
      </w:r>
      <w:r w:rsidRPr="00A861E5">
        <w:rPr>
          <w:sz w:val="18"/>
          <w:szCs w:val="18"/>
        </w:rPr>
        <w:t>D</w:t>
      </w:r>
      <w:r>
        <w:rPr>
          <w:sz w:val="18"/>
          <w:szCs w:val="18"/>
        </w:rPr>
        <w:t>ie</w:t>
      </w:r>
      <w:r w:rsidRPr="00A861E5">
        <w:rPr>
          <w:sz w:val="18"/>
          <w:szCs w:val="18"/>
        </w:rPr>
        <w:t xml:space="preserve"> geforderte</w:t>
      </w:r>
      <w:r>
        <w:rPr>
          <w:sz w:val="18"/>
          <w:szCs w:val="18"/>
        </w:rPr>
        <w:t>n</w:t>
      </w:r>
      <w:r w:rsidRPr="00A861E5">
        <w:rPr>
          <w:sz w:val="18"/>
          <w:szCs w:val="18"/>
        </w:rPr>
        <w:t xml:space="preserve"> Datenbl</w:t>
      </w:r>
      <w:r>
        <w:rPr>
          <w:sz w:val="18"/>
          <w:szCs w:val="18"/>
        </w:rPr>
        <w:t>ä</w:t>
      </w:r>
      <w:r w:rsidRPr="00A861E5">
        <w:rPr>
          <w:sz w:val="18"/>
          <w:szCs w:val="18"/>
        </w:rPr>
        <w:t>tt</w:t>
      </w:r>
      <w:r>
        <w:rPr>
          <w:sz w:val="18"/>
          <w:szCs w:val="18"/>
        </w:rPr>
        <w:t>er</w:t>
      </w:r>
      <w:r w:rsidRPr="00A861E5">
        <w:rPr>
          <w:sz w:val="18"/>
          <w:szCs w:val="18"/>
        </w:rPr>
        <w:t xml:space="preserve"> </w:t>
      </w:r>
      <w:r>
        <w:rPr>
          <w:sz w:val="18"/>
          <w:szCs w:val="18"/>
        </w:rPr>
        <w:t>sind</w:t>
      </w:r>
      <w:r w:rsidRPr="00A861E5">
        <w:rPr>
          <w:sz w:val="18"/>
          <w:szCs w:val="18"/>
        </w:rPr>
        <w:t xml:space="preserve"> vollständig auszufüllen, ansonsten kann das Angebot nicht gewertet</w:t>
      </w:r>
    </w:p>
    <w:p w14:paraId="6BD624C0" w14:textId="3C668C22" w:rsidR="00A861E5" w:rsidRPr="00A861E5" w:rsidRDefault="00A861E5" w:rsidP="00A861E5">
      <w:pPr>
        <w:spacing w:after="0"/>
        <w:rPr>
          <w:sz w:val="18"/>
          <w:szCs w:val="18"/>
        </w:rPr>
      </w:pPr>
      <w:r w:rsidRPr="00A861E5">
        <w:rPr>
          <w:sz w:val="18"/>
          <w:szCs w:val="18"/>
        </w:rPr>
        <w:t>werden.</w:t>
      </w:r>
      <w:r w:rsidR="00DE7DBB">
        <w:rPr>
          <w:sz w:val="18"/>
          <w:szCs w:val="18"/>
        </w:rPr>
        <w:t xml:space="preserve"> Alle Abweichungen vom Leistungsverzeichnis sind eindeutig kenntlich zu machen, müssen aber den Anforderungen des LV entsprechen. E</w:t>
      </w:r>
      <w:r w:rsidR="00DE7DBB" w:rsidRPr="00DE7DBB">
        <w:rPr>
          <w:sz w:val="18"/>
          <w:szCs w:val="18"/>
        </w:rPr>
        <w:t>s gelten die Vertragsbedingungen der Gemeinde Lehre.</w:t>
      </w:r>
      <w:r w:rsidR="00DE7DBB">
        <w:rPr>
          <w:sz w:val="18"/>
          <w:szCs w:val="18"/>
        </w:rPr>
        <w:t xml:space="preserve"> </w:t>
      </w:r>
      <w:r w:rsidR="00DE7DBB" w:rsidRPr="00DE7DBB">
        <w:rPr>
          <w:sz w:val="18"/>
          <w:szCs w:val="18"/>
        </w:rPr>
        <w:t>Nehmen Sie keine Änderungen an den Vergabeunterlagen vor. Jede Änderung führt zum Ausschluss des Angebotes. Es dürfen auch keine Vorbehalte oder Änderungen durch Anschreiben erfolgen.</w:t>
      </w:r>
    </w:p>
    <w:p w14:paraId="114CB790" w14:textId="77777777" w:rsidR="00A861E5" w:rsidRPr="00A861E5" w:rsidRDefault="00A861E5" w:rsidP="00A861E5">
      <w:pPr>
        <w:spacing w:after="0"/>
        <w:rPr>
          <w:sz w:val="18"/>
          <w:szCs w:val="18"/>
        </w:rPr>
      </w:pPr>
      <w:r w:rsidRPr="00A861E5">
        <w:rPr>
          <w:sz w:val="18"/>
          <w:szCs w:val="18"/>
        </w:rPr>
        <w:t>Folgende Unterlagen sind ebenfalls mit diesem Angebot als Kopie abzugeben:</w:t>
      </w:r>
    </w:p>
    <w:p w14:paraId="7233F23B" w14:textId="072C6573" w:rsidR="00A861E5" w:rsidRDefault="00A861E5" w:rsidP="00A861E5">
      <w:pPr>
        <w:spacing w:after="0"/>
        <w:rPr>
          <w:sz w:val="18"/>
          <w:szCs w:val="18"/>
        </w:rPr>
      </w:pPr>
      <w:r w:rsidRPr="00A861E5">
        <w:rPr>
          <w:sz w:val="18"/>
          <w:szCs w:val="18"/>
        </w:rPr>
        <w:t>• Zertifizierungsurkunde</w:t>
      </w:r>
      <w:r>
        <w:rPr>
          <w:sz w:val="18"/>
          <w:szCs w:val="18"/>
        </w:rPr>
        <w:t xml:space="preserve">n </w:t>
      </w:r>
      <w:r w:rsidRPr="00A861E5">
        <w:rPr>
          <w:sz w:val="18"/>
          <w:szCs w:val="18"/>
        </w:rPr>
        <w:t>d</w:t>
      </w:r>
      <w:r>
        <w:rPr>
          <w:sz w:val="18"/>
          <w:szCs w:val="18"/>
        </w:rPr>
        <w:t>er</w:t>
      </w:r>
      <w:r w:rsidRPr="00A861E5">
        <w:rPr>
          <w:sz w:val="18"/>
          <w:szCs w:val="18"/>
        </w:rPr>
        <w:t xml:space="preserve"> angebotenen Artike</w:t>
      </w:r>
      <w:r>
        <w:rPr>
          <w:sz w:val="18"/>
          <w:szCs w:val="18"/>
        </w:rPr>
        <w:t>l</w:t>
      </w:r>
    </w:p>
    <w:p w14:paraId="6BD06AC6" w14:textId="2E8BA1B6" w:rsidR="004B23FE" w:rsidRDefault="004B23FE" w:rsidP="004B23FE">
      <w:pPr>
        <w:pStyle w:val="berschrift1"/>
      </w:pPr>
      <w:r>
        <w:t>Bewertungsmatrix</w:t>
      </w:r>
    </w:p>
    <w:tbl>
      <w:tblPr>
        <w:tblStyle w:val="Tabellenraster"/>
        <w:tblW w:w="0" w:type="auto"/>
        <w:tblLook w:val="04A0" w:firstRow="1" w:lastRow="0" w:firstColumn="1" w:lastColumn="0" w:noHBand="0" w:noVBand="1"/>
      </w:tblPr>
      <w:tblGrid>
        <w:gridCol w:w="2263"/>
        <w:gridCol w:w="993"/>
        <w:gridCol w:w="1134"/>
      </w:tblGrid>
      <w:tr w:rsidR="004B23FE" w14:paraId="4A1F7662" w14:textId="77777777" w:rsidTr="00C66D84">
        <w:tc>
          <w:tcPr>
            <w:tcW w:w="2263" w:type="dxa"/>
          </w:tcPr>
          <w:p w14:paraId="78541BA1" w14:textId="769CC0A7" w:rsidR="004B23FE" w:rsidRPr="00C66D84" w:rsidRDefault="004B23FE" w:rsidP="004B23FE">
            <w:pPr>
              <w:rPr>
                <w:b/>
                <w:bCs/>
                <w:sz w:val="20"/>
                <w:szCs w:val="20"/>
              </w:rPr>
            </w:pPr>
            <w:r w:rsidRPr="00C66D84">
              <w:rPr>
                <w:b/>
                <w:bCs/>
                <w:sz w:val="20"/>
                <w:szCs w:val="20"/>
              </w:rPr>
              <w:t>Bewertungskriterium</w:t>
            </w:r>
          </w:p>
        </w:tc>
        <w:tc>
          <w:tcPr>
            <w:tcW w:w="993" w:type="dxa"/>
          </w:tcPr>
          <w:p w14:paraId="4DB4DC22" w14:textId="3E5D0B54" w:rsidR="004B23FE" w:rsidRPr="00C66D84" w:rsidRDefault="004B23FE" w:rsidP="004B23FE">
            <w:pPr>
              <w:rPr>
                <w:b/>
                <w:bCs/>
                <w:sz w:val="20"/>
                <w:szCs w:val="20"/>
              </w:rPr>
            </w:pPr>
            <w:r w:rsidRPr="00C66D84">
              <w:rPr>
                <w:b/>
                <w:bCs/>
                <w:sz w:val="20"/>
                <w:szCs w:val="20"/>
              </w:rPr>
              <w:t>Prozent</w:t>
            </w:r>
          </w:p>
        </w:tc>
        <w:tc>
          <w:tcPr>
            <w:tcW w:w="1134" w:type="dxa"/>
          </w:tcPr>
          <w:p w14:paraId="2E6DECBA" w14:textId="2CC070A7" w:rsidR="004B23FE" w:rsidRPr="00C66D84" w:rsidRDefault="004B23FE" w:rsidP="004B23FE">
            <w:pPr>
              <w:rPr>
                <w:b/>
                <w:bCs/>
                <w:sz w:val="20"/>
                <w:szCs w:val="20"/>
              </w:rPr>
            </w:pPr>
            <w:r w:rsidRPr="00C66D84">
              <w:rPr>
                <w:b/>
                <w:bCs/>
                <w:sz w:val="20"/>
                <w:szCs w:val="20"/>
              </w:rPr>
              <w:t>Punkte</w:t>
            </w:r>
          </w:p>
        </w:tc>
      </w:tr>
      <w:tr w:rsidR="004B23FE" w14:paraId="5C0B5838" w14:textId="77777777" w:rsidTr="00C66D84">
        <w:tc>
          <w:tcPr>
            <w:tcW w:w="2263" w:type="dxa"/>
          </w:tcPr>
          <w:p w14:paraId="340D6D23" w14:textId="69C2E0C4" w:rsidR="004B23FE" w:rsidRPr="00C66D84" w:rsidRDefault="004B23FE" w:rsidP="004B23FE">
            <w:pPr>
              <w:rPr>
                <w:sz w:val="20"/>
                <w:szCs w:val="20"/>
              </w:rPr>
            </w:pPr>
            <w:r w:rsidRPr="00C66D84">
              <w:rPr>
                <w:sz w:val="20"/>
                <w:szCs w:val="20"/>
              </w:rPr>
              <w:t>Preis</w:t>
            </w:r>
            <w:r w:rsidR="00C66D84">
              <w:rPr>
                <w:sz w:val="20"/>
                <w:szCs w:val="20"/>
              </w:rPr>
              <w:t xml:space="preserve"> (P)</w:t>
            </w:r>
          </w:p>
        </w:tc>
        <w:tc>
          <w:tcPr>
            <w:tcW w:w="993" w:type="dxa"/>
          </w:tcPr>
          <w:p w14:paraId="0220A1E6" w14:textId="61CA98FD" w:rsidR="004B23FE" w:rsidRPr="00C66D84" w:rsidRDefault="004B23FE" w:rsidP="004B23FE">
            <w:pPr>
              <w:rPr>
                <w:sz w:val="20"/>
                <w:szCs w:val="20"/>
              </w:rPr>
            </w:pPr>
            <w:r w:rsidRPr="00C66D84">
              <w:rPr>
                <w:sz w:val="20"/>
                <w:szCs w:val="20"/>
              </w:rPr>
              <w:t>50 %</w:t>
            </w:r>
          </w:p>
        </w:tc>
        <w:tc>
          <w:tcPr>
            <w:tcW w:w="1134" w:type="dxa"/>
          </w:tcPr>
          <w:p w14:paraId="38EFA14A" w14:textId="63ED7A5E" w:rsidR="004B23FE" w:rsidRPr="00C66D84" w:rsidRDefault="004B23FE" w:rsidP="004B23FE">
            <w:pPr>
              <w:rPr>
                <w:sz w:val="20"/>
                <w:szCs w:val="20"/>
              </w:rPr>
            </w:pPr>
            <w:r w:rsidRPr="00C66D84">
              <w:rPr>
                <w:sz w:val="20"/>
                <w:szCs w:val="20"/>
              </w:rPr>
              <w:t>50</w:t>
            </w:r>
          </w:p>
        </w:tc>
      </w:tr>
      <w:tr w:rsidR="004B23FE" w14:paraId="3EDAA956" w14:textId="77777777" w:rsidTr="00C66D84">
        <w:tc>
          <w:tcPr>
            <w:tcW w:w="2263" w:type="dxa"/>
          </w:tcPr>
          <w:p w14:paraId="0A06B7D5" w14:textId="42014876" w:rsidR="004B23FE" w:rsidRPr="00C66D84" w:rsidRDefault="004B23FE" w:rsidP="004B23FE">
            <w:pPr>
              <w:rPr>
                <w:sz w:val="20"/>
                <w:szCs w:val="20"/>
              </w:rPr>
            </w:pPr>
            <w:r w:rsidRPr="00C66D84">
              <w:rPr>
                <w:sz w:val="20"/>
                <w:szCs w:val="20"/>
              </w:rPr>
              <w:t>Lieferzeit</w:t>
            </w:r>
            <w:r w:rsidR="00C66D84">
              <w:rPr>
                <w:sz w:val="20"/>
                <w:szCs w:val="20"/>
              </w:rPr>
              <w:t xml:space="preserve"> (L)</w:t>
            </w:r>
          </w:p>
        </w:tc>
        <w:tc>
          <w:tcPr>
            <w:tcW w:w="993" w:type="dxa"/>
          </w:tcPr>
          <w:p w14:paraId="3EC72F6F" w14:textId="52CCCF99" w:rsidR="004B23FE" w:rsidRPr="00C66D84" w:rsidRDefault="004B23FE" w:rsidP="004B23FE">
            <w:pPr>
              <w:rPr>
                <w:sz w:val="20"/>
                <w:szCs w:val="20"/>
              </w:rPr>
            </w:pPr>
            <w:r w:rsidRPr="00C66D84">
              <w:rPr>
                <w:sz w:val="20"/>
                <w:szCs w:val="20"/>
              </w:rPr>
              <w:t>20 %</w:t>
            </w:r>
          </w:p>
        </w:tc>
        <w:tc>
          <w:tcPr>
            <w:tcW w:w="1134" w:type="dxa"/>
          </w:tcPr>
          <w:p w14:paraId="7A7392FB" w14:textId="111C972E" w:rsidR="004B23FE" w:rsidRPr="00C66D84" w:rsidRDefault="004B23FE" w:rsidP="004B23FE">
            <w:pPr>
              <w:rPr>
                <w:sz w:val="20"/>
                <w:szCs w:val="20"/>
              </w:rPr>
            </w:pPr>
            <w:r w:rsidRPr="00C66D84">
              <w:rPr>
                <w:sz w:val="20"/>
                <w:szCs w:val="20"/>
              </w:rPr>
              <w:t>20</w:t>
            </w:r>
          </w:p>
        </w:tc>
      </w:tr>
      <w:tr w:rsidR="004B23FE" w14:paraId="5F9CFA2C" w14:textId="77777777" w:rsidTr="00C66D84">
        <w:tc>
          <w:tcPr>
            <w:tcW w:w="2263" w:type="dxa"/>
          </w:tcPr>
          <w:p w14:paraId="0C60A0EF" w14:textId="06CFD329" w:rsidR="004B23FE" w:rsidRPr="00C66D84" w:rsidRDefault="004B23FE" w:rsidP="004B23FE">
            <w:pPr>
              <w:rPr>
                <w:sz w:val="20"/>
                <w:szCs w:val="20"/>
              </w:rPr>
            </w:pPr>
            <w:r w:rsidRPr="00C66D84">
              <w:rPr>
                <w:sz w:val="20"/>
                <w:szCs w:val="20"/>
              </w:rPr>
              <w:t>Servicepartner</w:t>
            </w:r>
            <w:r w:rsidR="00C66D84">
              <w:rPr>
                <w:sz w:val="20"/>
                <w:szCs w:val="20"/>
              </w:rPr>
              <w:t xml:space="preserve"> (S)</w:t>
            </w:r>
          </w:p>
        </w:tc>
        <w:tc>
          <w:tcPr>
            <w:tcW w:w="993" w:type="dxa"/>
          </w:tcPr>
          <w:p w14:paraId="720AA891" w14:textId="6DEC028D" w:rsidR="004B23FE" w:rsidRPr="00C66D84" w:rsidRDefault="004B23FE" w:rsidP="004B23FE">
            <w:pPr>
              <w:rPr>
                <w:sz w:val="20"/>
                <w:szCs w:val="20"/>
              </w:rPr>
            </w:pPr>
            <w:r w:rsidRPr="00C66D84">
              <w:rPr>
                <w:sz w:val="20"/>
                <w:szCs w:val="20"/>
              </w:rPr>
              <w:t>30 %</w:t>
            </w:r>
          </w:p>
        </w:tc>
        <w:tc>
          <w:tcPr>
            <w:tcW w:w="1134" w:type="dxa"/>
          </w:tcPr>
          <w:p w14:paraId="1DF1C846" w14:textId="0C317B50" w:rsidR="004B23FE" w:rsidRPr="00C66D84" w:rsidRDefault="004B23FE" w:rsidP="004B23FE">
            <w:pPr>
              <w:rPr>
                <w:sz w:val="20"/>
                <w:szCs w:val="20"/>
              </w:rPr>
            </w:pPr>
            <w:r w:rsidRPr="00C66D84">
              <w:rPr>
                <w:sz w:val="20"/>
                <w:szCs w:val="20"/>
              </w:rPr>
              <w:t>30</w:t>
            </w:r>
          </w:p>
        </w:tc>
      </w:tr>
      <w:tr w:rsidR="00C66D84" w14:paraId="58A2A985" w14:textId="77777777" w:rsidTr="00C66D84">
        <w:tc>
          <w:tcPr>
            <w:tcW w:w="2263" w:type="dxa"/>
          </w:tcPr>
          <w:p w14:paraId="5947BA91" w14:textId="0485F989" w:rsidR="00C66D84" w:rsidRPr="00C66D84" w:rsidRDefault="00C66D84" w:rsidP="004B23FE">
            <w:pPr>
              <w:rPr>
                <w:i/>
                <w:iCs/>
                <w:sz w:val="20"/>
                <w:szCs w:val="20"/>
              </w:rPr>
            </w:pPr>
            <w:r w:rsidRPr="00C66D84">
              <w:rPr>
                <w:i/>
                <w:iCs/>
                <w:sz w:val="20"/>
                <w:szCs w:val="20"/>
              </w:rPr>
              <w:t>Gesamt</w:t>
            </w:r>
          </w:p>
        </w:tc>
        <w:tc>
          <w:tcPr>
            <w:tcW w:w="993" w:type="dxa"/>
          </w:tcPr>
          <w:p w14:paraId="2FCD34E7" w14:textId="4B3EF4FA" w:rsidR="00C66D84" w:rsidRPr="00C66D84" w:rsidRDefault="00C66D84" w:rsidP="004B23FE">
            <w:pPr>
              <w:rPr>
                <w:i/>
                <w:iCs/>
                <w:sz w:val="20"/>
                <w:szCs w:val="20"/>
              </w:rPr>
            </w:pPr>
            <w:r w:rsidRPr="00C66D84">
              <w:rPr>
                <w:i/>
                <w:iCs/>
                <w:sz w:val="20"/>
                <w:szCs w:val="20"/>
              </w:rPr>
              <w:t>100%</w:t>
            </w:r>
          </w:p>
        </w:tc>
        <w:tc>
          <w:tcPr>
            <w:tcW w:w="1134" w:type="dxa"/>
          </w:tcPr>
          <w:p w14:paraId="6E734ECB" w14:textId="0DA349F3" w:rsidR="00C66D84" w:rsidRPr="00C66D84" w:rsidRDefault="00C66D84" w:rsidP="004B23FE">
            <w:pPr>
              <w:rPr>
                <w:i/>
                <w:iCs/>
                <w:sz w:val="20"/>
                <w:szCs w:val="20"/>
              </w:rPr>
            </w:pPr>
            <w:r w:rsidRPr="00C66D84">
              <w:rPr>
                <w:i/>
                <w:iCs/>
                <w:sz w:val="20"/>
                <w:szCs w:val="20"/>
              </w:rPr>
              <w:t>100</w:t>
            </w:r>
          </w:p>
        </w:tc>
      </w:tr>
    </w:tbl>
    <w:p w14:paraId="2A9B0405" w14:textId="3E555193" w:rsidR="00C66D84" w:rsidRDefault="00C66D84" w:rsidP="00C66D84">
      <w:pPr>
        <w:spacing w:before="240"/>
        <w:rPr>
          <w:sz w:val="18"/>
          <w:szCs w:val="18"/>
        </w:rPr>
      </w:pPr>
      <w:r w:rsidRPr="00C66D84">
        <w:rPr>
          <w:sz w:val="18"/>
          <w:szCs w:val="18"/>
        </w:rPr>
        <w:t>Die Angebote werden mit maximal 100 Punkten bewertet. Die Gewichtung der Bewertungskriterien sind der obigen Tabelle zu entnehmen. Die Bewertungspunkte der Bewertungskriterien sind der unteren Tabelle zu entnehmen. Die ermittelten Punktwerte werden auf eine Stelle nach dem Komma kaufmännisch gerundet. Bei gleicher Gesamtpunktzahl erfolgt der Zuschlag auf das Angebot mit dem niedrigsten Preis.</w:t>
      </w:r>
    </w:p>
    <w:tbl>
      <w:tblPr>
        <w:tblStyle w:val="Tabellenraster"/>
        <w:tblW w:w="0" w:type="auto"/>
        <w:tblLook w:val="04A0" w:firstRow="1" w:lastRow="0" w:firstColumn="1" w:lastColumn="0" w:noHBand="0" w:noVBand="1"/>
      </w:tblPr>
      <w:tblGrid>
        <w:gridCol w:w="1555"/>
        <w:gridCol w:w="7507"/>
      </w:tblGrid>
      <w:tr w:rsidR="00C66D84" w14:paraId="585CB7CB" w14:textId="77777777" w:rsidTr="00C66D84">
        <w:trPr>
          <w:trHeight w:val="227"/>
        </w:trPr>
        <w:tc>
          <w:tcPr>
            <w:tcW w:w="9062" w:type="dxa"/>
            <w:gridSpan w:val="2"/>
          </w:tcPr>
          <w:p w14:paraId="03330BEA" w14:textId="2C50BE4F" w:rsidR="00C66D84" w:rsidRPr="00C66D84" w:rsidRDefault="00C66D84" w:rsidP="00C66D84">
            <w:pPr>
              <w:rPr>
                <w:b/>
                <w:bCs/>
                <w:sz w:val="18"/>
                <w:szCs w:val="18"/>
              </w:rPr>
            </w:pPr>
            <w:r w:rsidRPr="00C66D84">
              <w:rPr>
                <w:b/>
                <w:bCs/>
                <w:sz w:val="20"/>
                <w:szCs w:val="20"/>
              </w:rPr>
              <w:t>Bewertungskriterium</w:t>
            </w:r>
          </w:p>
        </w:tc>
      </w:tr>
      <w:tr w:rsidR="00C66D84" w14:paraId="78DB85AF" w14:textId="77777777" w:rsidTr="00C66D84">
        <w:tc>
          <w:tcPr>
            <w:tcW w:w="1555" w:type="dxa"/>
          </w:tcPr>
          <w:p w14:paraId="7803D1E5" w14:textId="13A8B632" w:rsidR="00C66D84" w:rsidRDefault="00C66D84" w:rsidP="00C66D84">
            <w:pPr>
              <w:rPr>
                <w:sz w:val="18"/>
                <w:szCs w:val="18"/>
              </w:rPr>
            </w:pPr>
            <w:r>
              <w:rPr>
                <w:sz w:val="18"/>
                <w:szCs w:val="18"/>
              </w:rPr>
              <w:t>Preis (P)</w:t>
            </w:r>
          </w:p>
        </w:tc>
        <w:tc>
          <w:tcPr>
            <w:tcW w:w="7507" w:type="dxa"/>
          </w:tcPr>
          <w:p w14:paraId="4598254B" w14:textId="7FD9A094" w:rsidR="00C66D84" w:rsidRDefault="00C66D84" w:rsidP="00C66D84">
            <w:pPr>
              <w:rPr>
                <w:sz w:val="18"/>
                <w:szCs w:val="18"/>
              </w:rPr>
            </w:pPr>
            <w:r>
              <w:rPr>
                <w:sz w:val="18"/>
                <w:szCs w:val="18"/>
              </w:rPr>
              <w:t xml:space="preserve">50 Punkte erhält das Angebot mit dem niedrigsten Preis. </w:t>
            </w:r>
            <w:r w:rsidRPr="00C66D84">
              <w:rPr>
                <w:sz w:val="18"/>
                <w:szCs w:val="18"/>
              </w:rPr>
              <w:t>Für das Zweifache dieses Angebotes werden null Punkte vergeben. Alle Angebote, die über dem zweifachen niedrigsten Angebotspreis liegen, erhalten ebenfalls null Punkte. Die Punktebewertung für die dazwischenliegenden Preise erfolgt über eine lineare Interpolation mit bis zu drei Stellen nach dem Komma. Muss gerundet werden, findet die kaufmännische Rundung Anwendung.</w:t>
            </w:r>
            <w:r>
              <w:rPr>
                <w:sz w:val="18"/>
                <w:szCs w:val="18"/>
              </w:rPr>
              <w:t xml:space="preserve"> </w:t>
            </w:r>
          </w:p>
        </w:tc>
      </w:tr>
      <w:tr w:rsidR="00C66D84" w14:paraId="7D600D8A" w14:textId="77777777" w:rsidTr="00C66D84">
        <w:tc>
          <w:tcPr>
            <w:tcW w:w="1555" w:type="dxa"/>
          </w:tcPr>
          <w:p w14:paraId="18A489CE" w14:textId="78E2BA0A" w:rsidR="00C66D84" w:rsidRDefault="00C66D84" w:rsidP="00C66D84">
            <w:pPr>
              <w:rPr>
                <w:sz w:val="18"/>
                <w:szCs w:val="18"/>
              </w:rPr>
            </w:pPr>
            <w:r>
              <w:rPr>
                <w:sz w:val="18"/>
                <w:szCs w:val="18"/>
              </w:rPr>
              <w:t>Lieferzeit (L)</w:t>
            </w:r>
          </w:p>
        </w:tc>
        <w:tc>
          <w:tcPr>
            <w:tcW w:w="7507" w:type="dxa"/>
          </w:tcPr>
          <w:p w14:paraId="7B4767A5" w14:textId="73A54A29" w:rsidR="00C66D84" w:rsidRDefault="00C66D84" w:rsidP="00C66D84">
            <w:pPr>
              <w:rPr>
                <w:sz w:val="18"/>
                <w:szCs w:val="18"/>
              </w:rPr>
            </w:pPr>
            <w:r w:rsidRPr="00C66D84">
              <w:rPr>
                <w:sz w:val="18"/>
                <w:szCs w:val="18"/>
              </w:rPr>
              <w:t xml:space="preserve">Die Bieter mit der kürzesten Lieferzeit erhalten </w:t>
            </w:r>
            <w:r>
              <w:rPr>
                <w:sz w:val="18"/>
                <w:szCs w:val="18"/>
              </w:rPr>
              <w:t>20</w:t>
            </w:r>
            <w:r w:rsidRPr="00C66D84">
              <w:rPr>
                <w:sz w:val="18"/>
                <w:szCs w:val="18"/>
              </w:rPr>
              <w:t xml:space="preserve"> Punkte. Für jede weitere </w:t>
            </w:r>
            <w:r>
              <w:rPr>
                <w:sz w:val="18"/>
                <w:szCs w:val="18"/>
              </w:rPr>
              <w:t>Woche</w:t>
            </w:r>
            <w:r w:rsidRPr="00C66D84">
              <w:rPr>
                <w:sz w:val="18"/>
                <w:szCs w:val="18"/>
              </w:rPr>
              <w:t xml:space="preserve"> wer</w:t>
            </w:r>
            <w:r>
              <w:rPr>
                <w:sz w:val="18"/>
                <w:szCs w:val="18"/>
              </w:rPr>
              <w:t>den</w:t>
            </w:r>
            <w:r w:rsidRPr="00C66D84">
              <w:rPr>
                <w:sz w:val="18"/>
                <w:szCs w:val="18"/>
              </w:rPr>
              <w:t xml:space="preserve"> </w:t>
            </w:r>
            <w:r>
              <w:rPr>
                <w:sz w:val="18"/>
                <w:szCs w:val="18"/>
              </w:rPr>
              <w:t>fünf</w:t>
            </w:r>
            <w:r w:rsidRPr="00C66D84">
              <w:rPr>
                <w:sz w:val="18"/>
                <w:szCs w:val="18"/>
              </w:rPr>
              <w:t xml:space="preserve"> Punkte abgezogen.</w:t>
            </w:r>
          </w:p>
        </w:tc>
      </w:tr>
      <w:tr w:rsidR="00C66D84" w14:paraId="30AE0D53" w14:textId="77777777" w:rsidTr="00C66D84">
        <w:tc>
          <w:tcPr>
            <w:tcW w:w="1555" w:type="dxa"/>
          </w:tcPr>
          <w:p w14:paraId="68F456D9" w14:textId="70E372B9" w:rsidR="00C66D84" w:rsidRDefault="00C66D84" w:rsidP="00C66D84">
            <w:pPr>
              <w:rPr>
                <w:sz w:val="18"/>
                <w:szCs w:val="18"/>
              </w:rPr>
            </w:pPr>
            <w:r>
              <w:rPr>
                <w:sz w:val="18"/>
                <w:szCs w:val="18"/>
              </w:rPr>
              <w:t>Servicepartner (S)</w:t>
            </w:r>
          </w:p>
        </w:tc>
        <w:tc>
          <w:tcPr>
            <w:tcW w:w="7507" w:type="dxa"/>
          </w:tcPr>
          <w:p w14:paraId="00B4BC72" w14:textId="058A7342" w:rsidR="00C66D84" w:rsidRDefault="00C66D84" w:rsidP="00C66D84">
            <w:pPr>
              <w:rPr>
                <w:sz w:val="18"/>
                <w:szCs w:val="18"/>
              </w:rPr>
            </w:pPr>
            <w:r w:rsidRPr="00C66D84">
              <w:rPr>
                <w:sz w:val="18"/>
                <w:szCs w:val="18"/>
              </w:rPr>
              <w:t>Die Bieter mit der kürzesten</w:t>
            </w:r>
            <w:r>
              <w:rPr>
                <w:sz w:val="18"/>
                <w:szCs w:val="18"/>
              </w:rPr>
              <w:t xml:space="preserve"> Entfernung </w:t>
            </w:r>
            <w:r w:rsidRPr="00C66D84">
              <w:rPr>
                <w:sz w:val="18"/>
                <w:szCs w:val="18"/>
              </w:rPr>
              <w:t xml:space="preserve">erhalten </w:t>
            </w:r>
            <w:r>
              <w:rPr>
                <w:sz w:val="18"/>
                <w:szCs w:val="18"/>
              </w:rPr>
              <w:t>30</w:t>
            </w:r>
            <w:r w:rsidRPr="00C66D84">
              <w:rPr>
                <w:sz w:val="18"/>
                <w:szCs w:val="18"/>
              </w:rPr>
              <w:t xml:space="preserve"> Punkte. Für jede weitere </w:t>
            </w:r>
            <w:r>
              <w:rPr>
                <w:sz w:val="18"/>
                <w:szCs w:val="18"/>
              </w:rPr>
              <w:t>km</w:t>
            </w:r>
            <w:r w:rsidRPr="00C66D84">
              <w:rPr>
                <w:sz w:val="18"/>
                <w:szCs w:val="18"/>
              </w:rPr>
              <w:t xml:space="preserve"> </w:t>
            </w:r>
            <w:r>
              <w:rPr>
                <w:sz w:val="18"/>
                <w:szCs w:val="18"/>
              </w:rPr>
              <w:t>wird</w:t>
            </w:r>
            <w:r w:rsidRPr="00C66D84">
              <w:rPr>
                <w:sz w:val="18"/>
                <w:szCs w:val="18"/>
              </w:rPr>
              <w:t xml:space="preserve"> </w:t>
            </w:r>
            <w:r>
              <w:rPr>
                <w:sz w:val="18"/>
                <w:szCs w:val="18"/>
              </w:rPr>
              <w:t>ein</w:t>
            </w:r>
            <w:r w:rsidRPr="00C66D84">
              <w:rPr>
                <w:sz w:val="18"/>
                <w:szCs w:val="18"/>
              </w:rPr>
              <w:t xml:space="preserve"> Punkt abgezogen.</w:t>
            </w:r>
          </w:p>
        </w:tc>
      </w:tr>
    </w:tbl>
    <w:p w14:paraId="73FD7B6F" w14:textId="77777777" w:rsidR="00C66D84" w:rsidRPr="00C66D84" w:rsidRDefault="00C66D84" w:rsidP="00C66D84">
      <w:pPr>
        <w:spacing w:before="240" w:after="0"/>
        <w:rPr>
          <w:sz w:val="18"/>
          <w:szCs w:val="18"/>
        </w:rPr>
      </w:pPr>
      <w:r w:rsidRPr="00C66D84">
        <w:rPr>
          <w:sz w:val="18"/>
          <w:szCs w:val="18"/>
        </w:rPr>
        <w:t>Zuschlag:</w:t>
      </w:r>
    </w:p>
    <w:p w14:paraId="5E754F34" w14:textId="77777777" w:rsidR="00C66D84" w:rsidRPr="00C66D84" w:rsidRDefault="00C66D84" w:rsidP="00C66D84">
      <w:pPr>
        <w:spacing w:after="0"/>
        <w:rPr>
          <w:sz w:val="18"/>
          <w:szCs w:val="18"/>
        </w:rPr>
      </w:pPr>
      <w:r w:rsidRPr="00C66D84">
        <w:rPr>
          <w:sz w:val="18"/>
          <w:szCs w:val="18"/>
        </w:rPr>
        <w:t>Den Zuschlag erhält das Angebot mit der höchsten Gesamtpunktzahl, die sich aus der Summe der gewichteten Bewertungskriterien ergibt.</w:t>
      </w:r>
    </w:p>
    <w:p w14:paraId="54854291" w14:textId="1D277ACD" w:rsidR="00C66D84" w:rsidRPr="00DE7DBB" w:rsidRDefault="00C66D84" w:rsidP="00DE7DBB">
      <w:pPr>
        <w:spacing w:after="0"/>
        <w:rPr>
          <w:sz w:val="18"/>
          <w:szCs w:val="18"/>
        </w:rPr>
      </w:pPr>
      <w:r w:rsidRPr="00C66D84">
        <w:rPr>
          <w:sz w:val="18"/>
          <w:szCs w:val="18"/>
        </w:rPr>
        <w:t xml:space="preserve">Gesamtpunktzahl = Punkte P x </w:t>
      </w:r>
      <w:r w:rsidR="00DE7DBB">
        <w:rPr>
          <w:sz w:val="18"/>
          <w:szCs w:val="18"/>
        </w:rPr>
        <w:t>50</w:t>
      </w:r>
      <w:r w:rsidRPr="00C66D84">
        <w:rPr>
          <w:sz w:val="18"/>
          <w:szCs w:val="18"/>
        </w:rPr>
        <w:t xml:space="preserve"> % + Punkte </w:t>
      </w:r>
      <w:r w:rsidR="00DE7DBB">
        <w:rPr>
          <w:sz w:val="18"/>
          <w:szCs w:val="18"/>
        </w:rPr>
        <w:t>L</w:t>
      </w:r>
      <w:r w:rsidRPr="00C66D84">
        <w:rPr>
          <w:sz w:val="18"/>
          <w:szCs w:val="18"/>
        </w:rPr>
        <w:t xml:space="preserve"> x 20 % + Punkte </w:t>
      </w:r>
      <w:r w:rsidR="00DE7DBB">
        <w:rPr>
          <w:sz w:val="18"/>
          <w:szCs w:val="18"/>
        </w:rPr>
        <w:t>S</w:t>
      </w:r>
      <w:r w:rsidRPr="00C66D84">
        <w:rPr>
          <w:sz w:val="18"/>
          <w:szCs w:val="18"/>
        </w:rPr>
        <w:t xml:space="preserve"> x </w:t>
      </w:r>
      <w:r w:rsidR="00DE7DBB">
        <w:rPr>
          <w:sz w:val="18"/>
          <w:szCs w:val="18"/>
        </w:rPr>
        <w:t>3</w:t>
      </w:r>
      <w:r w:rsidRPr="00C66D84">
        <w:rPr>
          <w:sz w:val="18"/>
          <w:szCs w:val="18"/>
        </w:rPr>
        <w:t>0 %</w:t>
      </w:r>
    </w:p>
    <w:p w14:paraId="77BA2A7C" w14:textId="17F6075D" w:rsidR="110CDAA4" w:rsidRDefault="000D118A" w:rsidP="00FC0D1E">
      <w:pPr>
        <w:pStyle w:val="berschrift1"/>
      </w:pPr>
      <w:r>
        <w:t xml:space="preserve">1.1 </w:t>
      </w:r>
      <w:r w:rsidR="00FC0D1E">
        <w:t>Einsatzjacke EN 469:2020</w:t>
      </w:r>
    </w:p>
    <w:tbl>
      <w:tblPr>
        <w:tblStyle w:val="Tabellenraster"/>
        <w:tblW w:w="0" w:type="auto"/>
        <w:tblLook w:val="04A0" w:firstRow="1" w:lastRow="0" w:firstColumn="1" w:lastColumn="0" w:noHBand="0" w:noVBand="1"/>
      </w:tblPr>
      <w:tblGrid>
        <w:gridCol w:w="588"/>
        <w:gridCol w:w="825"/>
        <w:gridCol w:w="6664"/>
        <w:gridCol w:w="985"/>
      </w:tblGrid>
      <w:tr w:rsidR="00FC0D1E" w14:paraId="23921900" w14:textId="77777777" w:rsidTr="003E7110">
        <w:tc>
          <w:tcPr>
            <w:tcW w:w="588" w:type="dxa"/>
          </w:tcPr>
          <w:p w14:paraId="561F33E1" w14:textId="051ECBA5" w:rsidR="00FC0D1E" w:rsidRDefault="003E7110" w:rsidP="00FC0D1E">
            <w:r>
              <w:t>Pos.</w:t>
            </w:r>
          </w:p>
        </w:tc>
        <w:tc>
          <w:tcPr>
            <w:tcW w:w="825" w:type="dxa"/>
          </w:tcPr>
          <w:p w14:paraId="06163128" w14:textId="67BFB05F" w:rsidR="00FC0D1E" w:rsidRDefault="003E7110" w:rsidP="00FC0D1E">
            <w:r>
              <w:t>Anzahl</w:t>
            </w:r>
          </w:p>
        </w:tc>
        <w:tc>
          <w:tcPr>
            <w:tcW w:w="6664" w:type="dxa"/>
          </w:tcPr>
          <w:p w14:paraId="1C688D05" w14:textId="69C3CB28" w:rsidR="00FC0D1E" w:rsidRDefault="00FC0D1E" w:rsidP="00FC0D1E">
            <w:r>
              <w:t>technische Anforderungen</w:t>
            </w:r>
          </w:p>
        </w:tc>
        <w:tc>
          <w:tcPr>
            <w:tcW w:w="985" w:type="dxa"/>
          </w:tcPr>
          <w:p w14:paraId="71F6C936" w14:textId="44B3A9B0" w:rsidR="00FC0D1E" w:rsidRDefault="003E7110" w:rsidP="00FC0D1E">
            <w:r>
              <w:t>Preis</w:t>
            </w:r>
          </w:p>
        </w:tc>
      </w:tr>
      <w:tr w:rsidR="00FC0D1E" w14:paraId="15278731" w14:textId="77777777" w:rsidTr="003E7110">
        <w:tc>
          <w:tcPr>
            <w:tcW w:w="588" w:type="dxa"/>
          </w:tcPr>
          <w:p w14:paraId="36D5DC8F" w14:textId="318654BD" w:rsidR="00FC0D1E" w:rsidRPr="003E7110" w:rsidRDefault="003E7110" w:rsidP="00FC0D1E">
            <w:pPr>
              <w:rPr>
                <w:sz w:val="20"/>
                <w:szCs w:val="20"/>
              </w:rPr>
            </w:pPr>
            <w:r>
              <w:rPr>
                <w:sz w:val="20"/>
                <w:szCs w:val="20"/>
              </w:rPr>
              <w:t>01</w:t>
            </w:r>
          </w:p>
        </w:tc>
        <w:tc>
          <w:tcPr>
            <w:tcW w:w="825" w:type="dxa"/>
          </w:tcPr>
          <w:p w14:paraId="457B1F55" w14:textId="08D83E4B" w:rsidR="00FC0D1E" w:rsidRPr="00BC6ED2" w:rsidRDefault="00BC6ED2" w:rsidP="00FC0D1E">
            <w:pPr>
              <w:rPr>
                <w:b/>
                <w:bCs/>
                <w:sz w:val="20"/>
                <w:szCs w:val="20"/>
              </w:rPr>
            </w:pPr>
            <w:r w:rsidRPr="00BC6ED2">
              <w:rPr>
                <w:b/>
                <w:bCs/>
                <w:sz w:val="20"/>
                <w:szCs w:val="20"/>
              </w:rPr>
              <w:t>200</w:t>
            </w:r>
          </w:p>
        </w:tc>
        <w:tc>
          <w:tcPr>
            <w:tcW w:w="6664" w:type="dxa"/>
          </w:tcPr>
          <w:p w14:paraId="3644AA7A" w14:textId="77777777" w:rsidR="00FC0D1E" w:rsidRDefault="00FC0D1E" w:rsidP="00FC0D1E">
            <w:pPr>
              <w:rPr>
                <w:b/>
                <w:bCs/>
              </w:rPr>
            </w:pPr>
            <w:r w:rsidRPr="00FC0D1E">
              <w:rPr>
                <w:b/>
                <w:bCs/>
              </w:rPr>
              <w:t>Einsatzjacke nach EN469</w:t>
            </w:r>
          </w:p>
          <w:p w14:paraId="324AB078" w14:textId="70822EAD" w:rsidR="000D118A" w:rsidRPr="000D118A" w:rsidRDefault="00FC0D1E" w:rsidP="00FC0D1E">
            <w:pPr>
              <w:rPr>
                <w:b/>
                <w:bCs/>
                <w:sz w:val="16"/>
                <w:szCs w:val="16"/>
              </w:rPr>
            </w:pPr>
            <w:r w:rsidRPr="000D118A">
              <w:rPr>
                <w:b/>
                <w:bCs/>
                <w:sz w:val="16"/>
                <w:szCs w:val="16"/>
              </w:rPr>
              <w:t>EN 469:2020</w:t>
            </w:r>
            <w:r w:rsidR="000D118A" w:rsidRPr="000D118A">
              <w:rPr>
                <w:b/>
                <w:bCs/>
                <w:sz w:val="16"/>
                <w:szCs w:val="16"/>
              </w:rPr>
              <w:t>:</w:t>
            </w:r>
            <w:r w:rsidR="000D118A">
              <w:rPr>
                <w:b/>
                <w:bCs/>
                <w:sz w:val="16"/>
                <w:szCs w:val="16"/>
              </w:rPr>
              <w:t xml:space="preserve"> </w:t>
            </w:r>
            <w:r w:rsidR="000D118A" w:rsidRPr="000D118A">
              <w:rPr>
                <w:sz w:val="16"/>
                <w:szCs w:val="16"/>
              </w:rPr>
              <w:t xml:space="preserve">Die Bekleidung muss die EN 469:2020 Schutzkleidung für die Feuerwehr - </w:t>
            </w:r>
            <w:r w:rsidR="000D118A" w:rsidRPr="000D118A">
              <w:rPr>
                <w:i/>
                <w:sz w:val="16"/>
                <w:szCs w:val="16"/>
              </w:rPr>
              <w:t>Leistungsanforderungen für Schutzkleidung für Tätigkeiten der Feuerwehr</w:t>
            </w:r>
            <w:r w:rsidR="000D118A" w:rsidRPr="000D118A">
              <w:rPr>
                <w:sz w:val="16"/>
                <w:szCs w:val="16"/>
              </w:rPr>
              <w:t>, Leistungsstufe 1, erfüllen. Hierbei müssen die Schutzgrade X1, Y2 und Z2 erfüllt werden.</w:t>
            </w:r>
          </w:p>
          <w:p w14:paraId="56BAC911" w14:textId="229FEFD9" w:rsidR="000D118A" w:rsidRPr="000D118A" w:rsidRDefault="00FC0D1E" w:rsidP="00FC0D1E">
            <w:pPr>
              <w:rPr>
                <w:bCs/>
                <w:sz w:val="16"/>
                <w:szCs w:val="16"/>
              </w:rPr>
            </w:pPr>
            <w:r w:rsidRPr="000D118A">
              <w:rPr>
                <w:b/>
                <w:bCs/>
                <w:sz w:val="16"/>
                <w:szCs w:val="16"/>
              </w:rPr>
              <w:t>EN ISO 15384:2020 + A1:2021</w:t>
            </w:r>
            <w:r w:rsidR="000D118A">
              <w:rPr>
                <w:b/>
                <w:sz w:val="16"/>
                <w:szCs w:val="16"/>
              </w:rPr>
              <w:t xml:space="preserve">: </w:t>
            </w:r>
            <w:r w:rsidR="000D118A" w:rsidRPr="000D118A">
              <w:rPr>
                <w:bCs/>
                <w:sz w:val="16"/>
                <w:szCs w:val="16"/>
              </w:rPr>
              <w:t xml:space="preserve">Die Bekleidung muss die EN ISO 15384:2020 + A1:2021 </w:t>
            </w:r>
            <w:r w:rsidR="000D118A" w:rsidRPr="000D118A">
              <w:rPr>
                <w:bCs/>
                <w:i/>
                <w:sz w:val="16"/>
                <w:szCs w:val="16"/>
              </w:rPr>
              <w:t xml:space="preserve">Schutzkleidung für die Feuerwehr — Laborprüfverfahren und Leistungsanforderungen für Schutzkleidung für die Brandbekämpfung im freien Gelände, </w:t>
            </w:r>
            <w:r w:rsidR="000D118A" w:rsidRPr="000D118A">
              <w:rPr>
                <w:bCs/>
                <w:sz w:val="16"/>
                <w:szCs w:val="16"/>
              </w:rPr>
              <w:t>erfüllen</w:t>
            </w:r>
            <w:r w:rsidR="000D118A">
              <w:rPr>
                <w:bCs/>
                <w:sz w:val="16"/>
                <w:szCs w:val="16"/>
              </w:rPr>
              <w:t>.</w:t>
            </w:r>
          </w:p>
          <w:p w14:paraId="62568E45" w14:textId="7604414E" w:rsidR="000D118A" w:rsidRPr="000D118A" w:rsidRDefault="00FC0D1E" w:rsidP="00FC0D1E">
            <w:pPr>
              <w:rPr>
                <w:bCs/>
                <w:sz w:val="16"/>
                <w:szCs w:val="16"/>
              </w:rPr>
            </w:pPr>
            <w:r w:rsidRPr="000D118A">
              <w:rPr>
                <w:b/>
                <w:sz w:val="16"/>
                <w:szCs w:val="16"/>
              </w:rPr>
              <w:t>EN 1149-5:2018</w:t>
            </w:r>
            <w:r w:rsidR="000D118A">
              <w:rPr>
                <w:b/>
                <w:sz w:val="16"/>
                <w:szCs w:val="16"/>
              </w:rPr>
              <w:t xml:space="preserve">: </w:t>
            </w:r>
            <w:r w:rsidR="000D118A" w:rsidRPr="000D118A">
              <w:rPr>
                <w:bCs/>
                <w:sz w:val="16"/>
                <w:szCs w:val="16"/>
              </w:rPr>
              <w:t xml:space="preserve">Die Bekleidung muss die EN 1149-5 Schutzkleidung - Elektrostatische Eigenschaften - </w:t>
            </w:r>
            <w:r w:rsidR="000D118A" w:rsidRPr="000D118A">
              <w:rPr>
                <w:bCs/>
                <w:i/>
                <w:sz w:val="16"/>
                <w:szCs w:val="16"/>
              </w:rPr>
              <w:t xml:space="preserve">Teil 5: Leistungsanforderungen an Material und Konstruktionsanforderungen </w:t>
            </w:r>
            <w:r w:rsidR="000D118A" w:rsidRPr="000D118A">
              <w:rPr>
                <w:bCs/>
                <w:sz w:val="16"/>
                <w:szCs w:val="16"/>
              </w:rPr>
              <w:t xml:space="preserve">in Kombination mit der EN 1149-3 Schutzkleidung - Elektrostatische Eigenschaften - </w:t>
            </w:r>
            <w:r w:rsidR="000D118A" w:rsidRPr="000D118A">
              <w:rPr>
                <w:bCs/>
                <w:i/>
                <w:sz w:val="16"/>
                <w:szCs w:val="16"/>
              </w:rPr>
              <w:t xml:space="preserve">Teil 3: Prüfverfahren für die Messung des Ladungsabbaus </w:t>
            </w:r>
            <w:r w:rsidR="000D118A" w:rsidRPr="000D118A">
              <w:rPr>
                <w:bCs/>
                <w:sz w:val="16"/>
                <w:szCs w:val="16"/>
              </w:rPr>
              <w:t>erfüllen.</w:t>
            </w:r>
          </w:p>
          <w:p w14:paraId="5C82440E" w14:textId="554C3E21" w:rsidR="00FC0D1E" w:rsidRDefault="00FC0D1E" w:rsidP="00FC0D1E">
            <w:pPr>
              <w:rPr>
                <w:bCs/>
                <w:sz w:val="16"/>
                <w:szCs w:val="16"/>
              </w:rPr>
            </w:pPr>
            <w:r w:rsidRPr="000D118A">
              <w:rPr>
                <w:b/>
                <w:sz w:val="16"/>
                <w:szCs w:val="16"/>
              </w:rPr>
              <w:t>EN ISO 13688:2013 + A1:2021</w:t>
            </w:r>
            <w:r w:rsidR="000D118A">
              <w:rPr>
                <w:b/>
                <w:sz w:val="16"/>
                <w:szCs w:val="16"/>
              </w:rPr>
              <w:t xml:space="preserve">: </w:t>
            </w:r>
            <w:r w:rsidR="000D118A" w:rsidRPr="000D118A">
              <w:rPr>
                <w:bCs/>
                <w:sz w:val="16"/>
                <w:szCs w:val="16"/>
              </w:rPr>
              <w:t xml:space="preserve">Die Bekleidung muss die EN ISO 13688:2013 + A1:2021 </w:t>
            </w:r>
            <w:r w:rsidR="000D118A" w:rsidRPr="000D118A">
              <w:rPr>
                <w:bCs/>
                <w:i/>
                <w:sz w:val="16"/>
                <w:szCs w:val="16"/>
              </w:rPr>
              <w:t xml:space="preserve">Schutzkleidung — Allgemeine Anforderungen </w:t>
            </w:r>
            <w:r w:rsidR="000D118A" w:rsidRPr="000D118A">
              <w:rPr>
                <w:bCs/>
                <w:sz w:val="16"/>
                <w:szCs w:val="16"/>
              </w:rPr>
              <w:t>erfüllen.</w:t>
            </w:r>
          </w:p>
          <w:p w14:paraId="47A1B3F6" w14:textId="0F341F0A" w:rsidR="000D118A" w:rsidRPr="000D118A" w:rsidRDefault="000D118A" w:rsidP="00FC0D1E">
            <w:pPr>
              <w:rPr>
                <w:sz w:val="16"/>
                <w:szCs w:val="16"/>
              </w:rPr>
            </w:pPr>
            <w:r w:rsidRPr="000D118A">
              <w:rPr>
                <w:b/>
                <w:sz w:val="16"/>
                <w:szCs w:val="16"/>
              </w:rPr>
              <w:t>Farbe:</w:t>
            </w:r>
            <w:r>
              <w:rPr>
                <w:b/>
                <w:sz w:val="16"/>
                <w:szCs w:val="16"/>
              </w:rPr>
              <w:t xml:space="preserve"> </w:t>
            </w:r>
            <w:r w:rsidRPr="000D118A">
              <w:rPr>
                <w:sz w:val="16"/>
                <w:szCs w:val="16"/>
              </w:rPr>
              <w:t>gold/schwarzblau</w:t>
            </w:r>
          </w:p>
          <w:p w14:paraId="0E22A309" w14:textId="40F9A1B3" w:rsidR="00FC0D1E" w:rsidRPr="00FC0D1E" w:rsidRDefault="00FC0D1E" w:rsidP="00FC0D1E">
            <w:pPr>
              <w:rPr>
                <w:sz w:val="16"/>
                <w:szCs w:val="16"/>
              </w:rPr>
            </w:pPr>
            <w:r w:rsidRPr="00FC0D1E">
              <w:rPr>
                <w:b/>
                <w:bCs/>
                <w:sz w:val="16"/>
                <w:szCs w:val="16"/>
              </w:rPr>
              <w:t>Materialaufbau</w:t>
            </w:r>
            <w:r>
              <w:rPr>
                <w:sz w:val="16"/>
                <w:szCs w:val="16"/>
              </w:rPr>
              <w:t>:</w:t>
            </w:r>
            <w:r w:rsidR="003E7110">
              <w:rPr>
                <w:sz w:val="16"/>
                <w:szCs w:val="16"/>
              </w:rPr>
              <w:t xml:space="preserve"> </w:t>
            </w:r>
            <w:r w:rsidRPr="00FC0D1E">
              <w:rPr>
                <w:sz w:val="16"/>
                <w:szCs w:val="16"/>
              </w:rPr>
              <w:t>Das Gewicht des Materialaufbaus darf 370 g/qm nicht überschreiten. Aufbau im Liner-System,</w:t>
            </w:r>
            <w:r>
              <w:rPr>
                <w:sz w:val="16"/>
                <w:szCs w:val="16"/>
              </w:rPr>
              <w:t xml:space="preserve"> </w:t>
            </w:r>
            <w:r w:rsidRPr="00FC0D1E">
              <w:rPr>
                <w:sz w:val="16"/>
                <w:szCs w:val="16"/>
              </w:rPr>
              <w:t xml:space="preserve">Direktlaminate sind nicht zulässig. Die Membranseite weist dabei nach außen zum Oberstoff, um ein Eindringen von Wasser, Schmutz und Flüssigkeiten in die Futterschicht zu </w:t>
            </w:r>
            <w:r w:rsidRPr="00FC0D1E">
              <w:rPr>
                <w:sz w:val="16"/>
                <w:szCs w:val="16"/>
              </w:rPr>
              <w:lastRenderedPageBreak/>
              <w:t>verhindern und damit die Isolationsfähigkeit der Bekleidung auch im nassen Zustand stets aufrecht zu erhalten sowie die Reinigung von Kontaminationen zu erleichtern.</w:t>
            </w:r>
          </w:p>
          <w:p w14:paraId="61D54E15" w14:textId="77777777" w:rsidR="00FC0D1E" w:rsidRPr="00FC0D1E" w:rsidRDefault="00FC0D1E" w:rsidP="00FC0D1E">
            <w:pPr>
              <w:rPr>
                <w:sz w:val="16"/>
                <w:szCs w:val="16"/>
              </w:rPr>
            </w:pPr>
            <w:r w:rsidRPr="00FC0D1E">
              <w:rPr>
                <w:sz w:val="16"/>
                <w:szCs w:val="16"/>
              </w:rPr>
              <w:t>Dabei sollen folgende Isolationswerte erreicht werden:</w:t>
            </w:r>
          </w:p>
          <w:p w14:paraId="4F217636" w14:textId="77777777" w:rsidR="00FC0D1E" w:rsidRPr="00FC0D1E" w:rsidRDefault="00FC0D1E" w:rsidP="00FC0D1E">
            <w:pPr>
              <w:rPr>
                <w:sz w:val="16"/>
                <w:szCs w:val="16"/>
              </w:rPr>
            </w:pPr>
            <w:r w:rsidRPr="00FC0D1E">
              <w:rPr>
                <w:sz w:val="16"/>
                <w:szCs w:val="16"/>
              </w:rPr>
              <w:t>X1:</w:t>
            </w:r>
          </w:p>
          <w:p w14:paraId="51C0D5C0" w14:textId="77777777" w:rsidR="00FC0D1E" w:rsidRPr="00FC0D1E" w:rsidRDefault="00FC0D1E" w:rsidP="00FC0D1E">
            <w:pPr>
              <w:rPr>
                <w:sz w:val="16"/>
                <w:szCs w:val="16"/>
              </w:rPr>
            </w:pPr>
            <w:r w:rsidRPr="00FC0D1E">
              <w:rPr>
                <w:sz w:val="16"/>
                <w:szCs w:val="16"/>
              </w:rPr>
              <w:t>Prüfung ohne Vorbehandlung (Anlieferungszustand) HTI24 ≥ 10 s und HTI24-HTI12 ≥ 3 s</w:t>
            </w:r>
          </w:p>
          <w:p w14:paraId="1FC68F8E" w14:textId="342457B6" w:rsidR="00FC0D1E" w:rsidRPr="00495DB1" w:rsidRDefault="00FC0D1E" w:rsidP="00FC0D1E">
            <w:pPr>
              <w:rPr>
                <w:sz w:val="16"/>
                <w:szCs w:val="16"/>
                <w:lang w:val="en-US"/>
              </w:rPr>
            </w:pPr>
            <w:r w:rsidRPr="00495DB1">
              <w:rPr>
                <w:sz w:val="16"/>
                <w:szCs w:val="16"/>
                <w:lang w:val="en-US"/>
              </w:rPr>
              <w:t>RHTI24 ≥ 10 s und RHTI24-RHTI12 ≥ 4 s</w:t>
            </w:r>
          </w:p>
          <w:p w14:paraId="401F4B15" w14:textId="7145AD64" w:rsidR="00FC0D1E" w:rsidRPr="00495DB1" w:rsidRDefault="00FC0D1E" w:rsidP="00FC0D1E">
            <w:pPr>
              <w:rPr>
                <w:sz w:val="16"/>
                <w:szCs w:val="16"/>
                <w:lang w:val="en-US"/>
              </w:rPr>
            </w:pPr>
            <w:r w:rsidRPr="00495DB1">
              <w:rPr>
                <w:sz w:val="16"/>
                <w:szCs w:val="16"/>
                <w:lang w:val="en-US"/>
              </w:rPr>
              <w:t>Prüfung nach fünf Reinigungszyklen HTI24 ≥ 12 s und HTI24-HTI12 ≥ 3 s RHTI24 ≥ 11 s und RHTI24-RHTI12 ≥ 4 s</w:t>
            </w:r>
          </w:p>
          <w:p w14:paraId="0E9D5A1B" w14:textId="77777777" w:rsidR="00FC0D1E" w:rsidRDefault="00FC0D1E" w:rsidP="00FC0D1E">
            <w:pPr>
              <w:rPr>
                <w:sz w:val="16"/>
                <w:szCs w:val="16"/>
              </w:rPr>
            </w:pPr>
            <w:r w:rsidRPr="00FC0D1E">
              <w:rPr>
                <w:sz w:val="16"/>
                <w:szCs w:val="16"/>
              </w:rPr>
              <w:t>Dabei soll folgender Wasserdampfdurchgangswiderstand nicht überschritten werden: Z2: Ret: ≤ 9,85 qm Pa/W</w:t>
            </w:r>
          </w:p>
          <w:p w14:paraId="13876251" w14:textId="5A89D776" w:rsidR="00FC0D1E" w:rsidRPr="003E7110" w:rsidRDefault="00FC0D1E" w:rsidP="00FC0D1E">
            <w:pPr>
              <w:rPr>
                <w:b/>
                <w:bCs/>
                <w:sz w:val="16"/>
                <w:szCs w:val="16"/>
              </w:rPr>
            </w:pPr>
            <w:r w:rsidRPr="00FC0D1E">
              <w:rPr>
                <w:b/>
                <w:bCs/>
                <w:sz w:val="16"/>
                <w:szCs w:val="16"/>
              </w:rPr>
              <w:t>Obergewebe:</w:t>
            </w:r>
            <w:r w:rsidR="003E7110">
              <w:rPr>
                <w:b/>
                <w:bCs/>
                <w:sz w:val="16"/>
                <w:szCs w:val="16"/>
              </w:rPr>
              <w:t xml:space="preserve"> </w:t>
            </w:r>
            <w:r w:rsidRPr="00FC0D1E">
              <w:rPr>
                <w:sz w:val="16"/>
                <w:szCs w:val="16"/>
              </w:rPr>
              <w:t>Zusammensetzung: 56 % meta-Aramid, 43 % para-Aramid, 1 % Antistatikfaser, spinndüsengefärbt.</w:t>
            </w:r>
          </w:p>
          <w:p w14:paraId="4BD389B4" w14:textId="77777777" w:rsidR="00FC0D1E" w:rsidRPr="00FC0D1E" w:rsidRDefault="00FC0D1E" w:rsidP="00FC0D1E">
            <w:pPr>
              <w:rPr>
                <w:sz w:val="16"/>
                <w:szCs w:val="16"/>
              </w:rPr>
            </w:pPr>
            <w:r w:rsidRPr="00FC0D1E">
              <w:rPr>
                <w:sz w:val="16"/>
                <w:szCs w:val="16"/>
              </w:rPr>
              <w:t>Konstruktion: Doppelgewebe in Spitzgratköper Bindung.</w:t>
            </w:r>
          </w:p>
          <w:p w14:paraId="0D5694C9" w14:textId="77777777" w:rsidR="00FC0D1E" w:rsidRPr="00FC0D1E" w:rsidRDefault="00FC0D1E" w:rsidP="00FC0D1E">
            <w:pPr>
              <w:rPr>
                <w:sz w:val="16"/>
                <w:szCs w:val="16"/>
              </w:rPr>
            </w:pPr>
            <w:r w:rsidRPr="00FC0D1E">
              <w:rPr>
                <w:sz w:val="16"/>
                <w:szCs w:val="16"/>
              </w:rPr>
              <w:t>Oberflächenbehandlung: Hydro-Tec mit einer Mindesthaltbarkeit von 40 Wäschen. Flächengewicht: 200 ± 10 g/qm</w:t>
            </w:r>
          </w:p>
          <w:p w14:paraId="4D96A70E" w14:textId="77777777" w:rsidR="00FC0D1E" w:rsidRPr="00FC0D1E" w:rsidRDefault="00FC0D1E" w:rsidP="00FC0D1E">
            <w:pPr>
              <w:rPr>
                <w:sz w:val="16"/>
                <w:szCs w:val="16"/>
              </w:rPr>
            </w:pPr>
            <w:r w:rsidRPr="00FC0D1E">
              <w:rPr>
                <w:sz w:val="16"/>
                <w:szCs w:val="16"/>
              </w:rPr>
              <w:t>Zugfestigkeit längs: ≥ 1900 N/5cm Zugfestigkeit quer: ≥ 1800 N/5cm</w:t>
            </w:r>
          </w:p>
          <w:p w14:paraId="663BA5EE" w14:textId="77777777" w:rsidR="00FC0D1E" w:rsidRDefault="00FC0D1E" w:rsidP="00FC0D1E">
            <w:pPr>
              <w:rPr>
                <w:sz w:val="16"/>
                <w:szCs w:val="16"/>
              </w:rPr>
            </w:pPr>
            <w:r w:rsidRPr="00FC0D1E">
              <w:rPr>
                <w:sz w:val="16"/>
                <w:szCs w:val="16"/>
              </w:rPr>
              <w:t>Abriebfestigkeit gegen Scheuern: ≥ 60.000 Touren</w:t>
            </w:r>
          </w:p>
          <w:p w14:paraId="1AD7AEB6" w14:textId="703DDECC" w:rsidR="00FC0D1E" w:rsidRPr="00FD362E" w:rsidRDefault="00FC0D1E" w:rsidP="00FC0D1E">
            <w:pPr>
              <w:rPr>
                <w:sz w:val="16"/>
                <w:szCs w:val="16"/>
              </w:rPr>
            </w:pPr>
            <w:r w:rsidRPr="00FD362E">
              <w:rPr>
                <w:sz w:val="16"/>
                <w:szCs w:val="16"/>
              </w:rPr>
              <w:t>Membran/Nässesperre/Innenfutter::</w:t>
            </w:r>
          </w:p>
          <w:p w14:paraId="31D2A30D" w14:textId="77777777" w:rsidR="00EC6823" w:rsidRPr="00FD362E" w:rsidRDefault="00EC6823" w:rsidP="00EC6823">
            <w:pPr>
              <w:rPr>
                <w:sz w:val="16"/>
                <w:szCs w:val="16"/>
              </w:rPr>
            </w:pPr>
            <w:r w:rsidRPr="00FD362E">
              <w:rPr>
                <w:sz w:val="16"/>
                <w:szCs w:val="16"/>
              </w:rPr>
              <w:t>50 % Aramid, 50 % Viskose FR-Gewebe mit Nadelstreifen Optik und Feuchtigkeitsmanagement Funktion laminiert mit einer Bi-Komponenten Membrane auf Basis ePTFE. Das Material muss so verarbeitet werden, dass die Membran zum Oberstoff zeigt und so den Abtransport der Feuchtigkeit innerhalb des Anzuges (Schweiß) nach außen begünstigt.</w:t>
            </w:r>
          </w:p>
          <w:p w14:paraId="5BAF4915" w14:textId="77777777" w:rsidR="00EC6823" w:rsidRPr="00FD362E" w:rsidRDefault="00EC6823" w:rsidP="00EC6823">
            <w:pPr>
              <w:rPr>
                <w:sz w:val="16"/>
                <w:szCs w:val="16"/>
              </w:rPr>
            </w:pPr>
            <w:r w:rsidRPr="00FD362E">
              <w:rPr>
                <w:sz w:val="16"/>
                <w:szCs w:val="16"/>
              </w:rPr>
              <w:t>Bestätigung der Materialeigenschaften der inneren Membran durch Vorlage folgender Zertifikate:</w:t>
            </w:r>
          </w:p>
          <w:p w14:paraId="6E939C4B" w14:textId="77777777" w:rsidR="00EC6823" w:rsidRPr="00FD362E" w:rsidRDefault="00EC6823" w:rsidP="00EC6823">
            <w:pPr>
              <w:rPr>
                <w:sz w:val="16"/>
                <w:szCs w:val="16"/>
              </w:rPr>
            </w:pPr>
          </w:p>
          <w:p w14:paraId="2FDFD824" w14:textId="77777777" w:rsidR="00EC6823" w:rsidRPr="00FD362E" w:rsidRDefault="00EC6823" w:rsidP="00EC6823">
            <w:pPr>
              <w:rPr>
                <w:sz w:val="16"/>
                <w:szCs w:val="16"/>
              </w:rPr>
            </w:pPr>
            <w:r w:rsidRPr="00FD362E">
              <w:rPr>
                <w:sz w:val="16"/>
                <w:szCs w:val="16"/>
              </w:rPr>
              <w:t>Wasserdichtigkeit der Membrane, der Nähte und Kreuznähte gem. ISO 811 bis 100 kPa nach folgenden Vorbehandlungen:</w:t>
            </w:r>
          </w:p>
          <w:p w14:paraId="3973B053" w14:textId="1E77855F" w:rsidR="00EC6823" w:rsidRPr="00FD362E" w:rsidRDefault="00EC6823" w:rsidP="00EC6823">
            <w:pPr>
              <w:rPr>
                <w:sz w:val="16"/>
                <w:szCs w:val="16"/>
              </w:rPr>
            </w:pPr>
            <w:r w:rsidRPr="00FD362E">
              <w:rPr>
                <w:sz w:val="16"/>
                <w:szCs w:val="16"/>
              </w:rPr>
              <w:t>-</w:t>
            </w:r>
            <w:r w:rsidR="008D6924">
              <w:rPr>
                <w:sz w:val="16"/>
                <w:szCs w:val="16"/>
              </w:rPr>
              <w:t xml:space="preserve"> </w:t>
            </w:r>
            <w:r w:rsidRPr="00FD362E">
              <w:rPr>
                <w:sz w:val="16"/>
                <w:szCs w:val="16"/>
              </w:rPr>
              <w:t>25 Wäschen gem. ISO 6330 6N+F</w:t>
            </w:r>
          </w:p>
          <w:p w14:paraId="2640326D" w14:textId="290ACD6D" w:rsidR="00EC6823" w:rsidRPr="00FD362E" w:rsidRDefault="00EC6823" w:rsidP="00EC6823">
            <w:pPr>
              <w:rPr>
                <w:sz w:val="16"/>
                <w:szCs w:val="16"/>
              </w:rPr>
            </w:pPr>
            <w:r w:rsidRPr="00FD362E">
              <w:rPr>
                <w:sz w:val="16"/>
                <w:szCs w:val="16"/>
              </w:rPr>
              <w:t>-</w:t>
            </w:r>
            <w:r w:rsidR="008D6924">
              <w:rPr>
                <w:sz w:val="16"/>
                <w:szCs w:val="16"/>
              </w:rPr>
              <w:t xml:space="preserve"> </w:t>
            </w:r>
            <w:r w:rsidRPr="00FD362E">
              <w:rPr>
                <w:sz w:val="16"/>
                <w:szCs w:val="16"/>
              </w:rPr>
              <w:t>10 Chemische Reinigungen gem. ISO 3175-2</w:t>
            </w:r>
          </w:p>
          <w:p w14:paraId="07DB4403" w14:textId="0857BD6E" w:rsidR="00EC6823" w:rsidRPr="00FD362E" w:rsidRDefault="00EC6823" w:rsidP="00EC6823">
            <w:pPr>
              <w:rPr>
                <w:sz w:val="16"/>
                <w:szCs w:val="16"/>
              </w:rPr>
            </w:pPr>
            <w:r w:rsidRPr="00FD362E">
              <w:rPr>
                <w:sz w:val="16"/>
                <w:szCs w:val="16"/>
              </w:rPr>
              <w:t>-</w:t>
            </w:r>
            <w:r w:rsidR="008D6924">
              <w:rPr>
                <w:sz w:val="16"/>
                <w:szCs w:val="16"/>
              </w:rPr>
              <w:t xml:space="preserve"> </w:t>
            </w:r>
            <w:r w:rsidRPr="00FD362E">
              <w:rPr>
                <w:sz w:val="16"/>
                <w:szCs w:val="16"/>
              </w:rPr>
              <w:t>Wärmewiderstand gem. ISO 17493 für 5 Minuten bei 230°C</w:t>
            </w:r>
          </w:p>
          <w:p w14:paraId="01CCD45A" w14:textId="2FC08915" w:rsidR="00EC6823" w:rsidRPr="00FD362E" w:rsidRDefault="00EC6823" w:rsidP="00EC6823">
            <w:pPr>
              <w:rPr>
                <w:sz w:val="16"/>
                <w:szCs w:val="16"/>
              </w:rPr>
            </w:pPr>
            <w:r w:rsidRPr="00FD362E">
              <w:rPr>
                <w:sz w:val="16"/>
                <w:szCs w:val="16"/>
              </w:rPr>
              <w:t>-</w:t>
            </w:r>
            <w:r w:rsidR="008D6924">
              <w:rPr>
                <w:sz w:val="16"/>
                <w:szCs w:val="16"/>
              </w:rPr>
              <w:t xml:space="preserve"> </w:t>
            </w:r>
            <w:r w:rsidRPr="00FD362E">
              <w:rPr>
                <w:sz w:val="16"/>
                <w:szCs w:val="16"/>
              </w:rPr>
              <w:t>Kontakthitzebeständigkeit gem. ISO12127-1, Kontakttemperatur 220 °C, Kontaktzeit 7 s</w:t>
            </w:r>
          </w:p>
          <w:p w14:paraId="29FB2915" w14:textId="77777777" w:rsidR="00EC6823" w:rsidRPr="00FD362E" w:rsidRDefault="00EC6823" w:rsidP="00EC6823">
            <w:pPr>
              <w:rPr>
                <w:sz w:val="16"/>
                <w:szCs w:val="16"/>
              </w:rPr>
            </w:pPr>
          </w:p>
          <w:p w14:paraId="2363E0CD" w14:textId="77777777" w:rsidR="00EC6823" w:rsidRPr="00FD362E" w:rsidRDefault="00EC6823" w:rsidP="00EC6823">
            <w:pPr>
              <w:rPr>
                <w:sz w:val="16"/>
                <w:szCs w:val="16"/>
              </w:rPr>
            </w:pPr>
            <w:r w:rsidRPr="00FD362E">
              <w:rPr>
                <w:sz w:val="16"/>
                <w:szCs w:val="16"/>
              </w:rPr>
              <w:t>Wasserdichtheit nur der inneren Membrane gem. ISO 811 bis 100 kPa nach folgenden Vorbehandlungen:</w:t>
            </w:r>
          </w:p>
          <w:p w14:paraId="49B3DE9B" w14:textId="5BF8E7FB" w:rsidR="00EC6823" w:rsidRPr="00FD362E" w:rsidRDefault="00EC6823" w:rsidP="00EC6823">
            <w:pPr>
              <w:rPr>
                <w:sz w:val="16"/>
                <w:szCs w:val="16"/>
              </w:rPr>
            </w:pPr>
            <w:r w:rsidRPr="00EC6823">
              <w:rPr>
                <w:b/>
                <w:bCs/>
                <w:sz w:val="16"/>
                <w:szCs w:val="16"/>
              </w:rPr>
              <w:t>-</w:t>
            </w:r>
            <w:r w:rsidR="008D6924">
              <w:rPr>
                <w:b/>
                <w:bCs/>
                <w:sz w:val="16"/>
                <w:szCs w:val="16"/>
              </w:rPr>
              <w:t xml:space="preserve"> </w:t>
            </w:r>
            <w:r w:rsidRPr="00FD362E">
              <w:rPr>
                <w:sz w:val="16"/>
                <w:szCs w:val="16"/>
              </w:rPr>
              <w:t>2.000 Scheuertouren auf der Membranseite gem. EN 530, Verfahren 2 mit 9 kPa, Wollgewebe SM 25</w:t>
            </w:r>
          </w:p>
          <w:p w14:paraId="4C28A686" w14:textId="4CC02972" w:rsidR="000B029D" w:rsidRPr="003E7110" w:rsidRDefault="00EC6823" w:rsidP="00EC6823">
            <w:pPr>
              <w:rPr>
                <w:b/>
                <w:bCs/>
                <w:sz w:val="16"/>
                <w:szCs w:val="16"/>
              </w:rPr>
            </w:pPr>
            <w:r w:rsidRPr="00EC6823">
              <w:rPr>
                <w:b/>
                <w:bCs/>
                <w:sz w:val="16"/>
                <w:szCs w:val="16"/>
              </w:rPr>
              <w:t>-</w:t>
            </w:r>
            <w:r w:rsidR="008D6924">
              <w:rPr>
                <w:b/>
                <w:bCs/>
                <w:sz w:val="16"/>
                <w:szCs w:val="16"/>
              </w:rPr>
              <w:t xml:space="preserve"> </w:t>
            </w:r>
            <w:r w:rsidRPr="00FD362E">
              <w:rPr>
                <w:sz w:val="16"/>
                <w:szCs w:val="16"/>
              </w:rPr>
              <w:t>Kälteknickbeständigkeit gem. DIN 53359, bei -30 °C, 40.000 Zyklen</w:t>
            </w:r>
          </w:p>
          <w:p w14:paraId="1B383C99" w14:textId="77777777" w:rsidR="00FC0D1E" w:rsidRPr="00FC0D1E" w:rsidRDefault="00FC0D1E" w:rsidP="00FC0D1E">
            <w:pPr>
              <w:numPr>
                <w:ilvl w:val="0"/>
                <w:numId w:val="10"/>
              </w:numPr>
              <w:ind w:left="322" w:hanging="284"/>
              <w:rPr>
                <w:sz w:val="16"/>
                <w:szCs w:val="16"/>
              </w:rPr>
            </w:pPr>
            <w:r w:rsidRPr="00FC0D1E">
              <w:rPr>
                <w:sz w:val="16"/>
                <w:szCs w:val="16"/>
              </w:rPr>
              <w:t>Prüfung des Widerstandes gegen Durchdringen von Blut und Körperflüssigkeiten (Blutpathogenen) – Testmethode durch Phi-X174 Bakterium gem. ISO 16604, Methode C, 20 kPa Druck. Nach Vorbehandlungen 5 Zyklen (Ein Zyklus = 5x waschen + 1x trocknen; gem. ISO 6330 6N+F. Anschließend Wärmewiderstand gem. ISO 17493 bei 180 °C für 5 min.): Bei Fläche und Kreuznähten keine sichtbare Durchdringung, keine Ablagerungen.</w:t>
            </w:r>
          </w:p>
          <w:p w14:paraId="4DC8A5B5" w14:textId="77777777" w:rsidR="00FC0D1E" w:rsidRDefault="00FC0D1E" w:rsidP="00FC0D1E">
            <w:pPr>
              <w:rPr>
                <w:sz w:val="16"/>
                <w:szCs w:val="16"/>
              </w:rPr>
            </w:pPr>
            <w:r w:rsidRPr="00FC0D1E">
              <w:rPr>
                <w:sz w:val="16"/>
                <w:szCs w:val="16"/>
              </w:rPr>
              <w:t>Die Nahtverschweißung erfolgt mit einem geeigneten auf PTFE basierenden Band, welches vorherstehend genannte Eigenschaften des Laminates ebenfalls für Kreuznähte erfüllt.</w:t>
            </w:r>
          </w:p>
          <w:p w14:paraId="04BA3FF4" w14:textId="01B9B380" w:rsidR="00FC0D1E" w:rsidRPr="00FC0D1E" w:rsidRDefault="00FC0D1E" w:rsidP="00FC0D1E">
            <w:pPr>
              <w:rPr>
                <w:b/>
                <w:sz w:val="16"/>
                <w:szCs w:val="16"/>
              </w:rPr>
            </w:pPr>
            <w:r w:rsidRPr="00FC0D1E">
              <w:rPr>
                <w:b/>
                <w:sz w:val="16"/>
                <w:szCs w:val="16"/>
              </w:rPr>
              <w:t>Nähgarn</w:t>
            </w:r>
            <w:r>
              <w:rPr>
                <w:b/>
                <w:sz w:val="16"/>
                <w:szCs w:val="16"/>
              </w:rPr>
              <w:t xml:space="preserve">: </w:t>
            </w:r>
            <w:r w:rsidRPr="00FC0D1E">
              <w:rPr>
                <w:bCs/>
                <w:sz w:val="16"/>
                <w:szCs w:val="16"/>
              </w:rPr>
              <w:t>100 % Aramid</w:t>
            </w:r>
          </w:p>
          <w:p w14:paraId="34A87EA2" w14:textId="4C625BF2" w:rsidR="00FC0D1E" w:rsidRPr="003E7110" w:rsidRDefault="00FC0D1E" w:rsidP="00FC0D1E">
            <w:pPr>
              <w:rPr>
                <w:b/>
                <w:bCs/>
                <w:sz w:val="16"/>
                <w:szCs w:val="16"/>
              </w:rPr>
            </w:pPr>
            <w:r w:rsidRPr="00FC0D1E">
              <w:rPr>
                <w:b/>
                <w:bCs/>
                <w:sz w:val="16"/>
                <w:szCs w:val="16"/>
              </w:rPr>
              <w:t>Klettverschluss</w:t>
            </w:r>
            <w:r>
              <w:rPr>
                <w:b/>
                <w:bCs/>
                <w:sz w:val="16"/>
                <w:szCs w:val="16"/>
              </w:rPr>
              <w:t>:</w:t>
            </w:r>
            <w:r w:rsidR="003E7110">
              <w:rPr>
                <w:b/>
                <w:bCs/>
                <w:sz w:val="16"/>
                <w:szCs w:val="16"/>
              </w:rPr>
              <w:t xml:space="preserve"> </w:t>
            </w:r>
            <w:r w:rsidRPr="00FC0D1E">
              <w:rPr>
                <w:sz w:val="16"/>
                <w:szCs w:val="16"/>
              </w:rPr>
              <w:t>Reinigungs- und waschbeständiges und schwerentflammbar ausgerüstetes Polyamid, oder</w:t>
            </w:r>
          </w:p>
          <w:p w14:paraId="3F0ED741" w14:textId="77777777" w:rsidR="00FC0D1E" w:rsidRPr="00FC0D1E" w:rsidRDefault="00FC0D1E" w:rsidP="00FC0D1E">
            <w:pPr>
              <w:rPr>
                <w:sz w:val="16"/>
                <w:szCs w:val="16"/>
              </w:rPr>
            </w:pPr>
            <w:r w:rsidRPr="00FC0D1E">
              <w:rPr>
                <w:sz w:val="16"/>
                <w:szCs w:val="16"/>
              </w:rPr>
              <w:t>gleichwertiges Material. Dauerhafte Anbringung und weitestgehend verdeckte Verarbeitung sind erforderlich. Das Flächengewicht des Hakenbandes beträgt 350 (± 5 %) g/m² und Gewicht des Flauschbandes beträgt 370 (± 5 %) g/m². Folgende Kennwerte müssen mindestens erreicht werden:</w:t>
            </w:r>
          </w:p>
          <w:p w14:paraId="3764C09D" w14:textId="77777777" w:rsidR="00FC0D1E" w:rsidRPr="00FC0D1E" w:rsidRDefault="00FC0D1E" w:rsidP="00FC0D1E">
            <w:pPr>
              <w:numPr>
                <w:ilvl w:val="0"/>
                <w:numId w:val="12"/>
              </w:numPr>
              <w:ind w:left="322" w:hanging="284"/>
              <w:rPr>
                <w:sz w:val="16"/>
                <w:szCs w:val="16"/>
              </w:rPr>
            </w:pPr>
            <w:r w:rsidRPr="00FC0D1E">
              <w:rPr>
                <w:sz w:val="16"/>
                <w:szCs w:val="16"/>
              </w:rPr>
              <w:t>Mindestabschälwiderstand gem. DIN 3415:</w:t>
            </w:r>
          </w:p>
          <w:p w14:paraId="2F3E255F" w14:textId="77777777" w:rsidR="00FC0D1E" w:rsidRPr="00FC0D1E" w:rsidRDefault="00FC0D1E" w:rsidP="009F2A8B">
            <w:pPr>
              <w:numPr>
                <w:ilvl w:val="1"/>
                <w:numId w:val="12"/>
              </w:numPr>
              <w:ind w:left="601" w:hanging="284"/>
              <w:rPr>
                <w:sz w:val="16"/>
                <w:szCs w:val="16"/>
              </w:rPr>
            </w:pPr>
            <w:r w:rsidRPr="00FC0D1E">
              <w:rPr>
                <w:sz w:val="16"/>
                <w:szCs w:val="16"/>
              </w:rPr>
              <w:t>Tabelle 1: (Trennkraft Bandbreite)</w:t>
            </w:r>
          </w:p>
          <w:p w14:paraId="7E2C7B49" w14:textId="77777777" w:rsidR="00FC0D1E" w:rsidRPr="00FC0D1E" w:rsidRDefault="00FC0D1E" w:rsidP="009F2A8B">
            <w:pPr>
              <w:numPr>
                <w:ilvl w:val="1"/>
                <w:numId w:val="12"/>
              </w:numPr>
              <w:ind w:left="601" w:hanging="284"/>
              <w:rPr>
                <w:sz w:val="16"/>
                <w:szCs w:val="16"/>
              </w:rPr>
            </w:pPr>
            <w:r w:rsidRPr="00FC0D1E">
              <w:rPr>
                <w:sz w:val="16"/>
                <w:szCs w:val="16"/>
              </w:rPr>
              <w:t>Nach 1 Mal Öffnen und Schließen ≥ 2,10 N/cm²</w:t>
            </w:r>
          </w:p>
          <w:p w14:paraId="0B828E31" w14:textId="77777777" w:rsidR="00FC0D1E" w:rsidRPr="00FC0D1E" w:rsidRDefault="00FC0D1E" w:rsidP="009F2A8B">
            <w:pPr>
              <w:numPr>
                <w:ilvl w:val="1"/>
                <w:numId w:val="12"/>
              </w:numPr>
              <w:ind w:left="601" w:hanging="284"/>
              <w:rPr>
                <w:sz w:val="16"/>
                <w:szCs w:val="16"/>
              </w:rPr>
            </w:pPr>
            <w:r w:rsidRPr="00FC0D1E">
              <w:rPr>
                <w:sz w:val="16"/>
                <w:szCs w:val="16"/>
              </w:rPr>
              <w:t>Nach 10.000 Mal ≥ 0,95 N/cm²</w:t>
            </w:r>
          </w:p>
          <w:p w14:paraId="2A95AC38" w14:textId="77777777" w:rsidR="00FC0D1E" w:rsidRPr="00FC0D1E" w:rsidRDefault="00FC0D1E" w:rsidP="009F2A8B">
            <w:pPr>
              <w:numPr>
                <w:ilvl w:val="1"/>
                <w:numId w:val="12"/>
              </w:numPr>
              <w:ind w:left="601" w:hanging="284"/>
              <w:rPr>
                <w:sz w:val="16"/>
                <w:szCs w:val="16"/>
              </w:rPr>
            </w:pPr>
            <w:r w:rsidRPr="00FC0D1E">
              <w:rPr>
                <w:sz w:val="16"/>
                <w:szCs w:val="16"/>
              </w:rPr>
              <w:t>Tabelle 2: (Trennkraft Fläche)</w:t>
            </w:r>
          </w:p>
          <w:p w14:paraId="4AFC9F95" w14:textId="77777777" w:rsidR="00FC0D1E" w:rsidRPr="00FC0D1E" w:rsidRDefault="00FC0D1E" w:rsidP="009F2A8B">
            <w:pPr>
              <w:numPr>
                <w:ilvl w:val="1"/>
                <w:numId w:val="12"/>
              </w:numPr>
              <w:ind w:left="601" w:hanging="284"/>
              <w:rPr>
                <w:sz w:val="16"/>
                <w:szCs w:val="16"/>
              </w:rPr>
            </w:pPr>
            <w:r w:rsidRPr="00FC0D1E">
              <w:rPr>
                <w:sz w:val="16"/>
                <w:szCs w:val="16"/>
              </w:rPr>
              <w:t>Nach 1 Mal Öffnen und Schließen ≥ 12 N/cm²</w:t>
            </w:r>
          </w:p>
          <w:p w14:paraId="5882FCA8" w14:textId="77777777" w:rsidR="00FC0D1E" w:rsidRPr="00FC0D1E" w:rsidRDefault="00FC0D1E" w:rsidP="009F2A8B">
            <w:pPr>
              <w:numPr>
                <w:ilvl w:val="1"/>
                <w:numId w:val="12"/>
              </w:numPr>
              <w:ind w:left="601" w:hanging="284"/>
              <w:rPr>
                <w:sz w:val="16"/>
                <w:szCs w:val="16"/>
              </w:rPr>
            </w:pPr>
            <w:r w:rsidRPr="00FC0D1E">
              <w:rPr>
                <w:sz w:val="16"/>
                <w:szCs w:val="16"/>
              </w:rPr>
              <w:t>Nach 10.000 Mal ≥ 6 N/cm²</w:t>
            </w:r>
          </w:p>
          <w:p w14:paraId="34239798" w14:textId="77777777" w:rsidR="00FC0D1E" w:rsidRPr="00FC0D1E" w:rsidRDefault="00FC0D1E" w:rsidP="009F2A8B">
            <w:pPr>
              <w:numPr>
                <w:ilvl w:val="0"/>
                <w:numId w:val="12"/>
              </w:numPr>
              <w:ind w:left="317" w:hanging="283"/>
              <w:rPr>
                <w:sz w:val="16"/>
                <w:szCs w:val="16"/>
              </w:rPr>
            </w:pPr>
            <w:r w:rsidRPr="00FC0D1E">
              <w:rPr>
                <w:sz w:val="16"/>
                <w:szCs w:val="16"/>
              </w:rPr>
              <w:t>Waschechtheit gem. ISO 105-C06: Note 4-5</w:t>
            </w:r>
          </w:p>
          <w:p w14:paraId="614D8BC1" w14:textId="77777777" w:rsidR="00FC0D1E" w:rsidRDefault="00FC0D1E" w:rsidP="00FC0D1E">
            <w:pPr>
              <w:rPr>
                <w:sz w:val="16"/>
                <w:szCs w:val="16"/>
              </w:rPr>
            </w:pPr>
            <w:r w:rsidRPr="00FC0D1E">
              <w:rPr>
                <w:sz w:val="16"/>
                <w:szCs w:val="16"/>
              </w:rPr>
              <w:t>Reibechtheit gem. ISO 105-X12 (nass &amp; trocken): Note 4-5</w:t>
            </w:r>
          </w:p>
          <w:p w14:paraId="486D9784" w14:textId="55737B3B" w:rsidR="00FC0D1E" w:rsidRPr="003E7110" w:rsidRDefault="00FC0D1E" w:rsidP="00FC0D1E">
            <w:pPr>
              <w:rPr>
                <w:b/>
                <w:bCs/>
                <w:sz w:val="16"/>
                <w:szCs w:val="16"/>
              </w:rPr>
            </w:pPr>
            <w:r w:rsidRPr="00FC0D1E">
              <w:rPr>
                <w:b/>
                <w:bCs/>
                <w:sz w:val="16"/>
                <w:szCs w:val="16"/>
              </w:rPr>
              <w:t>Reflexausstattung gelb/silber/gelb</w:t>
            </w:r>
            <w:r>
              <w:rPr>
                <w:b/>
                <w:bCs/>
                <w:sz w:val="16"/>
                <w:szCs w:val="16"/>
              </w:rPr>
              <w:t>:</w:t>
            </w:r>
            <w:r w:rsidR="003E7110">
              <w:rPr>
                <w:b/>
                <w:bCs/>
                <w:sz w:val="16"/>
                <w:szCs w:val="16"/>
              </w:rPr>
              <w:t xml:space="preserve"> </w:t>
            </w:r>
            <w:r w:rsidRPr="00FC0D1E">
              <w:rPr>
                <w:sz w:val="16"/>
                <w:szCs w:val="16"/>
              </w:rPr>
              <w:t>Kombinationsreflexstreifen gelb/silber/gelb mit einer Mindestbreite von 50 mm. Das optische</w:t>
            </w:r>
            <w:r>
              <w:rPr>
                <w:sz w:val="16"/>
                <w:szCs w:val="16"/>
              </w:rPr>
              <w:t xml:space="preserve"> </w:t>
            </w:r>
            <w:r w:rsidRPr="00FC0D1E">
              <w:rPr>
                <w:sz w:val="16"/>
                <w:szCs w:val="16"/>
              </w:rPr>
              <w:t>System des silbernen Streifens muss aus direktverspiegelten, offenen Glaskugeln bestehen. Die gelben und silbernen Bereiche der Reflexstreifen sind jeweils in 7 mm breite Segmente eingeteilt. Die Fixierung auf dem Obergewebe erfolgt mittels Verklebung. Die Segmentierung der Reflexstreifen verhindert das zusätzliche Versteifen des Oberstoffs in diesem Bereich und führt zu einem geringeren Wasserdampfdurchgangswiderstand. Es ist zwingend auf eine glatte, geschlossene d. h. nicht poröse Oberfläche sowohl des retroreflektierenden als auch der fluoreszierenden Bereiche zu achten um eine langanhaltende Warnwirkung, höchstmögliche Farbbeständigkeit, geringe Verschmutzungsneigung und leichte Reinigungsmöglichkeit zu erzielen. Das Reflexmaterial muss den Anforderungen der ISO 20471 entsprechen und die dort geforderten Mindestrückstrahlwerte deutlich übertreffen:</w:t>
            </w:r>
          </w:p>
          <w:p w14:paraId="2F5A7035" w14:textId="77777777" w:rsidR="00FC0D1E" w:rsidRPr="00FC0D1E" w:rsidRDefault="00FC0D1E" w:rsidP="00FC0D1E">
            <w:pPr>
              <w:numPr>
                <w:ilvl w:val="0"/>
                <w:numId w:val="14"/>
              </w:numPr>
              <w:ind w:left="322" w:hanging="322"/>
              <w:rPr>
                <w:sz w:val="16"/>
                <w:szCs w:val="16"/>
              </w:rPr>
            </w:pPr>
            <w:r w:rsidRPr="00FC0D1E">
              <w:rPr>
                <w:sz w:val="16"/>
                <w:szCs w:val="16"/>
              </w:rPr>
              <w:lastRenderedPageBreak/>
              <w:t>Fluoreszenz: Mindestleuchtdichtefaktor gem. ISO 20471:2013 + A1:2017, Kapitel 5, Tabelle 2, im Neuzustand und nach 50 Waschzyklen nach ISO 6330 6N+F</w:t>
            </w:r>
          </w:p>
          <w:p w14:paraId="3B8F5F25" w14:textId="77777777" w:rsidR="00FC0D1E" w:rsidRPr="00FC0D1E" w:rsidRDefault="00FC0D1E" w:rsidP="00FC0D1E">
            <w:pPr>
              <w:numPr>
                <w:ilvl w:val="0"/>
                <w:numId w:val="14"/>
              </w:numPr>
              <w:ind w:left="322" w:hanging="322"/>
              <w:rPr>
                <w:sz w:val="16"/>
                <w:szCs w:val="16"/>
              </w:rPr>
            </w:pPr>
            <w:r w:rsidRPr="00FC0D1E">
              <w:rPr>
                <w:sz w:val="16"/>
                <w:szCs w:val="16"/>
              </w:rPr>
              <w:t>Retroreflektion: Mindestrückstrahlwerte gem. ISO 20471:2013 + A1:2017, Kaptitel 6, Tabelle 4 im Neuzustand und nach 50 Waschzyklen entsprechend ISO 6330 6N+F</w:t>
            </w:r>
          </w:p>
          <w:p w14:paraId="0641E9A2" w14:textId="77777777" w:rsidR="00FC0D1E" w:rsidRPr="00FC0D1E" w:rsidRDefault="00FC0D1E" w:rsidP="00FC0D1E">
            <w:pPr>
              <w:rPr>
                <w:sz w:val="16"/>
                <w:szCs w:val="16"/>
              </w:rPr>
            </w:pPr>
            <w:r w:rsidRPr="00FC0D1E">
              <w:rPr>
                <w:sz w:val="16"/>
                <w:szCs w:val="16"/>
              </w:rPr>
              <w:t>Darüber hinaus sind weitere Leistungsspezifikationen zu erfüllen. Es sind insbesondere folgende Prüfungen zu erfüllen:</w:t>
            </w:r>
          </w:p>
          <w:p w14:paraId="29ACA180" w14:textId="77777777" w:rsidR="00FC0D1E" w:rsidRPr="00FC0D1E" w:rsidRDefault="00FC0D1E" w:rsidP="00FC0D1E">
            <w:pPr>
              <w:numPr>
                <w:ilvl w:val="0"/>
                <w:numId w:val="15"/>
              </w:numPr>
              <w:ind w:left="322" w:hanging="284"/>
              <w:rPr>
                <w:sz w:val="16"/>
                <w:szCs w:val="16"/>
              </w:rPr>
            </w:pPr>
            <w:r w:rsidRPr="00FC0D1E">
              <w:rPr>
                <w:sz w:val="16"/>
                <w:szCs w:val="16"/>
              </w:rPr>
              <w:t>Wärmewiderstand gem. ISO 17493 bei 260 (± 5) °C für 5 min., im Neuzustand und nach 50 Waschzyklen gem. ISO 6330 6N+F: kein Entzünden, kein schmelzendes Abtropfen und Einhalten der Anforderungen an die Retroreflektion und Fluoreszenz bei 180 °C</w:t>
            </w:r>
          </w:p>
          <w:p w14:paraId="5B3203F3" w14:textId="12F42287" w:rsidR="00FC0D1E" w:rsidRPr="003E7110" w:rsidRDefault="00FC0D1E" w:rsidP="00FC0D1E">
            <w:pPr>
              <w:numPr>
                <w:ilvl w:val="0"/>
                <w:numId w:val="15"/>
              </w:numPr>
              <w:ind w:left="322" w:hanging="284"/>
              <w:rPr>
                <w:sz w:val="16"/>
                <w:szCs w:val="16"/>
              </w:rPr>
            </w:pPr>
            <w:r w:rsidRPr="00FC0D1E">
              <w:rPr>
                <w:sz w:val="16"/>
                <w:szCs w:val="16"/>
              </w:rPr>
              <w:t>Begrenzte Flammenausbreitung gem. ISO 15025, Verfahren A, Flächenbeflammung, Beflammungszeit 10 s, im Neuzustand und nach 50 Waschzyklen gem. ISO 6330</w:t>
            </w:r>
            <w:r w:rsidR="003E7110">
              <w:rPr>
                <w:sz w:val="16"/>
                <w:szCs w:val="16"/>
              </w:rPr>
              <w:t xml:space="preserve"> </w:t>
            </w:r>
            <w:r w:rsidRPr="003E7110">
              <w:rPr>
                <w:sz w:val="16"/>
                <w:szCs w:val="16"/>
              </w:rPr>
              <w:t>6N+F: kein Weiterbrennen zur Ober- oder Seitenkante, kein brennendes oder schmelzendes Abtropfen, keine Lochbildung, 0 s Nachglimmzeit, 0 s Nachbrennzeit</w:t>
            </w:r>
          </w:p>
          <w:p w14:paraId="48A47BB4" w14:textId="45957567" w:rsidR="00FC0D1E" w:rsidRPr="003E7110" w:rsidRDefault="00FC0D1E" w:rsidP="00FC0D1E">
            <w:pPr>
              <w:rPr>
                <w:b/>
                <w:bCs/>
                <w:sz w:val="16"/>
                <w:szCs w:val="16"/>
              </w:rPr>
            </w:pPr>
            <w:r w:rsidRPr="00FC0D1E">
              <w:rPr>
                <w:b/>
                <w:bCs/>
                <w:sz w:val="16"/>
                <w:szCs w:val="16"/>
              </w:rPr>
              <w:t>Reflexausstattung silber</w:t>
            </w:r>
            <w:r>
              <w:rPr>
                <w:b/>
                <w:bCs/>
                <w:sz w:val="16"/>
                <w:szCs w:val="16"/>
              </w:rPr>
              <w:t>:</w:t>
            </w:r>
            <w:r w:rsidR="003E7110">
              <w:rPr>
                <w:b/>
                <w:bCs/>
                <w:sz w:val="16"/>
                <w:szCs w:val="16"/>
              </w:rPr>
              <w:t xml:space="preserve"> </w:t>
            </w:r>
            <w:r w:rsidRPr="00FC0D1E">
              <w:rPr>
                <w:rFonts w:cstheme="minorHAnsi"/>
                <w:sz w:val="16"/>
                <w:szCs w:val="16"/>
              </w:rPr>
              <w:t>Zusätzlicher segmentierter Transferfilm mit reflektierender Wirkung.</w:t>
            </w:r>
          </w:p>
          <w:p w14:paraId="692A721E" w14:textId="77777777" w:rsidR="00FC0D1E" w:rsidRPr="00FC0D1E" w:rsidRDefault="00FC0D1E" w:rsidP="00FC0D1E">
            <w:pPr>
              <w:rPr>
                <w:rFonts w:cstheme="minorHAnsi"/>
                <w:sz w:val="16"/>
                <w:szCs w:val="16"/>
              </w:rPr>
            </w:pPr>
            <w:r w:rsidRPr="00FC0D1E">
              <w:rPr>
                <w:rFonts w:cstheme="minorHAnsi"/>
                <w:sz w:val="16"/>
                <w:szCs w:val="16"/>
              </w:rPr>
              <w:t>Das optische System des silbernen segmentierten Reflexstreifens besteht aus direktverspiegelten, offenen Glaskugeln, die auf eine haltbare, mit hitze-aktivierbarem Klebstoff beschichtete Polymerschicht aufgebracht sind. Es weist eine Mindestbreite von 50 mm auf. Eine geringe Verschmutzungsneigung und leichte Reinigungsmöglichkeit sind zu erzielen. Das Reflexmaterial entspricht den Anforderungen der ISO 20471 und übertrifft die dort geforderten Kennzahlen:</w:t>
            </w:r>
          </w:p>
          <w:p w14:paraId="1C68DEEA" w14:textId="38DE181A" w:rsidR="00FC0D1E" w:rsidRPr="00FC0D1E" w:rsidRDefault="00FC0D1E" w:rsidP="00FC0D1E">
            <w:pPr>
              <w:pStyle w:val="Listenabsatz"/>
              <w:numPr>
                <w:ilvl w:val="0"/>
                <w:numId w:val="17"/>
              </w:numPr>
              <w:ind w:left="322" w:hanging="322"/>
              <w:rPr>
                <w:rFonts w:cstheme="minorHAnsi"/>
                <w:sz w:val="16"/>
                <w:szCs w:val="16"/>
              </w:rPr>
            </w:pPr>
            <w:r w:rsidRPr="00FC0D1E">
              <w:rPr>
                <w:rFonts w:cstheme="minorHAnsi"/>
                <w:sz w:val="16"/>
                <w:szCs w:val="16"/>
              </w:rPr>
              <w:t>Retroreflektion: Mindestrückstrahlwerte gem. ISO 20471:2013 + A1:2017, Kaptitel 6, Tabelle 4 im Neuzustand und nach 50 Waschzyklen entsprechend ISO 6330 6N+F</w:t>
            </w:r>
          </w:p>
          <w:p w14:paraId="7E3C6DB4" w14:textId="77777777" w:rsidR="00FC0D1E" w:rsidRPr="00FC0D1E" w:rsidRDefault="00FC0D1E" w:rsidP="00FC0D1E">
            <w:pPr>
              <w:pStyle w:val="Listenabsatz"/>
              <w:numPr>
                <w:ilvl w:val="0"/>
                <w:numId w:val="17"/>
              </w:numPr>
              <w:ind w:left="322" w:hanging="322"/>
              <w:rPr>
                <w:rFonts w:cstheme="minorHAnsi"/>
                <w:sz w:val="16"/>
                <w:szCs w:val="16"/>
              </w:rPr>
            </w:pPr>
            <w:r w:rsidRPr="00FC0D1E">
              <w:rPr>
                <w:rFonts w:cstheme="minorHAnsi"/>
                <w:sz w:val="16"/>
                <w:szCs w:val="16"/>
              </w:rPr>
              <w:t>Darüber hinaus sind weitere Leistungsspezifikationen zu erfüllen. Es sind insbesondere folgende Prüfungen zu erfüllen:</w:t>
            </w:r>
          </w:p>
          <w:p w14:paraId="6F498328" w14:textId="731E7780" w:rsidR="00FC0D1E" w:rsidRPr="00FC0D1E" w:rsidRDefault="00FC0D1E" w:rsidP="00FC0D1E">
            <w:pPr>
              <w:pStyle w:val="Listenabsatz"/>
              <w:numPr>
                <w:ilvl w:val="0"/>
                <w:numId w:val="17"/>
              </w:numPr>
              <w:ind w:left="322" w:hanging="322"/>
              <w:rPr>
                <w:rFonts w:cstheme="minorHAnsi"/>
                <w:sz w:val="16"/>
                <w:szCs w:val="16"/>
              </w:rPr>
            </w:pPr>
            <w:r w:rsidRPr="00FC0D1E">
              <w:rPr>
                <w:rFonts w:cstheme="minorHAnsi"/>
                <w:sz w:val="16"/>
                <w:szCs w:val="16"/>
              </w:rPr>
              <w:t>Wärmewiderstand gem. ISO 17493 bei 180 (± 5) °C für 5 min., im Neuzustand: kein Entzünden, kein schmelzendes Abtropfen und Einhalten der Anforderungen an die Retroreflektion</w:t>
            </w:r>
          </w:p>
          <w:p w14:paraId="72397D9B" w14:textId="62346105" w:rsidR="00FC0D1E" w:rsidRPr="00FC0D1E" w:rsidRDefault="00FC0D1E" w:rsidP="00FC0D1E">
            <w:pPr>
              <w:pStyle w:val="Listenabsatz"/>
              <w:numPr>
                <w:ilvl w:val="0"/>
                <w:numId w:val="17"/>
              </w:numPr>
              <w:ind w:left="322" w:hanging="322"/>
              <w:rPr>
                <w:rFonts w:cstheme="minorHAnsi"/>
                <w:sz w:val="16"/>
                <w:szCs w:val="16"/>
              </w:rPr>
            </w:pPr>
            <w:r w:rsidRPr="00FC0D1E">
              <w:rPr>
                <w:rFonts w:cstheme="minorHAnsi"/>
                <w:sz w:val="16"/>
                <w:szCs w:val="16"/>
              </w:rPr>
              <w:t>Zusätzlich Wärmewiderstand gem. ISO 17493 bei 260 (± 5) °C für 5 min., nach 50 Waschzyklen gem. ISO 6330 6N+F: kein Entzünden, kein schmelzendes Abtropfen</w:t>
            </w:r>
          </w:p>
          <w:p w14:paraId="299F4F07" w14:textId="148ABD60" w:rsidR="00FC0D1E" w:rsidRPr="003E7110" w:rsidRDefault="00FC0D1E" w:rsidP="00FC0D1E">
            <w:pPr>
              <w:pStyle w:val="Listenabsatz"/>
              <w:numPr>
                <w:ilvl w:val="0"/>
                <w:numId w:val="17"/>
              </w:numPr>
              <w:ind w:left="322" w:hanging="322"/>
              <w:rPr>
                <w:rFonts w:cstheme="minorHAnsi"/>
                <w:sz w:val="16"/>
                <w:szCs w:val="16"/>
              </w:rPr>
            </w:pPr>
            <w:r>
              <w:rPr>
                <w:rFonts w:cstheme="minorHAnsi"/>
                <w:sz w:val="16"/>
                <w:szCs w:val="16"/>
              </w:rPr>
              <w:t>B</w:t>
            </w:r>
            <w:r w:rsidRPr="00FC0D1E">
              <w:rPr>
                <w:rFonts w:cstheme="minorHAnsi"/>
                <w:sz w:val="16"/>
                <w:szCs w:val="16"/>
              </w:rPr>
              <w:t>egrenzte Flammenausbreitung gem. ISO 15025, Verfahren A, Flächenbeflammung, Beflammungszeit 10 s, im Neuzustand und nach 50 Waschzyklen gem. ISO 6330</w:t>
            </w:r>
            <w:r w:rsidR="003E7110">
              <w:rPr>
                <w:rFonts w:cstheme="minorHAnsi"/>
                <w:sz w:val="16"/>
                <w:szCs w:val="16"/>
              </w:rPr>
              <w:t xml:space="preserve"> </w:t>
            </w:r>
            <w:r w:rsidRPr="003E7110">
              <w:rPr>
                <w:rFonts w:cstheme="minorHAnsi"/>
                <w:sz w:val="16"/>
                <w:szCs w:val="16"/>
              </w:rPr>
              <w:t>6N+F: kein Weiterbrennen zur Ober- oder Seitenkante, kein brennendes oder schmelzendes Abtropfen, keine Lochbildung, 0 s Nachglimmzeit, 0 s Nachbrennzeit.</w:t>
            </w:r>
          </w:p>
          <w:p w14:paraId="3BED4389" w14:textId="69DC1C6B" w:rsidR="003E7110" w:rsidRPr="003E7110" w:rsidRDefault="003E7110" w:rsidP="003E7110">
            <w:pPr>
              <w:rPr>
                <w:b/>
                <w:bCs/>
                <w:sz w:val="16"/>
                <w:szCs w:val="16"/>
              </w:rPr>
            </w:pPr>
            <w:r w:rsidRPr="003E7110">
              <w:rPr>
                <w:b/>
                <w:bCs/>
                <w:sz w:val="16"/>
                <w:szCs w:val="16"/>
              </w:rPr>
              <w:t>Saugsperre und Frontabdeckung</w:t>
            </w:r>
            <w:r>
              <w:rPr>
                <w:b/>
                <w:bCs/>
                <w:sz w:val="16"/>
                <w:szCs w:val="16"/>
              </w:rPr>
              <w:t xml:space="preserve">: </w:t>
            </w:r>
            <w:r w:rsidRPr="003E7110">
              <w:rPr>
                <w:sz w:val="16"/>
                <w:szCs w:val="16"/>
              </w:rPr>
              <w:t>Atmungsaktives 2-Lagen-Laminat, bestehend aus mikroporöser Bikomponenten Membrane</w:t>
            </w:r>
          </w:p>
          <w:p w14:paraId="1844A3DB" w14:textId="77777777" w:rsidR="003E7110" w:rsidRPr="003E7110" w:rsidRDefault="003E7110" w:rsidP="003E7110">
            <w:pPr>
              <w:rPr>
                <w:sz w:val="16"/>
                <w:szCs w:val="16"/>
              </w:rPr>
            </w:pPr>
            <w:r w:rsidRPr="003E7110">
              <w:rPr>
                <w:sz w:val="16"/>
                <w:szCs w:val="16"/>
              </w:rPr>
              <w:t>auf Basis ePTFE und einem Gewebe aus 50 % Aramid, 50 % Viskose FR. Flächengewicht 170 (± 10) g/m²</w:t>
            </w:r>
          </w:p>
          <w:p w14:paraId="1C4ECE2B" w14:textId="77777777" w:rsidR="003E7110" w:rsidRPr="003E7110" w:rsidRDefault="003E7110" w:rsidP="003E7110">
            <w:pPr>
              <w:rPr>
                <w:sz w:val="16"/>
                <w:szCs w:val="16"/>
              </w:rPr>
            </w:pPr>
            <w:r w:rsidRPr="003E7110">
              <w:rPr>
                <w:sz w:val="16"/>
                <w:szCs w:val="16"/>
              </w:rPr>
              <w:t>Darüber hinaus sind weitere Leistungsspezifikationen zu erfüllen. Es sind insbesondere folgende Prüfungen zu erfüllen:</w:t>
            </w:r>
          </w:p>
          <w:p w14:paraId="59AEFFE5" w14:textId="77777777" w:rsidR="003E7110" w:rsidRPr="003E7110" w:rsidRDefault="003E7110" w:rsidP="003E7110">
            <w:pPr>
              <w:pStyle w:val="Listenabsatz"/>
              <w:numPr>
                <w:ilvl w:val="0"/>
                <w:numId w:val="18"/>
              </w:numPr>
              <w:ind w:left="322" w:hanging="284"/>
              <w:rPr>
                <w:b/>
                <w:bCs/>
                <w:sz w:val="16"/>
                <w:szCs w:val="16"/>
              </w:rPr>
            </w:pPr>
            <w:r w:rsidRPr="003E7110">
              <w:rPr>
                <w:sz w:val="16"/>
                <w:szCs w:val="16"/>
              </w:rPr>
              <w:t>Begrenzte Flammenausbreitung auf der textilen und der Membranseite gem. ISO 15025, Verfahren A, Flächenbeflammung, Beflammungszeit 10 s nach 25 Wäschen gem. ISO 6330 6N+F und 10 chemischen Reinigungen gem. ISO 3175-2: kein Weiterbrennen zur Ober-oder Seitenkante, kein brennendes oder schmelzendes Abtropfen, keine Lochbildung, 0 s Nachglimmzeit, 0 s Nachbrennzeit.</w:t>
            </w:r>
          </w:p>
          <w:p w14:paraId="3B63EFBE" w14:textId="77777777" w:rsidR="003E7110" w:rsidRDefault="003E7110" w:rsidP="003E7110">
            <w:pPr>
              <w:ind w:left="38"/>
              <w:rPr>
                <w:sz w:val="16"/>
                <w:szCs w:val="16"/>
              </w:rPr>
            </w:pPr>
            <w:r w:rsidRPr="003E7110">
              <w:rPr>
                <w:b/>
                <w:bCs/>
                <w:sz w:val="16"/>
                <w:szCs w:val="16"/>
              </w:rPr>
              <w:t>Strickbündchen</w:t>
            </w:r>
            <w:r w:rsidRPr="003E7110">
              <w:rPr>
                <w:sz w:val="16"/>
                <w:szCs w:val="16"/>
              </w:rPr>
              <w:t>: 93 % meta-Aramid, 5 % para-Aramid, 2 % Antistatikfaser, schwarzblau, spinndüsengefärbt</w:t>
            </w:r>
          </w:p>
          <w:p w14:paraId="224ECEF2" w14:textId="5ED890A8" w:rsidR="003E7110" w:rsidRPr="003E7110" w:rsidRDefault="003E7110" w:rsidP="003E7110">
            <w:pPr>
              <w:ind w:left="38"/>
              <w:rPr>
                <w:b/>
                <w:bCs/>
                <w:sz w:val="16"/>
                <w:szCs w:val="16"/>
              </w:rPr>
            </w:pPr>
            <w:r w:rsidRPr="003E7110">
              <w:rPr>
                <w:b/>
                <w:bCs/>
                <w:sz w:val="16"/>
                <w:szCs w:val="16"/>
              </w:rPr>
              <w:t>Verstärkung</w:t>
            </w:r>
            <w:r>
              <w:rPr>
                <w:b/>
                <w:bCs/>
                <w:sz w:val="16"/>
                <w:szCs w:val="16"/>
              </w:rPr>
              <w:t xml:space="preserve">: </w:t>
            </w:r>
            <w:r w:rsidRPr="003E7110">
              <w:rPr>
                <w:sz w:val="16"/>
                <w:szCs w:val="16"/>
              </w:rPr>
              <w:t>Silikon-Carbon beschichtetes, schwerentflammbares, schnitt-, scheuer- und abriebfestes schwarzes Trägergewebe aus para-Aramid, oder gleichwertigem Material. Das Flächengewicht beträgt 390 (± 5 %) g/m². Folgende Kennwerte müssen mindestens erreicht werden:</w:t>
            </w:r>
          </w:p>
          <w:p w14:paraId="4465DC13" w14:textId="36B6F897" w:rsidR="003E7110" w:rsidRPr="003E7110" w:rsidRDefault="003E7110" w:rsidP="003E7110">
            <w:pPr>
              <w:pStyle w:val="Listenabsatz"/>
              <w:numPr>
                <w:ilvl w:val="0"/>
                <w:numId w:val="19"/>
              </w:numPr>
              <w:ind w:left="322" w:hanging="322"/>
              <w:rPr>
                <w:sz w:val="16"/>
                <w:szCs w:val="16"/>
              </w:rPr>
            </w:pPr>
            <w:r w:rsidRPr="003E7110">
              <w:rPr>
                <w:sz w:val="16"/>
                <w:szCs w:val="16"/>
              </w:rPr>
              <w:t>Abriebfestigkeit gem. EN 530:2010: 30.000 Touren</w:t>
            </w:r>
          </w:p>
          <w:p w14:paraId="12B8ADA8" w14:textId="4DF5E7B0" w:rsidR="003E7110" w:rsidRPr="003E7110" w:rsidRDefault="003E7110" w:rsidP="003E7110">
            <w:pPr>
              <w:pStyle w:val="Listenabsatz"/>
              <w:numPr>
                <w:ilvl w:val="0"/>
                <w:numId w:val="19"/>
              </w:numPr>
              <w:ind w:left="322" w:hanging="322"/>
              <w:rPr>
                <w:sz w:val="16"/>
                <w:szCs w:val="16"/>
              </w:rPr>
            </w:pPr>
            <w:r w:rsidRPr="003E7110">
              <w:rPr>
                <w:sz w:val="16"/>
                <w:szCs w:val="16"/>
              </w:rPr>
              <w:t>Schnittfestigkeit gem. EN 388:2003: Leistungsstufe 3</w:t>
            </w:r>
          </w:p>
          <w:p w14:paraId="51EAB6F5" w14:textId="6815BA17" w:rsidR="003E7110" w:rsidRPr="003E7110" w:rsidRDefault="003E7110" w:rsidP="003E7110">
            <w:pPr>
              <w:pStyle w:val="Listenabsatz"/>
              <w:numPr>
                <w:ilvl w:val="0"/>
                <w:numId w:val="19"/>
              </w:numPr>
              <w:ind w:left="322" w:hanging="322"/>
              <w:rPr>
                <w:sz w:val="16"/>
                <w:szCs w:val="16"/>
              </w:rPr>
            </w:pPr>
            <w:r w:rsidRPr="003E7110">
              <w:rPr>
                <w:sz w:val="16"/>
                <w:szCs w:val="16"/>
              </w:rPr>
              <w:t>Höchstzugkraft gem. ISO 13934-1: Kette: ≥ 1.881 N/5cm, Schuss: ≥ 1073 N/5cm</w:t>
            </w:r>
          </w:p>
          <w:p w14:paraId="3479C64C" w14:textId="65ABAA32" w:rsidR="003E7110" w:rsidRPr="003E7110" w:rsidRDefault="003E7110" w:rsidP="003E7110">
            <w:pPr>
              <w:pStyle w:val="Listenabsatz"/>
              <w:numPr>
                <w:ilvl w:val="0"/>
                <w:numId w:val="19"/>
              </w:numPr>
              <w:ind w:left="322" w:hanging="322"/>
              <w:rPr>
                <w:sz w:val="16"/>
                <w:szCs w:val="16"/>
              </w:rPr>
            </w:pPr>
            <w:r w:rsidRPr="003E7110">
              <w:rPr>
                <w:sz w:val="16"/>
                <w:szCs w:val="16"/>
              </w:rPr>
              <w:t>Antistatiasche Eigenschaften gem. EN 1149-5 in Kombination mit EN 1149-3</w:t>
            </w:r>
          </w:p>
          <w:p w14:paraId="3EB91DA9" w14:textId="5EA2D4D3" w:rsidR="003E7110" w:rsidRPr="003E7110" w:rsidRDefault="003E7110" w:rsidP="003E7110">
            <w:pPr>
              <w:pStyle w:val="Listenabsatz"/>
              <w:numPr>
                <w:ilvl w:val="0"/>
                <w:numId w:val="19"/>
              </w:numPr>
              <w:ind w:left="322" w:hanging="322"/>
              <w:rPr>
                <w:sz w:val="16"/>
                <w:szCs w:val="16"/>
              </w:rPr>
            </w:pPr>
            <w:r w:rsidRPr="003E7110">
              <w:rPr>
                <w:sz w:val="16"/>
                <w:szCs w:val="16"/>
              </w:rPr>
              <w:t>Wärmewiderstand gem. ISO 17493 für 5 Minuten bei 260 (± 5) °C: kein Entzünden, kein Schmelzen, kein Abtropfen</w:t>
            </w:r>
          </w:p>
          <w:p w14:paraId="2E01E3D2" w14:textId="77777777" w:rsidR="003E7110" w:rsidRPr="003E7110" w:rsidRDefault="003E7110" w:rsidP="003E7110">
            <w:pPr>
              <w:pStyle w:val="Listenabsatz"/>
              <w:numPr>
                <w:ilvl w:val="0"/>
                <w:numId w:val="19"/>
              </w:numPr>
              <w:ind w:left="322" w:hanging="322"/>
              <w:rPr>
                <w:b/>
                <w:bCs/>
                <w:sz w:val="16"/>
                <w:szCs w:val="16"/>
              </w:rPr>
            </w:pPr>
            <w:r w:rsidRPr="003E7110">
              <w:rPr>
                <w:sz w:val="16"/>
                <w:szCs w:val="16"/>
              </w:rPr>
              <w:t>Begrenzte Flammenausbreitung gem. ISO 15025 Verfahren A, Flächenbeflammung, Beflammungszeit 10 s: kein Weiterbrennen zur Ober- oder Seitenkante, kein brennendes oder schmelzendes Abtropfen, keine Lochbildung, 0 s Nachglimmzeit, 0 s Nachbrennzeit.</w:t>
            </w:r>
          </w:p>
          <w:p w14:paraId="61030705" w14:textId="4DE925E1" w:rsidR="003E7110" w:rsidRPr="003E7110" w:rsidRDefault="003E7110" w:rsidP="003E7110">
            <w:pPr>
              <w:rPr>
                <w:b/>
                <w:bCs/>
                <w:sz w:val="16"/>
                <w:szCs w:val="16"/>
              </w:rPr>
            </w:pPr>
            <w:r w:rsidRPr="003E7110">
              <w:rPr>
                <w:b/>
                <w:bCs/>
                <w:sz w:val="16"/>
                <w:szCs w:val="16"/>
              </w:rPr>
              <w:t>Dämpfungsmaterial</w:t>
            </w:r>
            <w:r>
              <w:rPr>
                <w:b/>
                <w:bCs/>
                <w:sz w:val="16"/>
                <w:szCs w:val="16"/>
              </w:rPr>
              <w:t xml:space="preserve">: </w:t>
            </w:r>
            <w:r w:rsidRPr="003E7110">
              <w:rPr>
                <w:sz w:val="16"/>
                <w:szCs w:val="16"/>
              </w:rPr>
              <w:t>Permanent flammfestes, leichtes, nicht Feuchtigkeit aufnehmendes Dämpfungsmaterial aus</w:t>
            </w:r>
          </w:p>
          <w:p w14:paraId="4C3130F1" w14:textId="77777777" w:rsidR="003E7110" w:rsidRPr="003E7110" w:rsidRDefault="003E7110" w:rsidP="003E7110">
            <w:pPr>
              <w:rPr>
                <w:sz w:val="16"/>
                <w:szCs w:val="16"/>
              </w:rPr>
            </w:pPr>
            <w:r w:rsidRPr="003E7110">
              <w:rPr>
                <w:sz w:val="16"/>
                <w:szCs w:val="16"/>
              </w:rPr>
              <w:t>weichem dauerelastischem vulkanisiertem Zellkautschuk, oder gleichwertigem Material. Dabei sind folgende technische Kennwerte zu erzielen:</w:t>
            </w:r>
          </w:p>
          <w:p w14:paraId="162F7D7F" w14:textId="77777777" w:rsidR="003E7110" w:rsidRPr="003E7110" w:rsidRDefault="003E7110" w:rsidP="003E7110">
            <w:pPr>
              <w:pStyle w:val="Listenabsatz"/>
              <w:numPr>
                <w:ilvl w:val="0"/>
                <w:numId w:val="21"/>
              </w:numPr>
              <w:ind w:left="322" w:hanging="284"/>
              <w:rPr>
                <w:sz w:val="16"/>
                <w:szCs w:val="16"/>
              </w:rPr>
            </w:pPr>
            <w:r w:rsidRPr="003E7110">
              <w:rPr>
                <w:sz w:val="16"/>
                <w:szCs w:val="16"/>
              </w:rPr>
              <w:t>Dichte gem. ISO 845: 170 (± 30) kg/m³</w:t>
            </w:r>
          </w:p>
          <w:p w14:paraId="36EE32DA" w14:textId="1834BC11" w:rsidR="003E7110" w:rsidRPr="003E7110" w:rsidRDefault="003E7110" w:rsidP="003E7110">
            <w:pPr>
              <w:pStyle w:val="Listenabsatz"/>
              <w:numPr>
                <w:ilvl w:val="0"/>
                <w:numId w:val="21"/>
              </w:numPr>
              <w:ind w:left="322" w:hanging="284"/>
              <w:rPr>
                <w:sz w:val="16"/>
                <w:szCs w:val="16"/>
              </w:rPr>
            </w:pPr>
            <w:r w:rsidRPr="003E7110">
              <w:rPr>
                <w:sz w:val="16"/>
                <w:szCs w:val="16"/>
              </w:rPr>
              <w:t>Rückprallelastizität gem. DIN 53512: ≥ 70 %</w:t>
            </w:r>
          </w:p>
          <w:p w14:paraId="6B219422" w14:textId="77777777" w:rsidR="003E7110" w:rsidRPr="003E7110" w:rsidRDefault="003E7110" w:rsidP="003E7110">
            <w:pPr>
              <w:numPr>
                <w:ilvl w:val="0"/>
                <w:numId w:val="21"/>
              </w:numPr>
              <w:ind w:left="322" w:hanging="284"/>
              <w:rPr>
                <w:sz w:val="16"/>
                <w:szCs w:val="16"/>
              </w:rPr>
            </w:pPr>
            <w:r w:rsidRPr="003E7110">
              <w:rPr>
                <w:sz w:val="16"/>
                <w:szCs w:val="16"/>
              </w:rPr>
              <w:t>25 % Deformationsdruck gem. ASTM D-1056: ≥ 25 - 45 kPa</w:t>
            </w:r>
          </w:p>
          <w:p w14:paraId="023CCC60" w14:textId="77777777" w:rsidR="003E7110" w:rsidRPr="003E7110" w:rsidRDefault="003E7110" w:rsidP="003E7110">
            <w:pPr>
              <w:numPr>
                <w:ilvl w:val="0"/>
                <w:numId w:val="21"/>
              </w:numPr>
              <w:ind w:left="322" w:hanging="284"/>
              <w:rPr>
                <w:sz w:val="16"/>
                <w:szCs w:val="16"/>
              </w:rPr>
            </w:pPr>
            <w:r w:rsidRPr="003E7110">
              <w:rPr>
                <w:sz w:val="16"/>
                <w:szCs w:val="16"/>
              </w:rPr>
              <w:t>50 % Druckverformungsrest gem. ASTM D-1056: ≤ 25 %</w:t>
            </w:r>
          </w:p>
          <w:p w14:paraId="71792144" w14:textId="77777777" w:rsidR="003E7110" w:rsidRPr="003E7110" w:rsidRDefault="003E7110" w:rsidP="003E7110">
            <w:pPr>
              <w:rPr>
                <w:sz w:val="16"/>
                <w:szCs w:val="16"/>
              </w:rPr>
            </w:pPr>
            <w:r w:rsidRPr="003E7110">
              <w:rPr>
                <w:sz w:val="16"/>
                <w:szCs w:val="16"/>
              </w:rPr>
              <w:t>Es ist ein Prüfzertifikat über ausgewählte Prüfungen nach EN 469 einzureichen, aus dem die Eignung für den Einsatz in Feuerwehrschutzkleidung hervorgeht:</w:t>
            </w:r>
          </w:p>
          <w:p w14:paraId="4EFE15DB" w14:textId="77777777" w:rsidR="003E7110" w:rsidRPr="003E7110" w:rsidRDefault="003E7110" w:rsidP="003E7110">
            <w:pPr>
              <w:pStyle w:val="Listenabsatz"/>
              <w:numPr>
                <w:ilvl w:val="0"/>
                <w:numId w:val="22"/>
              </w:numPr>
              <w:ind w:left="322" w:hanging="322"/>
              <w:rPr>
                <w:sz w:val="16"/>
                <w:szCs w:val="16"/>
              </w:rPr>
            </w:pPr>
            <w:r w:rsidRPr="003E7110">
              <w:rPr>
                <w:sz w:val="16"/>
                <w:szCs w:val="16"/>
              </w:rPr>
              <w:t>Begrenzte Flammenausbreitung gem. ISO 15025, Verfahren A, Flächenbeflammung, Beflammungszeit 10 s: kein Weiterbrennen zur Ober- oder Seitenkante, kein brennendes oder schmelzendes Abtropfen, keine Lochbildung, 0 s Nachglimmzeit, 0 s Nachbrennzeit.</w:t>
            </w:r>
          </w:p>
          <w:p w14:paraId="68B9454B" w14:textId="77777777" w:rsidR="003E7110" w:rsidRDefault="003E7110" w:rsidP="003E7110">
            <w:pPr>
              <w:rPr>
                <w:sz w:val="16"/>
                <w:szCs w:val="16"/>
              </w:rPr>
            </w:pPr>
            <w:r w:rsidRPr="003E7110">
              <w:rPr>
                <w:sz w:val="16"/>
                <w:szCs w:val="16"/>
              </w:rPr>
              <w:t>Wärmewiderstand gem. ISO 17493 bei 180 (± 5) °C für 5 min.: kein Entzünden, kein Schmelzen, Kein Abtropfen, Maßänderung ≤ 1 %</w:t>
            </w:r>
          </w:p>
          <w:p w14:paraId="6BD1A760" w14:textId="029C8933" w:rsidR="003E7110" w:rsidRPr="003E7110" w:rsidRDefault="003E7110" w:rsidP="003E7110">
            <w:pPr>
              <w:rPr>
                <w:b/>
                <w:bCs/>
                <w:sz w:val="16"/>
                <w:szCs w:val="16"/>
              </w:rPr>
            </w:pPr>
            <w:r w:rsidRPr="003E7110">
              <w:rPr>
                <w:b/>
                <w:bCs/>
                <w:sz w:val="16"/>
                <w:szCs w:val="16"/>
              </w:rPr>
              <w:t>Schnitt</w:t>
            </w:r>
            <w:r>
              <w:rPr>
                <w:b/>
                <w:bCs/>
                <w:sz w:val="16"/>
                <w:szCs w:val="16"/>
              </w:rPr>
              <w:t xml:space="preserve">: </w:t>
            </w:r>
            <w:r w:rsidRPr="003E7110">
              <w:rPr>
                <w:sz w:val="16"/>
                <w:szCs w:val="16"/>
              </w:rPr>
              <w:t>Die Schnittführung folgt der menschlichen Anatomie und ist optimal auf diese angepasst. Im angezogenen Zustand gewährleistet die Jacke insbesondere auch bei ausgreifenden Bewegungen, jederzeit die vollständige Abdeckung aller zu schützenden Körperregionen, ohne die Bewegung einzuschränken. Erreicht wird dies durch Vorformung und Keileinsätze unter den Armen. Die schnitttechnischen Besonderheiten setzen sich durch alle Lagen hindurch fort und beschränken sich nicht nur auf den Oberstoff.</w:t>
            </w:r>
          </w:p>
          <w:p w14:paraId="7CD3E169" w14:textId="77777777" w:rsidR="003E7110" w:rsidRDefault="003E7110" w:rsidP="003E7110">
            <w:pPr>
              <w:rPr>
                <w:sz w:val="16"/>
                <w:szCs w:val="16"/>
              </w:rPr>
            </w:pPr>
            <w:r w:rsidRPr="003E7110">
              <w:rPr>
                <w:sz w:val="16"/>
                <w:szCs w:val="16"/>
              </w:rPr>
              <w:t>Die Membrane mit Saugsperre und Isolationsschicht reicht dabei vom Jackensaum bis zur Kragenoberkante bzw. bis in den Ärmelsaum ohne eine Unterbrechung des Lagenaufbaus, Wärmebrücken werden so vermieden.</w:t>
            </w:r>
          </w:p>
          <w:p w14:paraId="77053AF0" w14:textId="6FD90DF0" w:rsidR="003E7110" w:rsidRPr="003E7110" w:rsidRDefault="003E7110" w:rsidP="003E7110">
            <w:pPr>
              <w:rPr>
                <w:b/>
                <w:bCs/>
                <w:sz w:val="16"/>
                <w:szCs w:val="16"/>
              </w:rPr>
            </w:pPr>
            <w:r w:rsidRPr="003E7110">
              <w:rPr>
                <w:b/>
                <w:bCs/>
                <w:sz w:val="16"/>
                <w:szCs w:val="16"/>
              </w:rPr>
              <w:t>Verarbeitung</w:t>
            </w:r>
            <w:r>
              <w:rPr>
                <w:b/>
                <w:bCs/>
                <w:sz w:val="16"/>
                <w:szCs w:val="16"/>
              </w:rPr>
              <w:t xml:space="preserve">: </w:t>
            </w:r>
            <w:r w:rsidRPr="003E7110">
              <w:rPr>
                <w:sz w:val="16"/>
                <w:szCs w:val="16"/>
              </w:rPr>
              <w:t>Alle Nähte sind mit einer sogenannten „Safety-Nahtverarbeitung“ hochfest geschlossen und sorgfältig versäubert. Alle Hauptnähte sind zusätzlich zweifach übersteppt. Alle Materialkanten auf der Innenseite der Bekleidung sind ordentlich versäubert. Stepprichtungen von Materialkanten, Teilungsnähten und Patten weisen dem Dachschindelprinzip folgend nach unten. Alle Stresspunkte an der Kleidung, wie z.B. Armweitenversteller und Taschenpatten, sind fest verriegelt oder mit zusätzlichen Kreuzsteppungen verstärkt. Ein Verschieben der Lagen gegeneinander wird durch Fixierung mit Verbindungsstücken verhindert.</w:t>
            </w:r>
          </w:p>
          <w:p w14:paraId="4E356A4B" w14:textId="58ABCDE7" w:rsidR="003E7110" w:rsidRDefault="003E7110" w:rsidP="003E7110">
            <w:pPr>
              <w:rPr>
                <w:sz w:val="16"/>
                <w:szCs w:val="16"/>
              </w:rPr>
            </w:pPr>
            <w:r w:rsidRPr="003E7110">
              <w:rPr>
                <w:b/>
                <w:bCs/>
                <w:sz w:val="16"/>
                <w:szCs w:val="16"/>
              </w:rPr>
              <w:t>Dichtigkeit gegen Flüssigkeiten</w:t>
            </w:r>
            <w:r>
              <w:rPr>
                <w:sz w:val="16"/>
                <w:szCs w:val="16"/>
              </w:rPr>
              <w:t>:</w:t>
            </w:r>
            <w:r w:rsidRPr="003E7110">
              <w:rPr>
                <w:sz w:val="16"/>
                <w:szCs w:val="16"/>
              </w:rPr>
              <w:t>Ärmel: Durch eine spezielle Saugsperrenkonstruktion aus oben genanntem Material ist das</w:t>
            </w:r>
            <w:r>
              <w:rPr>
                <w:sz w:val="16"/>
                <w:szCs w:val="16"/>
              </w:rPr>
              <w:t xml:space="preserve"> </w:t>
            </w:r>
            <w:r w:rsidRPr="003E7110">
              <w:rPr>
                <w:sz w:val="16"/>
                <w:szCs w:val="16"/>
              </w:rPr>
              <w:t>Einziehen von Feuchtigkeit in das Ärmelinnere, auch über den Strickbund, permanent ausgeschlossen. Die Verarbeitung gewährleistet eine stabile Fixierung aller Lagen im unteren Ärmelbereich und schließt ein Verrutschen beim An- und Ausziehen aus. Frontverschluss: Die Frontleiste ist mittels Saugsperre so verarbeitet, dass keine Feuchtigkeit in das Jackeninnere eindringen kann. Sie überdeckt die komplette Vorderlänge inklusive Kragen. Alle Lagen sind im Kragenbereich durch Verbindungstücke fixiert, wasserdicht verbunden und somit gegen Verrutschen im Rumpfbereich abgesichert. Saum: Im Saumbereich wird umlaufend eine mindestens 5 cm breite Saugsperre eingearbeitet, die ein Einziehen von Feuchtigkeit über den Saum dauerhaft verhindert.</w:t>
            </w:r>
          </w:p>
          <w:p w14:paraId="7B0D27EC" w14:textId="749A25DF" w:rsidR="003E7110" w:rsidRPr="003E7110" w:rsidRDefault="003E7110" w:rsidP="003E7110">
            <w:pPr>
              <w:rPr>
                <w:b/>
                <w:bCs/>
                <w:sz w:val="16"/>
                <w:szCs w:val="16"/>
              </w:rPr>
            </w:pPr>
            <w:r w:rsidRPr="003E7110">
              <w:rPr>
                <w:b/>
                <w:bCs/>
                <w:sz w:val="16"/>
                <w:szCs w:val="16"/>
              </w:rPr>
              <w:t>Bedienung mit Handschuhen:</w:t>
            </w:r>
            <w:r>
              <w:rPr>
                <w:b/>
                <w:bCs/>
                <w:sz w:val="16"/>
                <w:szCs w:val="16"/>
              </w:rPr>
              <w:t xml:space="preserve"> </w:t>
            </w:r>
            <w:r w:rsidRPr="003E7110">
              <w:rPr>
                <w:sz w:val="16"/>
                <w:szCs w:val="16"/>
              </w:rPr>
              <w:t>Verstell- und Öffnungsmöglichkeiten sind mit kurzem Materialüberstand handschuhfreundlich</w:t>
            </w:r>
            <w:r>
              <w:rPr>
                <w:sz w:val="16"/>
                <w:szCs w:val="16"/>
              </w:rPr>
              <w:t xml:space="preserve"> </w:t>
            </w:r>
            <w:r w:rsidRPr="003E7110">
              <w:rPr>
                <w:sz w:val="16"/>
                <w:szCs w:val="16"/>
              </w:rPr>
              <w:t>ausgeführt, stehen jedoch nicht soweit ab, dass diese hinderlich wirken können. Die Patten der Vordertaschen, Kragenlasche und Frontpatte sind zusätzlich mit rutschfestem Silikon-Carbon beschichteten Material und Dämpfungsmaterial verstärkt bzw. griffgünstig verlängert.</w:t>
            </w:r>
          </w:p>
          <w:p w14:paraId="6DE70FA5" w14:textId="2D6BE16B" w:rsidR="003E7110" w:rsidRDefault="003E7110" w:rsidP="003E7110">
            <w:pPr>
              <w:rPr>
                <w:sz w:val="16"/>
                <w:szCs w:val="16"/>
              </w:rPr>
            </w:pPr>
            <w:r w:rsidRPr="003E7110">
              <w:rPr>
                <w:b/>
                <w:sz w:val="16"/>
                <w:szCs w:val="16"/>
              </w:rPr>
              <w:t>Verstärkungen</w:t>
            </w:r>
            <w:r>
              <w:rPr>
                <w:b/>
                <w:sz w:val="16"/>
                <w:szCs w:val="16"/>
              </w:rPr>
              <w:t xml:space="preserve">: </w:t>
            </w:r>
            <w:r w:rsidRPr="003E7110">
              <w:rPr>
                <w:sz w:val="16"/>
                <w:szCs w:val="16"/>
              </w:rPr>
              <w:t>Aus oben genanntem Material weist die Jacke große Verstärkungen an den Ellbogen auf. Die</w:t>
            </w:r>
            <w:r>
              <w:rPr>
                <w:sz w:val="16"/>
                <w:szCs w:val="16"/>
              </w:rPr>
              <w:t xml:space="preserve"> </w:t>
            </w:r>
            <w:r w:rsidRPr="003E7110">
              <w:rPr>
                <w:sz w:val="16"/>
                <w:szCs w:val="16"/>
              </w:rPr>
              <w:t>Formgebung erlaubt eine gute Beweglichkeit der Arme. Ebenfalls gegen Abrieb verstärkt sind die Kanten der Armabschlüsse, die einen erweiterten Handschutzbereich aufweisen.</w:t>
            </w:r>
          </w:p>
          <w:p w14:paraId="172555ED" w14:textId="314D2DEC" w:rsidR="003E7110" w:rsidRDefault="003E7110" w:rsidP="003E7110">
            <w:pPr>
              <w:rPr>
                <w:sz w:val="16"/>
                <w:szCs w:val="16"/>
              </w:rPr>
            </w:pPr>
            <w:r w:rsidRPr="003E7110">
              <w:rPr>
                <w:b/>
                <w:sz w:val="16"/>
                <w:szCs w:val="16"/>
              </w:rPr>
              <w:t>Dämpfungen</w:t>
            </w:r>
            <w:r>
              <w:rPr>
                <w:b/>
                <w:sz w:val="16"/>
                <w:szCs w:val="16"/>
              </w:rPr>
              <w:t xml:space="preserve">: </w:t>
            </w:r>
            <w:r w:rsidRPr="003E7110">
              <w:rPr>
                <w:sz w:val="16"/>
                <w:szCs w:val="16"/>
              </w:rPr>
              <w:t>Die Ellbogenverstärkung ist mit oben genanntem Dämpfungsmaterial unterlegt.</w:t>
            </w:r>
          </w:p>
          <w:p w14:paraId="0A0DBD5E" w14:textId="421ABB32" w:rsidR="003E7110" w:rsidRDefault="003E7110" w:rsidP="003E7110">
            <w:pPr>
              <w:rPr>
                <w:sz w:val="16"/>
                <w:szCs w:val="16"/>
              </w:rPr>
            </w:pPr>
            <w:r w:rsidRPr="003E7110">
              <w:rPr>
                <w:b/>
                <w:sz w:val="16"/>
                <w:szCs w:val="16"/>
              </w:rPr>
              <w:t>Sichtbarkeit:</w:t>
            </w:r>
            <w:r>
              <w:rPr>
                <w:b/>
                <w:sz w:val="16"/>
                <w:szCs w:val="16"/>
              </w:rPr>
              <w:t xml:space="preserve"> </w:t>
            </w:r>
            <w:r w:rsidRPr="003E7110">
              <w:rPr>
                <w:sz w:val="16"/>
                <w:szCs w:val="16"/>
              </w:rPr>
              <w:t>Der Verlauf der Reflexstreifen betont die Körpersilhouette (sowohl Längs- als auch Querstreifen) und erfüllt hinsichtlich Aufbringungsmenge bereits in der kleinsten Größe die Anforderungen an die Wahrnehmbarkeit der EN 469 in Verbindung mit der Hose.</w:t>
            </w:r>
          </w:p>
          <w:p w14:paraId="1E59055E" w14:textId="0B0F5147" w:rsidR="003E7110" w:rsidRDefault="003E7110" w:rsidP="003E7110">
            <w:pPr>
              <w:rPr>
                <w:sz w:val="16"/>
                <w:szCs w:val="16"/>
              </w:rPr>
            </w:pPr>
            <w:r w:rsidRPr="003E7110">
              <w:rPr>
                <w:b/>
                <w:sz w:val="16"/>
                <w:szCs w:val="16"/>
              </w:rPr>
              <w:t>Modularität</w:t>
            </w:r>
            <w:r>
              <w:rPr>
                <w:b/>
                <w:sz w:val="16"/>
                <w:szCs w:val="16"/>
              </w:rPr>
              <w:t xml:space="preserve">: </w:t>
            </w:r>
            <w:r w:rsidRPr="003E7110">
              <w:rPr>
                <w:sz w:val="16"/>
                <w:szCs w:val="16"/>
              </w:rPr>
              <w:t>Die Jacke verfügt über eine Vorrichtung, um eine innenliegende Jacke zu fixieren. Diese Vorrichtung besteht aus innen liegenden Reißverschlüssen und Gewebeschlaufen, die es erlauben eine kompatible Jacke zu befestigen. Zusammen mit der kompatiblen Innenjacke erreicht die Überjacke Klasse X2 der EN 469:2020. Die Kombination aus beiden Jacken wird</w:t>
            </w:r>
            <w:r w:rsidRPr="003E7110">
              <w:rPr>
                <w:rFonts w:ascii="Titillium Web Light" w:eastAsia="Titillium Web Light" w:hAnsi="Titillium Web Light" w:cs="Titillium Web Light"/>
                <w:sz w:val="18"/>
              </w:rPr>
              <w:t xml:space="preserve"> </w:t>
            </w:r>
            <w:r w:rsidRPr="003E7110">
              <w:rPr>
                <w:sz w:val="16"/>
                <w:szCs w:val="16"/>
              </w:rPr>
              <w:t>durch eine Lasche kenntlich gemacht, so dass im Einsatz unterschieden werden kann, wer die Kombination aus beiden Jacken oder nur die einzelne Überjacke trägt.</w:t>
            </w:r>
          </w:p>
          <w:p w14:paraId="2C7F87A9" w14:textId="77777777" w:rsidR="003E7110" w:rsidRDefault="003E7110" w:rsidP="003E7110">
            <w:pPr>
              <w:rPr>
                <w:b/>
                <w:bCs/>
                <w:sz w:val="16"/>
                <w:szCs w:val="16"/>
              </w:rPr>
            </w:pPr>
            <w:r w:rsidRPr="003E7110">
              <w:rPr>
                <w:b/>
                <w:bCs/>
                <w:sz w:val="16"/>
                <w:szCs w:val="16"/>
              </w:rPr>
              <w:t>Ausstattungsdetails</w:t>
            </w:r>
            <w:r>
              <w:rPr>
                <w:b/>
                <w:bCs/>
                <w:sz w:val="16"/>
                <w:szCs w:val="16"/>
              </w:rPr>
              <w:t xml:space="preserve">: </w:t>
            </w:r>
          </w:p>
          <w:p w14:paraId="2B8E8B71" w14:textId="30183A40" w:rsidR="003E7110" w:rsidRPr="003E7110" w:rsidRDefault="003E7110" w:rsidP="003E7110">
            <w:pPr>
              <w:pStyle w:val="Listenabsatz"/>
              <w:numPr>
                <w:ilvl w:val="0"/>
                <w:numId w:val="22"/>
              </w:numPr>
              <w:ind w:left="322" w:hanging="322"/>
              <w:rPr>
                <w:sz w:val="16"/>
                <w:szCs w:val="16"/>
              </w:rPr>
            </w:pPr>
            <w:r w:rsidRPr="003E7110">
              <w:rPr>
                <w:sz w:val="16"/>
                <w:szCs w:val="16"/>
              </w:rPr>
              <w:t>Die MOVE+ High-Reach Ärmelkonstruktion: Die Ärmelkonstruktion stellt die Bewegungsfreiheit auch bei ausgreifenden Bewegungen und Arbeiten über Kopfhöhe sicher.</w:t>
            </w:r>
          </w:p>
          <w:p w14:paraId="1688360F" w14:textId="77777777" w:rsidR="003E7110" w:rsidRPr="003E7110" w:rsidRDefault="003E7110" w:rsidP="003E7110">
            <w:pPr>
              <w:pStyle w:val="Listenabsatz"/>
              <w:numPr>
                <w:ilvl w:val="0"/>
                <w:numId w:val="22"/>
              </w:numPr>
              <w:ind w:left="322" w:hanging="322"/>
              <w:rPr>
                <w:sz w:val="16"/>
                <w:szCs w:val="16"/>
              </w:rPr>
            </w:pPr>
            <w:r w:rsidRPr="003E7110">
              <w:rPr>
                <w:sz w:val="16"/>
                <w:szCs w:val="16"/>
              </w:rPr>
              <w:t>Ergonomischer Kragen mit Weitenregulierung: Der Kragen ist so geformt, dass er im Kinnbereich die Bewegungen nicht behindert und beim Tragen eines Helmes nicht stört, die Halspartie muss vollständig geschützt sein. Der Kragen selbst und seine Verarbeitung an der Jacke sind unbedingt vollständig wasserdicht zu gewährleisten. An der Rückseite ist der Kragenrand mit einer weichen Einlage aus Spezial-Schaumstoff verdickt, um einen dichten Temperaturabschluss zwischen Helm und Kleidung zu gewährleisten. An der Vorderseite ist eine Kragenlasche zum Verschließen und Verstellen der Kragenweite angebracht.</w:t>
            </w:r>
          </w:p>
          <w:p w14:paraId="028EA649" w14:textId="77777777" w:rsidR="003E7110" w:rsidRPr="003E7110" w:rsidRDefault="003E7110" w:rsidP="003E7110">
            <w:pPr>
              <w:pStyle w:val="Listenabsatz"/>
              <w:numPr>
                <w:ilvl w:val="0"/>
                <w:numId w:val="22"/>
              </w:numPr>
              <w:ind w:left="322" w:hanging="322"/>
              <w:rPr>
                <w:sz w:val="16"/>
                <w:szCs w:val="16"/>
              </w:rPr>
            </w:pPr>
            <w:r w:rsidRPr="003E7110">
              <w:rPr>
                <w:sz w:val="16"/>
                <w:szCs w:val="16"/>
              </w:rPr>
              <w:t>Weitenverstellbarer Ärmelabschluss: Mittels einer Umlenklasche mit Haken- und Flauschband sind die Ärmelabschlüsse individuell weitenverstellbar.</w:t>
            </w:r>
          </w:p>
          <w:p w14:paraId="358DE0EA" w14:textId="77777777" w:rsidR="003E7110" w:rsidRPr="003E7110" w:rsidRDefault="003E7110" w:rsidP="003E7110">
            <w:pPr>
              <w:pStyle w:val="Listenabsatz"/>
              <w:numPr>
                <w:ilvl w:val="0"/>
                <w:numId w:val="22"/>
              </w:numPr>
              <w:ind w:left="322" w:hanging="322"/>
              <w:rPr>
                <w:sz w:val="16"/>
                <w:szCs w:val="16"/>
              </w:rPr>
            </w:pPr>
            <w:r w:rsidRPr="003E7110">
              <w:rPr>
                <w:sz w:val="16"/>
                <w:szCs w:val="16"/>
              </w:rPr>
              <w:t>Fronttaschen: Auf dem rechten und linken Vorderteil befindet sich je eine aufgesetzte Vordertasche. In beiden Taschen befindet sich, von den Taschenpatten abgedeckt, eine mit Druckknopf verstellbare Schlaufe. Einseitig ist diese mit Karabinerhaken ausgestattet.</w:t>
            </w:r>
          </w:p>
          <w:p w14:paraId="1EFA32CD" w14:textId="77777777" w:rsidR="003E7110" w:rsidRPr="003E7110" w:rsidRDefault="003E7110" w:rsidP="003E7110">
            <w:pPr>
              <w:pStyle w:val="Listenabsatz"/>
              <w:numPr>
                <w:ilvl w:val="0"/>
                <w:numId w:val="22"/>
              </w:numPr>
              <w:ind w:left="322" w:hanging="322"/>
              <w:rPr>
                <w:sz w:val="16"/>
                <w:szCs w:val="16"/>
              </w:rPr>
            </w:pPr>
            <w:r w:rsidRPr="003E7110">
              <w:rPr>
                <w:sz w:val="16"/>
                <w:szCs w:val="16"/>
              </w:rPr>
              <w:t>Funkgerätetaschen: Auf beiden Vorderteilen befindet sich eine aufgesetzte Tasche mit nach unten und außen gerichtetem Balg. Die Tasche ist so ausgeführt, dass marktübliche Funkgeräte sicher mitgeführt werden können und die Tasche eine Anpassung an unterschiedliche Gerätegrößen erlaubt. Oberhalb der Taschen ist eine Antennen- und Mikrofonhalterung aufgebracht. Darauf ist ein Flauschband zur Befestigung von Namensschild bzw. Koller, angebracht.</w:t>
            </w:r>
          </w:p>
          <w:p w14:paraId="7F7B9904" w14:textId="6C3E60C2" w:rsidR="003E7110" w:rsidRPr="003E7110" w:rsidRDefault="003E7110" w:rsidP="003E7110">
            <w:pPr>
              <w:pStyle w:val="Listenabsatz"/>
              <w:numPr>
                <w:ilvl w:val="0"/>
                <w:numId w:val="22"/>
              </w:numPr>
              <w:ind w:left="322" w:hanging="322"/>
              <w:rPr>
                <w:sz w:val="16"/>
                <w:szCs w:val="16"/>
              </w:rPr>
            </w:pPr>
            <w:r w:rsidRPr="003E7110">
              <w:rPr>
                <w:sz w:val="16"/>
                <w:szCs w:val="16"/>
              </w:rPr>
              <w:t xml:space="preserve">Zip-In Funktion: Die Jacke verfügt über eine Vorrichtung, um die </w:t>
            </w:r>
            <w:r w:rsidR="000029C4">
              <w:rPr>
                <w:sz w:val="16"/>
                <w:szCs w:val="16"/>
              </w:rPr>
              <w:t>Fleecejacke</w:t>
            </w:r>
            <w:r w:rsidRPr="003E7110">
              <w:rPr>
                <w:sz w:val="16"/>
                <w:szCs w:val="16"/>
              </w:rPr>
              <w:t xml:space="preserve">  zu fixieren.</w:t>
            </w:r>
          </w:p>
          <w:p w14:paraId="43AA37A6" w14:textId="77777777" w:rsidR="003E7110" w:rsidRPr="003E7110" w:rsidRDefault="003E7110" w:rsidP="003E7110">
            <w:pPr>
              <w:pStyle w:val="Listenabsatz"/>
              <w:numPr>
                <w:ilvl w:val="0"/>
                <w:numId w:val="22"/>
              </w:numPr>
              <w:ind w:left="322" w:hanging="322"/>
              <w:rPr>
                <w:sz w:val="16"/>
                <w:szCs w:val="16"/>
              </w:rPr>
            </w:pPr>
            <w:r w:rsidRPr="003E7110">
              <w:rPr>
                <w:sz w:val="16"/>
                <w:szCs w:val="16"/>
              </w:rPr>
              <w:t>Knickkopflampenhalterung</w:t>
            </w:r>
          </w:p>
          <w:p w14:paraId="7425A542" w14:textId="77777777" w:rsidR="003E7110" w:rsidRPr="003E7110" w:rsidRDefault="003E7110" w:rsidP="003E7110">
            <w:pPr>
              <w:pStyle w:val="Listenabsatz"/>
              <w:numPr>
                <w:ilvl w:val="0"/>
                <w:numId w:val="22"/>
              </w:numPr>
              <w:ind w:left="322" w:hanging="322"/>
              <w:rPr>
                <w:sz w:val="16"/>
                <w:szCs w:val="16"/>
              </w:rPr>
            </w:pPr>
            <w:r w:rsidRPr="003E7110">
              <w:rPr>
                <w:sz w:val="16"/>
                <w:szCs w:val="16"/>
              </w:rPr>
              <w:t>Napoleontasche: Unterhalb der Frontleiste ist auf der linken Seite eine Napoleontasche mit Klettverschluss eingesetzt.</w:t>
            </w:r>
          </w:p>
          <w:p w14:paraId="6341B987" w14:textId="77777777" w:rsidR="003E7110" w:rsidRPr="003E7110" w:rsidRDefault="003E7110" w:rsidP="003E7110">
            <w:pPr>
              <w:pStyle w:val="Listenabsatz"/>
              <w:numPr>
                <w:ilvl w:val="0"/>
                <w:numId w:val="22"/>
              </w:numPr>
              <w:ind w:left="322" w:hanging="322"/>
              <w:rPr>
                <w:sz w:val="16"/>
                <w:szCs w:val="16"/>
              </w:rPr>
            </w:pPr>
            <w:r w:rsidRPr="003E7110">
              <w:rPr>
                <w:sz w:val="16"/>
                <w:szCs w:val="16"/>
              </w:rPr>
              <w:t>Innentasche rechts in der Jacke mit Klettverschluss und Kennzeichnungslasche Ellbogenpolsterung: Die Ellbogenbesätze sind mit einem Spezialschaumstoff als Verstärkungs-und Dämpfungsmaterial unterlegt, um den Tragekomfort zu verbessern und Verletzungen des Trägers zu vermeiden.</w:t>
            </w:r>
          </w:p>
          <w:p w14:paraId="6B77671A" w14:textId="77777777" w:rsidR="003E7110" w:rsidRPr="003E7110" w:rsidRDefault="003E7110" w:rsidP="003E7110">
            <w:pPr>
              <w:pStyle w:val="Listenabsatz"/>
              <w:numPr>
                <w:ilvl w:val="0"/>
                <w:numId w:val="22"/>
              </w:numPr>
              <w:ind w:left="322" w:hanging="322"/>
              <w:rPr>
                <w:sz w:val="16"/>
                <w:szCs w:val="16"/>
              </w:rPr>
            </w:pPr>
            <w:r w:rsidRPr="003E7110">
              <w:rPr>
                <w:sz w:val="16"/>
                <w:szCs w:val="16"/>
              </w:rPr>
              <w:t>Verstärkung: Die Ellbogen und Saumkanten sind mit oben beschriebenem Verstärkungsmaterial versehen, um Beschädigungen der Kleidung vorzubeugen.</w:t>
            </w:r>
          </w:p>
          <w:p w14:paraId="5EBB4256" w14:textId="77777777" w:rsidR="003E7110" w:rsidRPr="003E7110" w:rsidRDefault="003E7110" w:rsidP="003E7110">
            <w:pPr>
              <w:pStyle w:val="Listenabsatz"/>
              <w:numPr>
                <w:ilvl w:val="0"/>
                <w:numId w:val="22"/>
              </w:numPr>
              <w:ind w:left="322" w:hanging="322"/>
              <w:rPr>
                <w:sz w:val="16"/>
                <w:szCs w:val="16"/>
              </w:rPr>
            </w:pPr>
            <w:r w:rsidRPr="003E7110">
              <w:rPr>
                <w:sz w:val="16"/>
                <w:szCs w:val="16"/>
              </w:rPr>
              <w:t>Namensschild: Oberhalb der Brusttaschen auf der Vorderseite ist ein Flauschband zur Befestigung von Namensschildern bzw. Kollern angebracht.</w:t>
            </w:r>
          </w:p>
          <w:p w14:paraId="2A6336D7" w14:textId="51B9A81D" w:rsidR="003E7110" w:rsidRPr="003E7110" w:rsidRDefault="003E7110" w:rsidP="003E7110">
            <w:pPr>
              <w:pStyle w:val="Listenabsatz"/>
              <w:numPr>
                <w:ilvl w:val="0"/>
                <w:numId w:val="22"/>
              </w:numPr>
              <w:ind w:left="322" w:hanging="322"/>
              <w:rPr>
                <w:sz w:val="16"/>
                <w:szCs w:val="16"/>
              </w:rPr>
            </w:pPr>
            <w:r w:rsidRPr="003E7110">
              <w:rPr>
                <w:sz w:val="16"/>
                <w:szCs w:val="16"/>
              </w:rPr>
              <w:t>Individualisierbarer Rücken: Es kann ein Rückendruck aufgebracht werden.</w:t>
            </w:r>
          </w:p>
          <w:p w14:paraId="044B1984" w14:textId="77777777" w:rsidR="003E7110" w:rsidRPr="003E7110" w:rsidRDefault="003E7110" w:rsidP="003E7110">
            <w:pPr>
              <w:pStyle w:val="Listenabsatz"/>
              <w:numPr>
                <w:ilvl w:val="0"/>
                <w:numId w:val="22"/>
              </w:numPr>
              <w:ind w:left="322" w:hanging="322"/>
              <w:rPr>
                <w:sz w:val="16"/>
                <w:szCs w:val="16"/>
              </w:rPr>
            </w:pPr>
            <w:r w:rsidRPr="003E7110">
              <w:rPr>
                <w:sz w:val="16"/>
                <w:szCs w:val="16"/>
              </w:rPr>
              <w:t>Hochgezogene Frontpartie und verlängerter Rücken: Eine jederzeitige Überlappung zur Hose und den Handschuhen ist so bei gleichzeitig verbessertem Komfort im Sitzen sichergestellt.</w:t>
            </w:r>
          </w:p>
          <w:p w14:paraId="7B0F8D32" w14:textId="269A03F8" w:rsidR="003E7110" w:rsidRPr="003E7110" w:rsidRDefault="003E7110" w:rsidP="003E7110">
            <w:pPr>
              <w:pStyle w:val="Listenabsatz"/>
              <w:numPr>
                <w:ilvl w:val="0"/>
                <w:numId w:val="22"/>
              </w:numPr>
              <w:ind w:left="322" w:hanging="322"/>
              <w:rPr>
                <w:sz w:val="16"/>
                <w:szCs w:val="16"/>
              </w:rPr>
            </w:pPr>
            <w:r w:rsidRPr="003E7110">
              <w:rPr>
                <w:sz w:val="16"/>
                <w:szCs w:val="16"/>
              </w:rPr>
              <w:t>ITC Individual Thumb Control: An den Armabschlüssen befinden sich Strickbündchen mit Daumenschlaufe. Die Daumenschlaufe ist durch einfaches Aufschneiden einer vorgefertigten</w:t>
            </w:r>
            <w:r w:rsidRPr="003E7110">
              <w:rPr>
                <w:rFonts w:ascii="Titillium Web Light" w:eastAsia="Titillium Web Light" w:hAnsi="Titillium Web Light" w:cs="Titillium Web Light"/>
              </w:rPr>
              <w:t xml:space="preserve"> </w:t>
            </w:r>
            <w:r w:rsidRPr="003E7110">
              <w:rPr>
                <w:sz w:val="16"/>
                <w:szCs w:val="16"/>
              </w:rPr>
              <w:t>Naht in acht Stufen individuell veränderbar.</w:t>
            </w:r>
          </w:p>
          <w:p w14:paraId="1EA8A0E4" w14:textId="77777777" w:rsidR="003E7110" w:rsidRPr="003E7110" w:rsidRDefault="003E7110" w:rsidP="003E7110">
            <w:pPr>
              <w:pStyle w:val="Listenabsatz"/>
              <w:numPr>
                <w:ilvl w:val="0"/>
                <w:numId w:val="22"/>
              </w:numPr>
              <w:ind w:left="322" w:hanging="322"/>
              <w:rPr>
                <w:sz w:val="16"/>
                <w:szCs w:val="16"/>
              </w:rPr>
            </w:pPr>
            <w:r w:rsidRPr="003E7110">
              <w:rPr>
                <w:sz w:val="16"/>
                <w:szCs w:val="16"/>
              </w:rPr>
              <w:t>Frontreißverschluss aus Kunststoff</w:t>
            </w:r>
          </w:p>
          <w:p w14:paraId="463109B1" w14:textId="77777777" w:rsidR="003E7110" w:rsidRPr="003E7110" w:rsidRDefault="003E7110" w:rsidP="003E7110">
            <w:pPr>
              <w:pStyle w:val="Listenabsatz"/>
              <w:numPr>
                <w:ilvl w:val="0"/>
                <w:numId w:val="22"/>
              </w:numPr>
              <w:ind w:left="322" w:hanging="322"/>
              <w:rPr>
                <w:sz w:val="16"/>
                <w:szCs w:val="16"/>
              </w:rPr>
            </w:pPr>
            <w:r w:rsidRPr="003E7110">
              <w:rPr>
                <w:sz w:val="16"/>
                <w:szCs w:val="16"/>
              </w:rPr>
              <w:t>Aufhängeschlaufen innen: Zwei rote Aufhängeschlaufen für beschleunigte Trocknung</w:t>
            </w:r>
          </w:p>
          <w:p w14:paraId="624DB459" w14:textId="77777777" w:rsidR="003E7110" w:rsidRPr="003E7110" w:rsidRDefault="003E7110" w:rsidP="003E7110">
            <w:pPr>
              <w:pStyle w:val="Listenabsatz"/>
              <w:numPr>
                <w:ilvl w:val="0"/>
                <w:numId w:val="22"/>
              </w:numPr>
              <w:ind w:left="322" w:hanging="322"/>
              <w:rPr>
                <w:sz w:val="16"/>
                <w:szCs w:val="16"/>
              </w:rPr>
            </w:pPr>
            <w:r w:rsidRPr="003E7110">
              <w:rPr>
                <w:sz w:val="16"/>
                <w:szCs w:val="16"/>
              </w:rPr>
              <w:t>Revisionsöffnung: In der Rückenmitte im Bereich der Saugsperre befindet sich eine Revisionsöffnung mit einem Reißverschluss. Diese Abdeckung zeigt unbedingt nach oben, um Beschädigungen des Reißverschlusses bei Hitzeeintritt über den Saum zu verhindern. Er erlaubt die Kontrolle und Reparatur der Membran sowie die Reparatur des Oberstoffs.</w:t>
            </w:r>
          </w:p>
          <w:p w14:paraId="5A0CAD7F" w14:textId="77777777" w:rsidR="003E7110" w:rsidRPr="003E7110" w:rsidRDefault="003E7110" w:rsidP="003E7110">
            <w:pPr>
              <w:pStyle w:val="Listenabsatz"/>
              <w:numPr>
                <w:ilvl w:val="0"/>
                <w:numId w:val="22"/>
              </w:numPr>
              <w:ind w:left="322" w:hanging="322"/>
              <w:rPr>
                <w:sz w:val="16"/>
                <w:szCs w:val="16"/>
              </w:rPr>
            </w:pPr>
            <w:r w:rsidRPr="003E7110">
              <w:rPr>
                <w:sz w:val="16"/>
                <w:szCs w:val="16"/>
              </w:rPr>
              <w:t>Atmungsaktive Saugsperren: An Ärmelbündchen, Frontverschluss und Jacken- und Hosensaum sind atmungsaktive Saugsperren aus 3-Lagen-Laminat (ePTFE mit 100% Aramid-Textilträger)verarbeitet. Das Material verhindert das Eindringen von Feuchtigkeit ins Kleidungsinnere.</w:t>
            </w:r>
          </w:p>
          <w:p w14:paraId="3368C1F2" w14:textId="77777777" w:rsidR="003E7110" w:rsidRPr="003E7110" w:rsidRDefault="003E7110" w:rsidP="003E7110">
            <w:pPr>
              <w:pStyle w:val="Listenabsatz"/>
              <w:numPr>
                <w:ilvl w:val="0"/>
                <w:numId w:val="22"/>
              </w:numPr>
              <w:ind w:left="322" w:hanging="322"/>
              <w:rPr>
                <w:sz w:val="16"/>
                <w:szCs w:val="16"/>
              </w:rPr>
            </w:pPr>
            <w:r w:rsidRPr="003E7110">
              <w:rPr>
                <w:sz w:val="16"/>
                <w:szCs w:val="16"/>
              </w:rPr>
              <w:t>Reflexbestreifung: Kombinationsreflexstreifen gelb/silber/gelb. Das optische System des silbernen Streifens muss aus direktverspiegelten, offenen Glaskugeln bestehen. Die gelben und silbernen Bereiche der Reflexstreifen sind in Segmente eingeteilt. Die Fixierung auf dem Obergewebe erfolgt mittels Verklebung. Die Segmentierung der Reflexstreifen verhindert das zusätzliche Versteifen des Oberstoffs in diesem Bereich und führt zu einem geringeren Wasserdampfdurchgangswiderstand. Es ist zwingend auf eine glatte, geschlossene d.h. nicht poröse Oberfläche sowohl des retroreflektierenden als auch des fluoreszierenden Bereichs zu achten, um eine lang anhaltende Warnwirkung, höchstmögliche Farbbeständigkeit, geringe Verschmutzungsneigung und leichte Reinigungsmöglichkeit zu erzielen.</w:t>
            </w:r>
          </w:p>
          <w:p w14:paraId="54E52E77" w14:textId="77777777" w:rsidR="003E7110" w:rsidRPr="003E7110" w:rsidRDefault="003E7110" w:rsidP="003E7110">
            <w:pPr>
              <w:pStyle w:val="Listenabsatz"/>
              <w:numPr>
                <w:ilvl w:val="0"/>
                <w:numId w:val="22"/>
              </w:numPr>
              <w:ind w:left="322" w:hanging="322"/>
              <w:rPr>
                <w:sz w:val="16"/>
                <w:szCs w:val="16"/>
              </w:rPr>
            </w:pPr>
            <w:r w:rsidRPr="003E7110">
              <w:rPr>
                <w:sz w:val="16"/>
                <w:szCs w:val="16"/>
              </w:rPr>
              <w:t>Silberne Reflexbestreifung: Das optische System des silbernen segmentierten Reflexstreifens besteht aus direktverspiegelten, offenen Glaskugeln, die auf eine haltbare, mit hitze-aktivierbare Klebstoffbeschichtete Polymerschicht aufgebracht sind. Eine geringe Verschmutzungsneigung und leichte Reinigungsmöglichkeit sind zu erzielen.</w:t>
            </w:r>
          </w:p>
          <w:p w14:paraId="773464FE" w14:textId="77777777" w:rsidR="003E7110" w:rsidRPr="003E7110" w:rsidRDefault="003E7110" w:rsidP="003E7110">
            <w:pPr>
              <w:pStyle w:val="Listenabsatz"/>
              <w:numPr>
                <w:ilvl w:val="0"/>
                <w:numId w:val="22"/>
              </w:numPr>
              <w:ind w:left="322" w:hanging="322"/>
              <w:rPr>
                <w:sz w:val="16"/>
                <w:szCs w:val="16"/>
              </w:rPr>
            </w:pPr>
            <w:r w:rsidRPr="003E7110">
              <w:rPr>
                <w:sz w:val="16"/>
                <w:szCs w:val="16"/>
              </w:rPr>
              <w:t>Silikon-Anfasslaschen: Reißverschlussblenden und Weitenversteller sind mit rutschhemmenden Anfasslaschen zur handschuhfreundlichen Bedienung versehen.</w:t>
            </w:r>
          </w:p>
          <w:p w14:paraId="1F6DE15D" w14:textId="47BB6117" w:rsidR="003E7110" w:rsidRPr="003E7110" w:rsidRDefault="003E7110" w:rsidP="003E7110">
            <w:pPr>
              <w:pStyle w:val="Listenabsatz"/>
              <w:numPr>
                <w:ilvl w:val="0"/>
                <w:numId w:val="22"/>
              </w:numPr>
              <w:ind w:left="322" w:hanging="322"/>
              <w:rPr>
                <w:sz w:val="16"/>
                <w:szCs w:val="16"/>
              </w:rPr>
            </w:pPr>
            <w:r w:rsidRPr="003E7110">
              <w:rPr>
                <w:sz w:val="16"/>
                <w:szCs w:val="16"/>
              </w:rPr>
              <w:t>Rückenveredelung: Es ist ein Rückendruck aufzubringen, welcher mit dem Auftraggeber abzustimmen ist. Für die Freigabe ist ein Korrekturabzug zu erstellen.</w:t>
            </w:r>
          </w:p>
        </w:tc>
        <w:tc>
          <w:tcPr>
            <w:tcW w:w="985" w:type="dxa"/>
          </w:tcPr>
          <w:p w14:paraId="556B6C53" w14:textId="77777777" w:rsidR="00FC0D1E" w:rsidRPr="003E7110" w:rsidRDefault="00FC0D1E" w:rsidP="00FC0D1E">
            <w:pPr>
              <w:rPr>
                <w:sz w:val="20"/>
                <w:szCs w:val="20"/>
              </w:rPr>
            </w:pPr>
          </w:p>
        </w:tc>
      </w:tr>
      <w:tr w:rsidR="00A861E5" w14:paraId="1061B7A9" w14:textId="77777777" w:rsidTr="00861E88">
        <w:tc>
          <w:tcPr>
            <w:tcW w:w="588" w:type="dxa"/>
          </w:tcPr>
          <w:p w14:paraId="287A30E1" w14:textId="60E1ED68" w:rsidR="00A861E5" w:rsidRPr="003E7110" w:rsidRDefault="00A861E5" w:rsidP="00FC0D1E">
            <w:pPr>
              <w:rPr>
                <w:sz w:val="20"/>
                <w:szCs w:val="20"/>
              </w:rPr>
            </w:pPr>
            <w:r w:rsidRPr="003E7110">
              <w:rPr>
                <w:sz w:val="20"/>
                <w:szCs w:val="20"/>
              </w:rPr>
              <w:lastRenderedPageBreak/>
              <w:t>02</w:t>
            </w:r>
          </w:p>
        </w:tc>
        <w:tc>
          <w:tcPr>
            <w:tcW w:w="7489" w:type="dxa"/>
            <w:gridSpan w:val="2"/>
          </w:tcPr>
          <w:p w14:paraId="71CF2BB6" w14:textId="77777777" w:rsidR="00A861E5" w:rsidRDefault="00A861E5" w:rsidP="00FC0D1E">
            <w:pPr>
              <w:rPr>
                <w:sz w:val="20"/>
                <w:szCs w:val="20"/>
              </w:rPr>
            </w:pPr>
            <w:r>
              <w:rPr>
                <w:sz w:val="20"/>
                <w:szCs w:val="20"/>
              </w:rPr>
              <w:t>Mehrpreis für Kurz- bzw. Langgrößen</w:t>
            </w:r>
          </w:p>
          <w:p w14:paraId="2DC04CCF" w14:textId="142A9699" w:rsidR="00A861E5" w:rsidRPr="003E7110" w:rsidRDefault="00A861E5" w:rsidP="00FC0D1E">
            <w:pPr>
              <w:rPr>
                <w:sz w:val="20"/>
                <w:szCs w:val="20"/>
              </w:rPr>
            </w:pPr>
          </w:p>
        </w:tc>
        <w:tc>
          <w:tcPr>
            <w:tcW w:w="985" w:type="dxa"/>
          </w:tcPr>
          <w:p w14:paraId="454F5AF8" w14:textId="77777777" w:rsidR="00A861E5" w:rsidRPr="003E7110" w:rsidRDefault="00A861E5" w:rsidP="00FC0D1E">
            <w:pPr>
              <w:rPr>
                <w:sz w:val="20"/>
                <w:szCs w:val="20"/>
              </w:rPr>
            </w:pPr>
          </w:p>
        </w:tc>
      </w:tr>
      <w:tr w:rsidR="00A861E5" w14:paraId="04AAB861" w14:textId="77777777" w:rsidTr="00861E88">
        <w:tc>
          <w:tcPr>
            <w:tcW w:w="588" w:type="dxa"/>
          </w:tcPr>
          <w:p w14:paraId="570D30F0" w14:textId="6A5525B3" w:rsidR="00A861E5" w:rsidRPr="003E7110" w:rsidRDefault="00A861E5" w:rsidP="00FC0D1E">
            <w:pPr>
              <w:rPr>
                <w:sz w:val="20"/>
                <w:szCs w:val="20"/>
              </w:rPr>
            </w:pPr>
            <w:r>
              <w:rPr>
                <w:sz w:val="20"/>
                <w:szCs w:val="20"/>
              </w:rPr>
              <w:t>03</w:t>
            </w:r>
          </w:p>
        </w:tc>
        <w:tc>
          <w:tcPr>
            <w:tcW w:w="7489" w:type="dxa"/>
            <w:gridSpan w:val="2"/>
          </w:tcPr>
          <w:p w14:paraId="11243734" w14:textId="5F57B6F6" w:rsidR="00A861E5" w:rsidRDefault="00A861E5" w:rsidP="00FC0D1E">
            <w:pPr>
              <w:rPr>
                <w:sz w:val="20"/>
                <w:szCs w:val="20"/>
              </w:rPr>
            </w:pPr>
            <w:r>
              <w:rPr>
                <w:sz w:val="20"/>
                <w:szCs w:val="20"/>
              </w:rPr>
              <w:t xml:space="preserve">Mehrpreis für Übergrößen ab </w:t>
            </w:r>
            <w:r w:rsidR="000564A9">
              <w:rPr>
                <w:sz w:val="20"/>
                <w:szCs w:val="20"/>
              </w:rPr>
              <w:t>2</w:t>
            </w:r>
            <w:r>
              <w:rPr>
                <w:sz w:val="20"/>
                <w:szCs w:val="20"/>
              </w:rPr>
              <w:t>XL</w:t>
            </w:r>
          </w:p>
          <w:p w14:paraId="301B4A9E" w14:textId="4E18E5D0" w:rsidR="00A861E5" w:rsidRDefault="00A861E5" w:rsidP="00FC0D1E">
            <w:pPr>
              <w:rPr>
                <w:sz w:val="20"/>
                <w:szCs w:val="20"/>
              </w:rPr>
            </w:pPr>
          </w:p>
        </w:tc>
        <w:tc>
          <w:tcPr>
            <w:tcW w:w="985" w:type="dxa"/>
          </w:tcPr>
          <w:p w14:paraId="220A6AAA" w14:textId="77777777" w:rsidR="00A861E5" w:rsidRPr="003E7110" w:rsidRDefault="00A861E5" w:rsidP="00FC0D1E">
            <w:pPr>
              <w:rPr>
                <w:sz w:val="20"/>
                <w:szCs w:val="20"/>
              </w:rPr>
            </w:pPr>
          </w:p>
        </w:tc>
      </w:tr>
      <w:tr w:rsidR="00A861E5" w14:paraId="220EEA1E" w14:textId="77777777" w:rsidTr="004D4186">
        <w:tc>
          <w:tcPr>
            <w:tcW w:w="588" w:type="dxa"/>
          </w:tcPr>
          <w:p w14:paraId="0FCF8086" w14:textId="05CE21D0" w:rsidR="00A861E5" w:rsidRPr="003E7110" w:rsidRDefault="00A861E5" w:rsidP="00FC0D1E">
            <w:pPr>
              <w:rPr>
                <w:sz w:val="20"/>
                <w:szCs w:val="20"/>
              </w:rPr>
            </w:pPr>
            <w:r>
              <w:rPr>
                <w:sz w:val="20"/>
                <w:szCs w:val="20"/>
              </w:rPr>
              <w:t>04</w:t>
            </w:r>
          </w:p>
        </w:tc>
        <w:tc>
          <w:tcPr>
            <w:tcW w:w="7489" w:type="dxa"/>
            <w:gridSpan w:val="2"/>
          </w:tcPr>
          <w:p w14:paraId="4528962C" w14:textId="77777777" w:rsidR="00A861E5" w:rsidRDefault="00A861E5" w:rsidP="00FC0D1E">
            <w:pPr>
              <w:rPr>
                <w:b/>
                <w:sz w:val="20"/>
                <w:szCs w:val="20"/>
              </w:rPr>
            </w:pPr>
            <w:r w:rsidRPr="00A861E5">
              <w:rPr>
                <w:b/>
                <w:sz w:val="20"/>
                <w:szCs w:val="20"/>
              </w:rPr>
              <w:t>Anprobe vor Ort</w:t>
            </w:r>
          </w:p>
          <w:p w14:paraId="7210B5EE" w14:textId="048DC4DD" w:rsidR="00A861E5" w:rsidRPr="00A861E5" w:rsidRDefault="00A861E5" w:rsidP="00FC0D1E">
            <w:pPr>
              <w:rPr>
                <w:bCs/>
                <w:sz w:val="20"/>
                <w:szCs w:val="20"/>
              </w:rPr>
            </w:pPr>
            <w:r>
              <w:rPr>
                <w:bCs/>
                <w:sz w:val="20"/>
                <w:szCs w:val="20"/>
              </w:rPr>
              <w:t>Anprobe mit Größensatz der komplett lieferbaren Größen vor Ort, an einem Termin nach Absprache.</w:t>
            </w:r>
          </w:p>
        </w:tc>
        <w:tc>
          <w:tcPr>
            <w:tcW w:w="985" w:type="dxa"/>
          </w:tcPr>
          <w:p w14:paraId="0620594F" w14:textId="77777777" w:rsidR="00A861E5" w:rsidRPr="003E7110" w:rsidRDefault="00A861E5" w:rsidP="00FC0D1E">
            <w:pPr>
              <w:rPr>
                <w:sz w:val="20"/>
                <w:szCs w:val="20"/>
              </w:rPr>
            </w:pPr>
          </w:p>
        </w:tc>
      </w:tr>
      <w:tr w:rsidR="00FC0D1E" w14:paraId="38EDC602" w14:textId="77777777" w:rsidTr="003E7110">
        <w:tc>
          <w:tcPr>
            <w:tcW w:w="588" w:type="dxa"/>
          </w:tcPr>
          <w:p w14:paraId="31384024" w14:textId="77777777" w:rsidR="00FC0D1E" w:rsidRPr="003E7110" w:rsidRDefault="00FC0D1E" w:rsidP="00FC0D1E">
            <w:pPr>
              <w:rPr>
                <w:sz w:val="20"/>
                <w:szCs w:val="20"/>
              </w:rPr>
            </w:pPr>
          </w:p>
        </w:tc>
        <w:tc>
          <w:tcPr>
            <w:tcW w:w="825" w:type="dxa"/>
          </w:tcPr>
          <w:p w14:paraId="5601643E" w14:textId="77777777" w:rsidR="00FC0D1E" w:rsidRPr="003E7110" w:rsidRDefault="00FC0D1E" w:rsidP="00FC0D1E">
            <w:pPr>
              <w:rPr>
                <w:sz w:val="20"/>
                <w:szCs w:val="20"/>
              </w:rPr>
            </w:pPr>
          </w:p>
        </w:tc>
        <w:tc>
          <w:tcPr>
            <w:tcW w:w="6664" w:type="dxa"/>
          </w:tcPr>
          <w:p w14:paraId="0E6F7D16" w14:textId="1F6A42CA" w:rsidR="00FC0D1E" w:rsidRPr="003E7110" w:rsidRDefault="00A861E5" w:rsidP="00A861E5">
            <w:pPr>
              <w:jc w:val="right"/>
              <w:rPr>
                <w:sz w:val="20"/>
                <w:szCs w:val="20"/>
              </w:rPr>
            </w:pPr>
            <w:r>
              <w:rPr>
                <w:sz w:val="20"/>
                <w:szCs w:val="20"/>
              </w:rPr>
              <w:t>Betrag</w:t>
            </w:r>
          </w:p>
        </w:tc>
        <w:tc>
          <w:tcPr>
            <w:tcW w:w="985" w:type="dxa"/>
          </w:tcPr>
          <w:p w14:paraId="661E714F" w14:textId="77777777" w:rsidR="00FC0D1E" w:rsidRPr="003E7110" w:rsidRDefault="00FC0D1E" w:rsidP="00FC0D1E">
            <w:pPr>
              <w:rPr>
                <w:sz w:val="20"/>
                <w:szCs w:val="20"/>
              </w:rPr>
            </w:pPr>
          </w:p>
        </w:tc>
      </w:tr>
      <w:tr w:rsidR="00FC0D1E" w14:paraId="7B954E30" w14:textId="77777777" w:rsidTr="003E7110">
        <w:tc>
          <w:tcPr>
            <w:tcW w:w="588" w:type="dxa"/>
          </w:tcPr>
          <w:p w14:paraId="14D1FA32" w14:textId="77777777" w:rsidR="00FC0D1E" w:rsidRPr="003E7110" w:rsidRDefault="00FC0D1E" w:rsidP="00FC0D1E">
            <w:pPr>
              <w:rPr>
                <w:sz w:val="20"/>
                <w:szCs w:val="20"/>
              </w:rPr>
            </w:pPr>
          </w:p>
        </w:tc>
        <w:tc>
          <w:tcPr>
            <w:tcW w:w="825" w:type="dxa"/>
          </w:tcPr>
          <w:p w14:paraId="5677FDDF" w14:textId="77777777" w:rsidR="00FC0D1E" w:rsidRPr="003E7110" w:rsidRDefault="00FC0D1E" w:rsidP="00FC0D1E">
            <w:pPr>
              <w:rPr>
                <w:sz w:val="20"/>
                <w:szCs w:val="20"/>
              </w:rPr>
            </w:pPr>
          </w:p>
        </w:tc>
        <w:tc>
          <w:tcPr>
            <w:tcW w:w="6664" w:type="dxa"/>
          </w:tcPr>
          <w:p w14:paraId="54532635" w14:textId="6D857D96" w:rsidR="00FC0D1E" w:rsidRPr="003E7110" w:rsidRDefault="00A861E5" w:rsidP="00A861E5">
            <w:pPr>
              <w:jc w:val="right"/>
              <w:rPr>
                <w:sz w:val="20"/>
                <w:szCs w:val="20"/>
              </w:rPr>
            </w:pPr>
            <w:r>
              <w:rPr>
                <w:sz w:val="20"/>
                <w:szCs w:val="20"/>
              </w:rPr>
              <w:t>Gesetzliche Mehrwertsteuer</w:t>
            </w:r>
          </w:p>
        </w:tc>
        <w:tc>
          <w:tcPr>
            <w:tcW w:w="985" w:type="dxa"/>
          </w:tcPr>
          <w:p w14:paraId="14EDA310" w14:textId="77777777" w:rsidR="00FC0D1E" w:rsidRPr="003E7110" w:rsidRDefault="00FC0D1E" w:rsidP="00FC0D1E">
            <w:pPr>
              <w:rPr>
                <w:sz w:val="20"/>
                <w:szCs w:val="20"/>
              </w:rPr>
            </w:pPr>
          </w:p>
        </w:tc>
      </w:tr>
      <w:tr w:rsidR="00FC0D1E" w14:paraId="5EAA5021" w14:textId="77777777" w:rsidTr="003E7110">
        <w:tc>
          <w:tcPr>
            <w:tcW w:w="588" w:type="dxa"/>
          </w:tcPr>
          <w:p w14:paraId="29E57C2D" w14:textId="77777777" w:rsidR="00FC0D1E" w:rsidRPr="003E7110" w:rsidRDefault="00FC0D1E" w:rsidP="00FC0D1E">
            <w:pPr>
              <w:rPr>
                <w:sz w:val="20"/>
                <w:szCs w:val="20"/>
              </w:rPr>
            </w:pPr>
          </w:p>
        </w:tc>
        <w:tc>
          <w:tcPr>
            <w:tcW w:w="825" w:type="dxa"/>
          </w:tcPr>
          <w:p w14:paraId="63D9A409" w14:textId="77777777" w:rsidR="00FC0D1E" w:rsidRPr="003E7110" w:rsidRDefault="00FC0D1E" w:rsidP="00FC0D1E">
            <w:pPr>
              <w:rPr>
                <w:sz w:val="20"/>
                <w:szCs w:val="20"/>
              </w:rPr>
            </w:pPr>
          </w:p>
        </w:tc>
        <w:tc>
          <w:tcPr>
            <w:tcW w:w="6664" w:type="dxa"/>
          </w:tcPr>
          <w:p w14:paraId="2F76D75F" w14:textId="6F385D06" w:rsidR="00FC0D1E" w:rsidRPr="00A861E5" w:rsidRDefault="00A861E5" w:rsidP="00A861E5">
            <w:pPr>
              <w:jc w:val="right"/>
              <w:rPr>
                <w:b/>
                <w:bCs/>
                <w:sz w:val="20"/>
                <w:szCs w:val="20"/>
              </w:rPr>
            </w:pPr>
            <w:r w:rsidRPr="00A861E5">
              <w:rPr>
                <w:b/>
                <w:bCs/>
                <w:sz w:val="20"/>
                <w:szCs w:val="20"/>
              </w:rPr>
              <w:t>Gesamtsumme in €</w:t>
            </w:r>
          </w:p>
        </w:tc>
        <w:tc>
          <w:tcPr>
            <w:tcW w:w="985" w:type="dxa"/>
          </w:tcPr>
          <w:p w14:paraId="7D3112C7" w14:textId="77777777" w:rsidR="00FC0D1E" w:rsidRPr="003E7110" w:rsidRDefault="00FC0D1E" w:rsidP="00FC0D1E">
            <w:pPr>
              <w:rPr>
                <w:sz w:val="20"/>
                <w:szCs w:val="20"/>
              </w:rPr>
            </w:pPr>
          </w:p>
        </w:tc>
      </w:tr>
    </w:tbl>
    <w:p w14:paraId="5763F6E6" w14:textId="77777777" w:rsidR="00FC0D1E" w:rsidRPr="00A861E5" w:rsidRDefault="00FC0D1E" w:rsidP="00A861E5">
      <w:pPr>
        <w:spacing w:after="0"/>
        <w:rPr>
          <w:sz w:val="10"/>
          <w:szCs w:val="10"/>
        </w:rPr>
      </w:pPr>
    </w:p>
    <w:p w14:paraId="4836FB9C" w14:textId="6600EF92" w:rsidR="00A861E5" w:rsidRDefault="00A861E5" w:rsidP="00A861E5">
      <w:pPr>
        <w:pStyle w:val="berschrift2"/>
      </w:pPr>
      <w:r>
        <w:t xml:space="preserve">Datenblatt </w:t>
      </w:r>
      <w:r w:rsidR="000564A9">
        <w:t xml:space="preserve">zu 1.1 </w:t>
      </w:r>
      <w:r>
        <w:t>Einsatzjacke:</w:t>
      </w:r>
    </w:p>
    <w:tbl>
      <w:tblPr>
        <w:tblStyle w:val="Tabellenraster"/>
        <w:tblW w:w="9067" w:type="dxa"/>
        <w:tblLook w:val="04A0" w:firstRow="1" w:lastRow="0" w:firstColumn="1" w:lastColumn="0" w:noHBand="0" w:noVBand="1"/>
      </w:tblPr>
      <w:tblGrid>
        <w:gridCol w:w="3020"/>
        <w:gridCol w:w="6047"/>
      </w:tblGrid>
      <w:tr w:rsidR="00A861E5" w14:paraId="7F2AA2F7" w14:textId="77777777" w:rsidTr="00A861E5">
        <w:tc>
          <w:tcPr>
            <w:tcW w:w="9062" w:type="dxa"/>
            <w:gridSpan w:val="2"/>
          </w:tcPr>
          <w:p w14:paraId="1122CD4C" w14:textId="345EACCF" w:rsidR="00A861E5" w:rsidRPr="00A861E5" w:rsidRDefault="00A861E5" w:rsidP="00A861E5">
            <w:pPr>
              <w:jc w:val="center"/>
              <w:rPr>
                <w:b/>
                <w:bCs/>
              </w:rPr>
            </w:pPr>
            <w:r w:rsidRPr="00A861E5">
              <w:rPr>
                <w:b/>
                <w:bCs/>
              </w:rPr>
              <w:t>Lieferbare Größen</w:t>
            </w:r>
          </w:p>
        </w:tc>
      </w:tr>
      <w:tr w:rsidR="00A861E5" w14:paraId="6AE62B6A" w14:textId="77777777" w:rsidTr="00A861E5">
        <w:tc>
          <w:tcPr>
            <w:tcW w:w="3020" w:type="dxa"/>
          </w:tcPr>
          <w:p w14:paraId="5D4E3AE8" w14:textId="7052846B" w:rsidR="00A861E5" w:rsidRDefault="00A861E5" w:rsidP="00A861E5">
            <w:r>
              <w:t>Normal - Größen:</w:t>
            </w:r>
          </w:p>
        </w:tc>
        <w:tc>
          <w:tcPr>
            <w:tcW w:w="6047" w:type="dxa"/>
          </w:tcPr>
          <w:p w14:paraId="1D36AF4C" w14:textId="77777777" w:rsidR="00A861E5" w:rsidRDefault="00A861E5" w:rsidP="00A861E5"/>
        </w:tc>
      </w:tr>
      <w:tr w:rsidR="00A861E5" w14:paraId="4DC09377" w14:textId="77777777" w:rsidTr="00A861E5">
        <w:tc>
          <w:tcPr>
            <w:tcW w:w="3020" w:type="dxa"/>
          </w:tcPr>
          <w:p w14:paraId="1B1C71FA" w14:textId="44220511" w:rsidR="00A861E5" w:rsidRDefault="00A861E5" w:rsidP="00A861E5">
            <w:r>
              <w:t>Kurz - Größen:</w:t>
            </w:r>
          </w:p>
        </w:tc>
        <w:tc>
          <w:tcPr>
            <w:tcW w:w="6047" w:type="dxa"/>
          </w:tcPr>
          <w:p w14:paraId="2D4D5006" w14:textId="77777777" w:rsidR="00A861E5" w:rsidRDefault="00A861E5" w:rsidP="00A861E5"/>
        </w:tc>
      </w:tr>
      <w:tr w:rsidR="00A861E5" w14:paraId="4889C182" w14:textId="77777777" w:rsidTr="00A861E5">
        <w:tc>
          <w:tcPr>
            <w:tcW w:w="3020" w:type="dxa"/>
          </w:tcPr>
          <w:p w14:paraId="6FE612FF" w14:textId="0F7E2E25" w:rsidR="00A861E5" w:rsidRDefault="00A861E5" w:rsidP="00A861E5">
            <w:r>
              <w:t>Lang - Größen:</w:t>
            </w:r>
          </w:p>
        </w:tc>
        <w:tc>
          <w:tcPr>
            <w:tcW w:w="6047" w:type="dxa"/>
          </w:tcPr>
          <w:p w14:paraId="6873A783" w14:textId="77777777" w:rsidR="00A861E5" w:rsidRDefault="00A861E5" w:rsidP="00A861E5"/>
        </w:tc>
      </w:tr>
    </w:tbl>
    <w:p w14:paraId="788A1BBC" w14:textId="77777777" w:rsidR="00A861E5" w:rsidRPr="00A861E5" w:rsidRDefault="00A861E5" w:rsidP="00A861E5">
      <w:pPr>
        <w:spacing w:after="0"/>
        <w:rPr>
          <w:sz w:val="2"/>
          <w:szCs w:val="2"/>
        </w:rPr>
      </w:pPr>
    </w:p>
    <w:tbl>
      <w:tblPr>
        <w:tblStyle w:val="Tabellenraster"/>
        <w:tblW w:w="0" w:type="auto"/>
        <w:tblLook w:val="04A0" w:firstRow="1" w:lastRow="0" w:firstColumn="1" w:lastColumn="0" w:noHBand="0" w:noVBand="1"/>
      </w:tblPr>
      <w:tblGrid>
        <w:gridCol w:w="4531"/>
        <w:gridCol w:w="4531"/>
      </w:tblGrid>
      <w:tr w:rsidR="00A861E5" w14:paraId="3EB9064F" w14:textId="77777777" w:rsidTr="00A861E5">
        <w:tc>
          <w:tcPr>
            <w:tcW w:w="4531" w:type="dxa"/>
          </w:tcPr>
          <w:p w14:paraId="540A5F27" w14:textId="30DA83F5" w:rsidR="00A861E5" w:rsidRPr="00A861E5" w:rsidRDefault="00A861E5" w:rsidP="00A861E5">
            <w:pPr>
              <w:rPr>
                <w:b/>
              </w:rPr>
            </w:pPr>
            <w:r w:rsidRPr="00A861E5">
              <w:rPr>
                <w:b/>
              </w:rPr>
              <w:t>Angebotenes Fabrikat der Einsatzjacke</w:t>
            </w:r>
          </w:p>
        </w:tc>
        <w:tc>
          <w:tcPr>
            <w:tcW w:w="4531" w:type="dxa"/>
          </w:tcPr>
          <w:p w14:paraId="2CF1438B" w14:textId="77777777" w:rsidR="00A861E5" w:rsidRDefault="00A861E5" w:rsidP="00A861E5"/>
        </w:tc>
      </w:tr>
      <w:tr w:rsidR="00A861E5" w14:paraId="34B798EB" w14:textId="77777777" w:rsidTr="00A861E5">
        <w:tc>
          <w:tcPr>
            <w:tcW w:w="4531" w:type="dxa"/>
          </w:tcPr>
          <w:p w14:paraId="5B33E43B" w14:textId="438D57FA" w:rsidR="00A861E5" w:rsidRPr="00A861E5" w:rsidRDefault="00A861E5" w:rsidP="00A861E5">
            <w:pPr>
              <w:rPr>
                <w:b/>
                <w:bCs/>
              </w:rPr>
            </w:pPr>
            <w:r w:rsidRPr="00A861E5">
              <w:rPr>
                <w:b/>
                <w:bCs/>
              </w:rPr>
              <w:t>Lieferzeit nach erfolgter Anprobe</w:t>
            </w:r>
          </w:p>
        </w:tc>
        <w:tc>
          <w:tcPr>
            <w:tcW w:w="4531" w:type="dxa"/>
          </w:tcPr>
          <w:p w14:paraId="1C1D4C96" w14:textId="156CAEC2" w:rsidR="00A861E5" w:rsidRDefault="00A861E5" w:rsidP="00A861E5">
            <w:pPr>
              <w:jc w:val="right"/>
            </w:pPr>
            <w:r>
              <w:t>Angabe in</w:t>
            </w:r>
          </w:p>
          <w:p w14:paraId="70C79BF9" w14:textId="56447A86" w:rsidR="00A861E5" w:rsidRDefault="00A861E5" w:rsidP="00A861E5">
            <w:pPr>
              <w:jc w:val="right"/>
            </w:pPr>
            <w:r>
              <w:t>Wochen</w:t>
            </w:r>
          </w:p>
        </w:tc>
      </w:tr>
      <w:tr w:rsidR="004B23FE" w14:paraId="19D17841" w14:textId="77777777" w:rsidTr="00A861E5">
        <w:tc>
          <w:tcPr>
            <w:tcW w:w="4531" w:type="dxa"/>
          </w:tcPr>
          <w:p w14:paraId="68C68C6D" w14:textId="7963A3F2" w:rsidR="004B23FE" w:rsidRPr="00A861E5" w:rsidRDefault="004B23FE" w:rsidP="00A861E5">
            <w:pPr>
              <w:rPr>
                <w:b/>
                <w:bCs/>
              </w:rPr>
            </w:pPr>
            <w:r>
              <w:rPr>
                <w:b/>
                <w:bCs/>
              </w:rPr>
              <w:t>Entfernung zum nächsten Servicepartner aus (38165 Lehre)</w:t>
            </w:r>
          </w:p>
        </w:tc>
        <w:tc>
          <w:tcPr>
            <w:tcW w:w="4531" w:type="dxa"/>
          </w:tcPr>
          <w:p w14:paraId="05C1FC49" w14:textId="77777777" w:rsidR="004B23FE" w:rsidRDefault="004B23FE" w:rsidP="00A861E5">
            <w:pPr>
              <w:jc w:val="right"/>
            </w:pPr>
            <w:r>
              <w:t>Angabe in</w:t>
            </w:r>
          </w:p>
          <w:p w14:paraId="24061E9F" w14:textId="6A13D203" w:rsidR="004B23FE" w:rsidRDefault="004B23FE" w:rsidP="00A861E5">
            <w:pPr>
              <w:jc w:val="right"/>
            </w:pPr>
            <w:r>
              <w:t>km</w:t>
            </w:r>
          </w:p>
        </w:tc>
      </w:tr>
    </w:tbl>
    <w:p w14:paraId="4E7CF323" w14:textId="04B3EF60" w:rsidR="00256E36" w:rsidRDefault="000D118A" w:rsidP="00256E36">
      <w:pPr>
        <w:pStyle w:val="berschrift1"/>
      </w:pPr>
      <w:r>
        <w:t>1.2 Innen Fleece für Einsatzjacke</w:t>
      </w:r>
    </w:p>
    <w:tbl>
      <w:tblPr>
        <w:tblStyle w:val="Tabellenraster"/>
        <w:tblW w:w="0" w:type="auto"/>
        <w:tblLook w:val="04A0" w:firstRow="1" w:lastRow="0" w:firstColumn="1" w:lastColumn="0" w:noHBand="0" w:noVBand="1"/>
      </w:tblPr>
      <w:tblGrid>
        <w:gridCol w:w="588"/>
        <w:gridCol w:w="825"/>
        <w:gridCol w:w="6664"/>
        <w:gridCol w:w="985"/>
      </w:tblGrid>
      <w:tr w:rsidR="00256E36" w14:paraId="0BD5B8AE" w14:textId="77777777" w:rsidTr="00CD698E">
        <w:tc>
          <w:tcPr>
            <w:tcW w:w="588" w:type="dxa"/>
          </w:tcPr>
          <w:p w14:paraId="2A885EF5" w14:textId="77777777" w:rsidR="00256E36" w:rsidRDefault="00256E36" w:rsidP="00CD698E">
            <w:r>
              <w:t>Pos.</w:t>
            </w:r>
          </w:p>
        </w:tc>
        <w:tc>
          <w:tcPr>
            <w:tcW w:w="825" w:type="dxa"/>
          </w:tcPr>
          <w:p w14:paraId="4CAF9D4B" w14:textId="77777777" w:rsidR="00256E36" w:rsidRDefault="00256E36" w:rsidP="00CD698E">
            <w:r>
              <w:t>Anzahl</w:t>
            </w:r>
          </w:p>
        </w:tc>
        <w:tc>
          <w:tcPr>
            <w:tcW w:w="6664" w:type="dxa"/>
          </w:tcPr>
          <w:p w14:paraId="08321A3F" w14:textId="77777777" w:rsidR="00256E36" w:rsidRDefault="00256E36" w:rsidP="00CD698E">
            <w:r>
              <w:t>technische Anforderungen</w:t>
            </w:r>
          </w:p>
        </w:tc>
        <w:tc>
          <w:tcPr>
            <w:tcW w:w="985" w:type="dxa"/>
          </w:tcPr>
          <w:p w14:paraId="052587C1" w14:textId="77777777" w:rsidR="00256E36" w:rsidRDefault="00256E36" w:rsidP="00CD698E">
            <w:r>
              <w:t>Preis</w:t>
            </w:r>
          </w:p>
        </w:tc>
      </w:tr>
      <w:tr w:rsidR="00256E36" w14:paraId="05EF1788" w14:textId="77777777" w:rsidTr="00CD698E">
        <w:tc>
          <w:tcPr>
            <w:tcW w:w="588" w:type="dxa"/>
          </w:tcPr>
          <w:p w14:paraId="211A9C37" w14:textId="77777777" w:rsidR="00256E36" w:rsidRPr="003E7110" w:rsidRDefault="00256E36" w:rsidP="00CD698E">
            <w:pPr>
              <w:rPr>
                <w:sz w:val="20"/>
                <w:szCs w:val="20"/>
              </w:rPr>
            </w:pPr>
            <w:r>
              <w:rPr>
                <w:sz w:val="20"/>
                <w:szCs w:val="20"/>
              </w:rPr>
              <w:t>01</w:t>
            </w:r>
          </w:p>
        </w:tc>
        <w:tc>
          <w:tcPr>
            <w:tcW w:w="825" w:type="dxa"/>
          </w:tcPr>
          <w:p w14:paraId="14E7BBE1" w14:textId="49E80D97" w:rsidR="00256E36" w:rsidRPr="00BC6ED2" w:rsidRDefault="00BC6ED2" w:rsidP="00CD698E">
            <w:pPr>
              <w:rPr>
                <w:b/>
                <w:bCs/>
                <w:sz w:val="20"/>
                <w:szCs w:val="20"/>
              </w:rPr>
            </w:pPr>
            <w:r w:rsidRPr="00BC6ED2">
              <w:rPr>
                <w:b/>
                <w:bCs/>
                <w:sz w:val="20"/>
                <w:szCs w:val="20"/>
              </w:rPr>
              <w:t>200</w:t>
            </w:r>
          </w:p>
        </w:tc>
        <w:tc>
          <w:tcPr>
            <w:tcW w:w="6664" w:type="dxa"/>
          </w:tcPr>
          <w:p w14:paraId="65E57E58" w14:textId="4C1D46AB" w:rsidR="000D118A" w:rsidRDefault="000D118A" w:rsidP="000D118A">
            <w:pPr>
              <w:rPr>
                <w:b/>
                <w:bCs/>
              </w:rPr>
            </w:pPr>
            <w:r w:rsidRPr="000D118A">
              <w:rPr>
                <w:b/>
                <w:bCs/>
              </w:rPr>
              <w:t xml:space="preserve">Innen Fleece für </w:t>
            </w:r>
            <w:r>
              <w:rPr>
                <w:b/>
                <w:bCs/>
              </w:rPr>
              <w:t>Einsatzjacke</w:t>
            </w:r>
          </w:p>
          <w:p w14:paraId="3651AA93" w14:textId="2BAA632E" w:rsidR="000D118A" w:rsidRPr="000D118A" w:rsidRDefault="000D118A" w:rsidP="000D118A">
            <w:pPr>
              <w:rPr>
                <w:bCs/>
                <w:sz w:val="16"/>
                <w:szCs w:val="16"/>
              </w:rPr>
            </w:pPr>
            <w:r w:rsidRPr="000D118A">
              <w:rPr>
                <w:b/>
                <w:sz w:val="16"/>
                <w:szCs w:val="16"/>
              </w:rPr>
              <w:t>DIN EN ISO 11612:2015</w:t>
            </w:r>
            <w:r>
              <w:rPr>
                <w:b/>
                <w:sz w:val="16"/>
                <w:szCs w:val="16"/>
              </w:rPr>
              <w:t xml:space="preserve">: </w:t>
            </w:r>
            <w:r w:rsidRPr="000D118A">
              <w:rPr>
                <w:bCs/>
                <w:sz w:val="16"/>
                <w:szCs w:val="16"/>
              </w:rPr>
              <w:t>Die Bekleidung muss die DIN EN ISO 11612:2015 Schutzkleidung – Kleidung zum Schutz gegen Hitze und Flammen – Mindestleistungsanforderungen, Leistungsstufen A1+A2, B1, C2, F1, erfüllen.</w:t>
            </w:r>
            <w:r>
              <w:rPr>
                <w:bCs/>
                <w:sz w:val="16"/>
                <w:szCs w:val="16"/>
              </w:rPr>
              <w:t xml:space="preserve"> </w:t>
            </w:r>
            <w:r w:rsidRPr="000D118A">
              <w:rPr>
                <w:bCs/>
                <w:sz w:val="16"/>
                <w:szCs w:val="16"/>
              </w:rPr>
              <w:t>Dabei sollen folgende Werte erreicht werden:</w:t>
            </w:r>
          </w:p>
          <w:p w14:paraId="20076047" w14:textId="4C2AC464" w:rsidR="000D118A" w:rsidRPr="000D118A" w:rsidRDefault="000D118A" w:rsidP="000D118A">
            <w:pPr>
              <w:rPr>
                <w:bCs/>
                <w:sz w:val="16"/>
                <w:szCs w:val="16"/>
              </w:rPr>
            </w:pPr>
            <w:r w:rsidRPr="000D118A">
              <w:rPr>
                <w:bCs/>
                <w:sz w:val="16"/>
                <w:szCs w:val="16"/>
              </w:rPr>
              <w:t>A1+A2: Begrenzte Flammenausbreitung an Fläche und Kante</w:t>
            </w:r>
          </w:p>
          <w:p w14:paraId="6E20987F" w14:textId="54B092A0" w:rsidR="000D118A" w:rsidRPr="000D118A" w:rsidRDefault="000D118A" w:rsidP="000D118A">
            <w:pPr>
              <w:rPr>
                <w:bCs/>
                <w:sz w:val="16"/>
                <w:szCs w:val="16"/>
              </w:rPr>
            </w:pPr>
            <w:r w:rsidRPr="000D118A">
              <w:rPr>
                <w:bCs/>
                <w:sz w:val="16"/>
                <w:szCs w:val="16"/>
              </w:rPr>
              <w:t>B1: HTI24 = 4,0 – 10,0 sec.</w:t>
            </w:r>
          </w:p>
          <w:p w14:paraId="48E76265" w14:textId="3E274BEA" w:rsidR="000D118A" w:rsidRPr="000D118A" w:rsidRDefault="000D118A" w:rsidP="000D118A">
            <w:pPr>
              <w:rPr>
                <w:bCs/>
                <w:sz w:val="16"/>
                <w:szCs w:val="16"/>
              </w:rPr>
            </w:pPr>
            <w:r w:rsidRPr="000D118A">
              <w:rPr>
                <w:bCs/>
                <w:sz w:val="16"/>
                <w:szCs w:val="16"/>
              </w:rPr>
              <w:t>C2:</w:t>
            </w:r>
            <w:r>
              <w:rPr>
                <w:bCs/>
                <w:sz w:val="16"/>
                <w:szCs w:val="16"/>
              </w:rPr>
              <w:t xml:space="preserve"> </w:t>
            </w:r>
            <w:r w:rsidRPr="000D118A">
              <w:rPr>
                <w:bCs/>
                <w:sz w:val="16"/>
                <w:szCs w:val="16"/>
              </w:rPr>
              <w:t>RHTI24 = 20,0 – 50,0 sec.</w:t>
            </w:r>
          </w:p>
          <w:p w14:paraId="613C9B53" w14:textId="77777777" w:rsidR="00256E36" w:rsidRDefault="000D118A" w:rsidP="000D118A">
            <w:pPr>
              <w:rPr>
                <w:bCs/>
                <w:sz w:val="16"/>
                <w:szCs w:val="16"/>
              </w:rPr>
            </w:pPr>
            <w:r w:rsidRPr="000D118A">
              <w:rPr>
                <w:bCs/>
                <w:sz w:val="16"/>
                <w:szCs w:val="16"/>
              </w:rPr>
              <w:t>F1:</w:t>
            </w:r>
            <w:r>
              <w:rPr>
                <w:bCs/>
                <w:sz w:val="16"/>
                <w:szCs w:val="16"/>
              </w:rPr>
              <w:t xml:space="preserve"> </w:t>
            </w:r>
            <w:r w:rsidRPr="000D118A">
              <w:rPr>
                <w:bCs/>
                <w:sz w:val="16"/>
                <w:szCs w:val="16"/>
              </w:rPr>
              <w:t>Kontaktwärme = 5,0 – 10,0 sec.</w:t>
            </w:r>
          </w:p>
          <w:p w14:paraId="2A36C1A7" w14:textId="77777777" w:rsidR="000D118A" w:rsidRDefault="000D118A" w:rsidP="000D118A">
            <w:pPr>
              <w:rPr>
                <w:sz w:val="16"/>
                <w:szCs w:val="16"/>
              </w:rPr>
            </w:pPr>
            <w:r w:rsidRPr="00495DB1">
              <w:rPr>
                <w:b/>
                <w:bCs/>
                <w:sz w:val="16"/>
                <w:szCs w:val="16"/>
              </w:rPr>
              <w:t xml:space="preserve">DIN EN 14058:2017 + A1:2023: </w:t>
            </w:r>
            <w:r w:rsidRPr="000D118A">
              <w:rPr>
                <w:sz w:val="16"/>
                <w:szCs w:val="16"/>
              </w:rPr>
              <w:t>Die Bekleidung muss die DIN EN ISO 14058:2017 + A1:2023 Schutzkleidung – Kleidungsstücke zum Schutz gegen kühle Umgebungen, Leistungsstufen Wärmedurchgangswiderstand Klasse 1, Luftdurchlässigkeit Klasse 1, erfüllen.</w:t>
            </w:r>
            <w:r>
              <w:rPr>
                <w:sz w:val="16"/>
                <w:szCs w:val="16"/>
              </w:rPr>
              <w:t xml:space="preserve"> </w:t>
            </w:r>
            <w:r w:rsidRPr="000D118A">
              <w:rPr>
                <w:sz w:val="16"/>
                <w:szCs w:val="16"/>
              </w:rPr>
              <w:t>Dabei sollen folgende Werte erreicht werden:</w:t>
            </w:r>
          </w:p>
          <w:p w14:paraId="03AE17ED" w14:textId="12EACD63" w:rsidR="000D118A" w:rsidRPr="000D118A" w:rsidRDefault="000D118A" w:rsidP="000D118A">
            <w:pPr>
              <w:rPr>
                <w:sz w:val="16"/>
                <w:szCs w:val="16"/>
              </w:rPr>
            </w:pPr>
            <w:r w:rsidRPr="000D118A">
              <w:rPr>
                <w:sz w:val="16"/>
                <w:szCs w:val="16"/>
              </w:rPr>
              <w:t>Wärmedurchgangswiderstand Klasse 1:</w:t>
            </w:r>
            <w:r>
              <w:rPr>
                <w:sz w:val="16"/>
                <w:szCs w:val="16"/>
              </w:rPr>
              <w:t xml:space="preserve"> </w:t>
            </w:r>
            <w:r w:rsidRPr="000D118A">
              <w:rPr>
                <w:sz w:val="16"/>
                <w:szCs w:val="16"/>
              </w:rPr>
              <w:t>R</w:t>
            </w:r>
            <w:r w:rsidRPr="000D118A">
              <w:rPr>
                <w:sz w:val="16"/>
                <w:szCs w:val="16"/>
                <w:vertAlign w:val="subscript"/>
              </w:rPr>
              <w:t>ct</w:t>
            </w:r>
            <w:r w:rsidRPr="000D118A">
              <w:rPr>
                <w:sz w:val="16"/>
                <w:szCs w:val="16"/>
              </w:rPr>
              <w:t xml:space="preserve"> = 0,06 - 0,12 m²K/W</w:t>
            </w:r>
          </w:p>
          <w:p w14:paraId="5E639ACD" w14:textId="54D6024A" w:rsidR="000D118A" w:rsidRPr="000D118A" w:rsidRDefault="000D118A" w:rsidP="000D118A">
            <w:pPr>
              <w:rPr>
                <w:sz w:val="16"/>
                <w:szCs w:val="16"/>
              </w:rPr>
            </w:pPr>
            <w:r w:rsidRPr="000D118A">
              <w:rPr>
                <w:sz w:val="16"/>
                <w:szCs w:val="16"/>
              </w:rPr>
              <w:t>Luftdruchlässigkeit Klasse 1: AP = &lt; 100 mm/s</w:t>
            </w:r>
          </w:p>
          <w:p w14:paraId="029DAA70" w14:textId="77777777" w:rsidR="000D118A" w:rsidRDefault="000D118A" w:rsidP="000D118A">
            <w:pPr>
              <w:rPr>
                <w:sz w:val="16"/>
                <w:szCs w:val="16"/>
              </w:rPr>
            </w:pPr>
            <w:r w:rsidRPr="000D118A">
              <w:rPr>
                <w:b/>
                <w:bCs/>
                <w:sz w:val="16"/>
                <w:szCs w:val="16"/>
              </w:rPr>
              <w:t>DIN EN 1149-5:2018</w:t>
            </w:r>
            <w:r>
              <w:rPr>
                <w:b/>
                <w:bCs/>
                <w:sz w:val="16"/>
                <w:szCs w:val="16"/>
              </w:rPr>
              <w:t xml:space="preserve"> </w:t>
            </w:r>
            <w:r w:rsidRPr="000D118A">
              <w:rPr>
                <w:b/>
                <w:bCs/>
                <w:sz w:val="16"/>
                <w:szCs w:val="16"/>
              </w:rPr>
              <w:t>DIN EN 1149-3:2004</w:t>
            </w:r>
            <w:r>
              <w:rPr>
                <w:b/>
                <w:bCs/>
                <w:sz w:val="16"/>
                <w:szCs w:val="16"/>
              </w:rPr>
              <w:t xml:space="preserve">: </w:t>
            </w:r>
            <w:r w:rsidRPr="000D118A">
              <w:rPr>
                <w:sz w:val="16"/>
                <w:szCs w:val="16"/>
              </w:rPr>
              <w:t>Die Bekleidung muss die DIN EN 1149-5:2018 Schutzkleidung - Elektrostatische Eigenschaften - Teil 5: Leistungsanforderungen an Material und Konstruktionsanforderungen in Kombination mit der DIN EN 1149-3 Schutzkleidung - Elektrostatische Eigenschaften - Teil 3: Prüfverfahren für die Messung des Ladungsabbaus erfüllen.</w:t>
            </w:r>
          </w:p>
          <w:p w14:paraId="36BB3BE0" w14:textId="69DC43B2" w:rsidR="000D118A" w:rsidRDefault="000D118A" w:rsidP="000D118A">
            <w:pPr>
              <w:rPr>
                <w:sz w:val="16"/>
                <w:szCs w:val="16"/>
              </w:rPr>
            </w:pPr>
            <w:r>
              <w:rPr>
                <w:b/>
                <w:bCs/>
                <w:sz w:val="16"/>
                <w:szCs w:val="16"/>
              </w:rPr>
              <w:t xml:space="preserve">Oberstoff: </w:t>
            </w:r>
            <w:r w:rsidRPr="000D118A">
              <w:rPr>
                <w:sz w:val="16"/>
                <w:szCs w:val="16"/>
              </w:rPr>
              <w:t>Polarfleece FR, beidseitig geraut 360 g/m², 48 % Modacryl, 32 % Baumwolle FR, 18 % Polyester, 2 % Antistatikfaser</w:t>
            </w:r>
            <w:r w:rsidR="00A065BF">
              <w:rPr>
                <w:sz w:val="16"/>
                <w:szCs w:val="16"/>
              </w:rPr>
              <w:t xml:space="preserve">. </w:t>
            </w:r>
            <w:r w:rsidRPr="000D118A">
              <w:rPr>
                <w:sz w:val="16"/>
                <w:szCs w:val="16"/>
              </w:rPr>
              <w:t>Der Oberstoff erfüllt alle Anforderungen der EN ISO 11612 und EN 1149-3</w:t>
            </w:r>
            <w:r w:rsidR="00A065BF">
              <w:rPr>
                <w:sz w:val="16"/>
                <w:szCs w:val="16"/>
              </w:rPr>
              <w:t xml:space="preserve">. </w:t>
            </w:r>
            <w:r w:rsidRPr="000D118A">
              <w:rPr>
                <w:sz w:val="16"/>
                <w:szCs w:val="16"/>
              </w:rPr>
              <w:t>Farbe schwarzblau</w:t>
            </w:r>
          </w:p>
          <w:p w14:paraId="375FC6BC" w14:textId="4322B41F" w:rsidR="00A065BF" w:rsidRPr="00495DB1" w:rsidRDefault="00A065BF" w:rsidP="00A065BF">
            <w:pPr>
              <w:rPr>
                <w:sz w:val="16"/>
                <w:szCs w:val="16"/>
              </w:rPr>
            </w:pPr>
            <w:r>
              <w:rPr>
                <w:b/>
                <w:bCs/>
                <w:sz w:val="16"/>
                <w:szCs w:val="16"/>
              </w:rPr>
              <w:t xml:space="preserve">Belege und Futter: </w:t>
            </w:r>
            <w:r w:rsidRPr="00495DB1">
              <w:rPr>
                <w:sz w:val="16"/>
                <w:szCs w:val="16"/>
              </w:rPr>
              <w:t xml:space="preserve">Aramid-Viskose-Gewebe, 260 g/m², 60 % meta-Aramid, 40 % Viskose FR. </w:t>
            </w:r>
            <w:r w:rsidRPr="00A065BF">
              <w:rPr>
                <w:sz w:val="16"/>
                <w:szCs w:val="16"/>
              </w:rPr>
              <w:t>Das Futtermaterial erfüllt alle Anforderungen der EN ISO 11612 und EN 1149-3</w:t>
            </w:r>
            <w:r>
              <w:rPr>
                <w:sz w:val="16"/>
                <w:szCs w:val="16"/>
              </w:rPr>
              <w:t xml:space="preserve">. </w:t>
            </w:r>
            <w:r w:rsidRPr="00A065BF">
              <w:rPr>
                <w:sz w:val="16"/>
                <w:szCs w:val="16"/>
              </w:rPr>
              <w:t>Farbe schwarzblau</w:t>
            </w:r>
          </w:p>
          <w:p w14:paraId="6088D7E3" w14:textId="77777777" w:rsidR="00A065BF" w:rsidRDefault="00A065BF" w:rsidP="00A065BF">
            <w:pPr>
              <w:rPr>
                <w:sz w:val="16"/>
                <w:szCs w:val="16"/>
              </w:rPr>
            </w:pPr>
            <w:r>
              <w:rPr>
                <w:b/>
                <w:bCs/>
                <w:sz w:val="16"/>
                <w:szCs w:val="16"/>
              </w:rPr>
              <w:t xml:space="preserve">Reißverschlüsse: </w:t>
            </w:r>
            <w:r w:rsidRPr="00A065BF">
              <w:rPr>
                <w:sz w:val="16"/>
                <w:szCs w:val="16"/>
              </w:rPr>
              <w:t>Kunststoff-Glieder-Reißverschluss, reinigungs- und waschbeständig, oder gleichwertiges Material</w:t>
            </w:r>
          </w:p>
          <w:p w14:paraId="3AA4623D" w14:textId="77777777" w:rsidR="00A065BF" w:rsidRDefault="00A065BF" w:rsidP="00A065BF">
            <w:pPr>
              <w:rPr>
                <w:sz w:val="16"/>
                <w:szCs w:val="16"/>
              </w:rPr>
            </w:pPr>
            <w:r>
              <w:rPr>
                <w:b/>
                <w:bCs/>
                <w:sz w:val="16"/>
                <w:szCs w:val="16"/>
              </w:rPr>
              <w:t xml:space="preserve">Nähgarn: </w:t>
            </w:r>
            <w:r w:rsidRPr="00A065BF">
              <w:rPr>
                <w:sz w:val="16"/>
                <w:szCs w:val="16"/>
              </w:rPr>
              <w:t>100 % Aramid</w:t>
            </w:r>
            <w:r>
              <w:rPr>
                <w:sz w:val="16"/>
                <w:szCs w:val="16"/>
              </w:rPr>
              <w:t xml:space="preserve">, </w:t>
            </w:r>
            <w:r w:rsidRPr="00A065BF">
              <w:rPr>
                <w:sz w:val="16"/>
                <w:szCs w:val="16"/>
              </w:rPr>
              <w:t>Farbe schwarzblau</w:t>
            </w:r>
          </w:p>
          <w:p w14:paraId="6C036556" w14:textId="77777777" w:rsidR="00A065BF" w:rsidRDefault="00A065BF" w:rsidP="00A065BF">
            <w:pPr>
              <w:rPr>
                <w:sz w:val="16"/>
                <w:szCs w:val="16"/>
              </w:rPr>
            </w:pPr>
            <w:r w:rsidRPr="00A065BF">
              <w:rPr>
                <w:b/>
                <w:bCs/>
                <w:sz w:val="16"/>
                <w:szCs w:val="16"/>
              </w:rPr>
              <w:t xml:space="preserve">Schnitt: </w:t>
            </w:r>
            <w:r w:rsidRPr="00A065BF">
              <w:rPr>
                <w:sz w:val="16"/>
                <w:szCs w:val="16"/>
              </w:rPr>
              <w:t>Die Schnittführung folgt der menschlichen Anatomie und ist optimal auf diese angepasst. Im angezogenen Zustand gewährleistet die Jacke, insbesondere auch bei ausgreifenden Bewegungen, jederzeitige die vollständige Abdeckung aller zu schützender Körperregionen ohne die Bewegung einzuschränken. Erreicht wird dies durch Vorformung, und High-Reach Ärmelkonstruktion.</w:t>
            </w:r>
          </w:p>
          <w:p w14:paraId="6CAD137C" w14:textId="77777777" w:rsidR="00A065BF" w:rsidRDefault="00A065BF" w:rsidP="00A065BF">
            <w:pPr>
              <w:rPr>
                <w:sz w:val="16"/>
                <w:szCs w:val="16"/>
              </w:rPr>
            </w:pPr>
            <w:r w:rsidRPr="00A065BF">
              <w:rPr>
                <w:b/>
                <w:bCs/>
                <w:sz w:val="16"/>
                <w:szCs w:val="16"/>
              </w:rPr>
              <w:t>Verarbeitung</w:t>
            </w:r>
            <w:r>
              <w:rPr>
                <w:b/>
                <w:bCs/>
                <w:sz w:val="16"/>
                <w:szCs w:val="16"/>
              </w:rPr>
              <w:t xml:space="preserve">: </w:t>
            </w:r>
            <w:r w:rsidRPr="00A065BF">
              <w:rPr>
                <w:sz w:val="16"/>
                <w:szCs w:val="16"/>
              </w:rPr>
              <w:t>Alle Nähte sind mit einer Safety-Nahtverarbeitung hochfest geschlossen und sorgfältig versäubert. Die Hauptnähte sind zusätzlich abgesteppt. Materialkanten auf der Innenseite der Bekleidung sind mit Überwendlichnähten versäubert. Neuralgische Punkte der Kleidung, die besonders hohen Zugbelastungen ausgesetzt sind, sind mit zusätzlichen Riegeln oder Kreuzsteppungen verstärkt.</w:t>
            </w:r>
          </w:p>
          <w:p w14:paraId="1DBBF0B9" w14:textId="77777777" w:rsidR="00A065BF" w:rsidRDefault="00A065BF" w:rsidP="00A065BF">
            <w:pPr>
              <w:rPr>
                <w:sz w:val="16"/>
                <w:szCs w:val="16"/>
              </w:rPr>
            </w:pPr>
            <w:r w:rsidRPr="00A065BF">
              <w:rPr>
                <w:b/>
                <w:sz w:val="16"/>
                <w:szCs w:val="16"/>
              </w:rPr>
              <w:t>Ausstattung</w:t>
            </w:r>
            <w:r>
              <w:rPr>
                <w:bCs/>
                <w:sz w:val="16"/>
                <w:szCs w:val="16"/>
              </w:rPr>
              <w:t>:</w:t>
            </w:r>
            <w:r>
              <w:rPr>
                <w:sz w:val="16"/>
                <w:szCs w:val="16"/>
              </w:rPr>
              <w:t xml:space="preserve"> </w:t>
            </w:r>
          </w:p>
          <w:p w14:paraId="72BC1697" w14:textId="77777777" w:rsidR="00A065BF" w:rsidRDefault="00A065BF" w:rsidP="00A065BF">
            <w:pPr>
              <w:pStyle w:val="Listenabsatz"/>
              <w:numPr>
                <w:ilvl w:val="0"/>
                <w:numId w:val="23"/>
              </w:numPr>
              <w:ind w:left="315" w:hanging="315"/>
              <w:rPr>
                <w:sz w:val="16"/>
                <w:szCs w:val="16"/>
              </w:rPr>
            </w:pPr>
            <w:r w:rsidRPr="00A065BF">
              <w:rPr>
                <w:sz w:val="16"/>
                <w:szCs w:val="16"/>
              </w:rPr>
              <w:t>Move</w:t>
            </w:r>
            <w:r w:rsidRPr="00A065BF">
              <w:rPr>
                <w:sz w:val="16"/>
                <w:szCs w:val="16"/>
                <w:vertAlign w:val="superscript"/>
              </w:rPr>
              <w:t>+</w:t>
            </w:r>
            <w:r w:rsidRPr="00A065BF">
              <w:rPr>
                <w:sz w:val="16"/>
                <w:szCs w:val="16"/>
              </w:rPr>
              <w:t>: High-Reach Ärmelkonstruktion und geformte Ellenbogen stellen die Bewegungsfreiheit, auch bei ausgreifenden Bewegungen sicher.</w:t>
            </w:r>
          </w:p>
          <w:p w14:paraId="158768FE" w14:textId="77777777" w:rsidR="00A065BF" w:rsidRDefault="00A065BF" w:rsidP="00A065BF">
            <w:pPr>
              <w:pStyle w:val="Listenabsatz"/>
              <w:numPr>
                <w:ilvl w:val="0"/>
                <w:numId w:val="23"/>
              </w:numPr>
              <w:ind w:left="315" w:hanging="315"/>
              <w:rPr>
                <w:sz w:val="16"/>
                <w:szCs w:val="16"/>
              </w:rPr>
            </w:pPr>
            <w:r w:rsidRPr="00A065BF">
              <w:rPr>
                <w:sz w:val="16"/>
                <w:szCs w:val="16"/>
              </w:rPr>
              <w:t>Frontverschluss: Die Jacke ist mit einem Reißverschluss aus thermisch beständigem Kunststoff ausgestattet, der bis zur Kragenoberkante führt. Der Reißverschluss blockiert bei teilweiser Öffnung selbstständig. Der Reißverschluss ist so eingearbeitet, dass ein einfacher Austausch möglich ist. Eine Blende mit Druckknöpfen deckt den Reißverschluss ab.</w:t>
            </w:r>
          </w:p>
          <w:p w14:paraId="3BD7A47A" w14:textId="77777777" w:rsidR="00A065BF" w:rsidRDefault="00A065BF" w:rsidP="00A065BF">
            <w:pPr>
              <w:pStyle w:val="Listenabsatz"/>
              <w:numPr>
                <w:ilvl w:val="0"/>
                <w:numId w:val="23"/>
              </w:numPr>
              <w:ind w:left="315" w:hanging="315"/>
              <w:rPr>
                <w:sz w:val="16"/>
                <w:szCs w:val="16"/>
              </w:rPr>
            </w:pPr>
            <w:r w:rsidRPr="00A065BF">
              <w:rPr>
                <w:sz w:val="16"/>
                <w:szCs w:val="16"/>
              </w:rPr>
              <w:t>Seitentaschen: Auf der Jackenvorderseite sind beidseitig Eingrifftaschen mit Reißverschluss eingesetzt.</w:t>
            </w:r>
          </w:p>
          <w:p w14:paraId="5F0C2CC3" w14:textId="77777777" w:rsidR="00A065BF" w:rsidRPr="00A065BF" w:rsidRDefault="00A065BF" w:rsidP="00A065BF">
            <w:pPr>
              <w:rPr>
                <w:bCs/>
                <w:sz w:val="16"/>
                <w:szCs w:val="16"/>
              </w:rPr>
            </w:pPr>
            <w:r w:rsidRPr="00A065BF">
              <w:rPr>
                <w:b/>
                <w:sz w:val="16"/>
                <w:szCs w:val="16"/>
              </w:rPr>
              <w:t>Modularität</w:t>
            </w:r>
            <w:r>
              <w:rPr>
                <w:b/>
                <w:sz w:val="16"/>
                <w:szCs w:val="16"/>
              </w:rPr>
              <w:t xml:space="preserve">: </w:t>
            </w:r>
            <w:r w:rsidRPr="00A065BF">
              <w:rPr>
                <w:bCs/>
                <w:sz w:val="16"/>
                <w:szCs w:val="16"/>
              </w:rPr>
              <w:t>Die Jacke verfügt über Vorrichtungen, um in eine Überjacke eingesetzt zu werden. Neben einem Wendereißverschluss, mit dem man die Front der Jacke in eine geeignete Überjacke einzippen kann, hat sie Drucknöpfe an den Ärmeln und im Nacken, zur weiteren Fixierung.</w:t>
            </w:r>
          </w:p>
          <w:p w14:paraId="7F61A3C6" w14:textId="7A67EE9E" w:rsidR="00A065BF" w:rsidRPr="00A065BF" w:rsidRDefault="00A065BF" w:rsidP="00A065BF">
            <w:pPr>
              <w:rPr>
                <w:bCs/>
                <w:sz w:val="16"/>
                <w:szCs w:val="16"/>
              </w:rPr>
            </w:pPr>
            <w:r w:rsidRPr="00A065BF">
              <w:rPr>
                <w:bCs/>
                <w:sz w:val="16"/>
                <w:szCs w:val="16"/>
              </w:rPr>
              <w:t>In Kombination erreichen die Jacken Schutzklasse X2 der EN 469.</w:t>
            </w:r>
            <w:r>
              <w:rPr>
                <w:bCs/>
                <w:sz w:val="16"/>
                <w:szCs w:val="16"/>
              </w:rPr>
              <w:t xml:space="preserve"> </w:t>
            </w:r>
            <w:r w:rsidRPr="00A065BF">
              <w:rPr>
                <w:bCs/>
                <w:sz w:val="16"/>
                <w:szCs w:val="16"/>
              </w:rPr>
              <w:t>Zur Unterscheidung verfügt die Jacke zusätzlich über einen Gewebestreifen, der als Indikator dient, um anzuzeigen, ob die Jacken-Kombination mit anderer Schutzstufe getragen wird.</w:t>
            </w:r>
          </w:p>
        </w:tc>
        <w:tc>
          <w:tcPr>
            <w:tcW w:w="985" w:type="dxa"/>
          </w:tcPr>
          <w:p w14:paraId="5FD4E8AD" w14:textId="77777777" w:rsidR="00256E36" w:rsidRPr="003E7110" w:rsidRDefault="00256E36" w:rsidP="00CD698E">
            <w:pPr>
              <w:rPr>
                <w:sz w:val="20"/>
                <w:szCs w:val="20"/>
              </w:rPr>
            </w:pPr>
          </w:p>
        </w:tc>
      </w:tr>
      <w:tr w:rsidR="00256E36" w14:paraId="7538A4E6" w14:textId="77777777" w:rsidTr="00CD698E">
        <w:tc>
          <w:tcPr>
            <w:tcW w:w="588" w:type="dxa"/>
          </w:tcPr>
          <w:p w14:paraId="40667859" w14:textId="77777777" w:rsidR="00256E36" w:rsidRPr="003E7110" w:rsidRDefault="00256E36" w:rsidP="00CD698E">
            <w:pPr>
              <w:rPr>
                <w:sz w:val="20"/>
                <w:szCs w:val="20"/>
              </w:rPr>
            </w:pPr>
            <w:r w:rsidRPr="003E7110">
              <w:rPr>
                <w:sz w:val="20"/>
                <w:szCs w:val="20"/>
              </w:rPr>
              <w:t>02</w:t>
            </w:r>
          </w:p>
        </w:tc>
        <w:tc>
          <w:tcPr>
            <w:tcW w:w="7489" w:type="dxa"/>
            <w:gridSpan w:val="2"/>
          </w:tcPr>
          <w:p w14:paraId="3623D429" w14:textId="77777777" w:rsidR="00256E36" w:rsidRDefault="00256E36" w:rsidP="00CD698E">
            <w:pPr>
              <w:rPr>
                <w:sz w:val="20"/>
                <w:szCs w:val="20"/>
              </w:rPr>
            </w:pPr>
            <w:r>
              <w:rPr>
                <w:sz w:val="20"/>
                <w:szCs w:val="20"/>
              </w:rPr>
              <w:t>Mehrpreis für Kurz- bzw. Langgrößen</w:t>
            </w:r>
          </w:p>
          <w:p w14:paraId="178EFCF8" w14:textId="77777777" w:rsidR="00256E36" w:rsidRPr="003E7110" w:rsidRDefault="00256E36" w:rsidP="00CD698E">
            <w:pPr>
              <w:rPr>
                <w:sz w:val="20"/>
                <w:szCs w:val="20"/>
              </w:rPr>
            </w:pPr>
          </w:p>
        </w:tc>
        <w:tc>
          <w:tcPr>
            <w:tcW w:w="985" w:type="dxa"/>
          </w:tcPr>
          <w:p w14:paraId="638B61ED" w14:textId="77777777" w:rsidR="00256E36" w:rsidRPr="003E7110" w:rsidRDefault="00256E36" w:rsidP="00CD698E">
            <w:pPr>
              <w:rPr>
                <w:sz w:val="20"/>
                <w:szCs w:val="20"/>
              </w:rPr>
            </w:pPr>
          </w:p>
        </w:tc>
      </w:tr>
      <w:tr w:rsidR="00256E36" w14:paraId="5418B7F3" w14:textId="77777777" w:rsidTr="00CD698E">
        <w:tc>
          <w:tcPr>
            <w:tcW w:w="588" w:type="dxa"/>
          </w:tcPr>
          <w:p w14:paraId="191B09A9" w14:textId="77777777" w:rsidR="00256E36" w:rsidRPr="003E7110" w:rsidRDefault="00256E36" w:rsidP="00CD698E">
            <w:pPr>
              <w:rPr>
                <w:sz w:val="20"/>
                <w:szCs w:val="20"/>
              </w:rPr>
            </w:pPr>
            <w:r>
              <w:rPr>
                <w:sz w:val="20"/>
                <w:szCs w:val="20"/>
              </w:rPr>
              <w:t>03</w:t>
            </w:r>
          </w:p>
        </w:tc>
        <w:tc>
          <w:tcPr>
            <w:tcW w:w="7489" w:type="dxa"/>
            <w:gridSpan w:val="2"/>
          </w:tcPr>
          <w:p w14:paraId="3D4E66D8" w14:textId="4630B0EA" w:rsidR="00256E36" w:rsidRDefault="00256E36" w:rsidP="00CD698E">
            <w:pPr>
              <w:rPr>
                <w:sz w:val="20"/>
                <w:szCs w:val="20"/>
              </w:rPr>
            </w:pPr>
            <w:r>
              <w:rPr>
                <w:sz w:val="20"/>
                <w:szCs w:val="20"/>
              </w:rPr>
              <w:t xml:space="preserve">Mehrpreis für Übergrößen ab </w:t>
            </w:r>
            <w:r w:rsidR="000564A9">
              <w:rPr>
                <w:sz w:val="20"/>
                <w:szCs w:val="20"/>
              </w:rPr>
              <w:t>2</w:t>
            </w:r>
            <w:r>
              <w:rPr>
                <w:sz w:val="20"/>
                <w:szCs w:val="20"/>
              </w:rPr>
              <w:t>XL</w:t>
            </w:r>
          </w:p>
          <w:p w14:paraId="03CC4D21" w14:textId="77777777" w:rsidR="00256E36" w:rsidRDefault="00256E36" w:rsidP="00CD698E">
            <w:pPr>
              <w:rPr>
                <w:sz w:val="20"/>
                <w:szCs w:val="20"/>
              </w:rPr>
            </w:pPr>
          </w:p>
        </w:tc>
        <w:tc>
          <w:tcPr>
            <w:tcW w:w="985" w:type="dxa"/>
          </w:tcPr>
          <w:p w14:paraId="4FB7AA9A" w14:textId="77777777" w:rsidR="00256E36" w:rsidRPr="003E7110" w:rsidRDefault="00256E36" w:rsidP="00CD698E">
            <w:pPr>
              <w:rPr>
                <w:sz w:val="20"/>
                <w:szCs w:val="20"/>
              </w:rPr>
            </w:pPr>
          </w:p>
        </w:tc>
      </w:tr>
      <w:tr w:rsidR="00256E36" w14:paraId="3076CAE4" w14:textId="77777777" w:rsidTr="00CD698E">
        <w:tc>
          <w:tcPr>
            <w:tcW w:w="588" w:type="dxa"/>
          </w:tcPr>
          <w:p w14:paraId="5355D598" w14:textId="77777777" w:rsidR="00256E36" w:rsidRPr="003E7110" w:rsidRDefault="00256E36" w:rsidP="00CD698E">
            <w:pPr>
              <w:rPr>
                <w:sz w:val="20"/>
                <w:szCs w:val="20"/>
              </w:rPr>
            </w:pPr>
            <w:r>
              <w:rPr>
                <w:sz w:val="20"/>
                <w:szCs w:val="20"/>
              </w:rPr>
              <w:t>04</w:t>
            </w:r>
          </w:p>
        </w:tc>
        <w:tc>
          <w:tcPr>
            <w:tcW w:w="7489" w:type="dxa"/>
            <w:gridSpan w:val="2"/>
          </w:tcPr>
          <w:p w14:paraId="1EF00CC6" w14:textId="77777777" w:rsidR="00256E36" w:rsidRDefault="00256E36" w:rsidP="00CD698E">
            <w:pPr>
              <w:rPr>
                <w:b/>
                <w:sz w:val="20"/>
                <w:szCs w:val="20"/>
              </w:rPr>
            </w:pPr>
            <w:r w:rsidRPr="00A861E5">
              <w:rPr>
                <w:b/>
                <w:sz w:val="20"/>
                <w:szCs w:val="20"/>
              </w:rPr>
              <w:t>Anprobe vor Ort</w:t>
            </w:r>
          </w:p>
          <w:p w14:paraId="7A26D8A0" w14:textId="77777777" w:rsidR="00256E36" w:rsidRPr="00A861E5" w:rsidRDefault="00256E36" w:rsidP="00CD698E">
            <w:pPr>
              <w:rPr>
                <w:bCs/>
                <w:sz w:val="20"/>
                <w:szCs w:val="20"/>
              </w:rPr>
            </w:pPr>
            <w:r>
              <w:rPr>
                <w:bCs/>
                <w:sz w:val="20"/>
                <w:szCs w:val="20"/>
              </w:rPr>
              <w:t>Anprobe mit Größensatz der komplett lieferbaren Größen vor Ort, an einem Termin nach Absprache.</w:t>
            </w:r>
          </w:p>
        </w:tc>
        <w:tc>
          <w:tcPr>
            <w:tcW w:w="985" w:type="dxa"/>
          </w:tcPr>
          <w:p w14:paraId="3F516404" w14:textId="77777777" w:rsidR="00256E36" w:rsidRPr="003E7110" w:rsidRDefault="00256E36" w:rsidP="00CD698E">
            <w:pPr>
              <w:rPr>
                <w:sz w:val="20"/>
                <w:szCs w:val="20"/>
              </w:rPr>
            </w:pPr>
          </w:p>
        </w:tc>
      </w:tr>
      <w:tr w:rsidR="00256E36" w14:paraId="08D41507" w14:textId="77777777" w:rsidTr="00CD698E">
        <w:tc>
          <w:tcPr>
            <w:tcW w:w="588" w:type="dxa"/>
          </w:tcPr>
          <w:p w14:paraId="585253B6" w14:textId="77777777" w:rsidR="00256E36" w:rsidRPr="003E7110" w:rsidRDefault="00256E36" w:rsidP="00CD698E">
            <w:pPr>
              <w:rPr>
                <w:sz w:val="20"/>
                <w:szCs w:val="20"/>
              </w:rPr>
            </w:pPr>
          </w:p>
        </w:tc>
        <w:tc>
          <w:tcPr>
            <w:tcW w:w="825" w:type="dxa"/>
          </w:tcPr>
          <w:p w14:paraId="69624083" w14:textId="77777777" w:rsidR="00256E36" w:rsidRPr="003E7110" w:rsidRDefault="00256E36" w:rsidP="00CD698E">
            <w:pPr>
              <w:rPr>
                <w:sz w:val="20"/>
                <w:szCs w:val="20"/>
              </w:rPr>
            </w:pPr>
          </w:p>
        </w:tc>
        <w:tc>
          <w:tcPr>
            <w:tcW w:w="6664" w:type="dxa"/>
          </w:tcPr>
          <w:p w14:paraId="7951C1CB" w14:textId="77777777" w:rsidR="00256E36" w:rsidRPr="003E7110" w:rsidRDefault="00256E36" w:rsidP="00CD698E">
            <w:pPr>
              <w:jc w:val="right"/>
              <w:rPr>
                <w:sz w:val="20"/>
                <w:szCs w:val="20"/>
              </w:rPr>
            </w:pPr>
            <w:r>
              <w:rPr>
                <w:sz w:val="20"/>
                <w:szCs w:val="20"/>
              </w:rPr>
              <w:t>Betrag</w:t>
            </w:r>
          </w:p>
        </w:tc>
        <w:tc>
          <w:tcPr>
            <w:tcW w:w="985" w:type="dxa"/>
          </w:tcPr>
          <w:p w14:paraId="508491A4" w14:textId="77777777" w:rsidR="00256E36" w:rsidRPr="003E7110" w:rsidRDefault="00256E36" w:rsidP="00CD698E">
            <w:pPr>
              <w:rPr>
                <w:sz w:val="20"/>
                <w:szCs w:val="20"/>
              </w:rPr>
            </w:pPr>
          </w:p>
        </w:tc>
      </w:tr>
      <w:tr w:rsidR="00256E36" w14:paraId="10162CCE" w14:textId="77777777" w:rsidTr="00CD698E">
        <w:tc>
          <w:tcPr>
            <w:tcW w:w="588" w:type="dxa"/>
          </w:tcPr>
          <w:p w14:paraId="4B3755DB" w14:textId="77777777" w:rsidR="00256E36" w:rsidRPr="003E7110" w:rsidRDefault="00256E36" w:rsidP="00CD698E">
            <w:pPr>
              <w:rPr>
                <w:sz w:val="20"/>
                <w:szCs w:val="20"/>
              </w:rPr>
            </w:pPr>
          </w:p>
        </w:tc>
        <w:tc>
          <w:tcPr>
            <w:tcW w:w="825" w:type="dxa"/>
          </w:tcPr>
          <w:p w14:paraId="24E581C3" w14:textId="77777777" w:rsidR="00256E36" w:rsidRPr="003E7110" w:rsidRDefault="00256E36" w:rsidP="00CD698E">
            <w:pPr>
              <w:rPr>
                <w:sz w:val="20"/>
                <w:szCs w:val="20"/>
              </w:rPr>
            </w:pPr>
          </w:p>
        </w:tc>
        <w:tc>
          <w:tcPr>
            <w:tcW w:w="6664" w:type="dxa"/>
          </w:tcPr>
          <w:p w14:paraId="13AFC918" w14:textId="77777777" w:rsidR="00256E36" w:rsidRPr="003E7110" w:rsidRDefault="00256E36" w:rsidP="00CD698E">
            <w:pPr>
              <w:jc w:val="right"/>
              <w:rPr>
                <w:sz w:val="20"/>
                <w:szCs w:val="20"/>
              </w:rPr>
            </w:pPr>
            <w:r>
              <w:rPr>
                <w:sz w:val="20"/>
                <w:szCs w:val="20"/>
              </w:rPr>
              <w:t>Gesetzliche Mehrwertsteuer</w:t>
            </w:r>
          </w:p>
        </w:tc>
        <w:tc>
          <w:tcPr>
            <w:tcW w:w="985" w:type="dxa"/>
          </w:tcPr>
          <w:p w14:paraId="59C25A7C" w14:textId="77777777" w:rsidR="00256E36" w:rsidRPr="003E7110" w:rsidRDefault="00256E36" w:rsidP="00CD698E">
            <w:pPr>
              <w:rPr>
                <w:sz w:val="20"/>
                <w:szCs w:val="20"/>
              </w:rPr>
            </w:pPr>
          </w:p>
        </w:tc>
      </w:tr>
      <w:tr w:rsidR="00256E36" w14:paraId="76CCA947" w14:textId="77777777" w:rsidTr="00CD698E">
        <w:tc>
          <w:tcPr>
            <w:tcW w:w="588" w:type="dxa"/>
          </w:tcPr>
          <w:p w14:paraId="3DC18193" w14:textId="77777777" w:rsidR="00256E36" w:rsidRPr="003E7110" w:rsidRDefault="00256E36" w:rsidP="00CD698E">
            <w:pPr>
              <w:rPr>
                <w:sz w:val="20"/>
                <w:szCs w:val="20"/>
              </w:rPr>
            </w:pPr>
          </w:p>
        </w:tc>
        <w:tc>
          <w:tcPr>
            <w:tcW w:w="825" w:type="dxa"/>
          </w:tcPr>
          <w:p w14:paraId="4394BAB8" w14:textId="77777777" w:rsidR="00256E36" w:rsidRPr="003E7110" w:rsidRDefault="00256E36" w:rsidP="00CD698E">
            <w:pPr>
              <w:rPr>
                <w:sz w:val="20"/>
                <w:szCs w:val="20"/>
              </w:rPr>
            </w:pPr>
          </w:p>
        </w:tc>
        <w:tc>
          <w:tcPr>
            <w:tcW w:w="6664" w:type="dxa"/>
          </w:tcPr>
          <w:p w14:paraId="3BCC0846" w14:textId="77777777" w:rsidR="00256E36" w:rsidRPr="00A861E5" w:rsidRDefault="00256E36" w:rsidP="00CD698E">
            <w:pPr>
              <w:jc w:val="right"/>
              <w:rPr>
                <w:b/>
                <w:bCs/>
                <w:sz w:val="20"/>
                <w:szCs w:val="20"/>
              </w:rPr>
            </w:pPr>
            <w:r w:rsidRPr="00A861E5">
              <w:rPr>
                <w:b/>
                <w:bCs/>
                <w:sz w:val="20"/>
                <w:szCs w:val="20"/>
              </w:rPr>
              <w:t>Gesamtsumme in €</w:t>
            </w:r>
          </w:p>
        </w:tc>
        <w:tc>
          <w:tcPr>
            <w:tcW w:w="985" w:type="dxa"/>
          </w:tcPr>
          <w:p w14:paraId="1D6640B2" w14:textId="77777777" w:rsidR="00256E36" w:rsidRPr="003E7110" w:rsidRDefault="00256E36" w:rsidP="00CD698E">
            <w:pPr>
              <w:rPr>
                <w:sz w:val="20"/>
                <w:szCs w:val="20"/>
              </w:rPr>
            </w:pPr>
          </w:p>
        </w:tc>
      </w:tr>
    </w:tbl>
    <w:p w14:paraId="248706F9" w14:textId="77777777" w:rsidR="00256E36" w:rsidRPr="00A861E5" w:rsidRDefault="00256E36" w:rsidP="00256E36">
      <w:pPr>
        <w:spacing w:after="0"/>
        <w:rPr>
          <w:sz w:val="10"/>
          <w:szCs w:val="10"/>
        </w:rPr>
      </w:pPr>
    </w:p>
    <w:p w14:paraId="6B2353CC" w14:textId="1ECE63E4" w:rsidR="00256E36" w:rsidRDefault="00256E36" w:rsidP="000564A9">
      <w:pPr>
        <w:pStyle w:val="berschrift2"/>
      </w:pPr>
      <w:r>
        <w:t xml:space="preserve">Datenblatt </w:t>
      </w:r>
      <w:r w:rsidR="000564A9">
        <w:t xml:space="preserve">zu 1.2 </w:t>
      </w:r>
      <w:r w:rsidR="000D118A">
        <w:t>Innen Fleece für Einsatzjacke</w:t>
      </w:r>
      <w:r>
        <w:t>:</w:t>
      </w:r>
    </w:p>
    <w:tbl>
      <w:tblPr>
        <w:tblStyle w:val="Tabellenraster"/>
        <w:tblW w:w="9067" w:type="dxa"/>
        <w:tblLook w:val="04A0" w:firstRow="1" w:lastRow="0" w:firstColumn="1" w:lastColumn="0" w:noHBand="0" w:noVBand="1"/>
      </w:tblPr>
      <w:tblGrid>
        <w:gridCol w:w="3020"/>
        <w:gridCol w:w="6047"/>
      </w:tblGrid>
      <w:tr w:rsidR="00256E36" w14:paraId="10F82B1C" w14:textId="77777777" w:rsidTr="00CD698E">
        <w:tc>
          <w:tcPr>
            <w:tcW w:w="9062" w:type="dxa"/>
            <w:gridSpan w:val="2"/>
          </w:tcPr>
          <w:p w14:paraId="4552B50A" w14:textId="77777777" w:rsidR="00256E36" w:rsidRPr="00A861E5" w:rsidRDefault="00256E36" w:rsidP="00CD698E">
            <w:pPr>
              <w:jc w:val="center"/>
              <w:rPr>
                <w:b/>
                <w:bCs/>
              </w:rPr>
            </w:pPr>
            <w:r w:rsidRPr="00A861E5">
              <w:rPr>
                <w:b/>
                <w:bCs/>
              </w:rPr>
              <w:t>Lieferbare Größen</w:t>
            </w:r>
          </w:p>
        </w:tc>
      </w:tr>
      <w:tr w:rsidR="00256E36" w14:paraId="599CD4FA" w14:textId="77777777" w:rsidTr="00CD698E">
        <w:tc>
          <w:tcPr>
            <w:tcW w:w="3020" w:type="dxa"/>
          </w:tcPr>
          <w:p w14:paraId="1B9A88EC" w14:textId="77777777" w:rsidR="00256E36" w:rsidRDefault="00256E36" w:rsidP="00CD698E">
            <w:r>
              <w:t>Normal - Größen:</w:t>
            </w:r>
          </w:p>
        </w:tc>
        <w:tc>
          <w:tcPr>
            <w:tcW w:w="6047" w:type="dxa"/>
          </w:tcPr>
          <w:p w14:paraId="12837E9C" w14:textId="77777777" w:rsidR="00256E36" w:rsidRDefault="00256E36" w:rsidP="00CD698E"/>
        </w:tc>
      </w:tr>
      <w:tr w:rsidR="00256E36" w14:paraId="526B905A" w14:textId="77777777" w:rsidTr="00CD698E">
        <w:tc>
          <w:tcPr>
            <w:tcW w:w="3020" w:type="dxa"/>
          </w:tcPr>
          <w:p w14:paraId="70A35E66" w14:textId="77777777" w:rsidR="00256E36" w:rsidRDefault="00256E36" w:rsidP="00CD698E">
            <w:r>
              <w:t>Kurz - Größen:</w:t>
            </w:r>
          </w:p>
        </w:tc>
        <w:tc>
          <w:tcPr>
            <w:tcW w:w="6047" w:type="dxa"/>
          </w:tcPr>
          <w:p w14:paraId="46695841" w14:textId="77777777" w:rsidR="00256E36" w:rsidRDefault="00256E36" w:rsidP="00CD698E"/>
        </w:tc>
      </w:tr>
      <w:tr w:rsidR="00256E36" w14:paraId="4E896B4C" w14:textId="77777777" w:rsidTr="00CD698E">
        <w:tc>
          <w:tcPr>
            <w:tcW w:w="3020" w:type="dxa"/>
          </w:tcPr>
          <w:p w14:paraId="038DA544" w14:textId="77777777" w:rsidR="00256E36" w:rsidRDefault="00256E36" w:rsidP="00CD698E">
            <w:r>
              <w:t>Lang - Größen:</w:t>
            </w:r>
          </w:p>
        </w:tc>
        <w:tc>
          <w:tcPr>
            <w:tcW w:w="6047" w:type="dxa"/>
          </w:tcPr>
          <w:p w14:paraId="6C09C9A3" w14:textId="77777777" w:rsidR="00256E36" w:rsidRDefault="00256E36" w:rsidP="00CD698E"/>
        </w:tc>
      </w:tr>
    </w:tbl>
    <w:p w14:paraId="08E630D5" w14:textId="77777777" w:rsidR="00256E36" w:rsidRPr="00A861E5" w:rsidRDefault="00256E36" w:rsidP="00256E36">
      <w:pPr>
        <w:spacing w:after="0"/>
        <w:rPr>
          <w:sz w:val="2"/>
          <w:szCs w:val="2"/>
        </w:rPr>
      </w:pPr>
    </w:p>
    <w:tbl>
      <w:tblPr>
        <w:tblStyle w:val="Tabellenraster"/>
        <w:tblW w:w="0" w:type="auto"/>
        <w:tblLook w:val="04A0" w:firstRow="1" w:lastRow="0" w:firstColumn="1" w:lastColumn="0" w:noHBand="0" w:noVBand="1"/>
      </w:tblPr>
      <w:tblGrid>
        <w:gridCol w:w="4531"/>
        <w:gridCol w:w="4531"/>
      </w:tblGrid>
      <w:tr w:rsidR="00256E36" w14:paraId="20C3D901" w14:textId="77777777" w:rsidTr="00CD698E">
        <w:tc>
          <w:tcPr>
            <w:tcW w:w="4531" w:type="dxa"/>
          </w:tcPr>
          <w:p w14:paraId="01EC1647" w14:textId="25B1AB50" w:rsidR="00256E36" w:rsidRPr="00A861E5" w:rsidRDefault="00256E36" w:rsidP="00CD698E">
            <w:pPr>
              <w:rPr>
                <w:b/>
              </w:rPr>
            </w:pPr>
            <w:r w:rsidRPr="00A861E5">
              <w:rPr>
                <w:b/>
              </w:rPr>
              <w:t xml:space="preserve">Angebotenes Fabrikat der </w:t>
            </w:r>
            <w:r w:rsidR="009F2A8B">
              <w:rPr>
                <w:b/>
              </w:rPr>
              <w:t>Fleecejacke</w:t>
            </w:r>
          </w:p>
        </w:tc>
        <w:tc>
          <w:tcPr>
            <w:tcW w:w="4531" w:type="dxa"/>
          </w:tcPr>
          <w:p w14:paraId="591F4C6D" w14:textId="77777777" w:rsidR="00256E36" w:rsidRDefault="00256E36" w:rsidP="00CD698E"/>
        </w:tc>
      </w:tr>
      <w:tr w:rsidR="004B23FE" w14:paraId="7143E92C" w14:textId="77777777" w:rsidTr="00CD698E">
        <w:tc>
          <w:tcPr>
            <w:tcW w:w="4531" w:type="dxa"/>
          </w:tcPr>
          <w:p w14:paraId="1468B8F5" w14:textId="3D8B9C0E" w:rsidR="004B23FE" w:rsidRPr="00A861E5" w:rsidRDefault="004B23FE" w:rsidP="004B23FE">
            <w:pPr>
              <w:rPr>
                <w:b/>
                <w:bCs/>
              </w:rPr>
            </w:pPr>
            <w:r w:rsidRPr="00A861E5">
              <w:rPr>
                <w:b/>
                <w:bCs/>
              </w:rPr>
              <w:t>Lieferzeit nach erfolgter Anprobe</w:t>
            </w:r>
          </w:p>
        </w:tc>
        <w:tc>
          <w:tcPr>
            <w:tcW w:w="4531" w:type="dxa"/>
          </w:tcPr>
          <w:p w14:paraId="6F4B47AA" w14:textId="77777777" w:rsidR="004B23FE" w:rsidRDefault="004B23FE" w:rsidP="004B23FE">
            <w:pPr>
              <w:jc w:val="right"/>
            </w:pPr>
            <w:r>
              <w:t>Angabe in</w:t>
            </w:r>
          </w:p>
          <w:p w14:paraId="71A565EB" w14:textId="36094004" w:rsidR="004B23FE" w:rsidRDefault="004B23FE" w:rsidP="004B23FE">
            <w:pPr>
              <w:jc w:val="right"/>
            </w:pPr>
            <w:r>
              <w:t>Wochen</w:t>
            </w:r>
          </w:p>
        </w:tc>
      </w:tr>
      <w:tr w:rsidR="004B23FE" w14:paraId="22A9AFF6" w14:textId="77777777" w:rsidTr="00CD698E">
        <w:tc>
          <w:tcPr>
            <w:tcW w:w="4531" w:type="dxa"/>
          </w:tcPr>
          <w:p w14:paraId="0951F8C6" w14:textId="641FB3F9" w:rsidR="004B23FE" w:rsidRPr="00A861E5" w:rsidRDefault="004B23FE" w:rsidP="004B23FE">
            <w:pPr>
              <w:rPr>
                <w:b/>
                <w:bCs/>
              </w:rPr>
            </w:pPr>
            <w:r>
              <w:rPr>
                <w:b/>
                <w:bCs/>
              </w:rPr>
              <w:t>Entfernung zum nächsten Servicepartner aus (38165 Lehre)</w:t>
            </w:r>
          </w:p>
        </w:tc>
        <w:tc>
          <w:tcPr>
            <w:tcW w:w="4531" w:type="dxa"/>
          </w:tcPr>
          <w:p w14:paraId="2F48509E" w14:textId="77777777" w:rsidR="004B23FE" w:rsidRDefault="004B23FE" w:rsidP="004B23FE">
            <w:pPr>
              <w:jc w:val="right"/>
            </w:pPr>
            <w:r>
              <w:t>Angabe in</w:t>
            </w:r>
          </w:p>
          <w:p w14:paraId="28C1821F" w14:textId="04498C3A" w:rsidR="004B23FE" w:rsidRDefault="004B23FE" w:rsidP="004B23FE">
            <w:pPr>
              <w:jc w:val="right"/>
            </w:pPr>
            <w:r>
              <w:t>km</w:t>
            </w:r>
          </w:p>
        </w:tc>
      </w:tr>
    </w:tbl>
    <w:p w14:paraId="2BB28FB6" w14:textId="276240F8" w:rsidR="00A065BF" w:rsidRDefault="00A065BF" w:rsidP="00A065BF">
      <w:pPr>
        <w:pStyle w:val="berschrift1"/>
      </w:pPr>
      <w:r>
        <w:t>2.</w:t>
      </w:r>
      <w:r w:rsidR="009F2A8B">
        <w:t>1</w:t>
      </w:r>
      <w:r>
        <w:t xml:space="preserve"> </w:t>
      </w:r>
      <w:r w:rsidR="009F2A8B">
        <w:t>leichte Einsatzhose</w:t>
      </w:r>
    </w:p>
    <w:tbl>
      <w:tblPr>
        <w:tblStyle w:val="Tabellenraster"/>
        <w:tblW w:w="0" w:type="auto"/>
        <w:tblLook w:val="04A0" w:firstRow="1" w:lastRow="0" w:firstColumn="1" w:lastColumn="0" w:noHBand="0" w:noVBand="1"/>
      </w:tblPr>
      <w:tblGrid>
        <w:gridCol w:w="588"/>
        <w:gridCol w:w="825"/>
        <w:gridCol w:w="6664"/>
        <w:gridCol w:w="985"/>
      </w:tblGrid>
      <w:tr w:rsidR="00A065BF" w14:paraId="50B89C87" w14:textId="77777777" w:rsidTr="00CD698E">
        <w:tc>
          <w:tcPr>
            <w:tcW w:w="588" w:type="dxa"/>
          </w:tcPr>
          <w:p w14:paraId="7C400F0E" w14:textId="77777777" w:rsidR="00A065BF" w:rsidRDefault="00A065BF" w:rsidP="00CD698E">
            <w:r>
              <w:t>Pos.</w:t>
            </w:r>
          </w:p>
        </w:tc>
        <w:tc>
          <w:tcPr>
            <w:tcW w:w="825" w:type="dxa"/>
          </w:tcPr>
          <w:p w14:paraId="408E9967" w14:textId="77777777" w:rsidR="00A065BF" w:rsidRDefault="00A065BF" w:rsidP="00CD698E">
            <w:r>
              <w:t>Anzahl</w:t>
            </w:r>
          </w:p>
        </w:tc>
        <w:tc>
          <w:tcPr>
            <w:tcW w:w="6664" w:type="dxa"/>
          </w:tcPr>
          <w:p w14:paraId="399FCDEC" w14:textId="77777777" w:rsidR="00A065BF" w:rsidRDefault="00A065BF" w:rsidP="00CD698E">
            <w:r>
              <w:t>technische Anforderungen</w:t>
            </w:r>
          </w:p>
        </w:tc>
        <w:tc>
          <w:tcPr>
            <w:tcW w:w="985" w:type="dxa"/>
          </w:tcPr>
          <w:p w14:paraId="42ABB7D7" w14:textId="77777777" w:rsidR="00A065BF" w:rsidRDefault="00A065BF" w:rsidP="00CD698E">
            <w:r>
              <w:t>Preis</w:t>
            </w:r>
          </w:p>
        </w:tc>
      </w:tr>
      <w:tr w:rsidR="00A065BF" w14:paraId="547DB3CD" w14:textId="77777777" w:rsidTr="00CD698E">
        <w:tc>
          <w:tcPr>
            <w:tcW w:w="588" w:type="dxa"/>
          </w:tcPr>
          <w:p w14:paraId="5559D6AF" w14:textId="77777777" w:rsidR="00A065BF" w:rsidRPr="003E7110" w:rsidRDefault="00A065BF" w:rsidP="00CD698E">
            <w:pPr>
              <w:rPr>
                <w:sz w:val="20"/>
                <w:szCs w:val="20"/>
              </w:rPr>
            </w:pPr>
            <w:r>
              <w:rPr>
                <w:sz w:val="20"/>
                <w:szCs w:val="20"/>
              </w:rPr>
              <w:t>01</w:t>
            </w:r>
          </w:p>
        </w:tc>
        <w:tc>
          <w:tcPr>
            <w:tcW w:w="825" w:type="dxa"/>
          </w:tcPr>
          <w:p w14:paraId="728DEA23" w14:textId="08E3365E" w:rsidR="00A065BF" w:rsidRPr="00BC6ED2" w:rsidRDefault="00BC6ED2" w:rsidP="00CD698E">
            <w:pPr>
              <w:rPr>
                <w:b/>
                <w:bCs/>
                <w:sz w:val="20"/>
                <w:szCs w:val="20"/>
              </w:rPr>
            </w:pPr>
            <w:r w:rsidRPr="00BC6ED2">
              <w:rPr>
                <w:b/>
                <w:bCs/>
                <w:sz w:val="20"/>
                <w:szCs w:val="20"/>
              </w:rPr>
              <w:t>200</w:t>
            </w:r>
          </w:p>
        </w:tc>
        <w:tc>
          <w:tcPr>
            <w:tcW w:w="6664" w:type="dxa"/>
          </w:tcPr>
          <w:p w14:paraId="4213B8A7" w14:textId="77777777" w:rsidR="00A065BF" w:rsidRDefault="00A065BF" w:rsidP="00A065BF">
            <w:pPr>
              <w:rPr>
                <w:b/>
                <w:bCs/>
              </w:rPr>
            </w:pPr>
            <w:r>
              <w:rPr>
                <w:b/>
                <w:bCs/>
              </w:rPr>
              <w:t>Leichte Einsatzhose</w:t>
            </w:r>
          </w:p>
          <w:p w14:paraId="42E89BD7" w14:textId="11D98497" w:rsidR="00A065BF" w:rsidRDefault="00A065BF" w:rsidP="00A065BF">
            <w:pPr>
              <w:rPr>
                <w:sz w:val="16"/>
                <w:szCs w:val="16"/>
              </w:rPr>
            </w:pPr>
            <w:r w:rsidRPr="00A065BF">
              <w:rPr>
                <w:b/>
                <w:bCs/>
                <w:sz w:val="16"/>
                <w:szCs w:val="16"/>
              </w:rPr>
              <w:t>EN ISO 15384:2020 + A1:2021</w:t>
            </w:r>
            <w:r>
              <w:rPr>
                <w:b/>
                <w:bCs/>
                <w:sz w:val="16"/>
                <w:szCs w:val="16"/>
              </w:rPr>
              <w:t xml:space="preserve">: </w:t>
            </w:r>
            <w:r w:rsidRPr="00A065BF">
              <w:rPr>
                <w:sz w:val="16"/>
                <w:szCs w:val="16"/>
              </w:rPr>
              <w:t xml:space="preserve">Die Bekleidung muss die EN ISO 15384:2020 + A1:2021 </w:t>
            </w:r>
            <w:r w:rsidRPr="00A065BF">
              <w:rPr>
                <w:i/>
                <w:iCs/>
                <w:sz w:val="16"/>
                <w:szCs w:val="16"/>
              </w:rPr>
              <w:t xml:space="preserve">Schutzkleidung für die Feuerwehr — Laborprüfverfahren und Leistungsanforderungen für Schutzkleidung für die Brandbekämpfung im freien Gelände, </w:t>
            </w:r>
            <w:r w:rsidRPr="00A065BF">
              <w:rPr>
                <w:sz w:val="16"/>
                <w:szCs w:val="16"/>
              </w:rPr>
              <w:t>erfüllen</w:t>
            </w:r>
            <w:r>
              <w:rPr>
                <w:sz w:val="16"/>
                <w:szCs w:val="16"/>
              </w:rPr>
              <w:t>.</w:t>
            </w:r>
          </w:p>
          <w:p w14:paraId="50DEAD85" w14:textId="65DA3B6A" w:rsidR="00A065BF" w:rsidRPr="00A065BF" w:rsidRDefault="00A065BF" w:rsidP="00A065BF">
            <w:pPr>
              <w:rPr>
                <w:sz w:val="16"/>
                <w:szCs w:val="16"/>
              </w:rPr>
            </w:pPr>
            <w:r w:rsidRPr="00A065BF">
              <w:rPr>
                <w:b/>
                <w:bCs/>
                <w:sz w:val="16"/>
                <w:szCs w:val="16"/>
              </w:rPr>
              <w:t>EN ISO 11612:2015</w:t>
            </w:r>
            <w:r>
              <w:rPr>
                <w:b/>
                <w:bCs/>
                <w:sz w:val="16"/>
                <w:szCs w:val="16"/>
              </w:rPr>
              <w:t xml:space="preserve">: </w:t>
            </w:r>
            <w:r w:rsidRPr="00A065BF">
              <w:rPr>
                <w:sz w:val="16"/>
                <w:szCs w:val="16"/>
              </w:rPr>
              <w:t>Die Bekleidung muss die EN ISO 11612:2015 Schutzkleidung — Kleidung zum Schutz gegen Hitze und Flammen — Mindestleistungsanforderungen erfüllen.</w:t>
            </w:r>
          </w:p>
          <w:p w14:paraId="5E7BDF31" w14:textId="27DB98F0" w:rsidR="00A065BF" w:rsidRPr="00A065BF" w:rsidRDefault="00A065BF" w:rsidP="00A065BF">
            <w:pPr>
              <w:rPr>
                <w:b/>
                <w:bCs/>
                <w:sz w:val="16"/>
                <w:szCs w:val="16"/>
              </w:rPr>
            </w:pPr>
            <w:r w:rsidRPr="00A065BF">
              <w:rPr>
                <w:b/>
                <w:bCs/>
                <w:sz w:val="16"/>
                <w:szCs w:val="16"/>
              </w:rPr>
              <w:t>EN 1149-5:2018</w:t>
            </w:r>
            <w:r>
              <w:rPr>
                <w:b/>
                <w:bCs/>
                <w:sz w:val="16"/>
                <w:szCs w:val="16"/>
              </w:rPr>
              <w:t xml:space="preserve">: </w:t>
            </w:r>
            <w:r w:rsidRPr="00A065BF">
              <w:rPr>
                <w:sz w:val="16"/>
                <w:szCs w:val="16"/>
              </w:rPr>
              <w:t xml:space="preserve">Die Bekleidung muss die EN 1149-5 Schutzkleidung - Elektrostatische Eigenschaften - </w:t>
            </w:r>
            <w:r w:rsidRPr="00A065BF">
              <w:rPr>
                <w:i/>
                <w:iCs/>
                <w:sz w:val="16"/>
                <w:szCs w:val="16"/>
              </w:rPr>
              <w:t xml:space="preserve">Teil 5: Leistungsanforderungen an Material und Konstruktionsanforderungen </w:t>
            </w:r>
            <w:r w:rsidRPr="00A065BF">
              <w:rPr>
                <w:sz w:val="16"/>
                <w:szCs w:val="16"/>
              </w:rPr>
              <w:t xml:space="preserve">in Kombination mit der EN 1149-3 Schutzkleidung - Elektrostatische Eigenschaften - </w:t>
            </w:r>
            <w:r w:rsidRPr="00A065BF">
              <w:rPr>
                <w:i/>
                <w:iCs/>
                <w:sz w:val="16"/>
                <w:szCs w:val="16"/>
              </w:rPr>
              <w:t xml:space="preserve">Teil 3: Prüfverfahren für die Messung des Ladungsabbaus </w:t>
            </w:r>
            <w:r w:rsidRPr="00A065BF">
              <w:rPr>
                <w:sz w:val="16"/>
                <w:szCs w:val="16"/>
              </w:rPr>
              <w:t>erfüllen.</w:t>
            </w:r>
          </w:p>
          <w:p w14:paraId="4E38D8CE" w14:textId="5473EB2B" w:rsidR="00A065BF" w:rsidRDefault="00A065BF" w:rsidP="00A065BF">
            <w:pPr>
              <w:rPr>
                <w:sz w:val="16"/>
                <w:szCs w:val="16"/>
              </w:rPr>
            </w:pPr>
            <w:r w:rsidRPr="00A065BF">
              <w:rPr>
                <w:b/>
                <w:bCs/>
                <w:sz w:val="16"/>
                <w:szCs w:val="16"/>
              </w:rPr>
              <w:t>EN ISO 13688:2013 + A1:2021</w:t>
            </w:r>
            <w:r>
              <w:rPr>
                <w:b/>
                <w:bCs/>
                <w:sz w:val="16"/>
                <w:szCs w:val="16"/>
              </w:rPr>
              <w:t xml:space="preserve">: </w:t>
            </w:r>
            <w:r w:rsidRPr="00A065BF">
              <w:rPr>
                <w:sz w:val="16"/>
                <w:szCs w:val="16"/>
              </w:rPr>
              <w:t xml:space="preserve">Die Bekleidung muss die EN ISO 13688:2013 + A1:2021 </w:t>
            </w:r>
            <w:r w:rsidRPr="00A065BF">
              <w:rPr>
                <w:i/>
                <w:iCs/>
                <w:sz w:val="16"/>
                <w:szCs w:val="16"/>
              </w:rPr>
              <w:t xml:space="preserve">Schutzkleidung — Allgemeine Anforderungen </w:t>
            </w:r>
            <w:r w:rsidRPr="00A065BF">
              <w:rPr>
                <w:sz w:val="16"/>
                <w:szCs w:val="16"/>
              </w:rPr>
              <w:t>erfüllen.</w:t>
            </w:r>
          </w:p>
          <w:p w14:paraId="7B44D812" w14:textId="493FDF35" w:rsidR="009F2A8B" w:rsidRPr="009F2A8B" w:rsidRDefault="009F2A8B" w:rsidP="00A065BF">
            <w:pPr>
              <w:rPr>
                <w:b/>
                <w:bCs/>
                <w:sz w:val="16"/>
                <w:szCs w:val="16"/>
              </w:rPr>
            </w:pPr>
            <w:r w:rsidRPr="009F2A8B">
              <w:rPr>
                <w:b/>
                <w:bCs/>
                <w:sz w:val="16"/>
                <w:szCs w:val="16"/>
              </w:rPr>
              <w:t>Farbe:</w:t>
            </w:r>
            <w:r>
              <w:rPr>
                <w:b/>
                <w:bCs/>
                <w:sz w:val="16"/>
                <w:szCs w:val="16"/>
              </w:rPr>
              <w:t xml:space="preserve"> </w:t>
            </w:r>
            <w:r w:rsidRPr="009F2A8B">
              <w:rPr>
                <w:sz w:val="16"/>
                <w:szCs w:val="16"/>
              </w:rPr>
              <w:t>gelb/schwarzblau</w:t>
            </w:r>
          </w:p>
          <w:p w14:paraId="2CB17C86" w14:textId="77777777" w:rsidR="00A065BF" w:rsidRDefault="00A065BF" w:rsidP="00A065BF">
            <w:pPr>
              <w:rPr>
                <w:sz w:val="16"/>
                <w:szCs w:val="16"/>
              </w:rPr>
            </w:pPr>
            <w:r w:rsidRPr="00A065BF">
              <w:rPr>
                <w:b/>
                <w:bCs/>
                <w:sz w:val="16"/>
                <w:szCs w:val="16"/>
              </w:rPr>
              <w:t>Materialaufbau</w:t>
            </w:r>
            <w:r>
              <w:rPr>
                <w:b/>
                <w:bCs/>
                <w:sz w:val="16"/>
                <w:szCs w:val="16"/>
              </w:rPr>
              <w:t xml:space="preserve">: </w:t>
            </w:r>
            <w:r w:rsidRPr="00A065BF">
              <w:rPr>
                <w:sz w:val="16"/>
                <w:szCs w:val="16"/>
              </w:rPr>
              <w:t>Einlagiger Materialaufbau bestehend aus einem Obergewebe und einem Stretcheinsatz</w:t>
            </w:r>
            <w:r>
              <w:rPr>
                <w:sz w:val="16"/>
                <w:szCs w:val="16"/>
              </w:rPr>
              <w:t>.</w:t>
            </w:r>
          </w:p>
          <w:p w14:paraId="40E3B14A" w14:textId="77777777" w:rsidR="00A065BF" w:rsidRDefault="00A065BF" w:rsidP="00A065BF">
            <w:pPr>
              <w:rPr>
                <w:sz w:val="16"/>
                <w:szCs w:val="16"/>
              </w:rPr>
            </w:pPr>
            <w:r w:rsidRPr="00A065BF">
              <w:rPr>
                <w:b/>
                <w:bCs/>
                <w:sz w:val="16"/>
                <w:szCs w:val="16"/>
              </w:rPr>
              <w:t>Obergewebe</w:t>
            </w:r>
            <w:r>
              <w:rPr>
                <w:b/>
                <w:bCs/>
                <w:sz w:val="16"/>
                <w:szCs w:val="16"/>
              </w:rPr>
              <w:t xml:space="preserve">: </w:t>
            </w:r>
            <w:r w:rsidRPr="00A065BF">
              <w:rPr>
                <w:sz w:val="16"/>
                <w:szCs w:val="16"/>
              </w:rPr>
              <w:t>Zusammensetzung: 66 % meta-Aramid, 14 % Wolle, 14 % Viskose FR, 4 % para-Aramid, 2 % Antistatikfaser, stückgefärbt.</w:t>
            </w:r>
            <w:r>
              <w:rPr>
                <w:sz w:val="16"/>
                <w:szCs w:val="16"/>
              </w:rPr>
              <w:t xml:space="preserve"> </w:t>
            </w:r>
            <w:r w:rsidRPr="00A065BF">
              <w:rPr>
                <w:sz w:val="16"/>
                <w:szCs w:val="16"/>
              </w:rPr>
              <w:t>Konstruktion: Gewebe in Köper Bindung. Flächengewicht: 240 ± 10 g/qm Zugfestigkeit längs: ≥ 1300 N/5cm Zugfestigkeit quer: ≥ 700 N/5cm</w:t>
            </w:r>
            <w:r>
              <w:rPr>
                <w:sz w:val="16"/>
                <w:szCs w:val="16"/>
              </w:rPr>
              <w:t xml:space="preserve"> </w:t>
            </w:r>
            <w:r w:rsidRPr="00A065BF">
              <w:rPr>
                <w:sz w:val="16"/>
                <w:szCs w:val="16"/>
              </w:rPr>
              <w:t>Abriebfestigkeit gegen Scheuern: ≥ 30.000 Touren</w:t>
            </w:r>
          </w:p>
          <w:p w14:paraId="2333D282" w14:textId="08AEE052" w:rsidR="00A065BF" w:rsidRPr="00A065BF" w:rsidRDefault="00A065BF" w:rsidP="00A065BF">
            <w:pPr>
              <w:rPr>
                <w:bCs/>
                <w:sz w:val="16"/>
                <w:szCs w:val="16"/>
              </w:rPr>
            </w:pPr>
            <w:r w:rsidRPr="00A065BF">
              <w:rPr>
                <w:b/>
                <w:bCs/>
                <w:sz w:val="16"/>
                <w:szCs w:val="16"/>
              </w:rPr>
              <w:t>Stretcheinsatz</w:t>
            </w:r>
            <w:r>
              <w:rPr>
                <w:b/>
                <w:bCs/>
                <w:sz w:val="16"/>
                <w:szCs w:val="16"/>
              </w:rPr>
              <w:t xml:space="preserve">: </w:t>
            </w:r>
            <w:r w:rsidRPr="00A065BF">
              <w:rPr>
                <w:bCs/>
                <w:sz w:val="16"/>
                <w:szCs w:val="16"/>
              </w:rPr>
              <w:t>Zusammensetzung: 48 % Viskose, 45 % meta-Aramid, 4 % Elastolefin, 2 % para-Aramid, 1 %</w:t>
            </w:r>
            <w:r>
              <w:rPr>
                <w:bCs/>
                <w:sz w:val="16"/>
                <w:szCs w:val="16"/>
              </w:rPr>
              <w:t xml:space="preserve"> </w:t>
            </w:r>
            <w:r w:rsidRPr="00A065BF">
              <w:rPr>
                <w:bCs/>
                <w:sz w:val="16"/>
                <w:szCs w:val="16"/>
              </w:rPr>
              <w:t>Antistatikfaser, stückgefärbt.</w:t>
            </w:r>
            <w:r>
              <w:rPr>
                <w:bCs/>
                <w:sz w:val="16"/>
                <w:szCs w:val="16"/>
              </w:rPr>
              <w:t xml:space="preserve"> </w:t>
            </w:r>
            <w:r w:rsidRPr="00A065BF">
              <w:rPr>
                <w:bCs/>
                <w:sz w:val="16"/>
                <w:szCs w:val="16"/>
              </w:rPr>
              <w:t>Konstruktion: Gewebe in Köper 2/1 Bindung. Flächengewicht: 260 ± 15 g/qm Zugfestigkeit längs: ≥ 1000 N/5cm Zugfestigkeit quer: ≥ 650 N/5cm</w:t>
            </w:r>
          </w:p>
          <w:p w14:paraId="36BFBBDB" w14:textId="77777777" w:rsidR="00A065BF" w:rsidRDefault="00A065BF" w:rsidP="00A065BF">
            <w:pPr>
              <w:rPr>
                <w:bCs/>
                <w:sz w:val="16"/>
                <w:szCs w:val="16"/>
              </w:rPr>
            </w:pPr>
            <w:r w:rsidRPr="00A065BF">
              <w:rPr>
                <w:bCs/>
                <w:sz w:val="16"/>
                <w:szCs w:val="16"/>
              </w:rPr>
              <w:t>Abriebfestigkeit gegen Scheuern: ≥ 80.000 Touren</w:t>
            </w:r>
          </w:p>
          <w:p w14:paraId="4E7883F2" w14:textId="77777777" w:rsidR="00A065BF" w:rsidRPr="00A065BF" w:rsidRDefault="00A065BF" w:rsidP="00A065BF">
            <w:pPr>
              <w:rPr>
                <w:sz w:val="16"/>
                <w:szCs w:val="16"/>
              </w:rPr>
            </w:pPr>
            <w:r w:rsidRPr="00A065BF">
              <w:rPr>
                <w:b/>
                <w:bCs/>
                <w:sz w:val="16"/>
                <w:szCs w:val="16"/>
              </w:rPr>
              <w:t>Klettverschluss</w:t>
            </w:r>
            <w:r>
              <w:rPr>
                <w:b/>
                <w:bCs/>
                <w:sz w:val="16"/>
                <w:szCs w:val="16"/>
              </w:rPr>
              <w:t xml:space="preserve">: </w:t>
            </w:r>
            <w:r w:rsidRPr="00A065BF">
              <w:rPr>
                <w:sz w:val="16"/>
                <w:szCs w:val="16"/>
              </w:rPr>
              <w:t>Reinigungs- und waschbeständiges und schwerentflammbar ausgerüstetes Polyamid, oder</w:t>
            </w:r>
          </w:p>
          <w:p w14:paraId="006ACCA9" w14:textId="77777777" w:rsidR="00A065BF" w:rsidRPr="00A065BF" w:rsidRDefault="00A065BF" w:rsidP="00A065BF">
            <w:pPr>
              <w:rPr>
                <w:sz w:val="16"/>
                <w:szCs w:val="16"/>
              </w:rPr>
            </w:pPr>
            <w:r w:rsidRPr="00A065BF">
              <w:rPr>
                <w:sz w:val="16"/>
                <w:szCs w:val="16"/>
              </w:rPr>
              <w:t>gleichwertiges Material. Dauerhafte Anbringung und weitestgehend verdeckte Verarbeitung sind erforderlich. Das Flächengewicht des Hakenbandes beträgt 350 (± 5 %) g/m² und Gewicht des Flauschbandes beträgt 370 (± 5 %) g/m². Folgende Kennwerte müssen mindestens erreicht werden:</w:t>
            </w:r>
          </w:p>
          <w:p w14:paraId="1C3A1888" w14:textId="62F16EA4" w:rsidR="00A065BF" w:rsidRPr="00A065BF" w:rsidRDefault="00A065BF" w:rsidP="00A065BF">
            <w:pPr>
              <w:pStyle w:val="Listenabsatz"/>
              <w:numPr>
                <w:ilvl w:val="0"/>
                <w:numId w:val="24"/>
              </w:numPr>
              <w:ind w:left="317" w:hanging="317"/>
              <w:rPr>
                <w:sz w:val="16"/>
                <w:szCs w:val="16"/>
              </w:rPr>
            </w:pPr>
            <w:r w:rsidRPr="00A065BF">
              <w:rPr>
                <w:sz w:val="16"/>
                <w:szCs w:val="16"/>
              </w:rPr>
              <w:t>Mindestabschälwiderstand gem. DIN 3415:</w:t>
            </w:r>
          </w:p>
          <w:p w14:paraId="7E05C9DB" w14:textId="312E9180" w:rsidR="00A065BF" w:rsidRPr="00A065BF" w:rsidRDefault="00A065BF" w:rsidP="009F2A8B">
            <w:pPr>
              <w:pStyle w:val="Listenabsatz"/>
              <w:numPr>
                <w:ilvl w:val="1"/>
                <w:numId w:val="24"/>
              </w:numPr>
              <w:ind w:left="601" w:hanging="284"/>
              <w:rPr>
                <w:sz w:val="16"/>
                <w:szCs w:val="16"/>
              </w:rPr>
            </w:pPr>
            <w:r w:rsidRPr="00A065BF">
              <w:rPr>
                <w:sz w:val="16"/>
                <w:szCs w:val="16"/>
              </w:rPr>
              <w:t>Tabelle 1: (Trennkraft Bandbreite)</w:t>
            </w:r>
          </w:p>
          <w:p w14:paraId="58A4878D" w14:textId="3F1DDEA1" w:rsidR="00A065BF" w:rsidRPr="00A065BF" w:rsidRDefault="00A065BF" w:rsidP="009F2A8B">
            <w:pPr>
              <w:pStyle w:val="Listenabsatz"/>
              <w:numPr>
                <w:ilvl w:val="1"/>
                <w:numId w:val="24"/>
              </w:numPr>
              <w:ind w:left="601" w:hanging="284"/>
              <w:rPr>
                <w:sz w:val="16"/>
                <w:szCs w:val="16"/>
              </w:rPr>
            </w:pPr>
            <w:r w:rsidRPr="00A065BF">
              <w:rPr>
                <w:sz w:val="16"/>
                <w:szCs w:val="16"/>
              </w:rPr>
              <w:t>Nach 1 Mal Öffnen und Schließen ≥ 2,10 N/cm²</w:t>
            </w:r>
          </w:p>
          <w:p w14:paraId="3AF12216" w14:textId="1AFE6CD6" w:rsidR="00A065BF" w:rsidRPr="00A065BF" w:rsidRDefault="00A065BF" w:rsidP="009F2A8B">
            <w:pPr>
              <w:pStyle w:val="Listenabsatz"/>
              <w:numPr>
                <w:ilvl w:val="1"/>
                <w:numId w:val="24"/>
              </w:numPr>
              <w:ind w:left="601" w:hanging="284"/>
              <w:rPr>
                <w:sz w:val="16"/>
                <w:szCs w:val="16"/>
              </w:rPr>
            </w:pPr>
            <w:r w:rsidRPr="00A065BF">
              <w:rPr>
                <w:sz w:val="16"/>
                <w:szCs w:val="16"/>
              </w:rPr>
              <w:t>Nach 10.000 Mal ≥ 0,95 N/cm²</w:t>
            </w:r>
          </w:p>
          <w:p w14:paraId="4FB5751E" w14:textId="25216E53" w:rsidR="00A065BF" w:rsidRPr="00A065BF" w:rsidRDefault="00A065BF" w:rsidP="009F2A8B">
            <w:pPr>
              <w:pStyle w:val="Listenabsatz"/>
              <w:numPr>
                <w:ilvl w:val="1"/>
                <w:numId w:val="24"/>
              </w:numPr>
              <w:ind w:left="601" w:hanging="284"/>
              <w:rPr>
                <w:sz w:val="16"/>
                <w:szCs w:val="16"/>
              </w:rPr>
            </w:pPr>
            <w:r w:rsidRPr="00A065BF">
              <w:rPr>
                <w:sz w:val="16"/>
                <w:szCs w:val="16"/>
              </w:rPr>
              <w:t>Tabelle 2: (Trennkraft Fläche)</w:t>
            </w:r>
          </w:p>
          <w:p w14:paraId="7F5AD28A" w14:textId="773E93D5" w:rsidR="00A065BF" w:rsidRPr="00A065BF" w:rsidRDefault="00A065BF" w:rsidP="009F2A8B">
            <w:pPr>
              <w:pStyle w:val="Listenabsatz"/>
              <w:numPr>
                <w:ilvl w:val="1"/>
                <w:numId w:val="24"/>
              </w:numPr>
              <w:ind w:left="601" w:hanging="284"/>
              <w:rPr>
                <w:sz w:val="16"/>
                <w:szCs w:val="16"/>
              </w:rPr>
            </w:pPr>
            <w:r w:rsidRPr="00A065BF">
              <w:rPr>
                <w:sz w:val="16"/>
                <w:szCs w:val="16"/>
              </w:rPr>
              <w:t>Nach 1 Mal Öffnen und Schließen ≥ 12 N/cm²</w:t>
            </w:r>
          </w:p>
          <w:p w14:paraId="5A4C05BF" w14:textId="61755A67" w:rsidR="00A065BF" w:rsidRPr="00A065BF" w:rsidRDefault="00A065BF" w:rsidP="009F2A8B">
            <w:pPr>
              <w:pStyle w:val="Listenabsatz"/>
              <w:numPr>
                <w:ilvl w:val="1"/>
                <w:numId w:val="24"/>
              </w:numPr>
              <w:ind w:left="601" w:hanging="284"/>
              <w:rPr>
                <w:sz w:val="16"/>
                <w:szCs w:val="16"/>
              </w:rPr>
            </w:pPr>
            <w:r w:rsidRPr="00A065BF">
              <w:rPr>
                <w:sz w:val="16"/>
                <w:szCs w:val="16"/>
              </w:rPr>
              <w:t>Nach 10.000 Mal ≥ 6 N/cm²</w:t>
            </w:r>
          </w:p>
          <w:p w14:paraId="3E81D2C4" w14:textId="7876970A" w:rsidR="00A065BF" w:rsidRPr="00A065BF" w:rsidRDefault="00A065BF" w:rsidP="00A065BF">
            <w:pPr>
              <w:pStyle w:val="Listenabsatz"/>
              <w:numPr>
                <w:ilvl w:val="0"/>
                <w:numId w:val="24"/>
              </w:numPr>
              <w:ind w:left="317" w:hanging="317"/>
              <w:rPr>
                <w:sz w:val="16"/>
                <w:szCs w:val="16"/>
              </w:rPr>
            </w:pPr>
            <w:r w:rsidRPr="00A065BF">
              <w:rPr>
                <w:sz w:val="16"/>
                <w:szCs w:val="16"/>
              </w:rPr>
              <w:t>Waschechtheit gem. ISO 105-C06: Note 4-5</w:t>
            </w:r>
          </w:p>
          <w:p w14:paraId="466DA0C8" w14:textId="77777777" w:rsidR="00A065BF" w:rsidRDefault="00A065BF" w:rsidP="00A065BF">
            <w:pPr>
              <w:pStyle w:val="Listenabsatz"/>
              <w:numPr>
                <w:ilvl w:val="0"/>
                <w:numId w:val="24"/>
              </w:numPr>
              <w:ind w:left="317" w:hanging="317"/>
              <w:rPr>
                <w:sz w:val="16"/>
                <w:szCs w:val="16"/>
              </w:rPr>
            </w:pPr>
            <w:r w:rsidRPr="00A065BF">
              <w:rPr>
                <w:sz w:val="16"/>
                <w:szCs w:val="16"/>
              </w:rPr>
              <w:t>Reibechtheit gem. ISO 105-X12 (nass &amp; trocken): Note 4-5</w:t>
            </w:r>
          </w:p>
          <w:p w14:paraId="51C6C530" w14:textId="77777777" w:rsidR="009F2A8B" w:rsidRPr="009F2A8B" w:rsidRDefault="009F2A8B" w:rsidP="009F2A8B">
            <w:pPr>
              <w:rPr>
                <w:sz w:val="16"/>
                <w:szCs w:val="16"/>
              </w:rPr>
            </w:pPr>
            <w:r w:rsidRPr="009F2A8B">
              <w:rPr>
                <w:b/>
                <w:bCs/>
                <w:sz w:val="16"/>
                <w:szCs w:val="16"/>
              </w:rPr>
              <w:t>Verstärkung:</w:t>
            </w:r>
            <w:r>
              <w:rPr>
                <w:b/>
                <w:bCs/>
                <w:sz w:val="16"/>
                <w:szCs w:val="16"/>
              </w:rPr>
              <w:t xml:space="preserve"> </w:t>
            </w:r>
            <w:r w:rsidRPr="009F2A8B">
              <w:rPr>
                <w:sz w:val="16"/>
                <w:szCs w:val="16"/>
              </w:rPr>
              <w:t>Ein Grundgewebe aus meta-Aramid, para-Aramid und Antistatikfaser. Das Gewebe ist in schwarzblau spinndüsengefärbt und hat ein Flächengewicht von 195 (± 5 %) g/m². Es verfügt über eine wasser- und ölabweisende Ausrüstung. Das Grundgewebe erfüllt die folgenden Kennwerte:</w:t>
            </w:r>
          </w:p>
          <w:p w14:paraId="5187A74A" w14:textId="77777777" w:rsidR="009F2A8B" w:rsidRPr="009F2A8B" w:rsidRDefault="009F2A8B" w:rsidP="009F2A8B">
            <w:pPr>
              <w:pStyle w:val="Listenabsatz"/>
              <w:numPr>
                <w:ilvl w:val="0"/>
                <w:numId w:val="26"/>
              </w:numPr>
              <w:ind w:left="317" w:hanging="317"/>
              <w:rPr>
                <w:sz w:val="16"/>
                <w:szCs w:val="16"/>
              </w:rPr>
            </w:pPr>
            <w:r w:rsidRPr="009F2A8B">
              <w:rPr>
                <w:sz w:val="16"/>
                <w:szCs w:val="16"/>
              </w:rPr>
              <w:t>Höchstzugkraft gem. ISO 13934-1: Kette: ≥ 1.100 N/5cm, Schuss: ≥ 700 N/5cm</w:t>
            </w:r>
          </w:p>
          <w:p w14:paraId="5C29AE74" w14:textId="77777777" w:rsidR="009F2A8B" w:rsidRPr="009F2A8B" w:rsidRDefault="009F2A8B" w:rsidP="009F2A8B">
            <w:pPr>
              <w:rPr>
                <w:sz w:val="16"/>
                <w:szCs w:val="16"/>
              </w:rPr>
            </w:pPr>
            <w:r w:rsidRPr="009F2A8B">
              <w:rPr>
                <w:sz w:val="16"/>
                <w:szCs w:val="16"/>
              </w:rPr>
              <w:t>Dieses Grundgewebe ist, unter Berücksichtigung einer hohen Atmungsaktivität, mit einer partiellen Keramikbeschichtung in Hexagonform zu versehen. Anforderungen an das Verstärkungsgewebe, bestehend aus Grundgewebe und Keramikbeschichtung:</w:t>
            </w:r>
          </w:p>
          <w:p w14:paraId="4616798C" w14:textId="77777777" w:rsidR="009F2A8B" w:rsidRPr="009F2A8B" w:rsidRDefault="009F2A8B" w:rsidP="009F2A8B">
            <w:pPr>
              <w:pStyle w:val="Listenabsatz"/>
              <w:numPr>
                <w:ilvl w:val="0"/>
                <w:numId w:val="26"/>
              </w:numPr>
              <w:ind w:left="317" w:hanging="317"/>
              <w:rPr>
                <w:sz w:val="16"/>
                <w:szCs w:val="16"/>
              </w:rPr>
            </w:pPr>
            <w:r w:rsidRPr="009F2A8B">
              <w:rPr>
                <w:sz w:val="16"/>
                <w:szCs w:val="16"/>
              </w:rPr>
              <w:t>Flächengewicht: 250 (± 5 %) g/m²</w:t>
            </w:r>
          </w:p>
          <w:p w14:paraId="6741CECB" w14:textId="77777777" w:rsidR="009F2A8B" w:rsidRPr="009F2A8B" w:rsidRDefault="009F2A8B" w:rsidP="009F2A8B">
            <w:pPr>
              <w:pStyle w:val="Listenabsatz"/>
              <w:numPr>
                <w:ilvl w:val="0"/>
                <w:numId w:val="26"/>
              </w:numPr>
              <w:ind w:left="317" w:hanging="317"/>
              <w:rPr>
                <w:sz w:val="16"/>
                <w:szCs w:val="16"/>
              </w:rPr>
            </w:pPr>
            <w:r w:rsidRPr="009F2A8B">
              <w:rPr>
                <w:sz w:val="16"/>
                <w:szCs w:val="16"/>
              </w:rPr>
              <w:t>Abriebbeständigkeit gem. ISO 12947-2 bei 12 kPa: ≥ 100.000 Touren</w:t>
            </w:r>
          </w:p>
          <w:p w14:paraId="62A720E7" w14:textId="77777777" w:rsidR="009F2A8B" w:rsidRPr="009F2A8B" w:rsidRDefault="009F2A8B" w:rsidP="009F2A8B">
            <w:pPr>
              <w:pStyle w:val="Listenabsatz"/>
              <w:numPr>
                <w:ilvl w:val="0"/>
                <w:numId w:val="26"/>
              </w:numPr>
              <w:ind w:left="317" w:hanging="317"/>
              <w:rPr>
                <w:sz w:val="16"/>
                <w:szCs w:val="16"/>
              </w:rPr>
            </w:pPr>
            <w:r w:rsidRPr="009F2A8B">
              <w:rPr>
                <w:sz w:val="16"/>
                <w:szCs w:val="16"/>
              </w:rPr>
              <w:t>Antistatiasche Eigenschaften gem. EN 1149-5 in Kombination mit EN 1149-3</w:t>
            </w:r>
          </w:p>
          <w:p w14:paraId="40A631FB" w14:textId="77777777" w:rsidR="009F2A8B" w:rsidRPr="009F2A8B" w:rsidRDefault="009F2A8B" w:rsidP="009F2A8B">
            <w:pPr>
              <w:pStyle w:val="Listenabsatz"/>
              <w:numPr>
                <w:ilvl w:val="0"/>
                <w:numId w:val="26"/>
              </w:numPr>
              <w:ind w:left="317" w:hanging="317"/>
              <w:rPr>
                <w:sz w:val="16"/>
                <w:szCs w:val="16"/>
              </w:rPr>
            </w:pPr>
            <w:r w:rsidRPr="009F2A8B">
              <w:rPr>
                <w:sz w:val="16"/>
                <w:szCs w:val="16"/>
              </w:rPr>
              <w:t>Wärmewiderstand gem. ISO 17493 für 5 Minuten bei 180 (± 5) °C: kein Entzünden, kein Schmelzen, kein Abtropfen</w:t>
            </w:r>
          </w:p>
          <w:p w14:paraId="597935E3" w14:textId="77777777" w:rsidR="009F2A8B" w:rsidRDefault="009F2A8B" w:rsidP="009F2A8B">
            <w:pPr>
              <w:rPr>
                <w:sz w:val="16"/>
                <w:szCs w:val="16"/>
              </w:rPr>
            </w:pPr>
            <w:r w:rsidRPr="009F2A8B">
              <w:rPr>
                <w:sz w:val="16"/>
                <w:szCs w:val="16"/>
              </w:rPr>
              <w:t>Begrenzte Flammenausbreitung gem. ISO 15025 Verfahren A, Flächenbeflammung, Beflammungszeit 10 s: kein Weiterbrennen zur Ober- oder Seitenkante, kein brennendes oder schmelzendes Abtropfen, keine Lochbildung, 0 s Nachglimmzeit, 0 s Nachbrennzeit.</w:t>
            </w:r>
          </w:p>
          <w:p w14:paraId="185D6710" w14:textId="77777777" w:rsidR="009F2A8B" w:rsidRDefault="009F2A8B" w:rsidP="009F2A8B">
            <w:pPr>
              <w:rPr>
                <w:sz w:val="16"/>
                <w:szCs w:val="16"/>
              </w:rPr>
            </w:pPr>
            <w:r w:rsidRPr="009F2A8B">
              <w:rPr>
                <w:b/>
                <w:bCs/>
                <w:sz w:val="16"/>
                <w:szCs w:val="16"/>
              </w:rPr>
              <w:t>Trägerband</w:t>
            </w:r>
            <w:r>
              <w:rPr>
                <w:b/>
                <w:bCs/>
                <w:sz w:val="16"/>
                <w:szCs w:val="16"/>
              </w:rPr>
              <w:t xml:space="preserve">: </w:t>
            </w:r>
            <w:r w:rsidRPr="009F2A8B">
              <w:rPr>
                <w:sz w:val="16"/>
                <w:szCs w:val="16"/>
              </w:rPr>
              <w:t>Gewebt aus 100 % Polyester hochfest, Breite ≥ 40 mm, reinigungs- und waschbeständig, schwerentflammbar ausgerüstet. Waschschrumpf gem. ISO 5077 nach 5 Waschzyklen nach ISO 6330 6N+F: ≤ 0,3 %</w:t>
            </w:r>
          </w:p>
          <w:p w14:paraId="7A46B101" w14:textId="774B04B6" w:rsidR="009F2A8B" w:rsidRPr="009F2A8B" w:rsidRDefault="009F2A8B" w:rsidP="009F2A8B">
            <w:pPr>
              <w:rPr>
                <w:sz w:val="16"/>
                <w:szCs w:val="16"/>
              </w:rPr>
            </w:pPr>
            <w:r w:rsidRPr="009F2A8B">
              <w:rPr>
                <w:b/>
                <w:bCs/>
                <w:sz w:val="16"/>
                <w:szCs w:val="16"/>
              </w:rPr>
              <w:t>Reflexausstattung gelb/silber/gelb:</w:t>
            </w:r>
            <w:r>
              <w:rPr>
                <w:b/>
                <w:bCs/>
                <w:sz w:val="16"/>
                <w:szCs w:val="16"/>
              </w:rPr>
              <w:t xml:space="preserve"> </w:t>
            </w:r>
            <w:r w:rsidRPr="009F2A8B">
              <w:rPr>
                <w:sz w:val="16"/>
                <w:szCs w:val="16"/>
              </w:rPr>
              <w:t>Kombinationsreflexstreifen gelb/silber/gelb mit einer Mindestbreite von 50 mm. Das optische</w:t>
            </w:r>
            <w:r>
              <w:rPr>
                <w:sz w:val="16"/>
                <w:szCs w:val="16"/>
              </w:rPr>
              <w:t xml:space="preserve"> </w:t>
            </w:r>
            <w:r w:rsidRPr="009F2A8B">
              <w:rPr>
                <w:sz w:val="16"/>
                <w:szCs w:val="16"/>
              </w:rPr>
              <w:t>System des silbernen Streifens muss aus direktverspiegelten, offenen Glaskugeln bestehen. Die gelben und silbernen Bereiche der Reflexstreifen sind jeweils in 7 mm breite Segmente eingeteilt. Die Fixierung auf dem Obergewebe erfolgt mittels Verklebung. Die Segmentierung der Reflexstreifen verhindert das zusätzliche Versteifen des Oberstoffs in diesem Bereich und führt zu einem geringeren</w:t>
            </w:r>
            <w:r>
              <w:rPr>
                <w:sz w:val="16"/>
                <w:szCs w:val="16"/>
              </w:rPr>
              <w:t xml:space="preserve"> </w:t>
            </w:r>
            <w:r w:rsidRPr="009F2A8B">
              <w:rPr>
                <w:sz w:val="16"/>
                <w:szCs w:val="16"/>
              </w:rPr>
              <w:t>Wasserdampfdurchgangswiderstand. Es ist zwingend auf eine glatte, geschlossene d. h. nicht poröse Oberfläche sowohl des retroreflektierenden als auch der fluoreszierenden Bereiche zu achten um eine langanhaltende Warnwirkung, höchstmögliche Farbbeständigkeit, geringe Verschmutzungsneigung und leichte Reinigungsmöglichkeit zu erzielen. Das Reflexmaterial muss den Anforderungen der ISO 20471 entsprechen und die dort geforderten Mindestrückstrahlwerte deutlich übertreffen:</w:t>
            </w:r>
          </w:p>
          <w:p w14:paraId="7547C2E6" w14:textId="77777777" w:rsidR="009F2A8B" w:rsidRDefault="009F2A8B" w:rsidP="009F2A8B">
            <w:pPr>
              <w:pStyle w:val="Listenabsatz"/>
              <w:numPr>
                <w:ilvl w:val="0"/>
                <w:numId w:val="27"/>
              </w:numPr>
              <w:ind w:left="317" w:hanging="317"/>
              <w:rPr>
                <w:sz w:val="16"/>
                <w:szCs w:val="16"/>
              </w:rPr>
            </w:pPr>
            <w:r w:rsidRPr="009F2A8B">
              <w:rPr>
                <w:sz w:val="16"/>
                <w:szCs w:val="16"/>
              </w:rPr>
              <w:t>Fluoreszenz: Mindestleuchtdichtefaktor gem. ISO 20471:2013 + A1:2017, Kapitel 5, Tabelle 2, im Neuzustand und nach 50 Waschzyklen nach ISO 6330 6N+F</w:t>
            </w:r>
          </w:p>
          <w:p w14:paraId="23C3FE80" w14:textId="65AE92EF" w:rsidR="009F2A8B" w:rsidRPr="009F2A8B" w:rsidRDefault="009F2A8B" w:rsidP="009F2A8B">
            <w:pPr>
              <w:pStyle w:val="Listenabsatz"/>
              <w:numPr>
                <w:ilvl w:val="0"/>
                <w:numId w:val="27"/>
              </w:numPr>
              <w:ind w:left="317" w:hanging="317"/>
              <w:rPr>
                <w:sz w:val="16"/>
                <w:szCs w:val="16"/>
              </w:rPr>
            </w:pPr>
            <w:r w:rsidRPr="009F2A8B">
              <w:rPr>
                <w:sz w:val="16"/>
                <w:szCs w:val="16"/>
              </w:rPr>
              <w:t>Retroreflektion: Mindestrückstrahlwerte gem. ISO 20471:2013 + A1:2017, Kaptitel 6, Tabelle 4 im Neuzustand und nach 50 Waschzyklen entsprechend ISO 6330 6N+F</w:t>
            </w:r>
          </w:p>
          <w:p w14:paraId="3107407B" w14:textId="77777777" w:rsidR="009F2A8B" w:rsidRPr="009F2A8B" w:rsidRDefault="009F2A8B" w:rsidP="009F2A8B">
            <w:pPr>
              <w:rPr>
                <w:sz w:val="16"/>
                <w:szCs w:val="16"/>
              </w:rPr>
            </w:pPr>
            <w:r w:rsidRPr="009F2A8B">
              <w:rPr>
                <w:sz w:val="16"/>
                <w:szCs w:val="16"/>
              </w:rPr>
              <w:t>Darüber hinaus sind weitere Leistungsspezifikationen zu erfüllen. Es sind insbesondere folgende Prüfungen zu erfüllen:</w:t>
            </w:r>
          </w:p>
          <w:p w14:paraId="0FE2176B" w14:textId="77777777" w:rsidR="009F2A8B" w:rsidRDefault="009F2A8B" w:rsidP="009F2A8B">
            <w:pPr>
              <w:pStyle w:val="Listenabsatz"/>
              <w:numPr>
                <w:ilvl w:val="0"/>
                <w:numId w:val="28"/>
              </w:numPr>
              <w:ind w:left="317" w:hanging="317"/>
              <w:rPr>
                <w:sz w:val="16"/>
                <w:szCs w:val="16"/>
              </w:rPr>
            </w:pPr>
            <w:r w:rsidRPr="009F2A8B">
              <w:rPr>
                <w:sz w:val="16"/>
                <w:szCs w:val="16"/>
              </w:rPr>
              <w:t>Wärmewiderstand gem. ISO 17493 bei 260 (± 5) °C für 5 min., im Neuzustand und nach 50 Waschzyklen gem. ISO 6330 6N+F: kein Entzünden, kein schmelzendes Abtropfen und Einhalten der Anforderungen an die Retroreflektion und Fluoreszenz bei 180 °C</w:t>
            </w:r>
          </w:p>
          <w:p w14:paraId="32ACC3C1" w14:textId="77777777" w:rsidR="009F2A8B" w:rsidRDefault="009F2A8B" w:rsidP="009F2A8B">
            <w:pPr>
              <w:pStyle w:val="Listenabsatz"/>
              <w:numPr>
                <w:ilvl w:val="0"/>
                <w:numId w:val="28"/>
              </w:numPr>
              <w:ind w:left="317" w:hanging="317"/>
              <w:rPr>
                <w:sz w:val="16"/>
                <w:szCs w:val="16"/>
              </w:rPr>
            </w:pPr>
            <w:r w:rsidRPr="009F2A8B">
              <w:rPr>
                <w:sz w:val="16"/>
                <w:szCs w:val="16"/>
              </w:rPr>
              <w:t>Begrenzte Flammenausbreitung gem. ISO 15025, Verfahren A, Flächenbeflammung, Beflammungszeit 10 s, im Neuzustand und nach 50 Waschzyklen gem. ISO 6330</w:t>
            </w:r>
            <w:r>
              <w:rPr>
                <w:sz w:val="16"/>
                <w:szCs w:val="16"/>
              </w:rPr>
              <w:t xml:space="preserve"> </w:t>
            </w:r>
            <w:r w:rsidRPr="009F2A8B">
              <w:rPr>
                <w:sz w:val="16"/>
                <w:szCs w:val="16"/>
              </w:rPr>
              <w:t>6N+F: kein Weiterbrennen zur Ober- oder Seitenkante, kein brennendes oder schmelzendes</w:t>
            </w:r>
            <w:r>
              <w:rPr>
                <w:sz w:val="16"/>
                <w:szCs w:val="16"/>
              </w:rPr>
              <w:t xml:space="preserve"> </w:t>
            </w:r>
            <w:r w:rsidRPr="009F2A8B">
              <w:rPr>
                <w:sz w:val="16"/>
                <w:szCs w:val="16"/>
              </w:rPr>
              <w:t>Abtropfen, keine Lochbildung, 0 s Nachglimmzeit, 0 s Nachbrennzeit</w:t>
            </w:r>
          </w:p>
          <w:p w14:paraId="54C3B074" w14:textId="77777777" w:rsidR="009F2A8B" w:rsidRPr="009F2A8B" w:rsidRDefault="009F2A8B" w:rsidP="009F2A8B">
            <w:pPr>
              <w:rPr>
                <w:bCs/>
                <w:sz w:val="16"/>
                <w:szCs w:val="16"/>
              </w:rPr>
            </w:pPr>
            <w:r w:rsidRPr="009F2A8B">
              <w:rPr>
                <w:b/>
                <w:sz w:val="16"/>
                <w:szCs w:val="16"/>
              </w:rPr>
              <w:t>Reflexausstattung silber:</w:t>
            </w:r>
            <w:r>
              <w:rPr>
                <w:bCs/>
                <w:sz w:val="16"/>
                <w:szCs w:val="16"/>
              </w:rPr>
              <w:t xml:space="preserve"> </w:t>
            </w:r>
            <w:r w:rsidRPr="009F2A8B">
              <w:rPr>
                <w:bCs/>
                <w:sz w:val="16"/>
                <w:szCs w:val="16"/>
              </w:rPr>
              <w:t>Zusätzlicher segmentierter Transferfilm mit reflektierender Wirkung.</w:t>
            </w:r>
            <w:r>
              <w:rPr>
                <w:bCs/>
                <w:sz w:val="16"/>
                <w:szCs w:val="16"/>
              </w:rPr>
              <w:t xml:space="preserve"> </w:t>
            </w:r>
            <w:r w:rsidRPr="009F2A8B">
              <w:rPr>
                <w:bCs/>
                <w:sz w:val="16"/>
                <w:szCs w:val="16"/>
              </w:rPr>
              <w:t>Das optische System des silbernen segmentierten Reflexstreifens besteht aus direktverspiegelten, offenen Glaskugeln, die auf eine haltbare, mit hitze-aktivierbarem Klebstoff beschichtete Polymerschicht aufgebracht sind. Es weist eine Mindestbreite von 50 mm auf. Eine geringe Verschmutzungsneigung und leichte Reinigungsmöglichkeit sind zu erzielen. Das Reflexmaterial entspricht den Anforderungen der ISO 20471 und übertrifft die dort geforderten Kennzahlen:</w:t>
            </w:r>
          </w:p>
          <w:p w14:paraId="72554740" w14:textId="4798BDED" w:rsidR="009F2A8B" w:rsidRPr="009F2A8B" w:rsidRDefault="009F2A8B" w:rsidP="009F2A8B">
            <w:pPr>
              <w:pStyle w:val="Listenabsatz"/>
              <w:numPr>
                <w:ilvl w:val="0"/>
                <w:numId w:val="29"/>
              </w:numPr>
              <w:ind w:left="317" w:hanging="317"/>
              <w:rPr>
                <w:bCs/>
                <w:sz w:val="16"/>
                <w:szCs w:val="16"/>
              </w:rPr>
            </w:pPr>
            <w:r w:rsidRPr="009F2A8B">
              <w:rPr>
                <w:bCs/>
                <w:sz w:val="16"/>
                <w:szCs w:val="16"/>
              </w:rPr>
              <w:t>Retroreflektion: Mindestrückstrahlwerte gem. ISO 20471:2013 + A1:2017, Kaptitel 6, Tabelle 4 im Neuzustand und nach 50 Waschzyklen entsprechend ISO 6330 6N+F</w:t>
            </w:r>
          </w:p>
          <w:p w14:paraId="4C9B5EC8" w14:textId="77777777" w:rsidR="009F2A8B" w:rsidRPr="009F2A8B" w:rsidRDefault="009F2A8B" w:rsidP="009F2A8B">
            <w:pPr>
              <w:rPr>
                <w:bCs/>
                <w:sz w:val="16"/>
                <w:szCs w:val="16"/>
              </w:rPr>
            </w:pPr>
            <w:r w:rsidRPr="009F2A8B">
              <w:rPr>
                <w:bCs/>
                <w:sz w:val="16"/>
                <w:szCs w:val="16"/>
              </w:rPr>
              <w:t>Darüber hinaus sind weitere Leistungsspezifikationen zu erfüllen. Es sind insbesondere folgende Prüfungen zu erfüllen:</w:t>
            </w:r>
          </w:p>
          <w:p w14:paraId="1925BDFF" w14:textId="792CAAE6" w:rsidR="009F2A8B" w:rsidRPr="009F2A8B" w:rsidRDefault="009F2A8B" w:rsidP="009F2A8B">
            <w:pPr>
              <w:pStyle w:val="Listenabsatz"/>
              <w:numPr>
                <w:ilvl w:val="0"/>
                <w:numId w:val="29"/>
              </w:numPr>
              <w:ind w:left="317" w:hanging="317"/>
              <w:rPr>
                <w:bCs/>
                <w:sz w:val="16"/>
                <w:szCs w:val="16"/>
              </w:rPr>
            </w:pPr>
            <w:r w:rsidRPr="009F2A8B">
              <w:rPr>
                <w:bCs/>
                <w:sz w:val="16"/>
                <w:szCs w:val="16"/>
              </w:rPr>
              <w:t>Wärmewiderstand gem. ISO 17493 bei 180 (± 5) °C für 5 min., im Neuzustand und nach 50 Waschzyklen gem. ISO 15797: kein Entzünden, kein schmelzendes Abtropfen und Einhalten der Anforderungen an die Retroreflektion</w:t>
            </w:r>
          </w:p>
          <w:p w14:paraId="5096394F" w14:textId="2BA94E18" w:rsidR="009F2A8B" w:rsidRPr="009F2A8B" w:rsidRDefault="009F2A8B" w:rsidP="009F2A8B">
            <w:pPr>
              <w:pStyle w:val="Listenabsatz"/>
              <w:numPr>
                <w:ilvl w:val="0"/>
                <w:numId w:val="29"/>
              </w:numPr>
              <w:ind w:left="317" w:hanging="317"/>
              <w:rPr>
                <w:bCs/>
                <w:sz w:val="16"/>
                <w:szCs w:val="16"/>
              </w:rPr>
            </w:pPr>
            <w:r w:rsidRPr="009F2A8B">
              <w:rPr>
                <w:bCs/>
                <w:sz w:val="16"/>
                <w:szCs w:val="16"/>
              </w:rPr>
              <w:t>Zusätzlich Wärmewiderstand gem. ISO 17493 bei 260 (± 5) °C für 5 min., im Neuzustand und nach 50 Waschzyklen gem. ISO 15797: kein Entzünden, kein schmelzendes Abtropfen</w:t>
            </w:r>
          </w:p>
          <w:p w14:paraId="5921B274" w14:textId="77777777" w:rsidR="009F2A8B" w:rsidRDefault="009F2A8B" w:rsidP="009F2A8B">
            <w:pPr>
              <w:pStyle w:val="Listenabsatz"/>
              <w:numPr>
                <w:ilvl w:val="0"/>
                <w:numId w:val="29"/>
              </w:numPr>
              <w:ind w:left="317" w:hanging="317"/>
              <w:rPr>
                <w:bCs/>
                <w:sz w:val="16"/>
                <w:szCs w:val="16"/>
              </w:rPr>
            </w:pPr>
            <w:r w:rsidRPr="009F2A8B">
              <w:rPr>
                <w:bCs/>
                <w:sz w:val="16"/>
                <w:szCs w:val="16"/>
              </w:rPr>
              <w:t>Begrenzte Flammenausbreitung gem. ISO 15025, Verfahren A, Flächenbeflammung, Beflammungszeit 10 s, im Neuzustand und nach 50 Waschzyklen gem. ISO 15797: kein Weiterbrennen zur Ober- oder Seitenkante, kein brennendes oder schmelzendes Abtropfen, keine Lochbildung, 0 s Nachglimmzeit, 0 s Nachbrennzeit.</w:t>
            </w:r>
          </w:p>
          <w:p w14:paraId="0DAD3477" w14:textId="35E668F6" w:rsidR="009F2A8B" w:rsidRPr="009F2A8B" w:rsidRDefault="009F2A8B" w:rsidP="009F2A8B">
            <w:pPr>
              <w:rPr>
                <w:bCs/>
                <w:sz w:val="16"/>
                <w:szCs w:val="16"/>
              </w:rPr>
            </w:pPr>
            <w:r w:rsidRPr="009F2A8B">
              <w:rPr>
                <w:b/>
                <w:sz w:val="16"/>
                <w:szCs w:val="16"/>
              </w:rPr>
              <w:t xml:space="preserve">Netzfutter </w:t>
            </w:r>
            <w:r>
              <w:rPr>
                <w:b/>
                <w:sz w:val="16"/>
                <w:szCs w:val="16"/>
              </w:rPr>
              <w:t>–</w:t>
            </w:r>
            <w:r w:rsidRPr="009F2A8B">
              <w:rPr>
                <w:b/>
                <w:sz w:val="16"/>
                <w:szCs w:val="16"/>
              </w:rPr>
              <w:t xml:space="preserve"> Belüftungsöffnung</w:t>
            </w:r>
            <w:r>
              <w:rPr>
                <w:b/>
                <w:sz w:val="16"/>
                <w:szCs w:val="16"/>
              </w:rPr>
              <w:t xml:space="preserve">: </w:t>
            </w:r>
            <w:r w:rsidRPr="009F2A8B">
              <w:rPr>
                <w:bCs/>
                <w:sz w:val="16"/>
                <w:szCs w:val="16"/>
              </w:rPr>
              <w:t>Verschließbares Netzfutter aus 93 % meta-Aramid, 5 % para-Aramid, 2 % Antistatikfaser.</w:t>
            </w:r>
            <w:r>
              <w:rPr>
                <w:bCs/>
                <w:sz w:val="16"/>
                <w:szCs w:val="16"/>
              </w:rPr>
              <w:t xml:space="preserve"> </w:t>
            </w:r>
            <w:r w:rsidRPr="009F2A8B">
              <w:rPr>
                <w:bCs/>
                <w:sz w:val="16"/>
                <w:szCs w:val="16"/>
              </w:rPr>
              <w:t>Wirkware mit einem Flächengewicht von 110 ± 10 g/m². Das Nezt erfüllt die folgenden Kennwerte:</w:t>
            </w:r>
          </w:p>
          <w:p w14:paraId="48C2764C" w14:textId="77777777" w:rsidR="009F2A8B" w:rsidRPr="009F2A8B" w:rsidRDefault="009F2A8B" w:rsidP="009F2A8B">
            <w:pPr>
              <w:pStyle w:val="Listenabsatz"/>
              <w:numPr>
                <w:ilvl w:val="0"/>
                <w:numId w:val="31"/>
              </w:numPr>
              <w:ind w:left="317" w:hanging="317"/>
              <w:rPr>
                <w:bCs/>
                <w:sz w:val="16"/>
                <w:szCs w:val="16"/>
              </w:rPr>
            </w:pPr>
            <w:r w:rsidRPr="009F2A8B">
              <w:rPr>
                <w:bCs/>
                <w:sz w:val="16"/>
                <w:szCs w:val="16"/>
              </w:rPr>
              <w:t>Wärmewiderstand gem. ISO 17493 für 5 Minuten bei 260 (± 5) °C: kein Entzünden, kein Schmelzen, kein Abtropfen</w:t>
            </w:r>
          </w:p>
          <w:p w14:paraId="6A2F1E14" w14:textId="77777777" w:rsidR="009F2A8B" w:rsidRDefault="009F2A8B" w:rsidP="009F2A8B">
            <w:pPr>
              <w:rPr>
                <w:bCs/>
                <w:sz w:val="16"/>
                <w:szCs w:val="16"/>
              </w:rPr>
            </w:pPr>
            <w:r w:rsidRPr="009F2A8B">
              <w:rPr>
                <w:bCs/>
                <w:sz w:val="16"/>
                <w:szCs w:val="16"/>
              </w:rPr>
              <w:t>Begrenzte Flammenausbreitung gem. ISO 15025 Verfahren A, Flächenbeflammung,</w:t>
            </w:r>
            <w:r>
              <w:rPr>
                <w:bCs/>
                <w:sz w:val="16"/>
                <w:szCs w:val="16"/>
              </w:rPr>
              <w:t xml:space="preserve"> B</w:t>
            </w:r>
            <w:r w:rsidRPr="009F2A8B">
              <w:rPr>
                <w:bCs/>
                <w:sz w:val="16"/>
                <w:szCs w:val="16"/>
              </w:rPr>
              <w:t>eflammungszeit 10 s: kein Weiterbrennen zur Ober- oder Seitenkante, kein brennendes oder schmelzendes Abtropfen, keine Lochbildung, 0 s Nachglimmzeit, 0 s Nachbrennzeit.</w:t>
            </w:r>
          </w:p>
          <w:p w14:paraId="4DA8623F" w14:textId="77777777" w:rsidR="009F2A8B" w:rsidRDefault="009F2A8B" w:rsidP="009F2A8B">
            <w:pPr>
              <w:rPr>
                <w:bCs/>
                <w:sz w:val="16"/>
                <w:szCs w:val="16"/>
              </w:rPr>
            </w:pPr>
            <w:r>
              <w:rPr>
                <w:b/>
                <w:sz w:val="16"/>
                <w:szCs w:val="16"/>
              </w:rPr>
              <w:t xml:space="preserve">Nähgarn: </w:t>
            </w:r>
            <w:r w:rsidRPr="009F2A8B">
              <w:rPr>
                <w:bCs/>
                <w:sz w:val="16"/>
                <w:szCs w:val="16"/>
              </w:rPr>
              <w:t>100 % Aramid</w:t>
            </w:r>
          </w:p>
          <w:p w14:paraId="71AFFE6D" w14:textId="77777777" w:rsidR="009F2A8B" w:rsidRDefault="009F2A8B" w:rsidP="009F2A8B">
            <w:pPr>
              <w:rPr>
                <w:bCs/>
                <w:sz w:val="16"/>
                <w:szCs w:val="16"/>
              </w:rPr>
            </w:pPr>
            <w:r>
              <w:rPr>
                <w:b/>
                <w:sz w:val="16"/>
                <w:szCs w:val="16"/>
              </w:rPr>
              <w:t xml:space="preserve">Schnitt: </w:t>
            </w:r>
            <w:r w:rsidRPr="009F2A8B">
              <w:rPr>
                <w:bCs/>
                <w:sz w:val="16"/>
                <w:szCs w:val="16"/>
              </w:rPr>
              <w:t>Die Hose ist als Rundbundhose ausgeführt und im Bereich des Rückens in Form eines Nierenschutzes hochgezogen. Die Bekleidung ist anatomisch optimal angepasst geschnitten. Im angezogenen Zustand gewährleistet die Hose, besonders bei ausgreifenden Spreiz- und Steigbewegungen, eine jederzeitige Abdeckung der Beine ohne das Gefühl der Bewegungseinschränkung.</w:t>
            </w:r>
          </w:p>
          <w:p w14:paraId="2FFF8CF1" w14:textId="77777777" w:rsidR="009F2A8B" w:rsidRPr="009F2A8B" w:rsidRDefault="009F2A8B" w:rsidP="009F2A8B">
            <w:pPr>
              <w:rPr>
                <w:bCs/>
                <w:sz w:val="16"/>
                <w:szCs w:val="16"/>
              </w:rPr>
            </w:pPr>
            <w:r w:rsidRPr="009F2A8B">
              <w:rPr>
                <w:b/>
                <w:sz w:val="16"/>
                <w:szCs w:val="16"/>
              </w:rPr>
              <w:t>Verarbeitung:</w:t>
            </w:r>
            <w:r>
              <w:rPr>
                <w:b/>
                <w:sz w:val="16"/>
                <w:szCs w:val="16"/>
              </w:rPr>
              <w:t xml:space="preserve"> </w:t>
            </w:r>
            <w:r w:rsidRPr="009F2A8B">
              <w:rPr>
                <w:bCs/>
                <w:sz w:val="16"/>
                <w:szCs w:val="16"/>
              </w:rPr>
              <w:t>Alle Nähte sind mit einer sogenannten „Safety-Nahtverarbeitung“ hochfest geschlossen und sorgfältig versäubert. Alle Materialkanten auf der Innenseite der Bekleidung sind ordentlich versäubert. Stepprichtungen von Materialkanten, Teilungsnähten und Patten weisen dem Dachschindelprinzip folgend nach unten.</w:t>
            </w:r>
          </w:p>
          <w:p w14:paraId="79CED376" w14:textId="77777777" w:rsidR="009F2A8B" w:rsidRPr="009F2A8B" w:rsidRDefault="009F2A8B" w:rsidP="009F2A8B">
            <w:pPr>
              <w:rPr>
                <w:bCs/>
                <w:sz w:val="16"/>
                <w:szCs w:val="16"/>
              </w:rPr>
            </w:pPr>
            <w:r w:rsidRPr="009F2A8B">
              <w:rPr>
                <w:bCs/>
                <w:sz w:val="16"/>
                <w:szCs w:val="16"/>
              </w:rPr>
              <w:t>Neuralgische Punkte der Kleidung, die besonders hohen Zugbelastungen ausgesetzt sind, sind</w:t>
            </w:r>
          </w:p>
          <w:p w14:paraId="3B18ACA1" w14:textId="77777777" w:rsidR="009F2A8B" w:rsidRDefault="009F2A8B" w:rsidP="009F2A8B">
            <w:pPr>
              <w:rPr>
                <w:bCs/>
                <w:sz w:val="16"/>
                <w:szCs w:val="16"/>
              </w:rPr>
            </w:pPr>
            <w:r w:rsidRPr="009F2A8B">
              <w:rPr>
                <w:bCs/>
                <w:sz w:val="16"/>
                <w:szCs w:val="16"/>
              </w:rPr>
              <w:t>mit zusätzlichen Riegeln oder Kreuzsteppungen verstärkt.</w:t>
            </w:r>
          </w:p>
          <w:p w14:paraId="1DBEAD42" w14:textId="77777777" w:rsidR="009F2A8B" w:rsidRDefault="009F2A8B" w:rsidP="009F2A8B">
            <w:pPr>
              <w:rPr>
                <w:bCs/>
                <w:sz w:val="16"/>
                <w:szCs w:val="16"/>
              </w:rPr>
            </w:pPr>
            <w:r w:rsidRPr="009F2A8B">
              <w:rPr>
                <w:b/>
                <w:sz w:val="16"/>
                <w:szCs w:val="16"/>
              </w:rPr>
              <w:t>Bedienung mit Handschuhen</w:t>
            </w:r>
            <w:r>
              <w:rPr>
                <w:b/>
                <w:sz w:val="16"/>
                <w:szCs w:val="16"/>
              </w:rPr>
              <w:t xml:space="preserve">: </w:t>
            </w:r>
            <w:r w:rsidRPr="009F2A8B">
              <w:rPr>
                <w:bCs/>
                <w:sz w:val="16"/>
                <w:szCs w:val="16"/>
              </w:rPr>
              <w:t>Verstell- und Öffnungsmöglichkeiten sind mit kurzem Materialüberstand handschuhfreundlich</w:t>
            </w:r>
            <w:r>
              <w:rPr>
                <w:bCs/>
                <w:sz w:val="16"/>
                <w:szCs w:val="16"/>
              </w:rPr>
              <w:t xml:space="preserve"> </w:t>
            </w:r>
            <w:r w:rsidRPr="009F2A8B">
              <w:rPr>
                <w:bCs/>
                <w:sz w:val="16"/>
                <w:szCs w:val="16"/>
              </w:rPr>
              <w:t>ausgeführt, stehen jedoch nicht soweit ab, dass diese hinderlich wirken können.</w:t>
            </w:r>
          </w:p>
          <w:p w14:paraId="2DB0028E" w14:textId="77777777" w:rsidR="009F2A8B" w:rsidRDefault="009F2A8B" w:rsidP="009F2A8B">
            <w:pPr>
              <w:rPr>
                <w:sz w:val="16"/>
                <w:szCs w:val="16"/>
              </w:rPr>
            </w:pPr>
            <w:r w:rsidRPr="009F2A8B">
              <w:rPr>
                <w:b/>
                <w:bCs/>
                <w:sz w:val="16"/>
                <w:szCs w:val="16"/>
              </w:rPr>
              <w:t>Verstärkungen</w:t>
            </w:r>
            <w:r>
              <w:rPr>
                <w:b/>
                <w:bCs/>
                <w:sz w:val="16"/>
                <w:szCs w:val="16"/>
              </w:rPr>
              <w:t xml:space="preserve">: </w:t>
            </w:r>
            <w:r w:rsidRPr="009F2A8B">
              <w:rPr>
                <w:sz w:val="16"/>
                <w:szCs w:val="16"/>
              </w:rPr>
              <w:t>Aus oben genanntem Material weist die Hose große Verstärkungen im Kniebereich auf. Die Formgebung erlaubt eine gute Beweglichkeit der Knie.</w:t>
            </w:r>
            <w:r>
              <w:rPr>
                <w:sz w:val="16"/>
                <w:szCs w:val="16"/>
              </w:rPr>
              <w:t xml:space="preserve"> </w:t>
            </w:r>
            <w:r w:rsidRPr="009F2A8B">
              <w:rPr>
                <w:sz w:val="16"/>
                <w:szCs w:val="16"/>
              </w:rPr>
              <w:t>Darüber hinaus sind die Beinabschlüsse mit einer Verstärkung ausgestattet.</w:t>
            </w:r>
          </w:p>
          <w:p w14:paraId="1D4A3A66" w14:textId="77777777" w:rsidR="009F2A8B" w:rsidRDefault="009F2A8B" w:rsidP="009F2A8B">
            <w:pPr>
              <w:rPr>
                <w:sz w:val="16"/>
                <w:szCs w:val="16"/>
              </w:rPr>
            </w:pPr>
            <w:r w:rsidRPr="009F2A8B">
              <w:rPr>
                <w:b/>
                <w:bCs/>
                <w:sz w:val="16"/>
                <w:szCs w:val="16"/>
              </w:rPr>
              <w:t>Sichtbarkeit:</w:t>
            </w:r>
            <w:r>
              <w:rPr>
                <w:b/>
                <w:bCs/>
                <w:sz w:val="16"/>
                <w:szCs w:val="16"/>
              </w:rPr>
              <w:t xml:space="preserve"> </w:t>
            </w:r>
            <w:r w:rsidRPr="009F2A8B">
              <w:rPr>
                <w:sz w:val="16"/>
                <w:szCs w:val="16"/>
              </w:rPr>
              <w:t>Der Verlauf der Reflexstreifen betont die Körpersilhouette (sowohl Längs- als auch Querstreifen).</w:t>
            </w:r>
            <w:r>
              <w:rPr>
                <w:sz w:val="16"/>
                <w:szCs w:val="16"/>
              </w:rPr>
              <w:t xml:space="preserve"> </w:t>
            </w:r>
            <w:r w:rsidRPr="009F2A8B">
              <w:rPr>
                <w:sz w:val="16"/>
                <w:szCs w:val="16"/>
              </w:rPr>
              <w:t>In Kombination mit dem dazugehörigen Bekleidungsteil erfüllt der Anzug hinsichtlich Aufbringungsmenge bereits in der kleinsten Größe die Anforderungen an die</w:t>
            </w:r>
            <w:r>
              <w:rPr>
                <w:sz w:val="16"/>
                <w:szCs w:val="16"/>
              </w:rPr>
              <w:t xml:space="preserve"> </w:t>
            </w:r>
            <w:r w:rsidRPr="009F2A8B">
              <w:rPr>
                <w:sz w:val="16"/>
                <w:szCs w:val="16"/>
              </w:rPr>
              <w:t>Wahrnehmbarkeit der DGUV Information 205-020 (BGI/GUV-I 8662).</w:t>
            </w:r>
          </w:p>
          <w:p w14:paraId="5F55687B" w14:textId="502A9EFF" w:rsidR="009F2A8B" w:rsidRDefault="009F2A8B" w:rsidP="009F2A8B">
            <w:pPr>
              <w:rPr>
                <w:b/>
                <w:bCs/>
                <w:sz w:val="16"/>
                <w:szCs w:val="16"/>
              </w:rPr>
            </w:pPr>
            <w:r w:rsidRPr="009F2A8B">
              <w:rPr>
                <w:b/>
                <w:bCs/>
                <w:sz w:val="16"/>
                <w:szCs w:val="16"/>
              </w:rPr>
              <w:t>Ausstattungsdetails</w:t>
            </w:r>
            <w:r>
              <w:rPr>
                <w:b/>
                <w:bCs/>
                <w:sz w:val="16"/>
                <w:szCs w:val="16"/>
              </w:rPr>
              <w:t xml:space="preserve">: </w:t>
            </w:r>
          </w:p>
          <w:p w14:paraId="0FD363F4" w14:textId="77777777" w:rsidR="009F2A8B" w:rsidRPr="009F2A8B" w:rsidRDefault="009F2A8B" w:rsidP="009F2A8B">
            <w:pPr>
              <w:pStyle w:val="Listenabsatz"/>
              <w:numPr>
                <w:ilvl w:val="0"/>
                <w:numId w:val="31"/>
              </w:numPr>
              <w:ind w:left="317" w:hanging="317"/>
              <w:rPr>
                <w:sz w:val="16"/>
                <w:szCs w:val="16"/>
              </w:rPr>
            </w:pPr>
            <w:r w:rsidRPr="009F2A8B">
              <w:rPr>
                <w:sz w:val="16"/>
                <w:szCs w:val="16"/>
              </w:rPr>
              <w:t>MOVE+3D: Die Hose stellt eine Bewegungsfreiheit mit Leg-Mobility-Beinkonstruktion und Vorformungen der Hosenbeine und Knie sicher.</w:t>
            </w:r>
          </w:p>
          <w:p w14:paraId="3BAE2E61" w14:textId="77777777" w:rsidR="009F2A8B" w:rsidRPr="009F2A8B" w:rsidRDefault="009F2A8B" w:rsidP="009F2A8B">
            <w:pPr>
              <w:pStyle w:val="Listenabsatz"/>
              <w:numPr>
                <w:ilvl w:val="0"/>
                <w:numId w:val="31"/>
              </w:numPr>
              <w:ind w:left="317" w:hanging="317"/>
              <w:rPr>
                <w:sz w:val="16"/>
                <w:szCs w:val="16"/>
              </w:rPr>
            </w:pPr>
            <w:r w:rsidRPr="009F2A8B">
              <w:rPr>
                <w:sz w:val="16"/>
                <w:szCs w:val="16"/>
              </w:rPr>
              <w:t>Eingrifftaschen: Auf der Hosenvorderseite sind beidseitig abgeschrägte Eingrifftaschen mit abgedecktem Reißverschluss.</w:t>
            </w:r>
          </w:p>
          <w:p w14:paraId="2436158F" w14:textId="77777777" w:rsidR="009F2A8B" w:rsidRPr="009F2A8B" w:rsidRDefault="009F2A8B" w:rsidP="009F2A8B">
            <w:pPr>
              <w:pStyle w:val="Listenabsatz"/>
              <w:numPr>
                <w:ilvl w:val="0"/>
                <w:numId w:val="31"/>
              </w:numPr>
              <w:ind w:left="317" w:hanging="317"/>
              <w:rPr>
                <w:sz w:val="16"/>
                <w:szCs w:val="16"/>
              </w:rPr>
            </w:pPr>
            <w:r w:rsidRPr="009F2A8B">
              <w:rPr>
                <w:sz w:val="16"/>
                <w:szCs w:val="16"/>
              </w:rPr>
              <w:t>Cargotaschen: Auf der Vorderseite der Oberschenkel sind beidseitig Taschen mit Patte, halbem Blasebalg, verstärktem Boden und abgeschrägtem Eingriff aufgesetzt.</w:t>
            </w:r>
          </w:p>
          <w:p w14:paraId="49E5CC04" w14:textId="77777777" w:rsidR="009F2A8B" w:rsidRPr="009F2A8B" w:rsidRDefault="009F2A8B" w:rsidP="009F2A8B">
            <w:pPr>
              <w:pStyle w:val="Listenabsatz"/>
              <w:numPr>
                <w:ilvl w:val="0"/>
                <w:numId w:val="31"/>
              </w:numPr>
              <w:ind w:left="317" w:hanging="317"/>
              <w:rPr>
                <w:sz w:val="16"/>
                <w:szCs w:val="16"/>
              </w:rPr>
            </w:pPr>
            <w:r w:rsidRPr="009F2A8B">
              <w:rPr>
                <w:sz w:val="16"/>
                <w:szCs w:val="16"/>
              </w:rPr>
              <w:t>Gesäßtasche: Auf der rechten Hosenrückseite befindet sich eine abgeschrägte Eingrifftasche mit abgedecktem Reißverschluss.</w:t>
            </w:r>
          </w:p>
          <w:p w14:paraId="0FD090B8" w14:textId="77777777" w:rsidR="009F2A8B" w:rsidRPr="009F2A8B" w:rsidRDefault="009F2A8B" w:rsidP="009F2A8B">
            <w:pPr>
              <w:pStyle w:val="Listenabsatz"/>
              <w:numPr>
                <w:ilvl w:val="0"/>
                <w:numId w:val="31"/>
              </w:numPr>
              <w:ind w:left="317" w:hanging="317"/>
              <w:rPr>
                <w:sz w:val="16"/>
                <w:szCs w:val="16"/>
              </w:rPr>
            </w:pPr>
            <w:r w:rsidRPr="009F2A8B">
              <w:rPr>
                <w:sz w:val="16"/>
                <w:szCs w:val="16"/>
              </w:rPr>
              <w:t>Verbindungsreißverschluss: Reißverschluss im Rückenteil zum verbinden von Jacke und Hose.</w:t>
            </w:r>
          </w:p>
          <w:p w14:paraId="4F4C9F76" w14:textId="77777777" w:rsidR="009F2A8B" w:rsidRPr="009F2A8B" w:rsidRDefault="009F2A8B" w:rsidP="009F2A8B">
            <w:pPr>
              <w:pStyle w:val="Listenabsatz"/>
              <w:numPr>
                <w:ilvl w:val="0"/>
                <w:numId w:val="31"/>
              </w:numPr>
              <w:ind w:left="317" w:hanging="317"/>
              <w:rPr>
                <w:sz w:val="16"/>
                <w:szCs w:val="16"/>
              </w:rPr>
            </w:pPr>
            <w:r w:rsidRPr="009F2A8B">
              <w:rPr>
                <w:sz w:val="16"/>
                <w:szCs w:val="16"/>
              </w:rPr>
              <w:t>Ventilationsöffnung: An beiden Armen befindet sich im Bereich der Achsel eine großzügig dimensionierte und mit Netz unterlegte Belüftungssöffnung. Mittels eines Reißverschlusses kann diese geöffnet werden.</w:t>
            </w:r>
          </w:p>
          <w:p w14:paraId="498E49AF" w14:textId="77777777" w:rsidR="009F2A8B" w:rsidRPr="009F2A8B" w:rsidRDefault="009F2A8B" w:rsidP="009F2A8B">
            <w:pPr>
              <w:pStyle w:val="Listenabsatz"/>
              <w:numPr>
                <w:ilvl w:val="0"/>
                <w:numId w:val="31"/>
              </w:numPr>
              <w:ind w:left="317" w:hanging="317"/>
              <w:rPr>
                <w:sz w:val="16"/>
                <w:szCs w:val="16"/>
              </w:rPr>
            </w:pPr>
            <w:r w:rsidRPr="009F2A8B">
              <w:rPr>
                <w:sz w:val="16"/>
                <w:szCs w:val="16"/>
              </w:rPr>
              <w:t>Verstärkung: Die Kniebereiche sind mit oben beschriebenem Abriebgewebe versehen, um Beschädigungen der Kleidung vorzubeugen.</w:t>
            </w:r>
          </w:p>
          <w:p w14:paraId="72AD93EA" w14:textId="77777777" w:rsidR="009F2A8B" w:rsidRPr="009F2A8B" w:rsidRDefault="009F2A8B" w:rsidP="009F2A8B">
            <w:pPr>
              <w:pStyle w:val="Listenabsatz"/>
              <w:numPr>
                <w:ilvl w:val="0"/>
                <w:numId w:val="31"/>
              </w:numPr>
              <w:ind w:left="317" w:hanging="317"/>
              <w:rPr>
                <w:sz w:val="16"/>
                <w:szCs w:val="16"/>
              </w:rPr>
            </w:pPr>
            <w:r w:rsidRPr="009F2A8B">
              <w:rPr>
                <w:sz w:val="16"/>
                <w:szCs w:val="16"/>
              </w:rPr>
              <w:t>Boot Lock-Haken: Am Hosensaum sind Boot Lock-Haken zum Verbinden von Hose und Stiefeln angebracht.</w:t>
            </w:r>
          </w:p>
          <w:p w14:paraId="081073F1" w14:textId="77777777" w:rsidR="009F2A8B" w:rsidRPr="009F2A8B" w:rsidRDefault="009F2A8B" w:rsidP="009F2A8B">
            <w:pPr>
              <w:pStyle w:val="Listenabsatz"/>
              <w:numPr>
                <w:ilvl w:val="0"/>
                <w:numId w:val="31"/>
              </w:numPr>
              <w:ind w:left="317" w:hanging="317"/>
              <w:rPr>
                <w:sz w:val="16"/>
                <w:szCs w:val="16"/>
              </w:rPr>
            </w:pPr>
            <w:r w:rsidRPr="009F2A8B">
              <w:rPr>
                <w:sz w:val="16"/>
                <w:szCs w:val="16"/>
              </w:rPr>
              <w:t>Gürtelschlaufen: Die Hose ist mit Gürtelschlaufen auf dem Bund ausgestattet.</w:t>
            </w:r>
          </w:p>
          <w:p w14:paraId="7A3CA8A8" w14:textId="77777777" w:rsidR="009F2A8B" w:rsidRPr="009F2A8B" w:rsidRDefault="009F2A8B" w:rsidP="009F2A8B">
            <w:pPr>
              <w:pStyle w:val="Listenabsatz"/>
              <w:numPr>
                <w:ilvl w:val="0"/>
                <w:numId w:val="31"/>
              </w:numPr>
              <w:ind w:left="317" w:hanging="317"/>
              <w:rPr>
                <w:sz w:val="16"/>
                <w:szCs w:val="16"/>
              </w:rPr>
            </w:pPr>
            <w:r w:rsidRPr="009F2A8B">
              <w:rPr>
                <w:sz w:val="16"/>
                <w:szCs w:val="16"/>
              </w:rPr>
              <w:t>Weitenverstellbarer Saum: Eine Umlenklasche mit Haken- und Flauschband am Saum bietet eine Weitenverstellmöglichkeit.</w:t>
            </w:r>
          </w:p>
          <w:p w14:paraId="041F3982" w14:textId="77777777" w:rsidR="009F2A8B" w:rsidRPr="009F2A8B" w:rsidRDefault="009F2A8B" w:rsidP="009F2A8B">
            <w:pPr>
              <w:pStyle w:val="Listenabsatz"/>
              <w:numPr>
                <w:ilvl w:val="0"/>
                <w:numId w:val="31"/>
              </w:numPr>
              <w:ind w:left="317" w:hanging="317"/>
              <w:rPr>
                <w:sz w:val="16"/>
                <w:szCs w:val="16"/>
              </w:rPr>
            </w:pPr>
            <w:r w:rsidRPr="009F2A8B">
              <w:rPr>
                <w:sz w:val="16"/>
                <w:szCs w:val="16"/>
              </w:rPr>
              <w:t>Reflexbestreifung: Kombinationsreflexstreifen gelb/silber/gelb. Das optische System des silbernen Streifens muss aus direktverspiegelten, offenen Glaskugeln bestehen. Die gelben und silbernen Bereiche der Reflexstreifen sind in Segmente eingeteilt. Die Fixierung auf dem Obergewebe erfolgt mittels Verklebung. Die Segmentierung der Reflexstreifen verhindert das zusätzliche Versteifen des Oberstoffs in diesem Bereich und führt zu einem geringeren Wasserdampfdurchgangswiderstand. Es ist zwingend auf eine glatte, geschlossene d.h. nicht poröse Oberfläche sowohl des retroreflektierenden als auch des fluoreszierenden Bereichs zu achten, um eine lang anhaltende Warnwirkung, höchstmögliche Farbbeständigkeit, geringe Verschmutzungsneigung und leichte Reinigungsmöglichkeit zu erzielen.</w:t>
            </w:r>
          </w:p>
          <w:p w14:paraId="3CEDE919" w14:textId="77777777" w:rsidR="009F2A8B" w:rsidRPr="009F2A8B" w:rsidRDefault="009F2A8B" w:rsidP="009F2A8B">
            <w:pPr>
              <w:pStyle w:val="Listenabsatz"/>
              <w:numPr>
                <w:ilvl w:val="0"/>
                <w:numId w:val="31"/>
              </w:numPr>
              <w:ind w:left="317" w:hanging="317"/>
              <w:rPr>
                <w:sz w:val="16"/>
                <w:szCs w:val="16"/>
              </w:rPr>
            </w:pPr>
            <w:r w:rsidRPr="009F2A8B">
              <w:rPr>
                <w:sz w:val="16"/>
                <w:szCs w:val="16"/>
              </w:rPr>
              <w:t>Silberne Reflexbestreifung: Das optische System des silbernen segmentierten Reflexstreifens besteht aus direktverspiegelten, offenen Glaskugeln, die auf eine haltbare, mit hitze-aktivierbare Klebstoffbeschichtete Polymerschicht aufgebracht sind. Eine geringe Verschmutzungsneigung und leichte Reinigungsmöglichkeit sind zu erzielen.</w:t>
            </w:r>
          </w:p>
          <w:p w14:paraId="4DA03763" w14:textId="79068250" w:rsidR="009F2A8B" w:rsidRPr="009F2A8B" w:rsidRDefault="009F2A8B" w:rsidP="009F2A8B">
            <w:pPr>
              <w:pStyle w:val="Listenabsatz"/>
              <w:numPr>
                <w:ilvl w:val="0"/>
                <w:numId w:val="31"/>
              </w:numPr>
              <w:ind w:left="317" w:hanging="317"/>
              <w:rPr>
                <w:sz w:val="16"/>
                <w:szCs w:val="16"/>
              </w:rPr>
            </w:pPr>
            <w:r w:rsidRPr="009F2A8B">
              <w:rPr>
                <w:sz w:val="16"/>
                <w:szCs w:val="16"/>
              </w:rPr>
              <w:t>Abnehmbare Hosenträger</w:t>
            </w:r>
          </w:p>
        </w:tc>
        <w:tc>
          <w:tcPr>
            <w:tcW w:w="985" w:type="dxa"/>
          </w:tcPr>
          <w:p w14:paraId="1679AA0F" w14:textId="77777777" w:rsidR="00A065BF" w:rsidRPr="003E7110" w:rsidRDefault="00A065BF" w:rsidP="00CD698E">
            <w:pPr>
              <w:rPr>
                <w:sz w:val="20"/>
                <w:szCs w:val="20"/>
              </w:rPr>
            </w:pPr>
          </w:p>
        </w:tc>
      </w:tr>
      <w:tr w:rsidR="00A065BF" w14:paraId="4EB294D1" w14:textId="77777777" w:rsidTr="00CD698E">
        <w:tc>
          <w:tcPr>
            <w:tcW w:w="588" w:type="dxa"/>
          </w:tcPr>
          <w:p w14:paraId="75679BB5" w14:textId="77777777" w:rsidR="00A065BF" w:rsidRPr="003E7110" w:rsidRDefault="00A065BF" w:rsidP="00CD698E">
            <w:pPr>
              <w:rPr>
                <w:sz w:val="20"/>
                <w:szCs w:val="20"/>
              </w:rPr>
            </w:pPr>
            <w:r w:rsidRPr="003E7110">
              <w:rPr>
                <w:sz w:val="20"/>
                <w:szCs w:val="20"/>
              </w:rPr>
              <w:t>02</w:t>
            </w:r>
          </w:p>
        </w:tc>
        <w:tc>
          <w:tcPr>
            <w:tcW w:w="7489" w:type="dxa"/>
            <w:gridSpan w:val="2"/>
          </w:tcPr>
          <w:p w14:paraId="22CD5F99" w14:textId="77777777" w:rsidR="00A065BF" w:rsidRDefault="00A065BF" w:rsidP="00CD698E">
            <w:pPr>
              <w:rPr>
                <w:sz w:val="20"/>
                <w:szCs w:val="20"/>
              </w:rPr>
            </w:pPr>
            <w:r>
              <w:rPr>
                <w:sz w:val="20"/>
                <w:szCs w:val="20"/>
              </w:rPr>
              <w:t>Mehrpreis für Kurz- bzw. Langgrößen</w:t>
            </w:r>
          </w:p>
          <w:p w14:paraId="3BD93930" w14:textId="77777777" w:rsidR="00A065BF" w:rsidRPr="003E7110" w:rsidRDefault="00A065BF" w:rsidP="00CD698E">
            <w:pPr>
              <w:rPr>
                <w:sz w:val="20"/>
                <w:szCs w:val="20"/>
              </w:rPr>
            </w:pPr>
          </w:p>
        </w:tc>
        <w:tc>
          <w:tcPr>
            <w:tcW w:w="985" w:type="dxa"/>
          </w:tcPr>
          <w:p w14:paraId="1773C0A7" w14:textId="77777777" w:rsidR="00A065BF" w:rsidRPr="003E7110" w:rsidRDefault="00A065BF" w:rsidP="00CD698E">
            <w:pPr>
              <w:rPr>
                <w:sz w:val="20"/>
                <w:szCs w:val="20"/>
              </w:rPr>
            </w:pPr>
          </w:p>
        </w:tc>
      </w:tr>
      <w:tr w:rsidR="00A065BF" w14:paraId="62A53FF3" w14:textId="77777777" w:rsidTr="00CD698E">
        <w:tc>
          <w:tcPr>
            <w:tcW w:w="588" w:type="dxa"/>
          </w:tcPr>
          <w:p w14:paraId="34040113" w14:textId="77777777" w:rsidR="00A065BF" w:rsidRPr="003E7110" w:rsidRDefault="00A065BF" w:rsidP="00CD698E">
            <w:pPr>
              <w:rPr>
                <w:sz w:val="20"/>
                <w:szCs w:val="20"/>
              </w:rPr>
            </w:pPr>
            <w:r>
              <w:rPr>
                <w:sz w:val="20"/>
                <w:szCs w:val="20"/>
              </w:rPr>
              <w:t>03</w:t>
            </w:r>
          </w:p>
        </w:tc>
        <w:tc>
          <w:tcPr>
            <w:tcW w:w="7489" w:type="dxa"/>
            <w:gridSpan w:val="2"/>
          </w:tcPr>
          <w:p w14:paraId="18AA0601" w14:textId="77777777" w:rsidR="00A065BF" w:rsidRDefault="00A065BF" w:rsidP="00CD698E">
            <w:pPr>
              <w:rPr>
                <w:sz w:val="20"/>
                <w:szCs w:val="20"/>
              </w:rPr>
            </w:pPr>
            <w:r>
              <w:rPr>
                <w:sz w:val="20"/>
                <w:szCs w:val="20"/>
              </w:rPr>
              <w:t>Mehrpreis für Übergrößen ab 3XL</w:t>
            </w:r>
          </w:p>
          <w:p w14:paraId="4DB50E82" w14:textId="77777777" w:rsidR="00A065BF" w:rsidRDefault="00A065BF" w:rsidP="00CD698E">
            <w:pPr>
              <w:rPr>
                <w:sz w:val="20"/>
                <w:szCs w:val="20"/>
              </w:rPr>
            </w:pPr>
          </w:p>
        </w:tc>
        <w:tc>
          <w:tcPr>
            <w:tcW w:w="985" w:type="dxa"/>
          </w:tcPr>
          <w:p w14:paraId="35FA6945" w14:textId="77777777" w:rsidR="00A065BF" w:rsidRPr="003E7110" w:rsidRDefault="00A065BF" w:rsidP="00CD698E">
            <w:pPr>
              <w:rPr>
                <w:sz w:val="20"/>
                <w:szCs w:val="20"/>
              </w:rPr>
            </w:pPr>
          </w:p>
        </w:tc>
      </w:tr>
      <w:tr w:rsidR="00A065BF" w14:paraId="0A284934" w14:textId="77777777" w:rsidTr="00CD698E">
        <w:tc>
          <w:tcPr>
            <w:tcW w:w="588" w:type="dxa"/>
          </w:tcPr>
          <w:p w14:paraId="78933CD8" w14:textId="77777777" w:rsidR="00A065BF" w:rsidRPr="003E7110" w:rsidRDefault="00A065BF" w:rsidP="00CD698E">
            <w:pPr>
              <w:rPr>
                <w:sz w:val="20"/>
                <w:szCs w:val="20"/>
              </w:rPr>
            </w:pPr>
            <w:r>
              <w:rPr>
                <w:sz w:val="20"/>
                <w:szCs w:val="20"/>
              </w:rPr>
              <w:t>04</w:t>
            </w:r>
          </w:p>
        </w:tc>
        <w:tc>
          <w:tcPr>
            <w:tcW w:w="7489" w:type="dxa"/>
            <w:gridSpan w:val="2"/>
          </w:tcPr>
          <w:p w14:paraId="43921611" w14:textId="77777777" w:rsidR="00A065BF" w:rsidRDefault="00A065BF" w:rsidP="00CD698E">
            <w:pPr>
              <w:rPr>
                <w:b/>
                <w:sz w:val="20"/>
                <w:szCs w:val="20"/>
              </w:rPr>
            </w:pPr>
            <w:r w:rsidRPr="00A861E5">
              <w:rPr>
                <w:b/>
                <w:sz w:val="20"/>
                <w:szCs w:val="20"/>
              </w:rPr>
              <w:t>Anprobe vor Ort</w:t>
            </w:r>
          </w:p>
          <w:p w14:paraId="56655DB8" w14:textId="77777777" w:rsidR="00A065BF" w:rsidRPr="00A861E5" w:rsidRDefault="00A065BF" w:rsidP="00CD698E">
            <w:pPr>
              <w:rPr>
                <w:bCs/>
                <w:sz w:val="20"/>
                <w:szCs w:val="20"/>
              </w:rPr>
            </w:pPr>
            <w:r>
              <w:rPr>
                <w:bCs/>
                <w:sz w:val="20"/>
                <w:szCs w:val="20"/>
              </w:rPr>
              <w:t>Anprobe mit Größensatz der komplett lieferbaren Größen vor Ort, an einem Termin nach Absprache.</w:t>
            </w:r>
          </w:p>
        </w:tc>
        <w:tc>
          <w:tcPr>
            <w:tcW w:w="985" w:type="dxa"/>
          </w:tcPr>
          <w:p w14:paraId="09C949FE" w14:textId="77777777" w:rsidR="00A065BF" w:rsidRPr="003E7110" w:rsidRDefault="00A065BF" w:rsidP="00CD698E">
            <w:pPr>
              <w:rPr>
                <w:sz w:val="20"/>
                <w:szCs w:val="20"/>
              </w:rPr>
            </w:pPr>
          </w:p>
        </w:tc>
      </w:tr>
      <w:tr w:rsidR="00A065BF" w14:paraId="3EF9E032" w14:textId="77777777" w:rsidTr="00CD698E">
        <w:tc>
          <w:tcPr>
            <w:tcW w:w="588" w:type="dxa"/>
          </w:tcPr>
          <w:p w14:paraId="468CFEA5" w14:textId="77777777" w:rsidR="00A065BF" w:rsidRPr="003E7110" w:rsidRDefault="00A065BF" w:rsidP="00CD698E">
            <w:pPr>
              <w:rPr>
                <w:sz w:val="20"/>
                <w:szCs w:val="20"/>
              </w:rPr>
            </w:pPr>
          </w:p>
        </w:tc>
        <w:tc>
          <w:tcPr>
            <w:tcW w:w="825" w:type="dxa"/>
          </w:tcPr>
          <w:p w14:paraId="2A11E6F8" w14:textId="77777777" w:rsidR="00A065BF" w:rsidRPr="003E7110" w:rsidRDefault="00A065BF" w:rsidP="00CD698E">
            <w:pPr>
              <w:rPr>
                <w:sz w:val="20"/>
                <w:szCs w:val="20"/>
              </w:rPr>
            </w:pPr>
          </w:p>
        </w:tc>
        <w:tc>
          <w:tcPr>
            <w:tcW w:w="6664" w:type="dxa"/>
          </w:tcPr>
          <w:p w14:paraId="0BD68892" w14:textId="77777777" w:rsidR="00A065BF" w:rsidRPr="003E7110" w:rsidRDefault="00A065BF" w:rsidP="00CD698E">
            <w:pPr>
              <w:jc w:val="right"/>
              <w:rPr>
                <w:sz w:val="20"/>
                <w:szCs w:val="20"/>
              </w:rPr>
            </w:pPr>
            <w:r>
              <w:rPr>
                <w:sz w:val="20"/>
                <w:szCs w:val="20"/>
              </w:rPr>
              <w:t>Betrag</w:t>
            </w:r>
          </w:p>
        </w:tc>
        <w:tc>
          <w:tcPr>
            <w:tcW w:w="985" w:type="dxa"/>
          </w:tcPr>
          <w:p w14:paraId="4041FFA9" w14:textId="77777777" w:rsidR="00A065BF" w:rsidRPr="003E7110" w:rsidRDefault="00A065BF" w:rsidP="00CD698E">
            <w:pPr>
              <w:rPr>
                <w:sz w:val="20"/>
                <w:szCs w:val="20"/>
              </w:rPr>
            </w:pPr>
          </w:p>
        </w:tc>
      </w:tr>
      <w:tr w:rsidR="00A065BF" w14:paraId="216B8543" w14:textId="77777777" w:rsidTr="00CD698E">
        <w:tc>
          <w:tcPr>
            <w:tcW w:w="588" w:type="dxa"/>
          </w:tcPr>
          <w:p w14:paraId="131AA3ED" w14:textId="77777777" w:rsidR="00A065BF" w:rsidRPr="003E7110" w:rsidRDefault="00A065BF" w:rsidP="00CD698E">
            <w:pPr>
              <w:rPr>
                <w:sz w:val="20"/>
                <w:szCs w:val="20"/>
              </w:rPr>
            </w:pPr>
          </w:p>
        </w:tc>
        <w:tc>
          <w:tcPr>
            <w:tcW w:w="825" w:type="dxa"/>
          </w:tcPr>
          <w:p w14:paraId="000F72B3" w14:textId="77777777" w:rsidR="00A065BF" w:rsidRPr="003E7110" w:rsidRDefault="00A065BF" w:rsidP="00CD698E">
            <w:pPr>
              <w:rPr>
                <w:sz w:val="20"/>
                <w:szCs w:val="20"/>
              </w:rPr>
            </w:pPr>
          </w:p>
        </w:tc>
        <w:tc>
          <w:tcPr>
            <w:tcW w:w="6664" w:type="dxa"/>
          </w:tcPr>
          <w:p w14:paraId="6BAFE7F5" w14:textId="77777777" w:rsidR="00A065BF" w:rsidRPr="003E7110" w:rsidRDefault="00A065BF" w:rsidP="00CD698E">
            <w:pPr>
              <w:jc w:val="right"/>
              <w:rPr>
                <w:sz w:val="20"/>
                <w:szCs w:val="20"/>
              </w:rPr>
            </w:pPr>
            <w:r>
              <w:rPr>
                <w:sz w:val="20"/>
                <w:szCs w:val="20"/>
              </w:rPr>
              <w:t>Gesetzliche Mehrwertsteuer</w:t>
            </w:r>
          </w:p>
        </w:tc>
        <w:tc>
          <w:tcPr>
            <w:tcW w:w="985" w:type="dxa"/>
          </w:tcPr>
          <w:p w14:paraId="5662A547" w14:textId="77777777" w:rsidR="00A065BF" w:rsidRPr="003E7110" w:rsidRDefault="00A065BF" w:rsidP="00CD698E">
            <w:pPr>
              <w:rPr>
                <w:sz w:val="20"/>
                <w:szCs w:val="20"/>
              </w:rPr>
            </w:pPr>
          </w:p>
        </w:tc>
      </w:tr>
      <w:tr w:rsidR="00A065BF" w14:paraId="6FCF46B9" w14:textId="77777777" w:rsidTr="00CD698E">
        <w:tc>
          <w:tcPr>
            <w:tcW w:w="588" w:type="dxa"/>
          </w:tcPr>
          <w:p w14:paraId="34E42778" w14:textId="77777777" w:rsidR="00A065BF" w:rsidRPr="003E7110" w:rsidRDefault="00A065BF" w:rsidP="00CD698E">
            <w:pPr>
              <w:rPr>
                <w:sz w:val="20"/>
                <w:szCs w:val="20"/>
              </w:rPr>
            </w:pPr>
          </w:p>
        </w:tc>
        <w:tc>
          <w:tcPr>
            <w:tcW w:w="825" w:type="dxa"/>
          </w:tcPr>
          <w:p w14:paraId="2FCAEF0D" w14:textId="77777777" w:rsidR="00A065BF" w:rsidRPr="003E7110" w:rsidRDefault="00A065BF" w:rsidP="00CD698E">
            <w:pPr>
              <w:rPr>
                <w:sz w:val="20"/>
                <w:szCs w:val="20"/>
              </w:rPr>
            </w:pPr>
          </w:p>
        </w:tc>
        <w:tc>
          <w:tcPr>
            <w:tcW w:w="6664" w:type="dxa"/>
          </w:tcPr>
          <w:p w14:paraId="17419201" w14:textId="77777777" w:rsidR="00A065BF" w:rsidRPr="00A861E5" w:rsidRDefault="00A065BF" w:rsidP="00CD698E">
            <w:pPr>
              <w:jc w:val="right"/>
              <w:rPr>
                <w:b/>
                <w:bCs/>
                <w:sz w:val="20"/>
                <w:szCs w:val="20"/>
              </w:rPr>
            </w:pPr>
            <w:r w:rsidRPr="00A861E5">
              <w:rPr>
                <w:b/>
                <w:bCs/>
                <w:sz w:val="20"/>
                <w:szCs w:val="20"/>
              </w:rPr>
              <w:t>Gesamtsumme in €</w:t>
            </w:r>
          </w:p>
        </w:tc>
        <w:tc>
          <w:tcPr>
            <w:tcW w:w="985" w:type="dxa"/>
          </w:tcPr>
          <w:p w14:paraId="498AE064" w14:textId="77777777" w:rsidR="00A065BF" w:rsidRPr="003E7110" w:rsidRDefault="00A065BF" w:rsidP="00CD698E">
            <w:pPr>
              <w:rPr>
                <w:sz w:val="20"/>
                <w:szCs w:val="20"/>
              </w:rPr>
            </w:pPr>
          </w:p>
        </w:tc>
      </w:tr>
    </w:tbl>
    <w:p w14:paraId="7DD924B5" w14:textId="77777777" w:rsidR="00A065BF" w:rsidRPr="00A861E5" w:rsidRDefault="00A065BF" w:rsidP="00A065BF">
      <w:pPr>
        <w:spacing w:after="0"/>
        <w:rPr>
          <w:sz w:val="10"/>
          <w:szCs w:val="10"/>
        </w:rPr>
      </w:pPr>
    </w:p>
    <w:p w14:paraId="0E623D8D" w14:textId="17892DE2" w:rsidR="00A065BF" w:rsidRDefault="00A065BF" w:rsidP="000564A9">
      <w:pPr>
        <w:pStyle w:val="berschrift2"/>
      </w:pPr>
      <w:r>
        <w:t>Datenblatt</w:t>
      </w:r>
      <w:r w:rsidR="009F2A8B">
        <w:t xml:space="preserve"> </w:t>
      </w:r>
      <w:r w:rsidR="000564A9">
        <w:t xml:space="preserve">zu 2.1 </w:t>
      </w:r>
      <w:r w:rsidR="009F2A8B">
        <w:t>leichte Einsatzhose</w:t>
      </w:r>
      <w:r>
        <w:t>:</w:t>
      </w:r>
    </w:p>
    <w:tbl>
      <w:tblPr>
        <w:tblStyle w:val="Tabellenraster"/>
        <w:tblW w:w="9067" w:type="dxa"/>
        <w:tblLook w:val="04A0" w:firstRow="1" w:lastRow="0" w:firstColumn="1" w:lastColumn="0" w:noHBand="0" w:noVBand="1"/>
      </w:tblPr>
      <w:tblGrid>
        <w:gridCol w:w="3020"/>
        <w:gridCol w:w="6047"/>
      </w:tblGrid>
      <w:tr w:rsidR="00A065BF" w14:paraId="514E0B1D" w14:textId="77777777" w:rsidTr="00CD698E">
        <w:tc>
          <w:tcPr>
            <w:tcW w:w="9062" w:type="dxa"/>
            <w:gridSpan w:val="2"/>
          </w:tcPr>
          <w:p w14:paraId="69DFFF32" w14:textId="77777777" w:rsidR="00A065BF" w:rsidRPr="00A861E5" w:rsidRDefault="00A065BF" w:rsidP="00CD698E">
            <w:pPr>
              <w:jc w:val="center"/>
              <w:rPr>
                <w:b/>
                <w:bCs/>
              </w:rPr>
            </w:pPr>
            <w:r w:rsidRPr="00A861E5">
              <w:rPr>
                <w:b/>
                <w:bCs/>
              </w:rPr>
              <w:t>Lieferbare Größen</w:t>
            </w:r>
          </w:p>
        </w:tc>
      </w:tr>
      <w:tr w:rsidR="00A065BF" w14:paraId="0BB64638" w14:textId="77777777" w:rsidTr="00CD698E">
        <w:tc>
          <w:tcPr>
            <w:tcW w:w="3020" w:type="dxa"/>
          </w:tcPr>
          <w:p w14:paraId="3A0D2B3B" w14:textId="77777777" w:rsidR="00A065BF" w:rsidRDefault="00A065BF" w:rsidP="00CD698E">
            <w:r>
              <w:t>Normal - Größen:</w:t>
            </w:r>
          </w:p>
        </w:tc>
        <w:tc>
          <w:tcPr>
            <w:tcW w:w="6047" w:type="dxa"/>
          </w:tcPr>
          <w:p w14:paraId="26404C27" w14:textId="77777777" w:rsidR="00A065BF" w:rsidRDefault="00A065BF" w:rsidP="00CD698E"/>
        </w:tc>
      </w:tr>
      <w:tr w:rsidR="00A065BF" w14:paraId="0A53BC8E" w14:textId="77777777" w:rsidTr="00CD698E">
        <w:tc>
          <w:tcPr>
            <w:tcW w:w="3020" w:type="dxa"/>
          </w:tcPr>
          <w:p w14:paraId="6AB081D9" w14:textId="77777777" w:rsidR="00A065BF" w:rsidRDefault="00A065BF" w:rsidP="00CD698E">
            <w:r>
              <w:t>Kurz - Größen:</w:t>
            </w:r>
          </w:p>
        </w:tc>
        <w:tc>
          <w:tcPr>
            <w:tcW w:w="6047" w:type="dxa"/>
          </w:tcPr>
          <w:p w14:paraId="107241D2" w14:textId="77777777" w:rsidR="00A065BF" w:rsidRDefault="00A065BF" w:rsidP="00CD698E"/>
        </w:tc>
      </w:tr>
      <w:tr w:rsidR="00A065BF" w14:paraId="0E9E3661" w14:textId="77777777" w:rsidTr="00CD698E">
        <w:tc>
          <w:tcPr>
            <w:tcW w:w="3020" w:type="dxa"/>
          </w:tcPr>
          <w:p w14:paraId="49754DF4" w14:textId="77777777" w:rsidR="00A065BF" w:rsidRDefault="00A065BF" w:rsidP="00CD698E">
            <w:r>
              <w:t>Lang - Größen:</w:t>
            </w:r>
          </w:p>
        </w:tc>
        <w:tc>
          <w:tcPr>
            <w:tcW w:w="6047" w:type="dxa"/>
          </w:tcPr>
          <w:p w14:paraId="343C7696" w14:textId="77777777" w:rsidR="00A065BF" w:rsidRDefault="00A065BF" w:rsidP="00CD698E"/>
        </w:tc>
      </w:tr>
    </w:tbl>
    <w:p w14:paraId="6698F191" w14:textId="77777777" w:rsidR="00A065BF" w:rsidRPr="00A861E5" w:rsidRDefault="00A065BF" w:rsidP="00A065BF">
      <w:pPr>
        <w:spacing w:after="0"/>
        <w:rPr>
          <w:sz w:val="2"/>
          <w:szCs w:val="2"/>
        </w:rPr>
      </w:pPr>
    </w:p>
    <w:tbl>
      <w:tblPr>
        <w:tblStyle w:val="Tabellenraster"/>
        <w:tblW w:w="0" w:type="auto"/>
        <w:tblLook w:val="04A0" w:firstRow="1" w:lastRow="0" w:firstColumn="1" w:lastColumn="0" w:noHBand="0" w:noVBand="1"/>
      </w:tblPr>
      <w:tblGrid>
        <w:gridCol w:w="4531"/>
        <w:gridCol w:w="4531"/>
      </w:tblGrid>
      <w:tr w:rsidR="00A065BF" w14:paraId="08C90706" w14:textId="77777777" w:rsidTr="00CD698E">
        <w:tc>
          <w:tcPr>
            <w:tcW w:w="4531" w:type="dxa"/>
          </w:tcPr>
          <w:p w14:paraId="147828B6" w14:textId="773D0957" w:rsidR="00A065BF" w:rsidRPr="009F2A8B" w:rsidRDefault="00A065BF" w:rsidP="00CD698E">
            <w:pPr>
              <w:rPr>
                <w:b/>
              </w:rPr>
            </w:pPr>
            <w:r w:rsidRPr="009F2A8B">
              <w:rPr>
                <w:b/>
              </w:rPr>
              <w:t xml:space="preserve">Angebotenes Fabrikat der </w:t>
            </w:r>
            <w:r w:rsidR="009F2A8B" w:rsidRPr="009F2A8B">
              <w:rPr>
                <w:b/>
              </w:rPr>
              <w:t>leichte Einsatzhose</w:t>
            </w:r>
          </w:p>
        </w:tc>
        <w:tc>
          <w:tcPr>
            <w:tcW w:w="4531" w:type="dxa"/>
          </w:tcPr>
          <w:p w14:paraId="60BE8A35" w14:textId="77777777" w:rsidR="00A065BF" w:rsidRDefault="00A065BF" w:rsidP="00CD698E"/>
        </w:tc>
      </w:tr>
      <w:tr w:rsidR="00A065BF" w14:paraId="08259CF8" w14:textId="77777777" w:rsidTr="00CD698E">
        <w:tc>
          <w:tcPr>
            <w:tcW w:w="4531" w:type="dxa"/>
          </w:tcPr>
          <w:p w14:paraId="231F16A5" w14:textId="77777777" w:rsidR="00A065BF" w:rsidRPr="00A861E5" w:rsidRDefault="00A065BF" w:rsidP="00CD698E">
            <w:pPr>
              <w:rPr>
                <w:b/>
                <w:bCs/>
              </w:rPr>
            </w:pPr>
            <w:r w:rsidRPr="00A861E5">
              <w:rPr>
                <w:b/>
                <w:bCs/>
              </w:rPr>
              <w:t>Lieferzeit nach erfolgter Anprobe</w:t>
            </w:r>
          </w:p>
        </w:tc>
        <w:tc>
          <w:tcPr>
            <w:tcW w:w="4531" w:type="dxa"/>
          </w:tcPr>
          <w:p w14:paraId="7AB48AE2" w14:textId="77777777" w:rsidR="00A065BF" w:rsidRDefault="00A065BF" w:rsidP="00CD698E">
            <w:pPr>
              <w:jc w:val="right"/>
            </w:pPr>
            <w:r>
              <w:t xml:space="preserve">Angabe in </w:t>
            </w:r>
          </w:p>
          <w:p w14:paraId="7B410339" w14:textId="77777777" w:rsidR="00A065BF" w:rsidRDefault="00A065BF" w:rsidP="00CD698E">
            <w:pPr>
              <w:jc w:val="right"/>
            </w:pPr>
            <w:r>
              <w:t>Wochen</w:t>
            </w:r>
          </w:p>
        </w:tc>
      </w:tr>
      <w:tr w:rsidR="004B23FE" w14:paraId="164B593C" w14:textId="77777777" w:rsidTr="00CD698E">
        <w:tc>
          <w:tcPr>
            <w:tcW w:w="4531" w:type="dxa"/>
          </w:tcPr>
          <w:p w14:paraId="0839C9FD" w14:textId="35FC906C" w:rsidR="004B23FE" w:rsidRPr="00A861E5" w:rsidRDefault="004B23FE" w:rsidP="004B23FE">
            <w:pPr>
              <w:rPr>
                <w:b/>
                <w:bCs/>
              </w:rPr>
            </w:pPr>
            <w:r>
              <w:rPr>
                <w:b/>
                <w:bCs/>
              </w:rPr>
              <w:t>Entfernung zum nächsten Servicepartner aus (38165 Lehre)</w:t>
            </w:r>
          </w:p>
        </w:tc>
        <w:tc>
          <w:tcPr>
            <w:tcW w:w="4531" w:type="dxa"/>
          </w:tcPr>
          <w:p w14:paraId="353D3DF3" w14:textId="77777777" w:rsidR="004B23FE" w:rsidRDefault="004B23FE" w:rsidP="004B23FE">
            <w:pPr>
              <w:jc w:val="right"/>
            </w:pPr>
            <w:r>
              <w:t>Angabe in</w:t>
            </w:r>
          </w:p>
          <w:p w14:paraId="2C06A742" w14:textId="097E6E65" w:rsidR="004B23FE" w:rsidRDefault="004B23FE" w:rsidP="004B23FE">
            <w:pPr>
              <w:jc w:val="right"/>
            </w:pPr>
            <w:r>
              <w:t>km</w:t>
            </w:r>
          </w:p>
        </w:tc>
      </w:tr>
    </w:tbl>
    <w:p w14:paraId="083DF1A4" w14:textId="35F50BEA" w:rsidR="00E52C4C" w:rsidRDefault="00E52C4C" w:rsidP="00E52C4C">
      <w:pPr>
        <w:pStyle w:val="berschrift1"/>
      </w:pPr>
      <w:r>
        <w:t xml:space="preserve">2.2 Membranen Hose </w:t>
      </w:r>
      <w:r w:rsidRPr="00E52C4C">
        <w:t>für leichte Einsatzhose</w:t>
      </w:r>
    </w:p>
    <w:tbl>
      <w:tblPr>
        <w:tblStyle w:val="Tabellenraster"/>
        <w:tblW w:w="0" w:type="auto"/>
        <w:tblLook w:val="04A0" w:firstRow="1" w:lastRow="0" w:firstColumn="1" w:lastColumn="0" w:noHBand="0" w:noVBand="1"/>
      </w:tblPr>
      <w:tblGrid>
        <w:gridCol w:w="588"/>
        <w:gridCol w:w="825"/>
        <w:gridCol w:w="6664"/>
        <w:gridCol w:w="985"/>
      </w:tblGrid>
      <w:tr w:rsidR="00E52C4C" w14:paraId="5799FABA" w14:textId="77777777" w:rsidTr="00CD698E">
        <w:tc>
          <w:tcPr>
            <w:tcW w:w="588" w:type="dxa"/>
          </w:tcPr>
          <w:p w14:paraId="4B6BCC90" w14:textId="77777777" w:rsidR="00E52C4C" w:rsidRDefault="00E52C4C" w:rsidP="00CD698E">
            <w:r>
              <w:t>Pos.</w:t>
            </w:r>
          </w:p>
        </w:tc>
        <w:tc>
          <w:tcPr>
            <w:tcW w:w="825" w:type="dxa"/>
          </w:tcPr>
          <w:p w14:paraId="01937BB2" w14:textId="77777777" w:rsidR="00E52C4C" w:rsidRDefault="00E52C4C" w:rsidP="00CD698E">
            <w:r>
              <w:t>Anzahl</w:t>
            </w:r>
          </w:p>
        </w:tc>
        <w:tc>
          <w:tcPr>
            <w:tcW w:w="6664" w:type="dxa"/>
          </w:tcPr>
          <w:p w14:paraId="11FD04CE" w14:textId="77777777" w:rsidR="00E52C4C" w:rsidRDefault="00E52C4C" w:rsidP="00CD698E">
            <w:r>
              <w:t>technische Anforderungen</w:t>
            </w:r>
          </w:p>
        </w:tc>
        <w:tc>
          <w:tcPr>
            <w:tcW w:w="985" w:type="dxa"/>
          </w:tcPr>
          <w:p w14:paraId="32ADFB99" w14:textId="77777777" w:rsidR="00E52C4C" w:rsidRDefault="00E52C4C" w:rsidP="00CD698E">
            <w:r>
              <w:t>Preis</w:t>
            </w:r>
          </w:p>
        </w:tc>
      </w:tr>
      <w:tr w:rsidR="00E52C4C" w14:paraId="19DBD105" w14:textId="77777777" w:rsidTr="00CD698E">
        <w:tc>
          <w:tcPr>
            <w:tcW w:w="588" w:type="dxa"/>
          </w:tcPr>
          <w:p w14:paraId="4934A778" w14:textId="77777777" w:rsidR="00E52C4C" w:rsidRPr="003E7110" w:rsidRDefault="00E52C4C" w:rsidP="00CD698E">
            <w:pPr>
              <w:rPr>
                <w:sz w:val="20"/>
                <w:szCs w:val="20"/>
              </w:rPr>
            </w:pPr>
            <w:r>
              <w:rPr>
                <w:sz w:val="20"/>
                <w:szCs w:val="20"/>
              </w:rPr>
              <w:t>01</w:t>
            </w:r>
          </w:p>
        </w:tc>
        <w:tc>
          <w:tcPr>
            <w:tcW w:w="825" w:type="dxa"/>
          </w:tcPr>
          <w:p w14:paraId="04098C6D" w14:textId="13880023" w:rsidR="00E52C4C" w:rsidRPr="00BC6ED2" w:rsidRDefault="00BC6ED2" w:rsidP="00CD698E">
            <w:pPr>
              <w:rPr>
                <w:b/>
                <w:bCs/>
                <w:sz w:val="20"/>
                <w:szCs w:val="20"/>
              </w:rPr>
            </w:pPr>
            <w:r w:rsidRPr="00BC6ED2">
              <w:rPr>
                <w:b/>
                <w:bCs/>
                <w:sz w:val="20"/>
                <w:szCs w:val="20"/>
              </w:rPr>
              <w:t>200</w:t>
            </w:r>
          </w:p>
        </w:tc>
        <w:tc>
          <w:tcPr>
            <w:tcW w:w="6664" w:type="dxa"/>
          </w:tcPr>
          <w:p w14:paraId="421EBF53" w14:textId="77777777" w:rsidR="00E52C4C" w:rsidRDefault="00E52C4C" w:rsidP="00CD698E">
            <w:pPr>
              <w:rPr>
                <w:b/>
                <w:bCs/>
              </w:rPr>
            </w:pPr>
            <w:r w:rsidRPr="00E52C4C">
              <w:rPr>
                <w:b/>
                <w:bCs/>
              </w:rPr>
              <w:t xml:space="preserve">Membranen Hose </w:t>
            </w:r>
            <w:r>
              <w:rPr>
                <w:b/>
                <w:bCs/>
              </w:rPr>
              <w:t>für leichte Einsatzhose</w:t>
            </w:r>
          </w:p>
          <w:p w14:paraId="63EE901D" w14:textId="77777777" w:rsidR="00E52C4C" w:rsidRDefault="00E52C4C" w:rsidP="00E52C4C">
            <w:pPr>
              <w:rPr>
                <w:bCs/>
                <w:sz w:val="16"/>
                <w:szCs w:val="16"/>
              </w:rPr>
            </w:pPr>
            <w:r w:rsidRPr="00E52C4C">
              <w:rPr>
                <w:b/>
                <w:sz w:val="16"/>
                <w:szCs w:val="16"/>
              </w:rPr>
              <w:t>EN ISO 15384:2020 + A1:2021:</w:t>
            </w:r>
            <w:r>
              <w:rPr>
                <w:b/>
                <w:sz w:val="16"/>
                <w:szCs w:val="16"/>
              </w:rPr>
              <w:t xml:space="preserve"> </w:t>
            </w:r>
            <w:r w:rsidRPr="00E52C4C">
              <w:rPr>
                <w:bCs/>
                <w:sz w:val="16"/>
                <w:szCs w:val="16"/>
              </w:rPr>
              <w:t>Die Bekleidung muss die EN ISO 15384:2020 + A1:2021</w:t>
            </w:r>
            <w:r>
              <w:rPr>
                <w:bCs/>
                <w:sz w:val="16"/>
                <w:szCs w:val="16"/>
              </w:rPr>
              <w:t xml:space="preserve"> </w:t>
            </w:r>
            <w:r w:rsidRPr="00E52C4C">
              <w:rPr>
                <w:bCs/>
                <w:sz w:val="16"/>
                <w:szCs w:val="16"/>
              </w:rPr>
              <w:t>Schutzkleidung für die Feuerwehr — Laborprüfverfahren und Leistungsanforderungen für</w:t>
            </w:r>
            <w:r>
              <w:rPr>
                <w:bCs/>
                <w:sz w:val="16"/>
                <w:szCs w:val="16"/>
              </w:rPr>
              <w:t xml:space="preserve"> S</w:t>
            </w:r>
            <w:r w:rsidRPr="00E52C4C">
              <w:rPr>
                <w:bCs/>
                <w:sz w:val="16"/>
                <w:szCs w:val="16"/>
              </w:rPr>
              <w:t>chutzkleidung für die Brandbekämpfung im freien Gelände, erfüllen</w:t>
            </w:r>
          </w:p>
          <w:p w14:paraId="0B5A153E" w14:textId="77777777" w:rsidR="00E52C4C" w:rsidRDefault="00E52C4C" w:rsidP="00E52C4C">
            <w:pPr>
              <w:rPr>
                <w:sz w:val="16"/>
                <w:szCs w:val="16"/>
              </w:rPr>
            </w:pPr>
            <w:r w:rsidRPr="00E52C4C">
              <w:rPr>
                <w:b/>
                <w:sz w:val="16"/>
                <w:szCs w:val="16"/>
              </w:rPr>
              <w:t>EN ISO 11612:2015</w:t>
            </w:r>
            <w:r>
              <w:rPr>
                <w:b/>
                <w:sz w:val="16"/>
                <w:szCs w:val="16"/>
              </w:rPr>
              <w:t xml:space="preserve">: </w:t>
            </w:r>
            <w:r w:rsidRPr="00E52C4C">
              <w:rPr>
                <w:sz w:val="16"/>
                <w:szCs w:val="16"/>
              </w:rPr>
              <w:t xml:space="preserve">Die Bekleidung muss die EN ISO 11612:2015 </w:t>
            </w:r>
            <w:r w:rsidRPr="00E52C4C">
              <w:rPr>
                <w:i/>
                <w:sz w:val="16"/>
                <w:szCs w:val="16"/>
              </w:rPr>
              <w:t xml:space="preserve">Schutzkleidung — Kleidung zum Schutz gegen Hitze und Flammen — Mindestleistungsanforderungen </w:t>
            </w:r>
            <w:r w:rsidRPr="00E52C4C">
              <w:rPr>
                <w:sz w:val="16"/>
                <w:szCs w:val="16"/>
              </w:rPr>
              <w:t>erfüllen.</w:t>
            </w:r>
          </w:p>
          <w:p w14:paraId="0B62CF19" w14:textId="77777777" w:rsidR="00E52C4C" w:rsidRDefault="00E52C4C" w:rsidP="00E52C4C">
            <w:pPr>
              <w:rPr>
                <w:bCs/>
                <w:sz w:val="16"/>
                <w:szCs w:val="16"/>
              </w:rPr>
            </w:pPr>
            <w:r w:rsidRPr="00E52C4C">
              <w:rPr>
                <w:b/>
                <w:sz w:val="16"/>
                <w:szCs w:val="16"/>
              </w:rPr>
              <w:t>EN 1149-5:2018</w:t>
            </w:r>
            <w:r>
              <w:rPr>
                <w:b/>
                <w:sz w:val="16"/>
                <w:szCs w:val="16"/>
              </w:rPr>
              <w:t xml:space="preserve">: </w:t>
            </w:r>
            <w:r w:rsidRPr="00E52C4C">
              <w:rPr>
                <w:bCs/>
                <w:sz w:val="16"/>
                <w:szCs w:val="16"/>
              </w:rPr>
              <w:t>Die Bekleidung muss die EN 1149-5 Schutzkleidung - Elektrostatische Eigenschaften - Teil 5: Leistungsanforderungen an Material und Konstruktionsanforderungen in Kombination mit der EN 1149-3 Schutzkleidung - Elektrostatische Eigenschaften - Teil 3: Prüfverfahren für die Messung des Ladungsabbaus erfüllen.</w:t>
            </w:r>
          </w:p>
          <w:p w14:paraId="3AA7C85D" w14:textId="77777777" w:rsidR="00E52C4C" w:rsidRDefault="00E52C4C" w:rsidP="00E52C4C">
            <w:pPr>
              <w:rPr>
                <w:bCs/>
                <w:sz w:val="16"/>
                <w:szCs w:val="16"/>
              </w:rPr>
            </w:pPr>
            <w:r w:rsidRPr="00E52C4C">
              <w:rPr>
                <w:b/>
                <w:sz w:val="16"/>
                <w:szCs w:val="16"/>
              </w:rPr>
              <w:t>EN 343:2019</w:t>
            </w:r>
            <w:r>
              <w:rPr>
                <w:b/>
                <w:sz w:val="16"/>
                <w:szCs w:val="16"/>
              </w:rPr>
              <w:t xml:space="preserve">: </w:t>
            </w:r>
            <w:r w:rsidRPr="00E52C4C">
              <w:rPr>
                <w:bCs/>
                <w:sz w:val="16"/>
                <w:szCs w:val="16"/>
              </w:rPr>
              <w:t xml:space="preserve">Die Bekleidung muss die EN 343:2019 Schutzkleidung </w:t>
            </w:r>
            <w:r w:rsidRPr="00E52C4C">
              <w:rPr>
                <w:bCs/>
                <w:i/>
                <w:sz w:val="16"/>
                <w:szCs w:val="16"/>
              </w:rPr>
              <w:t xml:space="preserve">— Schutz gegen Regen </w:t>
            </w:r>
            <w:r w:rsidRPr="00E52C4C">
              <w:rPr>
                <w:bCs/>
                <w:sz w:val="16"/>
                <w:szCs w:val="16"/>
              </w:rPr>
              <w:t>erfüllen.</w:t>
            </w:r>
          </w:p>
          <w:p w14:paraId="10FBD951" w14:textId="77777777" w:rsidR="00E52C4C" w:rsidRDefault="00E52C4C" w:rsidP="00E52C4C">
            <w:pPr>
              <w:rPr>
                <w:bCs/>
                <w:sz w:val="16"/>
                <w:szCs w:val="16"/>
              </w:rPr>
            </w:pPr>
            <w:r w:rsidRPr="00E52C4C">
              <w:rPr>
                <w:b/>
                <w:sz w:val="16"/>
                <w:szCs w:val="16"/>
              </w:rPr>
              <w:t>EN ISO 13688:2013 + A1:2021</w:t>
            </w:r>
            <w:r>
              <w:rPr>
                <w:b/>
                <w:sz w:val="16"/>
                <w:szCs w:val="16"/>
              </w:rPr>
              <w:t xml:space="preserve">: </w:t>
            </w:r>
            <w:r w:rsidRPr="00E52C4C">
              <w:rPr>
                <w:bCs/>
                <w:sz w:val="16"/>
                <w:szCs w:val="16"/>
              </w:rPr>
              <w:t xml:space="preserve">Die Bekleidung muss die EN ISO 13688:2013 + A1:2021 </w:t>
            </w:r>
            <w:r w:rsidRPr="00E52C4C">
              <w:rPr>
                <w:bCs/>
                <w:i/>
                <w:sz w:val="16"/>
                <w:szCs w:val="16"/>
              </w:rPr>
              <w:t xml:space="preserve">Schutzkleidung — Allgemeine Anforderungen </w:t>
            </w:r>
            <w:r w:rsidRPr="00E52C4C">
              <w:rPr>
                <w:bCs/>
                <w:sz w:val="16"/>
                <w:szCs w:val="16"/>
              </w:rPr>
              <w:t>erfüllen.</w:t>
            </w:r>
          </w:p>
          <w:p w14:paraId="4A45E89D" w14:textId="6D3FD441" w:rsidR="00E52C4C" w:rsidRPr="00E52C4C" w:rsidRDefault="00E52C4C" w:rsidP="00E52C4C">
            <w:pPr>
              <w:rPr>
                <w:b/>
                <w:bCs/>
                <w:sz w:val="16"/>
                <w:szCs w:val="16"/>
              </w:rPr>
            </w:pPr>
            <w:r w:rsidRPr="00E52C4C">
              <w:rPr>
                <w:b/>
                <w:bCs/>
                <w:sz w:val="16"/>
                <w:szCs w:val="16"/>
              </w:rPr>
              <w:t>optional: EN 16689:2017</w:t>
            </w:r>
            <w:r>
              <w:rPr>
                <w:b/>
                <w:bCs/>
                <w:sz w:val="16"/>
                <w:szCs w:val="16"/>
              </w:rPr>
              <w:t xml:space="preserve">: </w:t>
            </w:r>
            <w:r w:rsidRPr="00E52C4C">
              <w:rPr>
                <w:sz w:val="16"/>
                <w:szCs w:val="16"/>
              </w:rPr>
              <w:t>Optional kann die Bekleidung die EN ISO 16689:2017 Schutzkleidung für Feuerwehrleute — Leistungsanforderungen für Schutzkleidung für die technische Rettung erfüllen.</w:t>
            </w:r>
          </w:p>
          <w:p w14:paraId="5052DE6C" w14:textId="17FD9C61" w:rsidR="00E52C4C" w:rsidRPr="00E52C4C" w:rsidRDefault="00E52C4C" w:rsidP="00E52C4C">
            <w:pPr>
              <w:rPr>
                <w:sz w:val="16"/>
                <w:szCs w:val="16"/>
              </w:rPr>
            </w:pPr>
            <w:r w:rsidRPr="00E52C4C">
              <w:rPr>
                <w:b/>
                <w:bCs/>
                <w:sz w:val="16"/>
                <w:szCs w:val="16"/>
              </w:rPr>
              <w:t>Materialaufbau</w:t>
            </w:r>
            <w:r>
              <w:rPr>
                <w:b/>
                <w:bCs/>
                <w:sz w:val="16"/>
                <w:szCs w:val="16"/>
              </w:rPr>
              <w:t xml:space="preserve">: </w:t>
            </w:r>
            <w:r w:rsidRPr="00E52C4C">
              <w:rPr>
                <w:sz w:val="16"/>
                <w:szCs w:val="16"/>
              </w:rPr>
              <w:t>Das Gewicht des Hauptmaterialaufbaus in Kombination mit der korrespondierenden</w:t>
            </w:r>
            <w:r>
              <w:rPr>
                <w:sz w:val="16"/>
                <w:szCs w:val="16"/>
              </w:rPr>
              <w:t xml:space="preserve"> </w:t>
            </w:r>
            <w:r w:rsidRPr="00E52C4C">
              <w:rPr>
                <w:sz w:val="16"/>
                <w:szCs w:val="16"/>
              </w:rPr>
              <w:t>Schutzkleidung aus dem beschriebenen Oberstoff, darf 410 g/qm nicht überschreiten. Aufbau im modularen Liner-System, Direktlaminate sind nicht zulässig. Die Membranseite weist dabei nach außen zum Oberstoff, um ein Eindringen von Wasser, Schmutz und Flüssigkeiten in die Futterschicht zu verhindern und damit die Isolationsfähigkeit der Bekleidung auch im nassen Zustand stets aufrecht zu erhalten.</w:t>
            </w:r>
            <w:r>
              <w:rPr>
                <w:sz w:val="16"/>
                <w:szCs w:val="16"/>
              </w:rPr>
              <w:t xml:space="preserve"> </w:t>
            </w:r>
            <w:r w:rsidRPr="00E52C4C">
              <w:rPr>
                <w:sz w:val="16"/>
                <w:szCs w:val="16"/>
              </w:rPr>
              <w:t>Die beschriebenen Anforderungen gelten in Kombination mit der korrespondierenden Schutzkleidung.</w:t>
            </w:r>
            <w:r>
              <w:rPr>
                <w:sz w:val="16"/>
                <w:szCs w:val="16"/>
              </w:rPr>
              <w:t xml:space="preserve"> </w:t>
            </w:r>
            <w:r w:rsidRPr="00E52C4C">
              <w:rPr>
                <w:sz w:val="16"/>
                <w:szCs w:val="16"/>
              </w:rPr>
              <w:t>Dabei soll folgender Wasserdampfdurchgangswiderstand des Hauptmaterialaufbaus nicht überschritten werden:</w:t>
            </w:r>
            <w:r>
              <w:rPr>
                <w:sz w:val="16"/>
                <w:szCs w:val="16"/>
              </w:rPr>
              <w:t xml:space="preserve"> </w:t>
            </w:r>
            <w:r w:rsidRPr="00E52C4C">
              <w:rPr>
                <w:sz w:val="16"/>
                <w:szCs w:val="16"/>
              </w:rPr>
              <w:t>Ret: ≤ 8,65 qm Pa/W</w:t>
            </w:r>
          </w:p>
          <w:p w14:paraId="77EA85E3" w14:textId="192C0E67" w:rsidR="00E52C4C" w:rsidRPr="00E52C4C" w:rsidRDefault="00E52C4C" w:rsidP="00E52C4C">
            <w:pPr>
              <w:rPr>
                <w:bCs/>
                <w:sz w:val="16"/>
                <w:szCs w:val="16"/>
              </w:rPr>
            </w:pPr>
            <w:r w:rsidRPr="00E52C4C">
              <w:rPr>
                <w:b/>
                <w:sz w:val="16"/>
                <w:szCs w:val="16"/>
              </w:rPr>
              <w:t>Obergewebe</w:t>
            </w:r>
            <w:r>
              <w:rPr>
                <w:b/>
                <w:sz w:val="16"/>
                <w:szCs w:val="16"/>
              </w:rPr>
              <w:t xml:space="preserve">: </w:t>
            </w:r>
            <w:r w:rsidRPr="00E52C4C">
              <w:rPr>
                <w:bCs/>
                <w:sz w:val="16"/>
                <w:szCs w:val="16"/>
              </w:rPr>
              <w:t>Zusammensetzung: 66 % meta-Aramid, 14 % Wolle, 14 % Viskose FR, 4 % para-Aramid, 2 % Antistatikfaser, stückgefärbt.</w:t>
            </w:r>
            <w:r>
              <w:rPr>
                <w:bCs/>
                <w:sz w:val="16"/>
                <w:szCs w:val="16"/>
              </w:rPr>
              <w:t xml:space="preserve"> </w:t>
            </w:r>
            <w:r w:rsidRPr="00E52C4C">
              <w:rPr>
                <w:bCs/>
                <w:sz w:val="16"/>
                <w:szCs w:val="16"/>
              </w:rPr>
              <w:t>Konstruktion: Gewebe in Köper Bindung. Flächengewicht: 240 ± 10 g/qm Zugfestigkeit längs ≥ 1300 N/5cm Zugfestigkeit längs ≥ 700 N/5cm</w:t>
            </w:r>
          </w:p>
          <w:p w14:paraId="76DE7387" w14:textId="7B1F56CA" w:rsidR="00E52C4C" w:rsidRDefault="00E52C4C" w:rsidP="00E52C4C">
            <w:pPr>
              <w:rPr>
                <w:bCs/>
                <w:sz w:val="16"/>
                <w:szCs w:val="16"/>
              </w:rPr>
            </w:pPr>
            <w:r w:rsidRPr="00E52C4C">
              <w:rPr>
                <w:bCs/>
                <w:sz w:val="16"/>
                <w:szCs w:val="16"/>
              </w:rPr>
              <w:t>Abriebfestigkeit gegen Scheuern ≥ 30.000 Touren</w:t>
            </w:r>
          </w:p>
          <w:p w14:paraId="44972637" w14:textId="4A941EDE" w:rsidR="00E52C4C" w:rsidRPr="00495DB1" w:rsidRDefault="00E52C4C" w:rsidP="00E52C4C">
            <w:pPr>
              <w:rPr>
                <w:sz w:val="16"/>
                <w:szCs w:val="16"/>
              </w:rPr>
            </w:pPr>
            <w:r w:rsidRPr="00495DB1">
              <w:rPr>
                <w:b/>
                <w:bCs/>
                <w:sz w:val="16"/>
                <w:szCs w:val="16"/>
              </w:rPr>
              <w:t xml:space="preserve">Innenfutter/Membran/Nässesperre: </w:t>
            </w:r>
            <w:r w:rsidRPr="00495DB1">
              <w:rPr>
                <w:sz w:val="16"/>
                <w:szCs w:val="16"/>
              </w:rPr>
              <w:t xml:space="preserve">Innere Membrane: 50 % Aramid, 50 % Viskose FR-Gewebe mit Nadelstreifen Optik und Feuchtigkeitsmanagement </w:t>
            </w:r>
            <w:r w:rsidRPr="00E52C4C">
              <w:rPr>
                <w:sz w:val="16"/>
                <w:szCs w:val="16"/>
              </w:rPr>
              <w:t>Funktion laminiert mit einer Bi-Komponenten Membrane auf Basis ePTFE. Die innere Membrane muss so verarbeitet werden, dass sie zur textilen Isolation zeigt und so verhindert, dass Feuchtigkeit (Schweiß) von innen in die thermische Isolation eindringen kann.</w:t>
            </w:r>
            <w:r>
              <w:rPr>
                <w:sz w:val="16"/>
                <w:szCs w:val="16"/>
              </w:rPr>
              <w:t xml:space="preserve"> </w:t>
            </w:r>
            <w:r w:rsidRPr="00E52C4C">
              <w:rPr>
                <w:sz w:val="16"/>
                <w:szCs w:val="16"/>
              </w:rPr>
              <w:t>Bestätigung der Materialeigenschaften der inneren Membran durch Vorlage folgender Zertifikate:</w:t>
            </w:r>
            <w:r>
              <w:rPr>
                <w:sz w:val="16"/>
                <w:szCs w:val="16"/>
              </w:rPr>
              <w:t xml:space="preserve"> </w:t>
            </w:r>
            <w:r w:rsidRPr="00E52C4C">
              <w:rPr>
                <w:sz w:val="16"/>
                <w:szCs w:val="16"/>
              </w:rPr>
              <w:t>Wasserdichtigkeit der Membrane, der Nähte und Kreuznähte gem. ISO 811 bis 100 kPa nach folgenden Vorbehandlungen:</w:t>
            </w:r>
          </w:p>
          <w:p w14:paraId="75A1F507" w14:textId="77777777" w:rsidR="00E52C4C" w:rsidRPr="00E52C4C" w:rsidRDefault="00E52C4C" w:rsidP="00E52C4C">
            <w:pPr>
              <w:pStyle w:val="Listenabsatz"/>
              <w:numPr>
                <w:ilvl w:val="0"/>
                <w:numId w:val="33"/>
              </w:numPr>
              <w:ind w:left="317" w:hanging="317"/>
              <w:rPr>
                <w:sz w:val="16"/>
                <w:szCs w:val="16"/>
              </w:rPr>
            </w:pPr>
            <w:r w:rsidRPr="00E52C4C">
              <w:rPr>
                <w:sz w:val="16"/>
                <w:szCs w:val="16"/>
              </w:rPr>
              <w:t>25 Wäschen gem. ISO 6330 6N+F</w:t>
            </w:r>
          </w:p>
          <w:p w14:paraId="614200B5" w14:textId="77777777" w:rsidR="00E52C4C" w:rsidRPr="00E52C4C" w:rsidRDefault="00E52C4C" w:rsidP="00E52C4C">
            <w:pPr>
              <w:pStyle w:val="Listenabsatz"/>
              <w:numPr>
                <w:ilvl w:val="0"/>
                <w:numId w:val="33"/>
              </w:numPr>
              <w:ind w:left="317" w:hanging="317"/>
              <w:rPr>
                <w:sz w:val="16"/>
                <w:szCs w:val="16"/>
              </w:rPr>
            </w:pPr>
            <w:r w:rsidRPr="00E52C4C">
              <w:rPr>
                <w:sz w:val="16"/>
                <w:szCs w:val="16"/>
              </w:rPr>
              <w:t>10 Chemische Reinigungen gem. ISO 3175-2</w:t>
            </w:r>
          </w:p>
          <w:p w14:paraId="3C2200A3" w14:textId="77777777" w:rsidR="00E52C4C" w:rsidRPr="00E52C4C" w:rsidRDefault="00E52C4C" w:rsidP="00E52C4C">
            <w:pPr>
              <w:pStyle w:val="Listenabsatz"/>
              <w:numPr>
                <w:ilvl w:val="0"/>
                <w:numId w:val="33"/>
              </w:numPr>
              <w:ind w:left="317" w:hanging="317"/>
              <w:rPr>
                <w:sz w:val="16"/>
                <w:szCs w:val="16"/>
              </w:rPr>
            </w:pPr>
            <w:r w:rsidRPr="00E52C4C">
              <w:rPr>
                <w:sz w:val="16"/>
                <w:szCs w:val="16"/>
              </w:rPr>
              <w:t>Wärmewiderstand gem. ISO 17493 für 5 Minuten bei 230°C</w:t>
            </w:r>
          </w:p>
          <w:p w14:paraId="7F7F41BB" w14:textId="77777777" w:rsidR="00E52C4C" w:rsidRPr="00E52C4C" w:rsidRDefault="00E52C4C" w:rsidP="00E52C4C">
            <w:pPr>
              <w:pStyle w:val="Listenabsatz"/>
              <w:numPr>
                <w:ilvl w:val="0"/>
                <w:numId w:val="33"/>
              </w:numPr>
              <w:ind w:left="317" w:hanging="317"/>
              <w:rPr>
                <w:sz w:val="16"/>
                <w:szCs w:val="16"/>
              </w:rPr>
            </w:pPr>
            <w:r w:rsidRPr="00E52C4C">
              <w:rPr>
                <w:sz w:val="16"/>
                <w:szCs w:val="16"/>
              </w:rPr>
              <w:t>Kontakthitzebeständigkeit gem. ISO12127-1, Kontakttemperatur 220 °C, Kontaktzeit 7 s</w:t>
            </w:r>
          </w:p>
          <w:p w14:paraId="50099EF0" w14:textId="77777777" w:rsidR="00E52C4C" w:rsidRPr="00E52C4C" w:rsidRDefault="00E52C4C" w:rsidP="00E52C4C">
            <w:pPr>
              <w:rPr>
                <w:sz w:val="16"/>
                <w:szCs w:val="16"/>
              </w:rPr>
            </w:pPr>
            <w:r w:rsidRPr="00E52C4C">
              <w:rPr>
                <w:sz w:val="16"/>
                <w:szCs w:val="16"/>
              </w:rPr>
              <w:t>Wasserdichtheit nur der inneren Membrane gem. ISO 811 bis 100 kPa nach folgenden Vorbehandlungen:</w:t>
            </w:r>
          </w:p>
          <w:p w14:paraId="1C234EB5" w14:textId="77777777" w:rsidR="00E52C4C" w:rsidRPr="00E52C4C" w:rsidRDefault="00E52C4C" w:rsidP="00E52C4C">
            <w:pPr>
              <w:pStyle w:val="Listenabsatz"/>
              <w:numPr>
                <w:ilvl w:val="0"/>
                <w:numId w:val="34"/>
              </w:numPr>
              <w:ind w:left="317" w:hanging="317"/>
              <w:rPr>
                <w:sz w:val="16"/>
                <w:szCs w:val="16"/>
              </w:rPr>
            </w:pPr>
            <w:r w:rsidRPr="00E52C4C">
              <w:rPr>
                <w:sz w:val="16"/>
                <w:szCs w:val="16"/>
              </w:rPr>
              <w:t>2.000 Scheuertouren auf der Membranseite gem. EN 530, Verfahren 2 mit 9 kPa, Wollgewebe SM 25</w:t>
            </w:r>
          </w:p>
          <w:p w14:paraId="118F305A" w14:textId="77777777" w:rsidR="00E52C4C" w:rsidRPr="00E52C4C" w:rsidRDefault="00E52C4C" w:rsidP="00E52C4C">
            <w:pPr>
              <w:pStyle w:val="Listenabsatz"/>
              <w:numPr>
                <w:ilvl w:val="0"/>
                <w:numId w:val="34"/>
              </w:numPr>
              <w:ind w:left="317" w:hanging="317"/>
              <w:rPr>
                <w:sz w:val="16"/>
                <w:szCs w:val="16"/>
              </w:rPr>
            </w:pPr>
            <w:r w:rsidRPr="00E52C4C">
              <w:rPr>
                <w:sz w:val="16"/>
                <w:szCs w:val="16"/>
              </w:rPr>
              <w:t>Kälteknickbeständigkeit gem. DIN 53359, bei -30 °C, 40.000 Zyklen</w:t>
            </w:r>
          </w:p>
          <w:p w14:paraId="3D3EA1D2" w14:textId="77777777" w:rsidR="00E52C4C" w:rsidRPr="00E52C4C" w:rsidRDefault="00E52C4C" w:rsidP="00E52C4C">
            <w:pPr>
              <w:pStyle w:val="Listenabsatz"/>
              <w:numPr>
                <w:ilvl w:val="0"/>
                <w:numId w:val="34"/>
              </w:numPr>
              <w:ind w:left="317" w:hanging="317"/>
              <w:rPr>
                <w:sz w:val="16"/>
                <w:szCs w:val="16"/>
              </w:rPr>
            </w:pPr>
            <w:r w:rsidRPr="00E52C4C">
              <w:rPr>
                <w:sz w:val="16"/>
                <w:szCs w:val="16"/>
              </w:rPr>
              <w:t>Prüfung des Widerstandes gegen Durchdringen von Blut und Körperflüssigkeiten (Blutpathogenen) – Testmethode durch Phi-X174 Bakterium gem. ISO 16604, Methode C, 20 kPa Druck. Nach Vorbehandlungen 5 Zyklen (Ein Zyklus = 5x waschen + 1x trocknen; gem. ISO 6330 6N+F. Anschließend Wärmewiderstand gem. ISO 17493 bei 180 °C für 5 min.): Bei Fläche und Kreuznähten keine sichtbare Durchdringung, keine Ablagerungen.</w:t>
            </w:r>
          </w:p>
          <w:p w14:paraId="0DC28599" w14:textId="77777777" w:rsidR="00E52C4C" w:rsidRDefault="00E52C4C" w:rsidP="00E52C4C">
            <w:pPr>
              <w:rPr>
                <w:sz w:val="16"/>
                <w:szCs w:val="16"/>
              </w:rPr>
            </w:pPr>
            <w:r w:rsidRPr="00E52C4C">
              <w:rPr>
                <w:sz w:val="16"/>
                <w:szCs w:val="16"/>
              </w:rPr>
              <w:t>Die Nahtverschweißung erfolgt mit einem geeigneten auf PTFE basierenden Band, welches vorherstehend genannte Eigenschaften des Laminates ebenfalls für Kreuznähte erfüllt.</w:t>
            </w:r>
          </w:p>
          <w:p w14:paraId="5CC1D565" w14:textId="77777777" w:rsidR="00E52C4C" w:rsidRDefault="00E52C4C" w:rsidP="00E52C4C">
            <w:pPr>
              <w:rPr>
                <w:bCs/>
                <w:sz w:val="16"/>
                <w:szCs w:val="16"/>
              </w:rPr>
            </w:pPr>
            <w:r w:rsidRPr="00E52C4C">
              <w:rPr>
                <w:b/>
                <w:sz w:val="16"/>
                <w:szCs w:val="16"/>
              </w:rPr>
              <w:t>Saugsperre und Frontabdeckung</w:t>
            </w:r>
            <w:r>
              <w:rPr>
                <w:b/>
                <w:sz w:val="16"/>
                <w:szCs w:val="16"/>
              </w:rPr>
              <w:t xml:space="preserve">: </w:t>
            </w:r>
            <w:r w:rsidRPr="00E52C4C">
              <w:rPr>
                <w:bCs/>
                <w:sz w:val="16"/>
                <w:szCs w:val="16"/>
              </w:rPr>
              <w:t>Atmungsaktives 2-Lagen-Laminat, bestehend aus mikroporöser Bikomponenten Membrane</w:t>
            </w:r>
            <w:r>
              <w:rPr>
                <w:bCs/>
                <w:sz w:val="16"/>
                <w:szCs w:val="16"/>
              </w:rPr>
              <w:t xml:space="preserve"> </w:t>
            </w:r>
            <w:r w:rsidRPr="00E52C4C">
              <w:rPr>
                <w:bCs/>
                <w:sz w:val="16"/>
                <w:szCs w:val="16"/>
              </w:rPr>
              <w:t>auf Basis ePTFE und einem Gewebe aus 50 % Aramid, 50 % Viskose FR. Flächengewicht 170 (± 10) g/m²</w:t>
            </w:r>
            <w:r>
              <w:rPr>
                <w:bCs/>
                <w:sz w:val="16"/>
                <w:szCs w:val="16"/>
              </w:rPr>
              <w:t xml:space="preserve">. </w:t>
            </w:r>
            <w:r w:rsidRPr="00E52C4C">
              <w:rPr>
                <w:bCs/>
                <w:sz w:val="16"/>
                <w:szCs w:val="16"/>
              </w:rPr>
              <w:t>Darüber hinaus sind weitere Leistungsspezifikationen zu erfüllen. Es sind insbesondere folgende Prüfungen zu erfüllen:</w:t>
            </w:r>
          </w:p>
          <w:p w14:paraId="5DB6E0EE" w14:textId="77777777" w:rsidR="00E52C4C" w:rsidRDefault="00E52C4C" w:rsidP="00E52C4C">
            <w:pPr>
              <w:pStyle w:val="Listenabsatz"/>
              <w:numPr>
                <w:ilvl w:val="0"/>
                <w:numId w:val="35"/>
              </w:numPr>
              <w:ind w:left="317" w:hanging="317"/>
              <w:rPr>
                <w:bCs/>
                <w:sz w:val="16"/>
                <w:szCs w:val="16"/>
              </w:rPr>
            </w:pPr>
            <w:r w:rsidRPr="00E52C4C">
              <w:rPr>
                <w:bCs/>
                <w:sz w:val="16"/>
                <w:szCs w:val="16"/>
              </w:rPr>
              <w:t>Begrenzte Flammenausbreitung auf der textilen und der Membranseite gem. ISO 15025, Verfahren A, Flächenbeflammung, Beflammungszeit 10 s nach 25 Wäschen gem. ISO 6330 6N+F und 10 chemischen Reinigungen gem. ISO 3175-2: kein Weiterbrennen zur Ober-oder Seitenkante, kein brennendes oder schmelzendes Abtropfen, keine Lochbildung, 0 s Nachglimmzeit, 0 s Nachbrennzeit.</w:t>
            </w:r>
          </w:p>
          <w:p w14:paraId="7E8A111F" w14:textId="36F6F466" w:rsidR="00E52C4C" w:rsidRPr="00E52C4C" w:rsidRDefault="00E52C4C" w:rsidP="00E52C4C">
            <w:pPr>
              <w:rPr>
                <w:sz w:val="16"/>
                <w:szCs w:val="16"/>
              </w:rPr>
            </w:pPr>
            <w:r w:rsidRPr="00E52C4C">
              <w:rPr>
                <w:b/>
                <w:bCs/>
                <w:sz w:val="16"/>
                <w:szCs w:val="16"/>
              </w:rPr>
              <w:t>Klettverschluss</w:t>
            </w:r>
            <w:r>
              <w:rPr>
                <w:b/>
                <w:bCs/>
                <w:sz w:val="16"/>
                <w:szCs w:val="16"/>
              </w:rPr>
              <w:t xml:space="preserve">: </w:t>
            </w:r>
            <w:r w:rsidRPr="00E52C4C">
              <w:rPr>
                <w:sz w:val="16"/>
                <w:szCs w:val="16"/>
              </w:rPr>
              <w:t>Reinigungs- und waschbeständiges und schwerentflammbar ausgerüstetes Polyamid, oder</w:t>
            </w:r>
            <w:r>
              <w:rPr>
                <w:sz w:val="16"/>
                <w:szCs w:val="16"/>
              </w:rPr>
              <w:t xml:space="preserve"> </w:t>
            </w:r>
            <w:r w:rsidRPr="00E52C4C">
              <w:rPr>
                <w:sz w:val="16"/>
                <w:szCs w:val="16"/>
              </w:rPr>
              <w:t>gleichwertiges Material. Dauerhafte Anbringung und weitestgehend verdeckte Verarbeitung sind erforderlich. Das Flächengewicht des Hakenbandes beträgt 350 (± 5 %) g/m² und Gewicht des Flauschbandes beträgt 370 (± 5 %) g/m². Folgende Kennwerte müssen mindestens erreicht werden:</w:t>
            </w:r>
          </w:p>
          <w:p w14:paraId="7FEB6A7F" w14:textId="77777777" w:rsidR="00E52C4C" w:rsidRDefault="00E52C4C" w:rsidP="00E52C4C">
            <w:pPr>
              <w:pStyle w:val="Listenabsatz"/>
              <w:numPr>
                <w:ilvl w:val="0"/>
                <w:numId w:val="35"/>
              </w:numPr>
              <w:ind w:left="317" w:hanging="317"/>
              <w:rPr>
                <w:sz w:val="16"/>
                <w:szCs w:val="16"/>
              </w:rPr>
            </w:pPr>
            <w:r w:rsidRPr="00E52C4C">
              <w:rPr>
                <w:sz w:val="16"/>
                <w:szCs w:val="16"/>
              </w:rPr>
              <w:t>Mindestabschälwiderstand gem. DIN 3415:</w:t>
            </w:r>
          </w:p>
          <w:p w14:paraId="6872BD31" w14:textId="77777777" w:rsidR="00E52C4C" w:rsidRDefault="00E52C4C" w:rsidP="00E52C4C">
            <w:pPr>
              <w:pStyle w:val="Listenabsatz"/>
              <w:numPr>
                <w:ilvl w:val="1"/>
                <w:numId w:val="35"/>
              </w:numPr>
              <w:ind w:left="601" w:hanging="317"/>
              <w:rPr>
                <w:sz w:val="16"/>
                <w:szCs w:val="16"/>
              </w:rPr>
            </w:pPr>
            <w:r w:rsidRPr="00E52C4C">
              <w:rPr>
                <w:sz w:val="16"/>
                <w:szCs w:val="16"/>
              </w:rPr>
              <w:t>Tabelle 1: (Trennkraft Bandbreite)</w:t>
            </w:r>
          </w:p>
          <w:p w14:paraId="14D0F684" w14:textId="77777777" w:rsidR="00E52C4C" w:rsidRPr="00E52C4C" w:rsidRDefault="00E52C4C" w:rsidP="00E52C4C">
            <w:pPr>
              <w:pStyle w:val="Listenabsatz"/>
              <w:numPr>
                <w:ilvl w:val="1"/>
                <w:numId w:val="35"/>
              </w:numPr>
              <w:ind w:left="601" w:hanging="317"/>
              <w:rPr>
                <w:sz w:val="16"/>
                <w:szCs w:val="16"/>
              </w:rPr>
            </w:pPr>
            <w:r w:rsidRPr="00E52C4C">
              <w:rPr>
                <w:sz w:val="16"/>
                <w:szCs w:val="16"/>
              </w:rPr>
              <w:t>Nach 1 Mal Öffnen und Schließen ≥ 2,10 N/cm²</w:t>
            </w:r>
          </w:p>
          <w:p w14:paraId="2F8DE724" w14:textId="77777777" w:rsidR="00E52C4C" w:rsidRPr="00E52C4C" w:rsidRDefault="00E52C4C" w:rsidP="00E52C4C">
            <w:pPr>
              <w:pStyle w:val="Listenabsatz"/>
              <w:numPr>
                <w:ilvl w:val="1"/>
                <w:numId w:val="35"/>
              </w:numPr>
              <w:ind w:left="601" w:hanging="317"/>
              <w:rPr>
                <w:sz w:val="16"/>
                <w:szCs w:val="16"/>
              </w:rPr>
            </w:pPr>
            <w:r w:rsidRPr="00E52C4C">
              <w:rPr>
                <w:sz w:val="16"/>
                <w:szCs w:val="16"/>
              </w:rPr>
              <w:t>Nach 10.000 Mal ≥ 0,95 N/cm²</w:t>
            </w:r>
          </w:p>
          <w:p w14:paraId="71E92AF7" w14:textId="77777777" w:rsidR="00E52C4C" w:rsidRPr="00E52C4C" w:rsidRDefault="00E52C4C" w:rsidP="00E52C4C">
            <w:pPr>
              <w:pStyle w:val="Listenabsatz"/>
              <w:numPr>
                <w:ilvl w:val="1"/>
                <w:numId w:val="35"/>
              </w:numPr>
              <w:ind w:left="601" w:hanging="317"/>
              <w:rPr>
                <w:sz w:val="16"/>
                <w:szCs w:val="16"/>
              </w:rPr>
            </w:pPr>
            <w:r w:rsidRPr="00E52C4C">
              <w:rPr>
                <w:sz w:val="16"/>
                <w:szCs w:val="16"/>
              </w:rPr>
              <w:t>Tabelle 2: (Trennkraft Fläche)</w:t>
            </w:r>
          </w:p>
          <w:p w14:paraId="19222C3C" w14:textId="77777777" w:rsidR="00E52C4C" w:rsidRPr="00E52C4C" w:rsidRDefault="00E52C4C" w:rsidP="00E52C4C">
            <w:pPr>
              <w:pStyle w:val="Listenabsatz"/>
              <w:numPr>
                <w:ilvl w:val="1"/>
                <w:numId w:val="35"/>
              </w:numPr>
              <w:ind w:left="601" w:hanging="317"/>
              <w:rPr>
                <w:sz w:val="16"/>
                <w:szCs w:val="16"/>
              </w:rPr>
            </w:pPr>
            <w:r w:rsidRPr="00E52C4C">
              <w:rPr>
                <w:sz w:val="16"/>
                <w:szCs w:val="16"/>
              </w:rPr>
              <w:t>Nach 1 Mal Öffnen und Schließen ≥ 12 N/cm²</w:t>
            </w:r>
          </w:p>
          <w:p w14:paraId="4F07BFDB" w14:textId="77777777" w:rsidR="00E52C4C" w:rsidRPr="00E52C4C" w:rsidRDefault="00E52C4C" w:rsidP="00E52C4C">
            <w:pPr>
              <w:pStyle w:val="Listenabsatz"/>
              <w:numPr>
                <w:ilvl w:val="1"/>
                <w:numId w:val="35"/>
              </w:numPr>
              <w:ind w:left="601" w:hanging="317"/>
              <w:rPr>
                <w:sz w:val="16"/>
                <w:szCs w:val="16"/>
              </w:rPr>
            </w:pPr>
            <w:r w:rsidRPr="00E52C4C">
              <w:rPr>
                <w:sz w:val="16"/>
                <w:szCs w:val="16"/>
              </w:rPr>
              <w:t>Nach 10.000 Mal ≥ 6 N/cm²</w:t>
            </w:r>
          </w:p>
          <w:p w14:paraId="77580807" w14:textId="77777777" w:rsidR="00E52C4C" w:rsidRPr="00E52C4C" w:rsidRDefault="00E52C4C" w:rsidP="00E52C4C">
            <w:pPr>
              <w:pStyle w:val="Listenabsatz"/>
              <w:numPr>
                <w:ilvl w:val="0"/>
                <w:numId w:val="35"/>
              </w:numPr>
              <w:ind w:left="317" w:hanging="317"/>
              <w:rPr>
                <w:sz w:val="16"/>
                <w:szCs w:val="16"/>
              </w:rPr>
            </w:pPr>
            <w:r w:rsidRPr="00E52C4C">
              <w:rPr>
                <w:sz w:val="16"/>
                <w:szCs w:val="16"/>
              </w:rPr>
              <w:t>Waschechtheit gem. ISO 105-C06: Note 4-5</w:t>
            </w:r>
          </w:p>
          <w:p w14:paraId="0C6DED0F" w14:textId="77777777" w:rsidR="00E52C4C" w:rsidRDefault="00E52C4C" w:rsidP="00E52C4C">
            <w:pPr>
              <w:pStyle w:val="Listenabsatz"/>
              <w:numPr>
                <w:ilvl w:val="0"/>
                <w:numId w:val="35"/>
              </w:numPr>
              <w:ind w:left="317" w:hanging="317"/>
              <w:rPr>
                <w:sz w:val="16"/>
                <w:szCs w:val="16"/>
              </w:rPr>
            </w:pPr>
            <w:r w:rsidRPr="00E52C4C">
              <w:rPr>
                <w:sz w:val="16"/>
                <w:szCs w:val="16"/>
              </w:rPr>
              <w:t>Reibechtheit gem. ISO 105-X12 (nass &amp; trocken): Note 4-5</w:t>
            </w:r>
          </w:p>
          <w:p w14:paraId="595C35A6" w14:textId="5ABE1708" w:rsidR="00E52C4C" w:rsidRDefault="00E52C4C" w:rsidP="00E52C4C">
            <w:pPr>
              <w:rPr>
                <w:bCs/>
                <w:sz w:val="16"/>
                <w:szCs w:val="16"/>
              </w:rPr>
            </w:pPr>
            <w:r w:rsidRPr="00E52C4C">
              <w:rPr>
                <w:b/>
                <w:sz w:val="16"/>
                <w:szCs w:val="16"/>
              </w:rPr>
              <w:t>Trägerband</w:t>
            </w:r>
            <w:r>
              <w:rPr>
                <w:b/>
                <w:sz w:val="16"/>
                <w:szCs w:val="16"/>
              </w:rPr>
              <w:t xml:space="preserve">: </w:t>
            </w:r>
            <w:r w:rsidRPr="00E52C4C">
              <w:rPr>
                <w:bCs/>
                <w:sz w:val="16"/>
                <w:szCs w:val="16"/>
              </w:rPr>
              <w:t>Gewebt aus 100 % Polyester hochfest, Breite ≥ 40 mm, reinigungs- und</w:t>
            </w:r>
            <w:r>
              <w:rPr>
                <w:bCs/>
                <w:sz w:val="16"/>
                <w:szCs w:val="16"/>
              </w:rPr>
              <w:t xml:space="preserve"> </w:t>
            </w:r>
            <w:r w:rsidRPr="00E52C4C">
              <w:rPr>
                <w:bCs/>
                <w:sz w:val="16"/>
                <w:szCs w:val="16"/>
              </w:rPr>
              <w:t>waschbeständig, schwerentflammbar ausgerüstet. Waschschrumpf gem. ISO 5077 nach 5 Waschzyklen nach ISO 6330 6N+F: ≤ 0,3 %</w:t>
            </w:r>
          </w:p>
          <w:p w14:paraId="6E15C6F0" w14:textId="77777777" w:rsidR="00E52C4C" w:rsidRDefault="00E52C4C" w:rsidP="00E52C4C">
            <w:pPr>
              <w:rPr>
                <w:sz w:val="16"/>
                <w:szCs w:val="16"/>
              </w:rPr>
            </w:pPr>
            <w:r w:rsidRPr="00E52C4C">
              <w:rPr>
                <w:b/>
                <w:bCs/>
                <w:sz w:val="16"/>
                <w:szCs w:val="16"/>
              </w:rPr>
              <w:t>Nähgarn:</w:t>
            </w:r>
            <w:r>
              <w:rPr>
                <w:b/>
                <w:bCs/>
                <w:sz w:val="16"/>
                <w:szCs w:val="16"/>
              </w:rPr>
              <w:t xml:space="preserve"> </w:t>
            </w:r>
            <w:r w:rsidRPr="00E52C4C">
              <w:rPr>
                <w:sz w:val="16"/>
                <w:szCs w:val="16"/>
              </w:rPr>
              <w:t>100 % Aramid</w:t>
            </w:r>
          </w:p>
          <w:p w14:paraId="0062C778" w14:textId="77777777" w:rsidR="00E52C4C" w:rsidRDefault="00E52C4C" w:rsidP="00E52C4C">
            <w:pPr>
              <w:rPr>
                <w:sz w:val="16"/>
                <w:szCs w:val="16"/>
              </w:rPr>
            </w:pPr>
            <w:r w:rsidRPr="00E52C4C">
              <w:rPr>
                <w:b/>
                <w:bCs/>
                <w:sz w:val="16"/>
                <w:szCs w:val="16"/>
              </w:rPr>
              <w:t>Schnitt:</w:t>
            </w:r>
            <w:r>
              <w:rPr>
                <w:sz w:val="16"/>
                <w:szCs w:val="16"/>
              </w:rPr>
              <w:t xml:space="preserve"> </w:t>
            </w:r>
            <w:r w:rsidRPr="00E52C4C">
              <w:rPr>
                <w:sz w:val="16"/>
                <w:szCs w:val="16"/>
              </w:rPr>
              <w:t>Die Hose ist als Rundbundhose ausgeführt. Die Membrane reicht dabei von der Saugsperre am Beinabschluss durchgängig bis zur Bundkante. Die Bekleidung ist anatomisch optimal angepasst geschnitten. Im angezogenen Zustand gewährleistet die Hose, besonders bei ausgreifenden Spreiz- und Steigbewegungen, eine jederzeitige Abdeckung der Beine ohne das Gefühl der Bewegungseinschränkung.</w:t>
            </w:r>
          </w:p>
          <w:p w14:paraId="2B5A549A" w14:textId="77777777" w:rsidR="00E52C4C" w:rsidRPr="00E52C4C" w:rsidRDefault="00E52C4C" w:rsidP="00E52C4C">
            <w:pPr>
              <w:rPr>
                <w:bCs/>
                <w:sz w:val="16"/>
                <w:szCs w:val="16"/>
              </w:rPr>
            </w:pPr>
            <w:r w:rsidRPr="00E52C4C">
              <w:rPr>
                <w:b/>
                <w:sz w:val="16"/>
                <w:szCs w:val="16"/>
              </w:rPr>
              <w:t>Verarbeitung</w:t>
            </w:r>
            <w:r>
              <w:rPr>
                <w:b/>
                <w:sz w:val="16"/>
                <w:szCs w:val="16"/>
              </w:rPr>
              <w:t xml:space="preserve">: </w:t>
            </w:r>
            <w:r w:rsidRPr="00E52C4C">
              <w:rPr>
                <w:bCs/>
                <w:sz w:val="16"/>
                <w:szCs w:val="16"/>
              </w:rPr>
              <w:t>Alle Nähte sind mit einer sogenannten „Safety-Nahtverarbeitung“ hochfest geschlossen. Alle Materialkanten auf der Innenseite der Bekleidung sind ordentlich verschweißt.</w:t>
            </w:r>
          </w:p>
          <w:p w14:paraId="16617493" w14:textId="77777777" w:rsidR="00E52C4C" w:rsidRDefault="00E52C4C" w:rsidP="00E52C4C">
            <w:pPr>
              <w:rPr>
                <w:bCs/>
                <w:sz w:val="16"/>
                <w:szCs w:val="16"/>
              </w:rPr>
            </w:pPr>
            <w:r w:rsidRPr="00E52C4C">
              <w:rPr>
                <w:bCs/>
                <w:sz w:val="16"/>
                <w:szCs w:val="16"/>
              </w:rPr>
              <w:t>Stepprichtungen von Materialkanten und Teilungsnähten weisen dem Dachschindelprinzip folgend nach unten.</w:t>
            </w:r>
          </w:p>
          <w:p w14:paraId="37508EEC" w14:textId="1224D77E" w:rsidR="00E52C4C" w:rsidRPr="00E52C4C" w:rsidRDefault="00E52C4C" w:rsidP="00E52C4C">
            <w:pPr>
              <w:rPr>
                <w:bCs/>
                <w:sz w:val="16"/>
                <w:szCs w:val="16"/>
              </w:rPr>
            </w:pPr>
            <w:r w:rsidRPr="00E52C4C">
              <w:rPr>
                <w:b/>
                <w:sz w:val="16"/>
                <w:szCs w:val="16"/>
              </w:rPr>
              <w:t>Dichtigkeit gegen Flüssigkeiten</w:t>
            </w:r>
            <w:r>
              <w:rPr>
                <w:b/>
                <w:sz w:val="16"/>
                <w:szCs w:val="16"/>
              </w:rPr>
              <w:t>:</w:t>
            </w:r>
            <w:r w:rsidRPr="00E52C4C">
              <w:rPr>
                <w:bCs/>
                <w:sz w:val="16"/>
                <w:szCs w:val="16"/>
              </w:rPr>
              <w:t xml:space="preserve"> Beinabschlüsse: Es ist eine Saugsperre aus oben genanntem Material zur Verhinderung des</w:t>
            </w:r>
            <w:r>
              <w:rPr>
                <w:bCs/>
                <w:sz w:val="16"/>
                <w:szCs w:val="16"/>
              </w:rPr>
              <w:t xml:space="preserve"> </w:t>
            </w:r>
            <w:r w:rsidRPr="00E52C4C">
              <w:rPr>
                <w:bCs/>
                <w:sz w:val="16"/>
                <w:szCs w:val="16"/>
              </w:rPr>
              <w:t>Einziehens von Feuchtigkeit in das Hoseninnere eingearbeitet.</w:t>
            </w:r>
          </w:p>
          <w:p w14:paraId="0285DFB5" w14:textId="77777777" w:rsidR="00E52C4C" w:rsidRDefault="00E52C4C" w:rsidP="00E52C4C">
            <w:pPr>
              <w:rPr>
                <w:bCs/>
                <w:sz w:val="16"/>
                <w:szCs w:val="16"/>
              </w:rPr>
            </w:pPr>
            <w:r w:rsidRPr="00E52C4C">
              <w:rPr>
                <w:bCs/>
                <w:sz w:val="16"/>
                <w:szCs w:val="16"/>
              </w:rPr>
              <w:t>Im Bundbereich sowie an den Hosenbeinabschlüssen wird die Membranhose durch eine stabile Fixierung mit der Außenhose verbunden. So wird ein Verrutschen beim An- und Ausziehen ausgeschlossen.</w:t>
            </w:r>
          </w:p>
          <w:p w14:paraId="291A9FCC" w14:textId="77777777" w:rsidR="00E52C4C" w:rsidRDefault="00E52C4C" w:rsidP="00E52C4C">
            <w:pPr>
              <w:rPr>
                <w:bCs/>
                <w:sz w:val="16"/>
                <w:szCs w:val="16"/>
              </w:rPr>
            </w:pPr>
            <w:r w:rsidRPr="00E52C4C">
              <w:rPr>
                <w:b/>
                <w:sz w:val="16"/>
                <w:szCs w:val="16"/>
              </w:rPr>
              <w:t>Modularität</w:t>
            </w:r>
            <w:r>
              <w:rPr>
                <w:b/>
                <w:sz w:val="16"/>
                <w:szCs w:val="16"/>
              </w:rPr>
              <w:t xml:space="preserve">: </w:t>
            </w:r>
            <w:r w:rsidRPr="00E52C4C">
              <w:rPr>
                <w:bCs/>
                <w:sz w:val="16"/>
                <w:szCs w:val="16"/>
              </w:rPr>
              <w:t>Die Hose verfügt über eine Vorrichtung, um in einer passenden Außenhose fixiert zu werden. Diese Vorrichtung besteht aus Klettbändern, Gewebeschlaufen und Druckknöpfen, die in einer kompatiblen Hose befestigt werden können. Zusammen mit der kompatiblen Außenhose erreicht die Kombination die Anforderungen der EN 343:2019.</w:t>
            </w:r>
            <w:r>
              <w:rPr>
                <w:bCs/>
                <w:sz w:val="16"/>
                <w:szCs w:val="16"/>
              </w:rPr>
              <w:t xml:space="preserve"> </w:t>
            </w:r>
            <w:r w:rsidRPr="00E52C4C">
              <w:rPr>
                <w:bCs/>
                <w:sz w:val="16"/>
                <w:szCs w:val="16"/>
              </w:rPr>
              <w:t>Die Kombination aus beiden Hosen wird durch eine Lasche am Beinabschluss kenntlich gemacht, so dass im Einsatz unterschieden werden kann, wer die Kombination aus beiden Hosen trägt.</w:t>
            </w:r>
          </w:p>
          <w:p w14:paraId="502F26C2" w14:textId="77777777" w:rsidR="00E52C4C" w:rsidRDefault="00E52C4C" w:rsidP="00E52C4C">
            <w:pPr>
              <w:rPr>
                <w:b/>
                <w:bCs/>
                <w:sz w:val="16"/>
                <w:szCs w:val="16"/>
              </w:rPr>
            </w:pPr>
            <w:r w:rsidRPr="00E52C4C">
              <w:rPr>
                <w:b/>
                <w:bCs/>
                <w:sz w:val="16"/>
                <w:szCs w:val="16"/>
              </w:rPr>
              <w:t>Ausstattungsdetails</w:t>
            </w:r>
            <w:r>
              <w:rPr>
                <w:b/>
                <w:bCs/>
                <w:sz w:val="16"/>
                <w:szCs w:val="16"/>
              </w:rPr>
              <w:t xml:space="preserve">: </w:t>
            </w:r>
          </w:p>
          <w:p w14:paraId="6020F933" w14:textId="3F4DA5D0" w:rsidR="00E52C4C" w:rsidRPr="00E52C4C" w:rsidRDefault="00E52C4C" w:rsidP="00E52C4C">
            <w:pPr>
              <w:pStyle w:val="Listenabsatz"/>
              <w:numPr>
                <w:ilvl w:val="0"/>
                <w:numId w:val="35"/>
              </w:numPr>
              <w:ind w:left="317" w:hanging="317"/>
              <w:rPr>
                <w:sz w:val="16"/>
                <w:szCs w:val="16"/>
              </w:rPr>
            </w:pPr>
            <w:r w:rsidRPr="00E52C4C">
              <w:rPr>
                <w:sz w:val="16"/>
                <w:szCs w:val="16"/>
              </w:rPr>
              <w:t>Modularität mit korrespondierendem Bekleidungsstück: Die Membranschicht passt passgenau in alle bestehenden und zukünftigen korrespondierenden Bekleidungsstücke</w:t>
            </w:r>
          </w:p>
          <w:p w14:paraId="1F8C1440" w14:textId="77777777" w:rsidR="00E52C4C" w:rsidRPr="00E52C4C" w:rsidRDefault="00E52C4C" w:rsidP="00E52C4C">
            <w:pPr>
              <w:pStyle w:val="Listenabsatz"/>
              <w:numPr>
                <w:ilvl w:val="0"/>
                <w:numId w:val="35"/>
              </w:numPr>
              <w:ind w:left="317" w:hanging="317"/>
              <w:rPr>
                <w:sz w:val="16"/>
                <w:szCs w:val="16"/>
              </w:rPr>
            </w:pPr>
            <w:r w:rsidRPr="00E52C4C">
              <w:rPr>
                <w:sz w:val="16"/>
                <w:szCs w:val="16"/>
              </w:rPr>
              <w:t>Wetterschutz: Wasserdichte Membran</w:t>
            </w:r>
          </w:p>
          <w:p w14:paraId="5BF1AB92" w14:textId="77777777" w:rsidR="00E52C4C" w:rsidRPr="00E52C4C" w:rsidRDefault="00E52C4C" w:rsidP="00E52C4C">
            <w:pPr>
              <w:pStyle w:val="Listenabsatz"/>
              <w:numPr>
                <w:ilvl w:val="0"/>
                <w:numId w:val="35"/>
              </w:numPr>
              <w:ind w:left="317" w:hanging="317"/>
              <w:rPr>
                <w:sz w:val="16"/>
                <w:szCs w:val="16"/>
              </w:rPr>
            </w:pPr>
            <w:r w:rsidRPr="00E52C4C">
              <w:rPr>
                <w:sz w:val="16"/>
                <w:szCs w:val="16"/>
              </w:rPr>
              <w:t>Virenschutz und Schutz vor Gefahrstoffen: Die Membrane ist virenundurchlässig und schützt vor dem Durchdringen von Gefahrstoffen</w:t>
            </w:r>
          </w:p>
          <w:p w14:paraId="614FF573" w14:textId="77777777" w:rsidR="00E52C4C" w:rsidRPr="00E52C4C" w:rsidRDefault="00E52C4C" w:rsidP="00E52C4C">
            <w:pPr>
              <w:pStyle w:val="Listenabsatz"/>
              <w:numPr>
                <w:ilvl w:val="0"/>
                <w:numId w:val="35"/>
              </w:numPr>
              <w:ind w:left="317" w:hanging="317"/>
              <w:rPr>
                <w:sz w:val="16"/>
                <w:szCs w:val="16"/>
              </w:rPr>
            </w:pPr>
            <w:r w:rsidRPr="00E52C4C">
              <w:rPr>
                <w:sz w:val="16"/>
                <w:szCs w:val="16"/>
              </w:rPr>
              <w:t>Erhöhte Wärmeisolation: In Verbindung mit korrespondierendem Bekleidungsstück sorgt die Membran für eine erhöhte Wärmeisolation</w:t>
            </w:r>
          </w:p>
          <w:p w14:paraId="31BCEF55" w14:textId="53882ED1" w:rsidR="00E52C4C" w:rsidRPr="00E52C4C" w:rsidRDefault="00E52C4C" w:rsidP="00E52C4C">
            <w:pPr>
              <w:pStyle w:val="Listenabsatz"/>
              <w:numPr>
                <w:ilvl w:val="0"/>
                <w:numId w:val="35"/>
              </w:numPr>
              <w:ind w:left="317" w:hanging="317"/>
              <w:rPr>
                <w:b/>
                <w:bCs/>
                <w:sz w:val="16"/>
                <w:szCs w:val="16"/>
              </w:rPr>
            </w:pPr>
            <w:r w:rsidRPr="00E52C4C">
              <w:rPr>
                <w:sz w:val="16"/>
                <w:szCs w:val="16"/>
              </w:rPr>
              <w:t>Für eine optimierte Pflege und Wäsche wird die Membran in einem Waschnetz ausgeliefert. Die Angaben zum Oberstoff beziehen sich auf den Oberstoff der kompatiblen Bekleidung</w:t>
            </w:r>
          </w:p>
        </w:tc>
        <w:tc>
          <w:tcPr>
            <w:tcW w:w="985" w:type="dxa"/>
          </w:tcPr>
          <w:p w14:paraId="3836655F" w14:textId="77777777" w:rsidR="00E52C4C" w:rsidRPr="003E7110" w:rsidRDefault="00E52C4C" w:rsidP="00CD698E">
            <w:pPr>
              <w:rPr>
                <w:sz w:val="20"/>
                <w:szCs w:val="20"/>
              </w:rPr>
            </w:pPr>
          </w:p>
        </w:tc>
      </w:tr>
      <w:tr w:rsidR="00E52C4C" w14:paraId="08F03221" w14:textId="77777777" w:rsidTr="00CD698E">
        <w:tc>
          <w:tcPr>
            <w:tcW w:w="588" w:type="dxa"/>
          </w:tcPr>
          <w:p w14:paraId="20EE68B0" w14:textId="77777777" w:rsidR="00E52C4C" w:rsidRPr="003E7110" w:rsidRDefault="00E52C4C" w:rsidP="00CD698E">
            <w:pPr>
              <w:rPr>
                <w:sz w:val="20"/>
                <w:szCs w:val="20"/>
              </w:rPr>
            </w:pPr>
            <w:r w:rsidRPr="003E7110">
              <w:rPr>
                <w:sz w:val="20"/>
                <w:szCs w:val="20"/>
              </w:rPr>
              <w:t>02</w:t>
            </w:r>
          </w:p>
        </w:tc>
        <w:tc>
          <w:tcPr>
            <w:tcW w:w="7489" w:type="dxa"/>
            <w:gridSpan w:val="2"/>
          </w:tcPr>
          <w:p w14:paraId="7532E06E" w14:textId="77777777" w:rsidR="00E52C4C" w:rsidRDefault="00E52C4C" w:rsidP="00CD698E">
            <w:pPr>
              <w:rPr>
                <w:sz w:val="20"/>
                <w:szCs w:val="20"/>
              </w:rPr>
            </w:pPr>
            <w:r>
              <w:rPr>
                <w:sz w:val="20"/>
                <w:szCs w:val="20"/>
              </w:rPr>
              <w:t>Mehrpreis für Kurz- bzw. Langgrößen</w:t>
            </w:r>
          </w:p>
          <w:p w14:paraId="3BD8DA84" w14:textId="77777777" w:rsidR="00E52C4C" w:rsidRPr="003E7110" w:rsidRDefault="00E52C4C" w:rsidP="00CD698E">
            <w:pPr>
              <w:rPr>
                <w:sz w:val="20"/>
                <w:szCs w:val="20"/>
              </w:rPr>
            </w:pPr>
          </w:p>
        </w:tc>
        <w:tc>
          <w:tcPr>
            <w:tcW w:w="985" w:type="dxa"/>
          </w:tcPr>
          <w:p w14:paraId="0943CBDA" w14:textId="77777777" w:rsidR="00E52C4C" w:rsidRPr="003E7110" w:rsidRDefault="00E52C4C" w:rsidP="00CD698E">
            <w:pPr>
              <w:rPr>
                <w:sz w:val="20"/>
                <w:szCs w:val="20"/>
              </w:rPr>
            </w:pPr>
          </w:p>
        </w:tc>
      </w:tr>
      <w:tr w:rsidR="00E52C4C" w14:paraId="08D98EFF" w14:textId="77777777" w:rsidTr="00CD698E">
        <w:tc>
          <w:tcPr>
            <w:tcW w:w="588" w:type="dxa"/>
          </w:tcPr>
          <w:p w14:paraId="01BFDDDB" w14:textId="77777777" w:rsidR="00E52C4C" w:rsidRPr="003E7110" w:rsidRDefault="00E52C4C" w:rsidP="00CD698E">
            <w:pPr>
              <w:rPr>
                <w:sz w:val="20"/>
                <w:szCs w:val="20"/>
              </w:rPr>
            </w:pPr>
            <w:r>
              <w:rPr>
                <w:sz w:val="20"/>
                <w:szCs w:val="20"/>
              </w:rPr>
              <w:t>03</w:t>
            </w:r>
          </w:p>
        </w:tc>
        <w:tc>
          <w:tcPr>
            <w:tcW w:w="7489" w:type="dxa"/>
            <w:gridSpan w:val="2"/>
          </w:tcPr>
          <w:p w14:paraId="38AEC113" w14:textId="77777777" w:rsidR="00E52C4C" w:rsidRDefault="00E52C4C" w:rsidP="00CD698E">
            <w:pPr>
              <w:rPr>
                <w:sz w:val="20"/>
                <w:szCs w:val="20"/>
              </w:rPr>
            </w:pPr>
            <w:r>
              <w:rPr>
                <w:sz w:val="20"/>
                <w:szCs w:val="20"/>
              </w:rPr>
              <w:t>Mehrpreis für Übergrößen ab 3XL</w:t>
            </w:r>
          </w:p>
          <w:p w14:paraId="2331B752" w14:textId="77777777" w:rsidR="00E52C4C" w:rsidRDefault="00E52C4C" w:rsidP="00CD698E">
            <w:pPr>
              <w:rPr>
                <w:sz w:val="20"/>
                <w:szCs w:val="20"/>
              </w:rPr>
            </w:pPr>
          </w:p>
        </w:tc>
        <w:tc>
          <w:tcPr>
            <w:tcW w:w="985" w:type="dxa"/>
          </w:tcPr>
          <w:p w14:paraId="45527EDC" w14:textId="77777777" w:rsidR="00E52C4C" w:rsidRPr="003E7110" w:rsidRDefault="00E52C4C" w:rsidP="00CD698E">
            <w:pPr>
              <w:rPr>
                <w:sz w:val="20"/>
                <w:szCs w:val="20"/>
              </w:rPr>
            </w:pPr>
          </w:p>
        </w:tc>
      </w:tr>
      <w:tr w:rsidR="00E52C4C" w14:paraId="6D0E147A" w14:textId="77777777" w:rsidTr="00CD698E">
        <w:tc>
          <w:tcPr>
            <w:tcW w:w="588" w:type="dxa"/>
          </w:tcPr>
          <w:p w14:paraId="1D4F94A5" w14:textId="77777777" w:rsidR="00E52C4C" w:rsidRPr="003E7110" w:rsidRDefault="00E52C4C" w:rsidP="00CD698E">
            <w:pPr>
              <w:rPr>
                <w:sz w:val="20"/>
                <w:szCs w:val="20"/>
              </w:rPr>
            </w:pPr>
            <w:r>
              <w:rPr>
                <w:sz w:val="20"/>
                <w:szCs w:val="20"/>
              </w:rPr>
              <w:t>04</w:t>
            </w:r>
          </w:p>
        </w:tc>
        <w:tc>
          <w:tcPr>
            <w:tcW w:w="7489" w:type="dxa"/>
            <w:gridSpan w:val="2"/>
          </w:tcPr>
          <w:p w14:paraId="110646C6" w14:textId="77777777" w:rsidR="00E52C4C" w:rsidRDefault="00E52C4C" w:rsidP="00CD698E">
            <w:pPr>
              <w:rPr>
                <w:b/>
                <w:sz w:val="20"/>
                <w:szCs w:val="20"/>
              </w:rPr>
            </w:pPr>
            <w:r w:rsidRPr="00A861E5">
              <w:rPr>
                <w:b/>
                <w:sz w:val="20"/>
                <w:szCs w:val="20"/>
              </w:rPr>
              <w:t>Anprobe vor Ort</w:t>
            </w:r>
          </w:p>
          <w:p w14:paraId="38D5E2B0" w14:textId="77777777" w:rsidR="00E52C4C" w:rsidRPr="00A861E5" w:rsidRDefault="00E52C4C" w:rsidP="00CD698E">
            <w:pPr>
              <w:rPr>
                <w:bCs/>
                <w:sz w:val="20"/>
                <w:szCs w:val="20"/>
              </w:rPr>
            </w:pPr>
            <w:r>
              <w:rPr>
                <w:bCs/>
                <w:sz w:val="20"/>
                <w:szCs w:val="20"/>
              </w:rPr>
              <w:t>Anprobe mit Größensatz der komplett lieferbaren Größen vor Ort, an einem Termin nach Absprache.</w:t>
            </w:r>
          </w:p>
        </w:tc>
        <w:tc>
          <w:tcPr>
            <w:tcW w:w="985" w:type="dxa"/>
          </w:tcPr>
          <w:p w14:paraId="00663BBB" w14:textId="77777777" w:rsidR="00E52C4C" w:rsidRPr="003E7110" w:rsidRDefault="00E52C4C" w:rsidP="00CD698E">
            <w:pPr>
              <w:rPr>
                <w:sz w:val="20"/>
                <w:szCs w:val="20"/>
              </w:rPr>
            </w:pPr>
          </w:p>
        </w:tc>
      </w:tr>
      <w:tr w:rsidR="00E52C4C" w14:paraId="187D1C08" w14:textId="77777777" w:rsidTr="00CD698E">
        <w:tc>
          <w:tcPr>
            <w:tcW w:w="588" w:type="dxa"/>
          </w:tcPr>
          <w:p w14:paraId="50347838" w14:textId="77777777" w:rsidR="00E52C4C" w:rsidRPr="003E7110" w:rsidRDefault="00E52C4C" w:rsidP="00CD698E">
            <w:pPr>
              <w:rPr>
                <w:sz w:val="20"/>
                <w:szCs w:val="20"/>
              </w:rPr>
            </w:pPr>
          </w:p>
        </w:tc>
        <w:tc>
          <w:tcPr>
            <w:tcW w:w="825" w:type="dxa"/>
          </w:tcPr>
          <w:p w14:paraId="07F4D3CA" w14:textId="77777777" w:rsidR="00E52C4C" w:rsidRPr="003E7110" w:rsidRDefault="00E52C4C" w:rsidP="00CD698E">
            <w:pPr>
              <w:rPr>
                <w:sz w:val="20"/>
                <w:szCs w:val="20"/>
              </w:rPr>
            </w:pPr>
          </w:p>
        </w:tc>
        <w:tc>
          <w:tcPr>
            <w:tcW w:w="6664" w:type="dxa"/>
          </w:tcPr>
          <w:p w14:paraId="566D9EE2" w14:textId="77777777" w:rsidR="00E52C4C" w:rsidRPr="003E7110" w:rsidRDefault="00E52C4C" w:rsidP="00CD698E">
            <w:pPr>
              <w:jc w:val="right"/>
              <w:rPr>
                <w:sz w:val="20"/>
                <w:szCs w:val="20"/>
              </w:rPr>
            </w:pPr>
            <w:r>
              <w:rPr>
                <w:sz w:val="20"/>
                <w:szCs w:val="20"/>
              </w:rPr>
              <w:t>Betrag</w:t>
            </w:r>
          </w:p>
        </w:tc>
        <w:tc>
          <w:tcPr>
            <w:tcW w:w="985" w:type="dxa"/>
          </w:tcPr>
          <w:p w14:paraId="46752E46" w14:textId="77777777" w:rsidR="00E52C4C" w:rsidRPr="003E7110" w:rsidRDefault="00E52C4C" w:rsidP="00CD698E">
            <w:pPr>
              <w:rPr>
                <w:sz w:val="20"/>
                <w:szCs w:val="20"/>
              </w:rPr>
            </w:pPr>
          </w:p>
        </w:tc>
      </w:tr>
      <w:tr w:rsidR="00E52C4C" w14:paraId="1F7A4653" w14:textId="77777777" w:rsidTr="00CD698E">
        <w:tc>
          <w:tcPr>
            <w:tcW w:w="588" w:type="dxa"/>
          </w:tcPr>
          <w:p w14:paraId="12A92844" w14:textId="77777777" w:rsidR="00E52C4C" w:rsidRPr="003E7110" w:rsidRDefault="00E52C4C" w:rsidP="00CD698E">
            <w:pPr>
              <w:rPr>
                <w:sz w:val="20"/>
                <w:szCs w:val="20"/>
              </w:rPr>
            </w:pPr>
          </w:p>
        </w:tc>
        <w:tc>
          <w:tcPr>
            <w:tcW w:w="825" w:type="dxa"/>
          </w:tcPr>
          <w:p w14:paraId="7E7A6582" w14:textId="77777777" w:rsidR="00E52C4C" w:rsidRPr="003E7110" w:rsidRDefault="00E52C4C" w:rsidP="00CD698E">
            <w:pPr>
              <w:rPr>
                <w:sz w:val="20"/>
                <w:szCs w:val="20"/>
              </w:rPr>
            </w:pPr>
          </w:p>
        </w:tc>
        <w:tc>
          <w:tcPr>
            <w:tcW w:w="6664" w:type="dxa"/>
          </w:tcPr>
          <w:p w14:paraId="38951DE5" w14:textId="77777777" w:rsidR="00E52C4C" w:rsidRPr="003E7110" w:rsidRDefault="00E52C4C" w:rsidP="00CD698E">
            <w:pPr>
              <w:jc w:val="right"/>
              <w:rPr>
                <w:sz w:val="20"/>
                <w:szCs w:val="20"/>
              </w:rPr>
            </w:pPr>
            <w:r>
              <w:rPr>
                <w:sz w:val="20"/>
                <w:szCs w:val="20"/>
              </w:rPr>
              <w:t>Gesetzliche Mehrwertsteuer</w:t>
            </w:r>
          </w:p>
        </w:tc>
        <w:tc>
          <w:tcPr>
            <w:tcW w:w="985" w:type="dxa"/>
          </w:tcPr>
          <w:p w14:paraId="4BA8A2CC" w14:textId="77777777" w:rsidR="00E52C4C" w:rsidRPr="003E7110" w:rsidRDefault="00E52C4C" w:rsidP="00CD698E">
            <w:pPr>
              <w:rPr>
                <w:sz w:val="20"/>
                <w:szCs w:val="20"/>
              </w:rPr>
            </w:pPr>
          </w:p>
        </w:tc>
      </w:tr>
      <w:tr w:rsidR="00E52C4C" w14:paraId="75167980" w14:textId="77777777" w:rsidTr="00CD698E">
        <w:tc>
          <w:tcPr>
            <w:tcW w:w="588" w:type="dxa"/>
          </w:tcPr>
          <w:p w14:paraId="30E8AC4E" w14:textId="77777777" w:rsidR="00E52C4C" w:rsidRPr="003E7110" w:rsidRDefault="00E52C4C" w:rsidP="00CD698E">
            <w:pPr>
              <w:rPr>
                <w:sz w:val="20"/>
                <w:szCs w:val="20"/>
              </w:rPr>
            </w:pPr>
          </w:p>
        </w:tc>
        <w:tc>
          <w:tcPr>
            <w:tcW w:w="825" w:type="dxa"/>
          </w:tcPr>
          <w:p w14:paraId="6926F11E" w14:textId="77777777" w:rsidR="00E52C4C" w:rsidRPr="003E7110" w:rsidRDefault="00E52C4C" w:rsidP="00CD698E">
            <w:pPr>
              <w:rPr>
                <w:sz w:val="20"/>
                <w:szCs w:val="20"/>
              </w:rPr>
            </w:pPr>
          </w:p>
        </w:tc>
        <w:tc>
          <w:tcPr>
            <w:tcW w:w="6664" w:type="dxa"/>
          </w:tcPr>
          <w:p w14:paraId="15FD025D" w14:textId="77777777" w:rsidR="00E52C4C" w:rsidRPr="00A861E5" w:rsidRDefault="00E52C4C" w:rsidP="00CD698E">
            <w:pPr>
              <w:jc w:val="right"/>
              <w:rPr>
                <w:b/>
                <w:bCs/>
                <w:sz w:val="20"/>
                <w:szCs w:val="20"/>
              </w:rPr>
            </w:pPr>
            <w:r w:rsidRPr="00A861E5">
              <w:rPr>
                <w:b/>
                <w:bCs/>
                <w:sz w:val="20"/>
                <w:szCs w:val="20"/>
              </w:rPr>
              <w:t>Gesamtsumme in €</w:t>
            </w:r>
          </w:p>
        </w:tc>
        <w:tc>
          <w:tcPr>
            <w:tcW w:w="985" w:type="dxa"/>
          </w:tcPr>
          <w:p w14:paraId="265063EE" w14:textId="77777777" w:rsidR="00E52C4C" w:rsidRPr="003E7110" w:rsidRDefault="00E52C4C" w:rsidP="00CD698E">
            <w:pPr>
              <w:rPr>
                <w:sz w:val="20"/>
                <w:szCs w:val="20"/>
              </w:rPr>
            </w:pPr>
          </w:p>
        </w:tc>
      </w:tr>
    </w:tbl>
    <w:p w14:paraId="7A400DBF" w14:textId="77777777" w:rsidR="00E52C4C" w:rsidRPr="00A861E5" w:rsidRDefault="00E52C4C" w:rsidP="00E52C4C">
      <w:pPr>
        <w:spacing w:after="0"/>
        <w:rPr>
          <w:sz w:val="10"/>
          <w:szCs w:val="10"/>
        </w:rPr>
      </w:pPr>
    </w:p>
    <w:p w14:paraId="065C47F5" w14:textId="28170981" w:rsidR="00E52C4C" w:rsidRDefault="00E52C4C" w:rsidP="000564A9">
      <w:pPr>
        <w:pStyle w:val="berschrift2"/>
      </w:pPr>
      <w:r>
        <w:t xml:space="preserve">Datenblatt </w:t>
      </w:r>
      <w:r w:rsidR="000564A9">
        <w:t xml:space="preserve">zu 2.2 </w:t>
      </w:r>
      <w:r>
        <w:t xml:space="preserve">Membranen Hose </w:t>
      </w:r>
      <w:r w:rsidRPr="00E52C4C">
        <w:t>für leichte Einsatzhose</w:t>
      </w:r>
    </w:p>
    <w:tbl>
      <w:tblPr>
        <w:tblStyle w:val="Tabellenraster"/>
        <w:tblW w:w="9067" w:type="dxa"/>
        <w:tblLook w:val="04A0" w:firstRow="1" w:lastRow="0" w:firstColumn="1" w:lastColumn="0" w:noHBand="0" w:noVBand="1"/>
      </w:tblPr>
      <w:tblGrid>
        <w:gridCol w:w="3020"/>
        <w:gridCol w:w="6047"/>
      </w:tblGrid>
      <w:tr w:rsidR="00E52C4C" w14:paraId="6C59A293" w14:textId="77777777" w:rsidTr="00CD698E">
        <w:tc>
          <w:tcPr>
            <w:tcW w:w="9062" w:type="dxa"/>
            <w:gridSpan w:val="2"/>
          </w:tcPr>
          <w:p w14:paraId="1D414751" w14:textId="77777777" w:rsidR="00E52C4C" w:rsidRPr="00A861E5" w:rsidRDefault="00E52C4C" w:rsidP="00CD698E">
            <w:pPr>
              <w:jc w:val="center"/>
              <w:rPr>
                <w:b/>
                <w:bCs/>
              </w:rPr>
            </w:pPr>
            <w:r w:rsidRPr="00A861E5">
              <w:rPr>
                <w:b/>
                <w:bCs/>
              </w:rPr>
              <w:t>Lieferbare Größen</w:t>
            </w:r>
          </w:p>
        </w:tc>
      </w:tr>
      <w:tr w:rsidR="00E52C4C" w14:paraId="5D808ECE" w14:textId="77777777" w:rsidTr="00CD698E">
        <w:tc>
          <w:tcPr>
            <w:tcW w:w="3020" w:type="dxa"/>
          </w:tcPr>
          <w:p w14:paraId="45BECB6D" w14:textId="77777777" w:rsidR="00E52C4C" w:rsidRDefault="00E52C4C" w:rsidP="00CD698E">
            <w:r>
              <w:t>Normal - Größen:</w:t>
            </w:r>
          </w:p>
        </w:tc>
        <w:tc>
          <w:tcPr>
            <w:tcW w:w="6047" w:type="dxa"/>
          </w:tcPr>
          <w:p w14:paraId="438EEF56" w14:textId="77777777" w:rsidR="00E52C4C" w:rsidRDefault="00E52C4C" w:rsidP="00CD698E"/>
        </w:tc>
      </w:tr>
      <w:tr w:rsidR="00E52C4C" w14:paraId="1F7E2091" w14:textId="77777777" w:rsidTr="00CD698E">
        <w:tc>
          <w:tcPr>
            <w:tcW w:w="3020" w:type="dxa"/>
          </w:tcPr>
          <w:p w14:paraId="27F36980" w14:textId="77777777" w:rsidR="00E52C4C" w:rsidRDefault="00E52C4C" w:rsidP="00CD698E">
            <w:r>
              <w:t>Kurz - Größen:</w:t>
            </w:r>
          </w:p>
        </w:tc>
        <w:tc>
          <w:tcPr>
            <w:tcW w:w="6047" w:type="dxa"/>
          </w:tcPr>
          <w:p w14:paraId="40232639" w14:textId="77777777" w:rsidR="00E52C4C" w:rsidRDefault="00E52C4C" w:rsidP="00CD698E"/>
        </w:tc>
      </w:tr>
      <w:tr w:rsidR="00E52C4C" w14:paraId="2CFA67AC" w14:textId="77777777" w:rsidTr="00CD698E">
        <w:tc>
          <w:tcPr>
            <w:tcW w:w="3020" w:type="dxa"/>
          </w:tcPr>
          <w:p w14:paraId="44B41592" w14:textId="77777777" w:rsidR="00E52C4C" w:rsidRDefault="00E52C4C" w:rsidP="00CD698E">
            <w:r>
              <w:t>Lang - Größen:</w:t>
            </w:r>
          </w:p>
        </w:tc>
        <w:tc>
          <w:tcPr>
            <w:tcW w:w="6047" w:type="dxa"/>
          </w:tcPr>
          <w:p w14:paraId="4BAC5309" w14:textId="77777777" w:rsidR="00E52C4C" w:rsidRDefault="00E52C4C" w:rsidP="00CD698E"/>
        </w:tc>
      </w:tr>
    </w:tbl>
    <w:p w14:paraId="1D67FE70" w14:textId="77777777" w:rsidR="00E52C4C" w:rsidRPr="00A861E5" w:rsidRDefault="00E52C4C" w:rsidP="00E52C4C">
      <w:pPr>
        <w:spacing w:after="0"/>
        <w:rPr>
          <w:sz w:val="2"/>
          <w:szCs w:val="2"/>
        </w:rPr>
      </w:pPr>
    </w:p>
    <w:tbl>
      <w:tblPr>
        <w:tblStyle w:val="Tabellenraster"/>
        <w:tblW w:w="0" w:type="auto"/>
        <w:tblLook w:val="04A0" w:firstRow="1" w:lastRow="0" w:firstColumn="1" w:lastColumn="0" w:noHBand="0" w:noVBand="1"/>
      </w:tblPr>
      <w:tblGrid>
        <w:gridCol w:w="4531"/>
        <w:gridCol w:w="4531"/>
      </w:tblGrid>
      <w:tr w:rsidR="00E52C4C" w14:paraId="34316959" w14:textId="77777777" w:rsidTr="00CD698E">
        <w:tc>
          <w:tcPr>
            <w:tcW w:w="4531" w:type="dxa"/>
          </w:tcPr>
          <w:p w14:paraId="3998D712" w14:textId="3170CD4B" w:rsidR="00E52C4C" w:rsidRPr="00A861E5" w:rsidRDefault="00E52C4C" w:rsidP="00CD698E">
            <w:pPr>
              <w:rPr>
                <w:b/>
              </w:rPr>
            </w:pPr>
            <w:r w:rsidRPr="00A861E5">
              <w:rPr>
                <w:b/>
              </w:rPr>
              <w:t xml:space="preserve">Angebotenes Fabrikat der </w:t>
            </w:r>
            <w:r>
              <w:rPr>
                <w:b/>
              </w:rPr>
              <w:t>Membranen Hose</w:t>
            </w:r>
          </w:p>
        </w:tc>
        <w:tc>
          <w:tcPr>
            <w:tcW w:w="4531" w:type="dxa"/>
          </w:tcPr>
          <w:p w14:paraId="377F92D9" w14:textId="77777777" w:rsidR="00E52C4C" w:rsidRDefault="00E52C4C" w:rsidP="00CD698E"/>
        </w:tc>
      </w:tr>
      <w:tr w:rsidR="00E52C4C" w14:paraId="64EF8970" w14:textId="77777777" w:rsidTr="00CD698E">
        <w:tc>
          <w:tcPr>
            <w:tcW w:w="4531" w:type="dxa"/>
          </w:tcPr>
          <w:p w14:paraId="66A33EFE" w14:textId="77777777" w:rsidR="00E52C4C" w:rsidRPr="00A861E5" w:rsidRDefault="00E52C4C" w:rsidP="00CD698E">
            <w:pPr>
              <w:rPr>
                <w:b/>
                <w:bCs/>
              </w:rPr>
            </w:pPr>
            <w:r w:rsidRPr="00A861E5">
              <w:rPr>
                <w:b/>
                <w:bCs/>
              </w:rPr>
              <w:t>Lieferzeit nach erfolgter Anprobe</w:t>
            </w:r>
          </w:p>
        </w:tc>
        <w:tc>
          <w:tcPr>
            <w:tcW w:w="4531" w:type="dxa"/>
          </w:tcPr>
          <w:p w14:paraId="1FB470F0" w14:textId="77777777" w:rsidR="00E52C4C" w:rsidRDefault="00E52C4C" w:rsidP="00CD698E">
            <w:pPr>
              <w:jc w:val="right"/>
            </w:pPr>
            <w:r>
              <w:t xml:space="preserve">Angabe in </w:t>
            </w:r>
          </w:p>
          <w:p w14:paraId="685D78C8" w14:textId="77777777" w:rsidR="00E52C4C" w:rsidRDefault="00E52C4C" w:rsidP="00CD698E">
            <w:pPr>
              <w:jc w:val="right"/>
            </w:pPr>
            <w:r>
              <w:t>Wochen</w:t>
            </w:r>
          </w:p>
        </w:tc>
      </w:tr>
      <w:tr w:rsidR="004B23FE" w14:paraId="16BA5310" w14:textId="77777777" w:rsidTr="00CD698E">
        <w:tc>
          <w:tcPr>
            <w:tcW w:w="4531" w:type="dxa"/>
          </w:tcPr>
          <w:p w14:paraId="5AB020A2" w14:textId="71B7D5B9" w:rsidR="004B23FE" w:rsidRPr="00A861E5" w:rsidRDefault="004B23FE" w:rsidP="004B23FE">
            <w:pPr>
              <w:rPr>
                <w:b/>
                <w:bCs/>
              </w:rPr>
            </w:pPr>
            <w:r>
              <w:rPr>
                <w:b/>
                <w:bCs/>
              </w:rPr>
              <w:t>Entfernung zum nächsten Servicepartner aus (38165 Lehre)</w:t>
            </w:r>
          </w:p>
        </w:tc>
        <w:tc>
          <w:tcPr>
            <w:tcW w:w="4531" w:type="dxa"/>
          </w:tcPr>
          <w:p w14:paraId="348F14B7" w14:textId="77777777" w:rsidR="004B23FE" w:rsidRDefault="004B23FE" w:rsidP="004B23FE">
            <w:pPr>
              <w:jc w:val="right"/>
            </w:pPr>
            <w:r>
              <w:t>Angabe in</w:t>
            </w:r>
          </w:p>
          <w:p w14:paraId="31E0C38A" w14:textId="701A89B8" w:rsidR="004B23FE" w:rsidRDefault="004B23FE" w:rsidP="004B23FE">
            <w:pPr>
              <w:jc w:val="right"/>
            </w:pPr>
            <w:r>
              <w:t>km</w:t>
            </w:r>
          </w:p>
        </w:tc>
      </w:tr>
    </w:tbl>
    <w:p w14:paraId="5D90B7FF" w14:textId="717DA072" w:rsidR="000564A9" w:rsidRPr="000564A9" w:rsidRDefault="000564A9" w:rsidP="000564A9">
      <w:pPr>
        <w:pStyle w:val="berschrift1"/>
        <w:rPr>
          <w:u w:val="single"/>
        </w:rPr>
      </w:pPr>
      <w:r w:rsidRPr="000564A9">
        <w:rPr>
          <w:u w:val="single"/>
        </w:rPr>
        <w:t>Zusammenfassung</w:t>
      </w:r>
    </w:p>
    <w:tbl>
      <w:tblPr>
        <w:tblStyle w:val="Tabellenraster"/>
        <w:tblW w:w="0" w:type="auto"/>
        <w:tblLook w:val="04A0" w:firstRow="1" w:lastRow="0" w:firstColumn="1" w:lastColumn="0" w:noHBand="0" w:noVBand="1"/>
      </w:tblPr>
      <w:tblGrid>
        <w:gridCol w:w="4531"/>
        <w:gridCol w:w="4531"/>
      </w:tblGrid>
      <w:tr w:rsidR="000564A9" w14:paraId="5CAD00E3" w14:textId="77777777" w:rsidTr="000564A9">
        <w:tc>
          <w:tcPr>
            <w:tcW w:w="4531" w:type="dxa"/>
          </w:tcPr>
          <w:p w14:paraId="4E37154B" w14:textId="1FDC167A" w:rsidR="000564A9" w:rsidRDefault="000564A9" w:rsidP="000564A9">
            <w:r>
              <w:t>Gesamtpreis zu:</w:t>
            </w:r>
          </w:p>
          <w:p w14:paraId="47C7DA41" w14:textId="5957136C" w:rsidR="000564A9" w:rsidRDefault="000564A9" w:rsidP="000564A9">
            <w:r>
              <w:t xml:space="preserve">1.1 </w:t>
            </w:r>
            <w:r w:rsidRPr="000564A9">
              <w:t>Einsatzjacke EN 469:2020</w:t>
            </w:r>
          </w:p>
        </w:tc>
        <w:tc>
          <w:tcPr>
            <w:tcW w:w="4531" w:type="dxa"/>
          </w:tcPr>
          <w:p w14:paraId="590CD750" w14:textId="77777777" w:rsidR="000564A9" w:rsidRDefault="000564A9" w:rsidP="000564A9"/>
        </w:tc>
      </w:tr>
      <w:tr w:rsidR="000564A9" w14:paraId="0B8E15BE" w14:textId="77777777" w:rsidTr="000564A9">
        <w:tc>
          <w:tcPr>
            <w:tcW w:w="4531" w:type="dxa"/>
          </w:tcPr>
          <w:p w14:paraId="61C17A47" w14:textId="77777777" w:rsidR="000564A9" w:rsidRDefault="000564A9" w:rsidP="000564A9">
            <w:r>
              <w:t>Gesamtpreis zu:</w:t>
            </w:r>
          </w:p>
          <w:p w14:paraId="7407E2B9" w14:textId="5DCD9C7B" w:rsidR="000564A9" w:rsidRDefault="000564A9" w:rsidP="000564A9">
            <w:r>
              <w:t>1.2 Innen Fleece für Einsatzjacke</w:t>
            </w:r>
          </w:p>
        </w:tc>
        <w:tc>
          <w:tcPr>
            <w:tcW w:w="4531" w:type="dxa"/>
          </w:tcPr>
          <w:p w14:paraId="6D91C060" w14:textId="77777777" w:rsidR="000564A9" w:rsidRDefault="000564A9" w:rsidP="000564A9"/>
        </w:tc>
      </w:tr>
      <w:tr w:rsidR="000564A9" w14:paraId="180E30CB" w14:textId="77777777" w:rsidTr="000564A9">
        <w:tc>
          <w:tcPr>
            <w:tcW w:w="4531" w:type="dxa"/>
          </w:tcPr>
          <w:p w14:paraId="2199DE2D" w14:textId="77777777" w:rsidR="000564A9" w:rsidRDefault="000564A9" w:rsidP="000564A9">
            <w:r>
              <w:t>Gesamtpreis zu:</w:t>
            </w:r>
          </w:p>
          <w:p w14:paraId="64E4DF08" w14:textId="4221A2BC" w:rsidR="000564A9" w:rsidRDefault="000564A9" w:rsidP="000564A9">
            <w:r>
              <w:t>2.1 leichte Einsatzhose</w:t>
            </w:r>
          </w:p>
        </w:tc>
        <w:tc>
          <w:tcPr>
            <w:tcW w:w="4531" w:type="dxa"/>
          </w:tcPr>
          <w:p w14:paraId="3B4D1AE9" w14:textId="77777777" w:rsidR="000564A9" w:rsidRDefault="000564A9" w:rsidP="000564A9"/>
        </w:tc>
      </w:tr>
      <w:tr w:rsidR="000564A9" w14:paraId="26915CB0" w14:textId="77777777" w:rsidTr="000564A9">
        <w:tc>
          <w:tcPr>
            <w:tcW w:w="4531" w:type="dxa"/>
          </w:tcPr>
          <w:p w14:paraId="74AC83C6" w14:textId="77777777" w:rsidR="000564A9" w:rsidRDefault="000564A9" w:rsidP="000564A9">
            <w:r>
              <w:t>Gesamtpreis zu:</w:t>
            </w:r>
          </w:p>
          <w:p w14:paraId="73728E8B" w14:textId="0955203C" w:rsidR="000564A9" w:rsidRDefault="000564A9" w:rsidP="000564A9">
            <w:r>
              <w:t xml:space="preserve">2.2 Membranen Hose </w:t>
            </w:r>
            <w:r w:rsidRPr="00E52C4C">
              <w:t>für leichte Einsatzhose</w:t>
            </w:r>
          </w:p>
        </w:tc>
        <w:tc>
          <w:tcPr>
            <w:tcW w:w="4531" w:type="dxa"/>
          </w:tcPr>
          <w:p w14:paraId="0CD3708C" w14:textId="77777777" w:rsidR="000564A9" w:rsidRDefault="000564A9" w:rsidP="000564A9"/>
        </w:tc>
      </w:tr>
      <w:tr w:rsidR="000564A9" w14:paraId="290A5ED2" w14:textId="77777777" w:rsidTr="000564A9">
        <w:tc>
          <w:tcPr>
            <w:tcW w:w="4531" w:type="dxa"/>
          </w:tcPr>
          <w:p w14:paraId="319D9DC3" w14:textId="790922AB" w:rsidR="000564A9" w:rsidRDefault="000564A9" w:rsidP="000564A9">
            <w:pPr>
              <w:jc w:val="right"/>
            </w:pPr>
            <w:r>
              <w:t>Gesamtsumme in €</w:t>
            </w:r>
          </w:p>
        </w:tc>
        <w:tc>
          <w:tcPr>
            <w:tcW w:w="4531" w:type="dxa"/>
          </w:tcPr>
          <w:p w14:paraId="06BA02CE" w14:textId="77777777" w:rsidR="000564A9" w:rsidRDefault="000564A9" w:rsidP="000564A9"/>
        </w:tc>
      </w:tr>
      <w:tr w:rsidR="000564A9" w14:paraId="03909B40" w14:textId="77777777" w:rsidTr="000564A9">
        <w:tc>
          <w:tcPr>
            <w:tcW w:w="4531" w:type="dxa"/>
          </w:tcPr>
          <w:p w14:paraId="0DE46ACB" w14:textId="504723EE" w:rsidR="000564A9" w:rsidRDefault="000564A9" w:rsidP="000564A9">
            <w:pPr>
              <w:jc w:val="right"/>
            </w:pPr>
            <w:r>
              <w:t>enthaltende gesetzliche Mehrwertsteuer</w:t>
            </w:r>
          </w:p>
        </w:tc>
        <w:tc>
          <w:tcPr>
            <w:tcW w:w="4531" w:type="dxa"/>
          </w:tcPr>
          <w:p w14:paraId="0EE1B2AF" w14:textId="77777777" w:rsidR="000564A9" w:rsidRDefault="000564A9" w:rsidP="000564A9"/>
        </w:tc>
      </w:tr>
    </w:tbl>
    <w:p w14:paraId="22A5D19B" w14:textId="77777777" w:rsidR="000564A9" w:rsidRPr="000564A9" w:rsidRDefault="000564A9" w:rsidP="000564A9"/>
    <w:sectPr w:rsidR="000564A9" w:rsidRPr="000564A9" w:rsidSect="007F39A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24330" w14:textId="77777777" w:rsidR="00504D1A" w:rsidRDefault="00504D1A" w:rsidP="00A24E57">
      <w:pPr>
        <w:spacing w:after="0" w:line="240" w:lineRule="auto"/>
      </w:pPr>
      <w:r>
        <w:separator/>
      </w:r>
    </w:p>
  </w:endnote>
  <w:endnote w:type="continuationSeparator" w:id="0">
    <w:p w14:paraId="62FCD88B" w14:textId="77777777" w:rsidR="00504D1A" w:rsidRDefault="00504D1A" w:rsidP="00A24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tillium Web Light">
    <w:altName w:val="Calibri"/>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4B070" w14:textId="77777777" w:rsidR="00BA2A33" w:rsidRDefault="00BA2A33">
    <w:pPr>
      <w:pStyle w:val="Fuzeile"/>
    </w:pPr>
    <w:r>
      <w:ptab w:relativeTo="margin" w:alignment="center" w:leader="none"/>
    </w:r>
    <w:r>
      <w:fldChar w:fldCharType="begin"/>
    </w:r>
    <w:r>
      <w:instrText xml:space="preserve"> PAGE  \* MERGEFORMAT </w:instrText>
    </w:r>
    <w:r>
      <w:fldChar w:fldCharType="separate"/>
    </w:r>
    <w:r>
      <w:t>1</w:t>
    </w:r>
    <w:r>
      <w:fldChar w:fldCharType="end"/>
    </w:r>
    <w:r>
      <w:t xml:space="preserve"> von 2</w:t>
    </w:r>
    <w:r>
      <w:ptab w:relativeTo="margin" w:alignment="right" w:leader="none"/>
    </w:r>
    <w:r w:rsidR="003937F3">
      <w:t>17. Februar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C220A" w14:textId="2ED96D2F" w:rsidR="00BA2A33" w:rsidRPr="0014479E" w:rsidRDefault="110CDAA4" w:rsidP="110CDAA4">
    <w:pPr>
      <w:pBdr>
        <w:top w:val="single" w:sz="4" w:space="1" w:color="auto"/>
      </w:pBdr>
      <w:tabs>
        <w:tab w:val="center" w:pos="4536"/>
        <w:tab w:val="right" w:pos="9072"/>
      </w:tabs>
      <w:spacing w:after="0" w:line="240" w:lineRule="auto"/>
      <w:rPr>
        <w:rFonts w:ascii="Arial" w:eastAsia="Times New Roman" w:hAnsi="Arial" w:cs="Arial"/>
        <w:b/>
        <w:bCs/>
        <w:sz w:val="18"/>
        <w:szCs w:val="18"/>
        <w:lang w:eastAsia="de-DE"/>
      </w:rPr>
    </w:pPr>
    <w:r w:rsidRPr="110CDAA4">
      <w:rPr>
        <w:rFonts w:ascii="Arial" w:eastAsia="Times New Roman" w:hAnsi="Arial" w:cs="Arial"/>
        <w:b/>
        <w:bCs/>
        <w:sz w:val="18"/>
        <w:szCs w:val="18"/>
        <w:lang w:eastAsia="de-DE"/>
      </w:rPr>
      <w:t>08.10.2025</w:t>
    </w:r>
    <w:r w:rsidR="00AC77F1">
      <w:tab/>
    </w:r>
    <w:r w:rsidR="00AC77F1">
      <w:tab/>
    </w:r>
    <w:r w:rsidRPr="110CDAA4">
      <w:rPr>
        <w:rFonts w:ascii="Arial" w:eastAsia="Times New Roman" w:hAnsi="Arial" w:cs="Arial"/>
        <w:b/>
        <w:bCs/>
        <w:sz w:val="18"/>
        <w:szCs w:val="18"/>
        <w:lang w:eastAsia="de-DE"/>
      </w:rPr>
      <w:t xml:space="preserve">Seite: </w:t>
    </w:r>
    <w:r w:rsidR="00A861E5">
      <w:rPr>
        <w:rFonts w:ascii="Arial" w:eastAsia="Times New Roman" w:hAnsi="Arial" w:cs="Arial"/>
        <w:b/>
        <w:bCs/>
        <w:sz w:val="18"/>
        <w:szCs w:val="18"/>
        <w:lang w:eastAsia="de-DE"/>
      </w:rPr>
      <w:fldChar w:fldCharType="begin"/>
    </w:r>
    <w:r w:rsidR="00A861E5">
      <w:rPr>
        <w:rFonts w:ascii="Arial" w:eastAsia="Times New Roman" w:hAnsi="Arial" w:cs="Arial"/>
        <w:b/>
        <w:bCs/>
        <w:sz w:val="18"/>
        <w:szCs w:val="18"/>
        <w:lang w:eastAsia="de-DE"/>
      </w:rPr>
      <w:instrText xml:space="preserve"> PAGE  \* MERGEFORMAT </w:instrText>
    </w:r>
    <w:r w:rsidR="00A861E5">
      <w:rPr>
        <w:rFonts w:ascii="Arial" w:eastAsia="Times New Roman" w:hAnsi="Arial" w:cs="Arial"/>
        <w:b/>
        <w:bCs/>
        <w:sz w:val="18"/>
        <w:szCs w:val="18"/>
        <w:lang w:eastAsia="de-DE"/>
      </w:rPr>
      <w:fldChar w:fldCharType="separate"/>
    </w:r>
    <w:r w:rsidR="00A861E5">
      <w:rPr>
        <w:rFonts w:ascii="Arial" w:eastAsia="Times New Roman" w:hAnsi="Arial" w:cs="Arial"/>
        <w:b/>
        <w:bCs/>
        <w:noProof/>
        <w:sz w:val="18"/>
        <w:szCs w:val="18"/>
        <w:lang w:eastAsia="de-DE"/>
      </w:rPr>
      <w:t>1</w:t>
    </w:r>
    <w:r w:rsidR="00A861E5">
      <w:rPr>
        <w:rFonts w:ascii="Arial" w:eastAsia="Times New Roman" w:hAnsi="Arial" w:cs="Arial"/>
        <w:b/>
        <w:bCs/>
        <w:sz w:val="18"/>
        <w:szCs w:val="18"/>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EA3C" w14:textId="77777777" w:rsidR="00507346" w:rsidRDefault="0050734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80FF3" w14:textId="77777777" w:rsidR="00504D1A" w:rsidRDefault="00504D1A" w:rsidP="00A24E57">
      <w:pPr>
        <w:spacing w:after="0" w:line="240" w:lineRule="auto"/>
      </w:pPr>
      <w:r>
        <w:separator/>
      </w:r>
    </w:p>
  </w:footnote>
  <w:footnote w:type="continuationSeparator" w:id="0">
    <w:p w14:paraId="6A5607A2" w14:textId="77777777" w:rsidR="00504D1A" w:rsidRDefault="00504D1A" w:rsidP="00A24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8964" w14:textId="77777777" w:rsidR="003937F3" w:rsidRDefault="003937F3" w:rsidP="003937F3">
    <w:pPr>
      <w:pStyle w:val="Kopfzeile"/>
      <w:tabs>
        <w:tab w:val="clear" w:pos="4536"/>
        <w:tab w:val="clear" w:pos="9072"/>
        <w:tab w:val="left" w:pos="181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17ED" w14:textId="3EC35079" w:rsidR="00A24E57" w:rsidRPr="00F03A0B" w:rsidRDefault="000564A9" w:rsidP="000564A9">
    <w:pPr>
      <w:pBdr>
        <w:bottom w:val="single" w:sz="4" w:space="25" w:color="auto"/>
      </w:pBdr>
      <w:tabs>
        <w:tab w:val="center" w:pos="4536"/>
        <w:tab w:val="right" w:pos="9072"/>
      </w:tabs>
      <w:spacing w:after="0" w:line="240" w:lineRule="auto"/>
      <w:rPr>
        <w:rFonts w:ascii="Helvetica" w:eastAsia="Times New Roman" w:hAnsi="Helvetica" w:cs="Times New Roman"/>
        <w:b/>
        <w:sz w:val="18"/>
        <w:szCs w:val="18"/>
        <w:lang w:eastAsia="de-DE"/>
      </w:rPr>
    </w:pPr>
    <w:r>
      <w:rPr>
        <w:rFonts w:ascii="Helvetica" w:eastAsia="Times New Roman" w:hAnsi="Helvetica" w:cs="Times New Roman"/>
        <w:b/>
        <w:sz w:val="18"/>
        <w:szCs w:val="18"/>
        <w:lang w:eastAsia="de-DE"/>
      </w:rPr>
      <w:t>Gemeindefeuerwehr Lehre</w:t>
    </w:r>
    <w:r>
      <w:rPr>
        <w:rFonts w:ascii="Helvetica" w:eastAsia="Times New Roman" w:hAnsi="Helvetica" w:cs="Times New Roman"/>
        <w:b/>
        <w:sz w:val="18"/>
        <w:szCs w:val="18"/>
        <w:lang w:eastAsia="de-DE"/>
      </w:rPr>
      <w:tab/>
    </w:r>
    <w:r>
      <w:rPr>
        <w:rFonts w:ascii="Helvetica" w:eastAsia="Times New Roman" w:hAnsi="Helvetica" w:cs="Times New Roman"/>
        <w:b/>
        <w:sz w:val="18"/>
        <w:szCs w:val="18"/>
        <w:lang w:eastAsia="de-DE"/>
      </w:rPr>
      <w:tab/>
    </w:r>
    <w:r w:rsidR="00507346">
      <w:rPr>
        <w:rFonts w:ascii="Helvetica" w:eastAsia="Times New Roman" w:hAnsi="Helvetica" w:cs="Times New Roman"/>
        <w:b/>
        <w:sz w:val="18"/>
        <w:szCs w:val="18"/>
        <w:lang w:eastAsia="de-DE"/>
      </w:rPr>
      <w:t xml:space="preserve">Vergabenummer 26-0431; </w:t>
    </w:r>
    <w:r w:rsidR="00BC6ED2">
      <w:rPr>
        <w:rFonts w:ascii="Helvetica" w:eastAsia="Times New Roman" w:hAnsi="Helvetica" w:cs="Times New Roman"/>
        <w:b/>
        <w:sz w:val="18"/>
        <w:szCs w:val="18"/>
        <w:lang w:eastAsia="de-DE"/>
      </w:rPr>
      <w:t>2026-01 Bekleidung FFW Lehre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D9D0" w14:textId="77777777" w:rsidR="00507346" w:rsidRDefault="005073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4"/>
    <w:multiLevelType w:val="multilevel"/>
    <w:tmpl w:val="FFFFFFFF"/>
    <w:lvl w:ilvl="0">
      <w:numFmt w:val="bullet"/>
      <w:lvlText w:val="■"/>
      <w:lvlJc w:val="left"/>
      <w:pPr>
        <w:ind w:left="3109" w:hanging="226"/>
      </w:pPr>
      <w:rPr>
        <w:rFonts w:ascii="Arial" w:hAnsi="Arial"/>
        <w:spacing w:val="0"/>
        <w:w w:val="101"/>
      </w:rPr>
    </w:lvl>
    <w:lvl w:ilvl="1">
      <w:numFmt w:val="bullet"/>
      <w:lvlText w:val="•"/>
      <w:lvlJc w:val="left"/>
      <w:pPr>
        <w:ind w:left="3745" w:hanging="226"/>
      </w:pPr>
    </w:lvl>
    <w:lvl w:ilvl="2">
      <w:numFmt w:val="bullet"/>
      <w:lvlText w:val="•"/>
      <w:lvlJc w:val="left"/>
      <w:pPr>
        <w:ind w:left="4390" w:hanging="226"/>
      </w:pPr>
    </w:lvl>
    <w:lvl w:ilvl="3">
      <w:numFmt w:val="bullet"/>
      <w:lvlText w:val="•"/>
      <w:lvlJc w:val="left"/>
      <w:pPr>
        <w:ind w:left="5035" w:hanging="226"/>
      </w:pPr>
    </w:lvl>
    <w:lvl w:ilvl="4">
      <w:numFmt w:val="bullet"/>
      <w:lvlText w:val="•"/>
      <w:lvlJc w:val="left"/>
      <w:pPr>
        <w:ind w:left="5680" w:hanging="226"/>
      </w:pPr>
    </w:lvl>
    <w:lvl w:ilvl="5">
      <w:numFmt w:val="bullet"/>
      <w:lvlText w:val="•"/>
      <w:lvlJc w:val="left"/>
      <w:pPr>
        <w:ind w:left="6326" w:hanging="226"/>
      </w:pPr>
    </w:lvl>
    <w:lvl w:ilvl="6">
      <w:numFmt w:val="bullet"/>
      <w:lvlText w:val="•"/>
      <w:lvlJc w:val="left"/>
      <w:pPr>
        <w:ind w:left="6971" w:hanging="226"/>
      </w:pPr>
    </w:lvl>
    <w:lvl w:ilvl="7">
      <w:numFmt w:val="bullet"/>
      <w:lvlText w:val="•"/>
      <w:lvlJc w:val="left"/>
      <w:pPr>
        <w:ind w:left="7616" w:hanging="226"/>
      </w:pPr>
    </w:lvl>
    <w:lvl w:ilvl="8">
      <w:numFmt w:val="bullet"/>
      <w:lvlText w:val="•"/>
      <w:lvlJc w:val="left"/>
      <w:pPr>
        <w:ind w:left="8261" w:hanging="226"/>
      </w:pPr>
    </w:lvl>
  </w:abstractNum>
  <w:abstractNum w:abstractNumId="1" w15:restartNumberingAfterBreak="0">
    <w:nsid w:val="00000407"/>
    <w:multiLevelType w:val="multilevel"/>
    <w:tmpl w:val="FFFFFFFF"/>
    <w:lvl w:ilvl="0">
      <w:numFmt w:val="bullet"/>
      <w:lvlText w:val="■"/>
      <w:lvlJc w:val="left"/>
      <w:pPr>
        <w:ind w:left="3109" w:hanging="226"/>
      </w:pPr>
      <w:rPr>
        <w:rFonts w:ascii="Arial" w:hAnsi="Arial"/>
        <w:spacing w:val="0"/>
        <w:w w:val="101"/>
      </w:rPr>
    </w:lvl>
    <w:lvl w:ilvl="1">
      <w:numFmt w:val="bullet"/>
      <w:lvlText w:val="•"/>
      <w:lvlJc w:val="left"/>
      <w:pPr>
        <w:ind w:left="3745" w:hanging="226"/>
      </w:pPr>
    </w:lvl>
    <w:lvl w:ilvl="2">
      <w:numFmt w:val="bullet"/>
      <w:lvlText w:val="•"/>
      <w:lvlJc w:val="left"/>
      <w:pPr>
        <w:ind w:left="4390" w:hanging="226"/>
      </w:pPr>
    </w:lvl>
    <w:lvl w:ilvl="3">
      <w:numFmt w:val="bullet"/>
      <w:lvlText w:val="•"/>
      <w:lvlJc w:val="left"/>
      <w:pPr>
        <w:ind w:left="5035" w:hanging="226"/>
      </w:pPr>
    </w:lvl>
    <w:lvl w:ilvl="4">
      <w:numFmt w:val="bullet"/>
      <w:lvlText w:val="•"/>
      <w:lvlJc w:val="left"/>
      <w:pPr>
        <w:ind w:left="5680" w:hanging="226"/>
      </w:pPr>
    </w:lvl>
    <w:lvl w:ilvl="5">
      <w:numFmt w:val="bullet"/>
      <w:lvlText w:val="•"/>
      <w:lvlJc w:val="left"/>
      <w:pPr>
        <w:ind w:left="6326" w:hanging="226"/>
      </w:pPr>
    </w:lvl>
    <w:lvl w:ilvl="6">
      <w:numFmt w:val="bullet"/>
      <w:lvlText w:val="•"/>
      <w:lvlJc w:val="left"/>
      <w:pPr>
        <w:ind w:left="6971" w:hanging="226"/>
      </w:pPr>
    </w:lvl>
    <w:lvl w:ilvl="7">
      <w:numFmt w:val="bullet"/>
      <w:lvlText w:val="•"/>
      <w:lvlJc w:val="left"/>
      <w:pPr>
        <w:ind w:left="7616" w:hanging="226"/>
      </w:pPr>
    </w:lvl>
    <w:lvl w:ilvl="8">
      <w:numFmt w:val="bullet"/>
      <w:lvlText w:val="•"/>
      <w:lvlJc w:val="left"/>
      <w:pPr>
        <w:ind w:left="8261" w:hanging="226"/>
      </w:pPr>
    </w:lvl>
  </w:abstractNum>
  <w:abstractNum w:abstractNumId="2" w15:restartNumberingAfterBreak="0">
    <w:nsid w:val="07601E03"/>
    <w:multiLevelType w:val="hybridMultilevel"/>
    <w:tmpl w:val="3D8ED508"/>
    <w:lvl w:ilvl="0" w:tplc="66845820">
      <w:start w:val="1"/>
      <w:numFmt w:val="bullet"/>
      <w:lvlText w:val="-"/>
      <w:lvlJc w:val="left"/>
      <w:pPr>
        <w:ind w:left="3670" w:hanging="360"/>
      </w:pPr>
      <w:rPr>
        <w:rFonts w:ascii="Aptos" w:hAnsi="Aptos" w:hint="default"/>
      </w:rPr>
    </w:lvl>
    <w:lvl w:ilvl="1" w:tplc="04070003">
      <w:start w:val="1"/>
      <w:numFmt w:val="bullet"/>
      <w:lvlText w:val="o"/>
      <w:lvlJc w:val="left"/>
      <w:pPr>
        <w:ind w:left="4390" w:hanging="360"/>
      </w:pPr>
      <w:rPr>
        <w:rFonts w:ascii="Courier New" w:hAnsi="Courier New" w:cs="Courier New" w:hint="default"/>
      </w:rPr>
    </w:lvl>
    <w:lvl w:ilvl="2" w:tplc="04070005" w:tentative="1">
      <w:start w:val="1"/>
      <w:numFmt w:val="bullet"/>
      <w:lvlText w:val=""/>
      <w:lvlJc w:val="left"/>
      <w:pPr>
        <w:ind w:left="5110" w:hanging="360"/>
      </w:pPr>
      <w:rPr>
        <w:rFonts w:ascii="Wingdings" w:hAnsi="Wingdings" w:hint="default"/>
      </w:rPr>
    </w:lvl>
    <w:lvl w:ilvl="3" w:tplc="04070001" w:tentative="1">
      <w:start w:val="1"/>
      <w:numFmt w:val="bullet"/>
      <w:lvlText w:val=""/>
      <w:lvlJc w:val="left"/>
      <w:pPr>
        <w:ind w:left="5830" w:hanging="360"/>
      </w:pPr>
      <w:rPr>
        <w:rFonts w:ascii="Symbol" w:hAnsi="Symbol" w:hint="default"/>
      </w:rPr>
    </w:lvl>
    <w:lvl w:ilvl="4" w:tplc="04070003" w:tentative="1">
      <w:start w:val="1"/>
      <w:numFmt w:val="bullet"/>
      <w:lvlText w:val="o"/>
      <w:lvlJc w:val="left"/>
      <w:pPr>
        <w:ind w:left="6550" w:hanging="360"/>
      </w:pPr>
      <w:rPr>
        <w:rFonts w:ascii="Courier New" w:hAnsi="Courier New" w:cs="Courier New" w:hint="default"/>
      </w:rPr>
    </w:lvl>
    <w:lvl w:ilvl="5" w:tplc="04070005" w:tentative="1">
      <w:start w:val="1"/>
      <w:numFmt w:val="bullet"/>
      <w:lvlText w:val=""/>
      <w:lvlJc w:val="left"/>
      <w:pPr>
        <w:ind w:left="7270" w:hanging="360"/>
      </w:pPr>
      <w:rPr>
        <w:rFonts w:ascii="Wingdings" w:hAnsi="Wingdings" w:hint="default"/>
      </w:rPr>
    </w:lvl>
    <w:lvl w:ilvl="6" w:tplc="04070001" w:tentative="1">
      <w:start w:val="1"/>
      <w:numFmt w:val="bullet"/>
      <w:lvlText w:val=""/>
      <w:lvlJc w:val="left"/>
      <w:pPr>
        <w:ind w:left="7990" w:hanging="360"/>
      </w:pPr>
      <w:rPr>
        <w:rFonts w:ascii="Symbol" w:hAnsi="Symbol" w:hint="default"/>
      </w:rPr>
    </w:lvl>
    <w:lvl w:ilvl="7" w:tplc="04070003" w:tentative="1">
      <w:start w:val="1"/>
      <w:numFmt w:val="bullet"/>
      <w:lvlText w:val="o"/>
      <w:lvlJc w:val="left"/>
      <w:pPr>
        <w:ind w:left="8710" w:hanging="360"/>
      </w:pPr>
      <w:rPr>
        <w:rFonts w:ascii="Courier New" w:hAnsi="Courier New" w:cs="Courier New" w:hint="default"/>
      </w:rPr>
    </w:lvl>
    <w:lvl w:ilvl="8" w:tplc="04070005" w:tentative="1">
      <w:start w:val="1"/>
      <w:numFmt w:val="bullet"/>
      <w:lvlText w:val=""/>
      <w:lvlJc w:val="left"/>
      <w:pPr>
        <w:ind w:left="9430" w:hanging="360"/>
      </w:pPr>
      <w:rPr>
        <w:rFonts w:ascii="Wingdings" w:hAnsi="Wingdings" w:hint="default"/>
      </w:rPr>
    </w:lvl>
  </w:abstractNum>
  <w:abstractNum w:abstractNumId="3" w15:restartNumberingAfterBreak="0">
    <w:nsid w:val="0B915AD6"/>
    <w:multiLevelType w:val="hybridMultilevel"/>
    <w:tmpl w:val="1FCE6706"/>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2D39C2"/>
    <w:multiLevelType w:val="hybridMultilevel"/>
    <w:tmpl w:val="31AAC66A"/>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3B2A12"/>
    <w:multiLevelType w:val="hybridMultilevel"/>
    <w:tmpl w:val="CB703D32"/>
    <w:lvl w:ilvl="0" w:tplc="DFD48788">
      <w:start w:val="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6" w15:restartNumberingAfterBreak="0">
    <w:nsid w:val="118C60CE"/>
    <w:multiLevelType w:val="hybridMultilevel"/>
    <w:tmpl w:val="C16E3384"/>
    <w:lvl w:ilvl="0" w:tplc="DD104782">
      <w:numFmt w:val="bullet"/>
      <w:lvlText w:val="■"/>
      <w:lvlJc w:val="left"/>
      <w:pPr>
        <w:ind w:left="3310" w:hanging="240"/>
      </w:pPr>
      <w:rPr>
        <w:rFonts w:ascii="Arial" w:eastAsia="Arial" w:hAnsi="Arial" w:cs="Arial" w:hint="default"/>
        <w:spacing w:val="0"/>
        <w:w w:val="108"/>
        <w:lang w:val="de-DE" w:eastAsia="en-US" w:bidi="ar-SA"/>
      </w:rPr>
    </w:lvl>
    <w:lvl w:ilvl="1" w:tplc="D70CA496">
      <w:numFmt w:val="bullet"/>
      <w:lvlText w:val="•"/>
      <w:lvlJc w:val="left"/>
      <w:pPr>
        <w:ind w:left="4005" w:hanging="240"/>
      </w:pPr>
      <w:rPr>
        <w:rFonts w:hint="default"/>
        <w:lang w:val="de-DE" w:eastAsia="en-US" w:bidi="ar-SA"/>
      </w:rPr>
    </w:lvl>
    <w:lvl w:ilvl="2" w:tplc="9654B0F6">
      <w:numFmt w:val="bullet"/>
      <w:lvlText w:val="•"/>
      <w:lvlJc w:val="left"/>
      <w:pPr>
        <w:ind w:left="4690" w:hanging="240"/>
      </w:pPr>
      <w:rPr>
        <w:rFonts w:hint="default"/>
        <w:lang w:val="de-DE" w:eastAsia="en-US" w:bidi="ar-SA"/>
      </w:rPr>
    </w:lvl>
    <w:lvl w:ilvl="3" w:tplc="72849DD6">
      <w:numFmt w:val="bullet"/>
      <w:lvlText w:val="•"/>
      <w:lvlJc w:val="left"/>
      <w:pPr>
        <w:ind w:left="5375" w:hanging="240"/>
      </w:pPr>
      <w:rPr>
        <w:rFonts w:hint="default"/>
        <w:lang w:val="de-DE" w:eastAsia="en-US" w:bidi="ar-SA"/>
      </w:rPr>
    </w:lvl>
    <w:lvl w:ilvl="4" w:tplc="B8D43E46">
      <w:numFmt w:val="bullet"/>
      <w:lvlText w:val="•"/>
      <w:lvlJc w:val="left"/>
      <w:pPr>
        <w:ind w:left="6060" w:hanging="240"/>
      </w:pPr>
      <w:rPr>
        <w:rFonts w:hint="default"/>
        <w:lang w:val="de-DE" w:eastAsia="en-US" w:bidi="ar-SA"/>
      </w:rPr>
    </w:lvl>
    <w:lvl w:ilvl="5" w:tplc="95F0BA40">
      <w:numFmt w:val="bullet"/>
      <w:lvlText w:val="•"/>
      <w:lvlJc w:val="left"/>
      <w:pPr>
        <w:ind w:left="6745" w:hanging="240"/>
      </w:pPr>
      <w:rPr>
        <w:rFonts w:hint="default"/>
        <w:lang w:val="de-DE" w:eastAsia="en-US" w:bidi="ar-SA"/>
      </w:rPr>
    </w:lvl>
    <w:lvl w:ilvl="6" w:tplc="A1721310">
      <w:numFmt w:val="bullet"/>
      <w:lvlText w:val="•"/>
      <w:lvlJc w:val="left"/>
      <w:pPr>
        <w:ind w:left="7430" w:hanging="240"/>
      </w:pPr>
      <w:rPr>
        <w:rFonts w:hint="default"/>
        <w:lang w:val="de-DE" w:eastAsia="en-US" w:bidi="ar-SA"/>
      </w:rPr>
    </w:lvl>
    <w:lvl w:ilvl="7" w:tplc="AA74C5B8">
      <w:numFmt w:val="bullet"/>
      <w:lvlText w:val="•"/>
      <w:lvlJc w:val="left"/>
      <w:pPr>
        <w:ind w:left="8115" w:hanging="240"/>
      </w:pPr>
      <w:rPr>
        <w:rFonts w:hint="default"/>
        <w:lang w:val="de-DE" w:eastAsia="en-US" w:bidi="ar-SA"/>
      </w:rPr>
    </w:lvl>
    <w:lvl w:ilvl="8" w:tplc="B4AEF496">
      <w:numFmt w:val="bullet"/>
      <w:lvlText w:val="•"/>
      <w:lvlJc w:val="left"/>
      <w:pPr>
        <w:ind w:left="8800" w:hanging="240"/>
      </w:pPr>
      <w:rPr>
        <w:rFonts w:hint="default"/>
        <w:lang w:val="de-DE" w:eastAsia="en-US" w:bidi="ar-SA"/>
      </w:rPr>
    </w:lvl>
  </w:abstractNum>
  <w:abstractNum w:abstractNumId="7" w15:restartNumberingAfterBreak="0">
    <w:nsid w:val="129CF58E"/>
    <w:multiLevelType w:val="hybridMultilevel"/>
    <w:tmpl w:val="8710E202"/>
    <w:lvl w:ilvl="0" w:tplc="0052C250">
      <w:start w:val="1"/>
      <w:numFmt w:val="bullet"/>
      <w:lvlText w:val="-"/>
      <w:lvlJc w:val="left"/>
      <w:pPr>
        <w:ind w:left="720" w:hanging="360"/>
      </w:pPr>
      <w:rPr>
        <w:rFonts w:ascii="Aptos" w:hAnsi="Aptos" w:hint="default"/>
      </w:rPr>
    </w:lvl>
    <w:lvl w:ilvl="1" w:tplc="1BE219AC">
      <w:start w:val="1"/>
      <w:numFmt w:val="bullet"/>
      <w:lvlText w:val="o"/>
      <w:lvlJc w:val="left"/>
      <w:pPr>
        <w:ind w:left="1440" w:hanging="360"/>
      </w:pPr>
      <w:rPr>
        <w:rFonts w:ascii="Courier New" w:hAnsi="Courier New" w:hint="default"/>
      </w:rPr>
    </w:lvl>
    <w:lvl w:ilvl="2" w:tplc="25C667B2">
      <w:start w:val="1"/>
      <w:numFmt w:val="bullet"/>
      <w:lvlText w:val=""/>
      <w:lvlJc w:val="left"/>
      <w:pPr>
        <w:ind w:left="2160" w:hanging="360"/>
      </w:pPr>
      <w:rPr>
        <w:rFonts w:ascii="Wingdings" w:hAnsi="Wingdings" w:hint="default"/>
      </w:rPr>
    </w:lvl>
    <w:lvl w:ilvl="3" w:tplc="780A931A">
      <w:start w:val="1"/>
      <w:numFmt w:val="bullet"/>
      <w:lvlText w:val=""/>
      <w:lvlJc w:val="left"/>
      <w:pPr>
        <w:ind w:left="2880" w:hanging="360"/>
      </w:pPr>
      <w:rPr>
        <w:rFonts w:ascii="Symbol" w:hAnsi="Symbol" w:hint="default"/>
      </w:rPr>
    </w:lvl>
    <w:lvl w:ilvl="4" w:tplc="C1323826">
      <w:start w:val="1"/>
      <w:numFmt w:val="bullet"/>
      <w:lvlText w:val="o"/>
      <w:lvlJc w:val="left"/>
      <w:pPr>
        <w:ind w:left="3600" w:hanging="360"/>
      </w:pPr>
      <w:rPr>
        <w:rFonts w:ascii="Courier New" w:hAnsi="Courier New" w:hint="default"/>
      </w:rPr>
    </w:lvl>
    <w:lvl w:ilvl="5" w:tplc="5FE444AA">
      <w:start w:val="1"/>
      <w:numFmt w:val="bullet"/>
      <w:lvlText w:val=""/>
      <w:lvlJc w:val="left"/>
      <w:pPr>
        <w:ind w:left="4320" w:hanging="360"/>
      </w:pPr>
      <w:rPr>
        <w:rFonts w:ascii="Wingdings" w:hAnsi="Wingdings" w:hint="default"/>
      </w:rPr>
    </w:lvl>
    <w:lvl w:ilvl="6" w:tplc="A410615C">
      <w:start w:val="1"/>
      <w:numFmt w:val="bullet"/>
      <w:lvlText w:val=""/>
      <w:lvlJc w:val="left"/>
      <w:pPr>
        <w:ind w:left="5040" w:hanging="360"/>
      </w:pPr>
      <w:rPr>
        <w:rFonts w:ascii="Symbol" w:hAnsi="Symbol" w:hint="default"/>
      </w:rPr>
    </w:lvl>
    <w:lvl w:ilvl="7" w:tplc="6E148568">
      <w:start w:val="1"/>
      <w:numFmt w:val="bullet"/>
      <w:lvlText w:val="o"/>
      <w:lvlJc w:val="left"/>
      <w:pPr>
        <w:ind w:left="5760" w:hanging="360"/>
      </w:pPr>
      <w:rPr>
        <w:rFonts w:ascii="Courier New" w:hAnsi="Courier New" w:hint="default"/>
      </w:rPr>
    </w:lvl>
    <w:lvl w:ilvl="8" w:tplc="546E5DBE">
      <w:start w:val="1"/>
      <w:numFmt w:val="bullet"/>
      <w:lvlText w:val=""/>
      <w:lvlJc w:val="left"/>
      <w:pPr>
        <w:ind w:left="6480" w:hanging="360"/>
      </w:pPr>
      <w:rPr>
        <w:rFonts w:ascii="Wingdings" w:hAnsi="Wingdings" w:hint="default"/>
      </w:rPr>
    </w:lvl>
  </w:abstractNum>
  <w:abstractNum w:abstractNumId="8" w15:restartNumberingAfterBreak="0">
    <w:nsid w:val="15133BBC"/>
    <w:multiLevelType w:val="hybridMultilevel"/>
    <w:tmpl w:val="C19608CA"/>
    <w:lvl w:ilvl="0" w:tplc="66845820">
      <w:start w:val="1"/>
      <w:numFmt w:val="bullet"/>
      <w:lvlText w:val="-"/>
      <w:lvlJc w:val="left"/>
      <w:pPr>
        <w:ind w:left="720" w:hanging="360"/>
      </w:pPr>
      <w:rPr>
        <w:rFonts w:ascii="Aptos" w:hAnsi="Apto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7A35D3D"/>
    <w:multiLevelType w:val="hybridMultilevel"/>
    <w:tmpl w:val="1182FED4"/>
    <w:lvl w:ilvl="0" w:tplc="D42E9E78">
      <w:start w:val="1"/>
      <w:numFmt w:val="bullet"/>
      <w:lvlText w:val="-"/>
      <w:lvlJc w:val="left"/>
      <w:pPr>
        <w:ind w:left="720" w:hanging="360"/>
      </w:pPr>
      <w:rPr>
        <w:rFonts w:ascii="Aptos" w:hAnsi="Aptos" w:hint="default"/>
      </w:rPr>
    </w:lvl>
    <w:lvl w:ilvl="1" w:tplc="CFB83C50">
      <w:start w:val="1"/>
      <w:numFmt w:val="bullet"/>
      <w:lvlText w:val="o"/>
      <w:lvlJc w:val="left"/>
      <w:pPr>
        <w:ind w:left="1440" w:hanging="360"/>
      </w:pPr>
      <w:rPr>
        <w:rFonts w:ascii="Courier New" w:hAnsi="Courier New" w:hint="default"/>
      </w:rPr>
    </w:lvl>
    <w:lvl w:ilvl="2" w:tplc="4650CA58">
      <w:start w:val="1"/>
      <w:numFmt w:val="bullet"/>
      <w:lvlText w:val=""/>
      <w:lvlJc w:val="left"/>
      <w:pPr>
        <w:ind w:left="2160" w:hanging="360"/>
      </w:pPr>
      <w:rPr>
        <w:rFonts w:ascii="Wingdings" w:hAnsi="Wingdings" w:hint="default"/>
      </w:rPr>
    </w:lvl>
    <w:lvl w:ilvl="3" w:tplc="4858C80E">
      <w:start w:val="1"/>
      <w:numFmt w:val="bullet"/>
      <w:lvlText w:val=""/>
      <w:lvlJc w:val="left"/>
      <w:pPr>
        <w:ind w:left="2880" w:hanging="360"/>
      </w:pPr>
      <w:rPr>
        <w:rFonts w:ascii="Symbol" w:hAnsi="Symbol" w:hint="default"/>
      </w:rPr>
    </w:lvl>
    <w:lvl w:ilvl="4" w:tplc="6F580B5C">
      <w:start w:val="1"/>
      <w:numFmt w:val="bullet"/>
      <w:lvlText w:val="o"/>
      <w:lvlJc w:val="left"/>
      <w:pPr>
        <w:ind w:left="3600" w:hanging="360"/>
      </w:pPr>
      <w:rPr>
        <w:rFonts w:ascii="Courier New" w:hAnsi="Courier New" w:hint="default"/>
      </w:rPr>
    </w:lvl>
    <w:lvl w:ilvl="5" w:tplc="04907D30">
      <w:start w:val="1"/>
      <w:numFmt w:val="bullet"/>
      <w:lvlText w:val=""/>
      <w:lvlJc w:val="left"/>
      <w:pPr>
        <w:ind w:left="4320" w:hanging="360"/>
      </w:pPr>
      <w:rPr>
        <w:rFonts w:ascii="Wingdings" w:hAnsi="Wingdings" w:hint="default"/>
      </w:rPr>
    </w:lvl>
    <w:lvl w:ilvl="6" w:tplc="1426631A">
      <w:start w:val="1"/>
      <w:numFmt w:val="bullet"/>
      <w:lvlText w:val=""/>
      <w:lvlJc w:val="left"/>
      <w:pPr>
        <w:ind w:left="5040" w:hanging="360"/>
      </w:pPr>
      <w:rPr>
        <w:rFonts w:ascii="Symbol" w:hAnsi="Symbol" w:hint="default"/>
      </w:rPr>
    </w:lvl>
    <w:lvl w:ilvl="7" w:tplc="780244E8">
      <w:start w:val="1"/>
      <w:numFmt w:val="bullet"/>
      <w:lvlText w:val="o"/>
      <w:lvlJc w:val="left"/>
      <w:pPr>
        <w:ind w:left="5760" w:hanging="360"/>
      </w:pPr>
      <w:rPr>
        <w:rFonts w:ascii="Courier New" w:hAnsi="Courier New" w:hint="default"/>
      </w:rPr>
    </w:lvl>
    <w:lvl w:ilvl="8" w:tplc="E166A5FA">
      <w:start w:val="1"/>
      <w:numFmt w:val="bullet"/>
      <w:lvlText w:val=""/>
      <w:lvlJc w:val="left"/>
      <w:pPr>
        <w:ind w:left="6480" w:hanging="360"/>
      </w:pPr>
      <w:rPr>
        <w:rFonts w:ascii="Wingdings" w:hAnsi="Wingdings" w:hint="default"/>
      </w:rPr>
    </w:lvl>
  </w:abstractNum>
  <w:abstractNum w:abstractNumId="10" w15:restartNumberingAfterBreak="0">
    <w:nsid w:val="18785E5C"/>
    <w:multiLevelType w:val="hybridMultilevel"/>
    <w:tmpl w:val="7DAA6B8E"/>
    <w:lvl w:ilvl="0" w:tplc="8D80F250">
      <w:numFmt w:val="bullet"/>
      <w:lvlText w:val="-"/>
      <w:lvlJc w:val="left"/>
      <w:pPr>
        <w:ind w:left="3070" w:hanging="120"/>
      </w:pPr>
      <w:rPr>
        <w:rFonts w:ascii="Titillium Web Light" w:eastAsia="Titillium Web Light" w:hAnsi="Titillium Web Light" w:cs="Titillium Web Light" w:hint="default"/>
        <w:b w:val="0"/>
        <w:bCs w:val="0"/>
        <w:i w:val="0"/>
        <w:iCs w:val="0"/>
        <w:spacing w:val="0"/>
        <w:w w:val="100"/>
        <w:sz w:val="18"/>
        <w:szCs w:val="18"/>
        <w:lang w:val="de-DE" w:eastAsia="en-US" w:bidi="ar-SA"/>
      </w:rPr>
    </w:lvl>
    <w:lvl w:ilvl="1" w:tplc="951A853C">
      <w:numFmt w:val="bullet"/>
      <w:lvlText w:val="•"/>
      <w:lvlJc w:val="left"/>
      <w:pPr>
        <w:ind w:left="3789" w:hanging="120"/>
      </w:pPr>
      <w:rPr>
        <w:rFonts w:hint="default"/>
        <w:lang w:val="de-DE" w:eastAsia="en-US" w:bidi="ar-SA"/>
      </w:rPr>
    </w:lvl>
    <w:lvl w:ilvl="2" w:tplc="DB0E525A">
      <w:numFmt w:val="bullet"/>
      <w:lvlText w:val="•"/>
      <w:lvlJc w:val="left"/>
      <w:pPr>
        <w:ind w:left="4498" w:hanging="120"/>
      </w:pPr>
      <w:rPr>
        <w:rFonts w:hint="default"/>
        <w:lang w:val="de-DE" w:eastAsia="en-US" w:bidi="ar-SA"/>
      </w:rPr>
    </w:lvl>
    <w:lvl w:ilvl="3" w:tplc="BDDE9C92">
      <w:numFmt w:val="bullet"/>
      <w:lvlText w:val="•"/>
      <w:lvlJc w:val="left"/>
      <w:pPr>
        <w:ind w:left="5207" w:hanging="120"/>
      </w:pPr>
      <w:rPr>
        <w:rFonts w:hint="default"/>
        <w:lang w:val="de-DE" w:eastAsia="en-US" w:bidi="ar-SA"/>
      </w:rPr>
    </w:lvl>
    <w:lvl w:ilvl="4" w:tplc="02D01E94">
      <w:numFmt w:val="bullet"/>
      <w:lvlText w:val="•"/>
      <w:lvlJc w:val="left"/>
      <w:pPr>
        <w:ind w:left="5916" w:hanging="120"/>
      </w:pPr>
      <w:rPr>
        <w:rFonts w:hint="default"/>
        <w:lang w:val="de-DE" w:eastAsia="en-US" w:bidi="ar-SA"/>
      </w:rPr>
    </w:lvl>
    <w:lvl w:ilvl="5" w:tplc="5818F67E">
      <w:numFmt w:val="bullet"/>
      <w:lvlText w:val="•"/>
      <w:lvlJc w:val="left"/>
      <w:pPr>
        <w:ind w:left="6625" w:hanging="120"/>
      </w:pPr>
      <w:rPr>
        <w:rFonts w:hint="default"/>
        <w:lang w:val="de-DE" w:eastAsia="en-US" w:bidi="ar-SA"/>
      </w:rPr>
    </w:lvl>
    <w:lvl w:ilvl="6" w:tplc="FFCA9EF0">
      <w:numFmt w:val="bullet"/>
      <w:lvlText w:val="•"/>
      <w:lvlJc w:val="left"/>
      <w:pPr>
        <w:ind w:left="7334" w:hanging="120"/>
      </w:pPr>
      <w:rPr>
        <w:rFonts w:hint="default"/>
        <w:lang w:val="de-DE" w:eastAsia="en-US" w:bidi="ar-SA"/>
      </w:rPr>
    </w:lvl>
    <w:lvl w:ilvl="7" w:tplc="CFF45488">
      <w:numFmt w:val="bullet"/>
      <w:lvlText w:val="•"/>
      <w:lvlJc w:val="left"/>
      <w:pPr>
        <w:ind w:left="8043" w:hanging="120"/>
      </w:pPr>
      <w:rPr>
        <w:rFonts w:hint="default"/>
        <w:lang w:val="de-DE" w:eastAsia="en-US" w:bidi="ar-SA"/>
      </w:rPr>
    </w:lvl>
    <w:lvl w:ilvl="8" w:tplc="3F52A736">
      <w:numFmt w:val="bullet"/>
      <w:lvlText w:val="•"/>
      <w:lvlJc w:val="left"/>
      <w:pPr>
        <w:ind w:left="8752" w:hanging="120"/>
      </w:pPr>
      <w:rPr>
        <w:rFonts w:hint="default"/>
        <w:lang w:val="de-DE" w:eastAsia="en-US" w:bidi="ar-SA"/>
      </w:rPr>
    </w:lvl>
  </w:abstractNum>
  <w:abstractNum w:abstractNumId="11" w15:restartNumberingAfterBreak="0">
    <w:nsid w:val="1F2BB6C3"/>
    <w:multiLevelType w:val="hybridMultilevel"/>
    <w:tmpl w:val="09A67008"/>
    <w:lvl w:ilvl="0" w:tplc="66845820">
      <w:start w:val="1"/>
      <w:numFmt w:val="bullet"/>
      <w:lvlText w:val="-"/>
      <w:lvlJc w:val="left"/>
      <w:pPr>
        <w:ind w:left="720" w:hanging="360"/>
      </w:pPr>
      <w:rPr>
        <w:rFonts w:ascii="Aptos" w:hAnsi="Aptos" w:hint="default"/>
      </w:rPr>
    </w:lvl>
    <w:lvl w:ilvl="1" w:tplc="2DAA500E">
      <w:start w:val="1"/>
      <w:numFmt w:val="bullet"/>
      <w:lvlText w:val="o"/>
      <w:lvlJc w:val="left"/>
      <w:pPr>
        <w:ind w:left="1440" w:hanging="360"/>
      </w:pPr>
      <w:rPr>
        <w:rFonts w:ascii="Courier New" w:hAnsi="Courier New" w:hint="default"/>
      </w:rPr>
    </w:lvl>
    <w:lvl w:ilvl="2" w:tplc="96604700">
      <w:start w:val="1"/>
      <w:numFmt w:val="bullet"/>
      <w:lvlText w:val=""/>
      <w:lvlJc w:val="left"/>
      <w:pPr>
        <w:ind w:left="2160" w:hanging="360"/>
      </w:pPr>
      <w:rPr>
        <w:rFonts w:ascii="Wingdings" w:hAnsi="Wingdings" w:hint="default"/>
      </w:rPr>
    </w:lvl>
    <w:lvl w:ilvl="3" w:tplc="4C04CA3E">
      <w:start w:val="1"/>
      <w:numFmt w:val="bullet"/>
      <w:lvlText w:val=""/>
      <w:lvlJc w:val="left"/>
      <w:pPr>
        <w:ind w:left="2880" w:hanging="360"/>
      </w:pPr>
      <w:rPr>
        <w:rFonts w:ascii="Symbol" w:hAnsi="Symbol" w:hint="default"/>
      </w:rPr>
    </w:lvl>
    <w:lvl w:ilvl="4" w:tplc="58AAD946">
      <w:start w:val="1"/>
      <w:numFmt w:val="bullet"/>
      <w:lvlText w:val="o"/>
      <w:lvlJc w:val="left"/>
      <w:pPr>
        <w:ind w:left="3600" w:hanging="360"/>
      </w:pPr>
      <w:rPr>
        <w:rFonts w:ascii="Courier New" w:hAnsi="Courier New" w:hint="default"/>
      </w:rPr>
    </w:lvl>
    <w:lvl w:ilvl="5" w:tplc="139CCF60">
      <w:start w:val="1"/>
      <w:numFmt w:val="bullet"/>
      <w:lvlText w:val=""/>
      <w:lvlJc w:val="left"/>
      <w:pPr>
        <w:ind w:left="4320" w:hanging="360"/>
      </w:pPr>
      <w:rPr>
        <w:rFonts w:ascii="Wingdings" w:hAnsi="Wingdings" w:hint="default"/>
      </w:rPr>
    </w:lvl>
    <w:lvl w:ilvl="6" w:tplc="50F664B0">
      <w:start w:val="1"/>
      <w:numFmt w:val="bullet"/>
      <w:lvlText w:val=""/>
      <w:lvlJc w:val="left"/>
      <w:pPr>
        <w:ind w:left="5040" w:hanging="360"/>
      </w:pPr>
      <w:rPr>
        <w:rFonts w:ascii="Symbol" w:hAnsi="Symbol" w:hint="default"/>
      </w:rPr>
    </w:lvl>
    <w:lvl w:ilvl="7" w:tplc="409ADB1A">
      <w:start w:val="1"/>
      <w:numFmt w:val="bullet"/>
      <w:lvlText w:val="o"/>
      <w:lvlJc w:val="left"/>
      <w:pPr>
        <w:ind w:left="5760" w:hanging="360"/>
      </w:pPr>
      <w:rPr>
        <w:rFonts w:ascii="Courier New" w:hAnsi="Courier New" w:hint="default"/>
      </w:rPr>
    </w:lvl>
    <w:lvl w:ilvl="8" w:tplc="14E62CA6">
      <w:start w:val="1"/>
      <w:numFmt w:val="bullet"/>
      <w:lvlText w:val=""/>
      <w:lvlJc w:val="left"/>
      <w:pPr>
        <w:ind w:left="6480" w:hanging="360"/>
      </w:pPr>
      <w:rPr>
        <w:rFonts w:ascii="Wingdings" w:hAnsi="Wingdings" w:hint="default"/>
      </w:rPr>
    </w:lvl>
  </w:abstractNum>
  <w:abstractNum w:abstractNumId="12" w15:restartNumberingAfterBreak="0">
    <w:nsid w:val="24F631F0"/>
    <w:multiLevelType w:val="hybridMultilevel"/>
    <w:tmpl w:val="FE7A2366"/>
    <w:lvl w:ilvl="0" w:tplc="82B01A2E">
      <w:numFmt w:val="bullet"/>
      <w:lvlText w:val="■"/>
      <w:lvlJc w:val="left"/>
      <w:pPr>
        <w:ind w:left="3310" w:hanging="240"/>
      </w:pPr>
      <w:rPr>
        <w:rFonts w:ascii="Arial" w:eastAsia="Arial" w:hAnsi="Arial" w:cs="Arial" w:hint="default"/>
        <w:spacing w:val="0"/>
        <w:w w:val="108"/>
        <w:lang w:val="de-DE" w:eastAsia="en-US" w:bidi="ar-SA"/>
      </w:rPr>
    </w:lvl>
    <w:lvl w:ilvl="1" w:tplc="BA722B70">
      <w:numFmt w:val="bullet"/>
      <w:lvlText w:val="•"/>
      <w:lvlJc w:val="left"/>
      <w:pPr>
        <w:ind w:left="4005" w:hanging="240"/>
      </w:pPr>
      <w:rPr>
        <w:rFonts w:hint="default"/>
        <w:lang w:val="de-DE" w:eastAsia="en-US" w:bidi="ar-SA"/>
      </w:rPr>
    </w:lvl>
    <w:lvl w:ilvl="2" w:tplc="C99C0914">
      <w:numFmt w:val="bullet"/>
      <w:lvlText w:val="•"/>
      <w:lvlJc w:val="left"/>
      <w:pPr>
        <w:ind w:left="4690" w:hanging="240"/>
      </w:pPr>
      <w:rPr>
        <w:rFonts w:hint="default"/>
        <w:lang w:val="de-DE" w:eastAsia="en-US" w:bidi="ar-SA"/>
      </w:rPr>
    </w:lvl>
    <w:lvl w:ilvl="3" w:tplc="7DEAEA38">
      <w:numFmt w:val="bullet"/>
      <w:lvlText w:val="•"/>
      <w:lvlJc w:val="left"/>
      <w:pPr>
        <w:ind w:left="5375" w:hanging="240"/>
      </w:pPr>
      <w:rPr>
        <w:rFonts w:hint="default"/>
        <w:lang w:val="de-DE" w:eastAsia="en-US" w:bidi="ar-SA"/>
      </w:rPr>
    </w:lvl>
    <w:lvl w:ilvl="4" w:tplc="0BF8878A">
      <w:numFmt w:val="bullet"/>
      <w:lvlText w:val="•"/>
      <w:lvlJc w:val="left"/>
      <w:pPr>
        <w:ind w:left="6060" w:hanging="240"/>
      </w:pPr>
      <w:rPr>
        <w:rFonts w:hint="default"/>
        <w:lang w:val="de-DE" w:eastAsia="en-US" w:bidi="ar-SA"/>
      </w:rPr>
    </w:lvl>
    <w:lvl w:ilvl="5" w:tplc="1EFC05EC">
      <w:numFmt w:val="bullet"/>
      <w:lvlText w:val="•"/>
      <w:lvlJc w:val="left"/>
      <w:pPr>
        <w:ind w:left="6745" w:hanging="240"/>
      </w:pPr>
      <w:rPr>
        <w:rFonts w:hint="default"/>
        <w:lang w:val="de-DE" w:eastAsia="en-US" w:bidi="ar-SA"/>
      </w:rPr>
    </w:lvl>
    <w:lvl w:ilvl="6" w:tplc="6C02E90C">
      <w:numFmt w:val="bullet"/>
      <w:lvlText w:val="•"/>
      <w:lvlJc w:val="left"/>
      <w:pPr>
        <w:ind w:left="7430" w:hanging="240"/>
      </w:pPr>
      <w:rPr>
        <w:rFonts w:hint="default"/>
        <w:lang w:val="de-DE" w:eastAsia="en-US" w:bidi="ar-SA"/>
      </w:rPr>
    </w:lvl>
    <w:lvl w:ilvl="7" w:tplc="203E3080">
      <w:numFmt w:val="bullet"/>
      <w:lvlText w:val="•"/>
      <w:lvlJc w:val="left"/>
      <w:pPr>
        <w:ind w:left="8115" w:hanging="240"/>
      </w:pPr>
      <w:rPr>
        <w:rFonts w:hint="default"/>
        <w:lang w:val="de-DE" w:eastAsia="en-US" w:bidi="ar-SA"/>
      </w:rPr>
    </w:lvl>
    <w:lvl w:ilvl="8" w:tplc="2A66F7A4">
      <w:numFmt w:val="bullet"/>
      <w:lvlText w:val="•"/>
      <w:lvlJc w:val="left"/>
      <w:pPr>
        <w:ind w:left="8800" w:hanging="240"/>
      </w:pPr>
      <w:rPr>
        <w:rFonts w:hint="default"/>
        <w:lang w:val="de-DE" w:eastAsia="en-US" w:bidi="ar-SA"/>
      </w:rPr>
    </w:lvl>
  </w:abstractNum>
  <w:abstractNum w:abstractNumId="13" w15:restartNumberingAfterBreak="0">
    <w:nsid w:val="2CEDD174"/>
    <w:multiLevelType w:val="hybridMultilevel"/>
    <w:tmpl w:val="07A4A3B0"/>
    <w:lvl w:ilvl="0" w:tplc="00AC1FEE">
      <w:start w:val="1"/>
      <w:numFmt w:val="bullet"/>
      <w:lvlText w:val="-"/>
      <w:lvlJc w:val="left"/>
      <w:pPr>
        <w:ind w:left="720" w:hanging="360"/>
      </w:pPr>
      <w:rPr>
        <w:rFonts w:ascii="Aptos" w:hAnsi="Aptos" w:hint="default"/>
      </w:rPr>
    </w:lvl>
    <w:lvl w:ilvl="1" w:tplc="3DA075E6">
      <w:start w:val="1"/>
      <w:numFmt w:val="bullet"/>
      <w:lvlText w:val="o"/>
      <w:lvlJc w:val="left"/>
      <w:pPr>
        <w:ind w:left="1440" w:hanging="360"/>
      </w:pPr>
      <w:rPr>
        <w:rFonts w:ascii="Courier New" w:hAnsi="Courier New" w:hint="default"/>
      </w:rPr>
    </w:lvl>
    <w:lvl w:ilvl="2" w:tplc="535ECCA8">
      <w:start w:val="1"/>
      <w:numFmt w:val="bullet"/>
      <w:lvlText w:val=""/>
      <w:lvlJc w:val="left"/>
      <w:pPr>
        <w:ind w:left="2160" w:hanging="360"/>
      </w:pPr>
      <w:rPr>
        <w:rFonts w:ascii="Wingdings" w:hAnsi="Wingdings" w:hint="default"/>
      </w:rPr>
    </w:lvl>
    <w:lvl w:ilvl="3" w:tplc="D752E4CE">
      <w:start w:val="1"/>
      <w:numFmt w:val="bullet"/>
      <w:lvlText w:val=""/>
      <w:lvlJc w:val="left"/>
      <w:pPr>
        <w:ind w:left="2880" w:hanging="360"/>
      </w:pPr>
      <w:rPr>
        <w:rFonts w:ascii="Symbol" w:hAnsi="Symbol" w:hint="default"/>
      </w:rPr>
    </w:lvl>
    <w:lvl w:ilvl="4" w:tplc="68AA9C22">
      <w:start w:val="1"/>
      <w:numFmt w:val="bullet"/>
      <w:lvlText w:val="o"/>
      <w:lvlJc w:val="left"/>
      <w:pPr>
        <w:ind w:left="3600" w:hanging="360"/>
      </w:pPr>
      <w:rPr>
        <w:rFonts w:ascii="Courier New" w:hAnsi="Courier New" w:hint="default"/>
      </w:rPr>
    </w:lvl>
    <w:lvl w:ilvl="5" w:tplc="4724B9E8">
      <w:start w:val="1"/>
      <w:numFmt w:val="bullet"/>
      <w:lvlText w:val=""/>
      <w:lvlJc w:val="left"/>
      <w:pPr>
        <w:ind w:left="4320" w:hanging="360"/>
      </w:pPr>
      <w:rPr>
        <w:rFonts w:ascii="Wingdings" w:hAnsi="Wingdings" w:hint="default"/>
      </w:rPr>
    </w:lvl>
    <w:lvl w:ilvl="6" w:tplc="7AE40CE0">
      <w:start w:val="1"/>
      <w:numFmt w:val="bullet"/>
      <w:lvlText w:val=""/>
      <w:lvlJc w:val="left"/>
      <w:pPr>
        <w:ind w:left="5040" w:hanging="360"/>
      </w:pPr>
      <w:rPr>
        <w:rFonts w:ascii="Symbol" w:hAnsi="Symbol" w:hint="default"/>
      </w:rPr>
    </w:lvl>
    <w:lvl w:ilvl="7" w:tplc="34561828">
      <w:start w:val="1"/>
      <w:numFmt w:val="bullet"/>
      <w:lvlText w:val="o"/>
      <w:lvlJc w:val="left"/>
      <w:pPr>
        <w:ind w:left="5760" w:hanging="360"/>
      </w:pPr>
      <w:rPr>
        <w:rFonts w:ascii="Courier New" w:hAnsi="Courier New" w:hint="default"/>
      </w:rPr>
    </w:lvl>
    <w:lvl w:ilvl="8" w:tplc="0E24D702">
      <w:start w:val="1"/>
      <w:numFmt w:val="bullet"/>
      <w:lvlText w:val=""/>
      <w:lvlJc w:val="left"/>
      <w:pPr>
        <w:ind w:left="6480" w:hanging="360"/>
      </w:pPr>
      <w:rPr>
        <w:rFonts w:ascii="Wingdings" w:hAnsi="Wingdings" w:hint="default"/>
      </w:rPr>
    </w:lvl>
  </w:abstractNum>
  <w:abstractNum w:abstractNumId="14" w15:restartNumberingAfterBreak="0">
    <w:nsid w:val="2F5A5CB5"/>
    <w:multiLevelType w:val="hybridMultilevel"/>
    <w:tmpl w:val="486020E6"/>
    <w:lvl w:ilvl="0" w:tplc="66845820">
      <w:start w:val="1"/>
      <w:numFmt w:val="bullet"/>
      <w:lvlText w:val="-"/>
      <w:lvlJc w:val="left"/>
      <w:pPr>
        <w:ind w:left="720" w:hanging="360"/>
      </w:pPr>
      <w:rPr>
        <w:rFonts w:ascii="Aptos" w:hAnsi="Aptos" w:hint="default"/>
        <w:spacing w:val="0"/>
        <w:w w:val="108"/>
        <w:lang w:val="de-DE" w:eastAsia="en-US" w:bidi="ar-SA"/>
      </w:rPr>
    </w:lvl>
    <w:lvl w:ilvl="1" w:tplc="FFFFFFFF">
      <w:numFmt w:val="bullet"/>
      <w:lvlText w:val="•"/>
      <w:lvlJc w:val="left"/>
      <w:pPr>
        <w:ind w:left="4005" w:hanging="240"/>
      </w:pPr>
      <w:rPr>
        <w:rFonts w:hint="default"/>
        <w:lang w:val="de-DE" w:eastAsia="en-US" w:bidi="ar-SA"/>
      </w:rPr>
    </w:lvl>
    <w:lvl w:ilvl="2" w:tplc="FFFFFFFF">
      <w:numFmt w:val="bullet"/>
      <w:lvlText w:val="•"/>
      <w:lvlJc w:val="left"/>
      <w:pPr>
        <w:ind w:left="4690" w:hanging="240"/>
      </w:pPr>
      <w:rPr>
        <w:rFonts w:hint="default"/>
        <w:lang w:val="de-DE" w:eastAsia="en-US" w:bidi="ar-SA"/>
      </w:rPr>
    </w:lvl>
    <w:lvl w:ilvl="3" w:tplc="FFFFFFFF">
      <w:numFmt w:val="bullet"/>
      <w:lvlText w:val="•"/>
      <w:lvlJc w:val="left"/>
      <w:pPr>
        <w:ind w:left="5375" w:hanging="240"/>
      </w:pPr>
      <w:rPr>
        <w:rFonts w:hint="default"/>
        <w:lang w:val="de-DE" w:eastAsia="en-US" w:bidi="ar-SA"/>
      </w:rPr>
    </w:lvl>
    <w:lvl w:ilvl="4" w:tplc="FFFFFFFF">
      <w:numFmt w:val="bullet"/>
      <w:lvlText w:val="•"/>
      <w:lvlJc w:val="left"/>
      <w:pPr>
        <w:ind w:left="6060" w:hanging="240"/>
      </w:pPr>
      <w:rPr>
        <w:rFonts w:hint="default"/>
        <w:lang w:val="de-DE" w:eastAsia="en-US" w:bidi="ar-SA"/>
      </w:rPr>
    </w:lvl>
    <w:lvl w:ilvl="5" w:tplc="FFFFFFFF">
      <w:numFmt w:val="bullet"/>
      <w:lvlText w:val="•"/>
      <w:lvlJc w:val="left"/>
      <w:pPr>
        <w:ind w:left="6745" w:hanging="240"/>
      </w:pPr>
      <w:rPr>
        <w:rFonts w:hint="default"/>
        <w:lang w:val="de-DE" w:eastAsia="en-US" w:bidi="ar-SA"/>
      </w:rPr>
    </w:lvl>
    <w:lvl w:ilvl="6" w:tplc="FFFFFFFF">
      <w:numFmt w:val="bullet"/>
      <w:lvlText w:val="•"/>
      <w:lvlJc w:val="left"/>
      <w:pPr>
        <w:ind w:left="7430" w:hanging="240"/>
      </w:pPr>
      <w:rPr>
        <w:rFonts w:hint="default"/>
        <w:lang w:val="de-DE" w:eastAsia="en-US" w:bidi="ar-SA"/>
      </w:rPr>
    </w:lvl>
    <w:lvl w:ilvl="7" w:tplc="FFFFFFFF">
      <w:numFmt w:val="bullet"/>
      <w:lvlText w:val="•"/>
      <w:lvlJc w:val="left"/>
      <w:pPr>
        <w:ind w:left="8115" w:hanging="240"/>
      </w:pPr>
      <w:rPr>
        <w:rFonts w:hint="default"/>
        <w:lang w:val="de-DE" w:eastAsia="en-US" w:bidi="ar-SA"/>
      </w:rPr>
    </w:lvl>
    <w:lvl w:ilvl="8" w:tplc="FFFFFFFF">
      <w:numFmt w:val="bullet"/>
      <w:lvlText w:val="•"/>
      <w:lvlJc w:val="left"/>
      <w:pPr>
        <w:ind w:left="8800" w:hanging="240"/>
      </w:pPr>
      <w:rPr>
        <w:rFonts w:hint="default"/>
        <w:lang w:val="de-DE" w:eastAsia="en-US" w:bidi="ar-SA"/>
      </w:rPr>
    </w:lvl>
  </w:abstractNum>
  <w:abstractNum w:abstractNumId="15" w15:restartNumberingAfterBreak="0">
    <w:nsid w:val="396D468E"/>
    <w:multiLevelType w:val="hybridMultilevel"/>
    <w:tmpl w:val="DE4E18DA"/>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764A8B"/>
    <w:multiLevelType w:val="hybridMultilevel"/>
    <w:tmpl w:val="1A628504"/>
    <w:lvl w:ilvl="0" w:tplc="66845820">
      <w:start w:val="1"/>
      <w:numFmt w:val="bullet"/>
      <w:lvlText w:val="-"/>
      <w:lvlJc w:val="left"/>
      <w:pPr>
        <w:ind w:left="720" w:hanging="360"/>
      </w:pPr>
      <w:rPr>
        <w:rFonts w:ascii="Aptos" w:hAnsi="Apto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040AC"/>
    <w:multiLevelType w:val="hybridMultilevel"/>
    <w:tmpl w:val="6EB20822"/>
    <w:lvl w:ilvl="0" w:tplc="46E87E1A">
      <w:numFmt w:val="bullet"/>
      <w:lvlText w:val="■"/>
      <w:lvlJc w:val="left"/>
      <w:pPr>
        <w:ind w:left="3550" w:hanging="240"/>
      </w:pPr>
      <w:rPr>
        <w:rFonts w:ascii="Arial" w:eastAsia="Arial" w:hAnsi="Arial" w:cs="Arial" w:hint="default"/>
        <w:spacing w:val="0"/>
        <w:w w:val="108"/>
        <w:lang w:val="de-DE" w:eastAsia="en-US" w:bidi="ar-SA"/>
      </w:rPr>
    </w:lvl>
    <w:lvl w:ilvl="1" w:tplc="0BFAF04C">
      <w:numFmt w:val="bullet"/>
      <w:lvlText w:val="•"/>
      <w:lvlJc w:val="left"/>
      <w:pPr>
        <w:ind w:left="4221" w:hanging="240"/>
      </w:pPr>
      <w:rPr>
        <w:rFonts w:hint="default"/>
        <w:lang w:val="de-DE" w:eastAsia="en-US" w:bidi="ar-SA"/>
      </w:rPr>
    </w:lvl>
    <w:lvl w:ilvl="2" w:tplc="2EE8E430">
      <w:numFmt w:val="bullet"/>
      <w:lvlText w:val="•"/>
      <w:lvlJc w:val="left"/>
      <w:pPr>
        <w:ind w:left="4882" w:hanging="240"/>
      </w:pPr>
      <w:rPr>
        <w:rFonts w:hint="default"/>
        <w:lang w:val="de-DE" w:eastAsia="en-US" w:bidi="ar-SA"/>
      </w:rPr>
    </w:lvl>
    <w:lvl w:ilvl="3" w:tplc="AF001142">
      <w:numFmt w:val="bullet"/>
      <w:lvlText w:val="•"/>
      <w:lvlJc w:val="left"/>
      <w:pPr>
        <w:ind w:left="5543" w:hanging="240"/>
      </w:pPr>
      <w:rPr>
        <w:rFonts w:hint="default"/>
        <w:lang w:val="de-DE" w:eastAsia="en-US" w:bidi="ar-SA"/>
      </w:rPr>
    </w:lvl>
    <w:lvl w:ilvl="4" w:tplc="51161CBC">
      <w:numFmt w:val="bullet"/>
      <w:lvlText w:val="•"/>
      <w:lvlJc w:val="left"/>
      <w:pPr>
        <w:ind w:left="6204" w:hanging="240"/>
      </w:pPr>
      <w:rPr>
        <w:rFonts w:hint="default"/>
        <w:lang w:val="de-DE" w:eastAsia="en-US" w:bidi="ar-SA"/>
      </w:rPr>
    </w:lvl>
    <w:lvl w:ilvl="5" w:tplc="C4F21734">
      <w:numFmt w:val="bullet"/>
      <w:lvlText w:val="•"/>
      <w:lvlJc w:val="left"/>
      <w:pPr>
        <w:ind w:left="6865" w:hanging="240"/>
      </w:pPr>
      <w:rPr>
        <w:rFonts w:hint="default"/>
        <w:lang w:val="de-DE" w:eastAsia="en-US" w:bidi="ar-SA"/>
      </w:rPr>
    </w:lvl>
    <w:lvl w:ilvl="6" w:tplc="6D0CBC4E">
      <w:numFmt w:val="bullet"/>
      <w:lvlText w:val="•"/>
      <w:lvlJc w:val="left"/>
      <w:pPr>
        <w:ind w:left="7526" w:hanging="240"/>
      </w:pPr>
      <w:rPr>
        <w:rFonts w:hint="default"/>
        <w:lang w:val="de-DE" w:eastAsia="en-US" w:bidi="ar-SA"/>
      </w:rPr>
    </w:lvl>
    <w:lvl w:ilvl="7" w:tplc="B11AD62E">
      <w:numFmt w:val="bullet"/>
      <w:lvlText w:val="•"/>
      <w:lvlJc w:val="left"/>
      <w:pPr>
        <w:ind w:left="8187" w:hanging="240"/>
      </w:pPr>
      <w:rPr>
        <w:rFonts w:hint="default"/>
        <w:lang w:val="de-DE" w:eastAsia="en-US" w:bidi="ar-SA"/>
      </w:rPr>
    </w:lvl>
    <w:lvl w:ilvl="8" w:tplc="226CEAA6">
      <w:numFmt w:val="bullet"/>
      <w:lvlText w:val="•"/>
      <w:lvlJc w:val="left"/>
      <w:pPr>
        <w:ind w:left="8848" w:hanging="240"/>
      </w:pPr>
      <w:rPr>
        <w:rFonts w:hint="default"/>
        <w:lang w:val="de-DE" w:eastAsia="en-US" w:bidi="ar-SA"/>
      </w:rPr>
    </w:lvl>
  </w:abstractNum>
  <w:abstractNum w:abstractNumId="18" w15:restartNumberingAfterBreak="0">
    <w:nsid w:val="48384235"/>
    <w:multiLevelType w:val="hybridMultilevel"/>
    <w:tmpl w:val="4B58EF74"/>
    <w:lvl w:ilvl="0" w:tplc="F706254C">
      <w:numFmt w:val="bullet"/>
      <w:lvlText w:val="■"/>
      <w:lvlJc w:val="left"/>
      <w:pPr>
        <w:ind w:left="3310" w:hanging="240"/>
      </w:pPr>
      <w:rPr>
        <w:rFonts w:ascii="Arial" w:eastAsia="Arial" w:hAnsi="Arial" w:cs="Arial" w:hint="default"/>
        <w:spacing w:val="0"/>
        <w:w w:val="108"/>
        <w:lang w:val="de-DE" w:eastAsia="en-US" w:bidi="ar-SA"/>
      </w:rPr>
    </w:lvl>
    <w:lvl w:ilvl="1" w:tplc="424CE60E">
      <w:numFmt w:val="bullet"/>
      <w:lvlText w:val="•"/>
      <w:lvlJc w:val="left"/>
      <w:pPr>
        <w:ind w:left="4005" w:hanging="240"/>
      </w:pPr>
      <w:rPr>
        <w:rFonts w:hint="default"/>
        <w:lang w:val="de-DE" w:eastAsia="en-US" w:bidi="ar-SA"/>
      </w:rPr>
    </w:lvl>
    <w:lvl w:ilvl="2" w:tplc="4134EA7E">
      <w:numFmt w:val="bullet"/>
      <w:lvlText w:val="•"/>
      <w:lvlJc w:val="left"/>
      <w:pPr>
        <w:ind w:left="4690" w:hanging="240"/>
      </w:pPr>
      <w:rPr>
        <w:rFonts w:hint="default"/>
        <w:lang w:val="de-DE" w:eastAsia="en-US" w:bidi="ar-SA"/>
      </w:rPr>
    </w:lvl>
    <w:lvl w:ilvl="3" w:tplc="891EE67C">
      <w:numFmt w:val="bullet"/>
      <w:lvlText w:val="•"/>
      <w:lvlJc w:val="left"/>
      <w:pPr>
        <w:ind w:left="5375" w:hanging="240"/>
      </w:pPr>
      <w:rPr>
        <w:rFonts w:hint="default"/>
        <w:lang w:val="de-DE" w:eastAsia="en-US" w:bidi="ar-SA"/>
      </w:rPr>
    </w:lvl>
    <w:lvl w:ilvl="4" w:tplc="D3E488DC">
      <w:numFmt w:val="bullet"/>
      <w:lvlText w:val="•"/>
      <w:lvlJc w:val="left"/>
      <w:pPr>
        <w:ind w:left="6060" w:hanging="240"/>
      </w:pPr>
      <w:rPr>
        <w:rFonts w:hint="default"/>
        <w:lang w:val="de-DE" w:eastAsia="en-US" w:bidi="ar-SA"/>
      </w:rPr>
    </w:lvl>
    <w:lvl w:ilvl="5" w:tplc="F40AEB44">
      <w:numFmt w:val="bullet"/>
      <w:lvlText w:val="•"/>
      <w:lvlJc w:val="left"/>
      <w:pPr>
        <w:ind w:left="6745" w:hanging="240"/>
      </w:pPr>
      <w:rPr>
        <w:rFonts w:hint="default"/>
        <w:lang w:val="de-DE" w:eastAsia="en-US" w:bidi="ar-SA"/>
      </w:rPr>
    </w:lvl>
    <w:lvl w:ilvl="6" w:tplc="52AE54C6">
      <w:numFmt w:val="bullet"/>
      <w:lvlText w:val="•"/>
      <w:lvlJc w:val="left"/>
      <w:pPr>
        <w:ind w:left="7430" w:hanging="240"/>
      </w:pPr>
      <w:rPr>
        <w:rFonts w:hint="default"/>
        <w:lang w:val="de-DE" w:eastAsia="en-US" w:bidi="ar-SA"/>
      </w:rPr>
    </w:lvl>
    <w:lvl w:ilvl="7" w:tplc="9F064FBE">
      <w:numFmt w:val="bullet"/>
      <w:lvlText w:val="•"/>
      <w:lvlJc w:val="left"/>
      <w:pPr>
        <w:ind w:left="8115" w:hanging="240"/>
      </w:pPr>
      <w:rPr>
        <w:rFonts w:hint="default"/>
        <w:lang w:val="de-DE" w:eastAsia="en-US" w:bidi="ar-SA"/>
      </w:rPr>
    </w:lvl>
    <w:lvl w:ilvl="8" w:tplc="A13056F8">
      <w:numFmt w:val="bullet"/>
      <w:lvlText w:val="•"/>
      <w:lvlJc w:val="left"/>
      <w:pPr>
        <w:ind w:left="8800" w:hanging="240"/>
      </w:pPr>
      <w:rPr>
        <w:rFonts w:hint="default"/>
        <w:lang w:val="de-DE" w:eastAsia="en-US" w:bidi="ar-SA"/>
      </w:rPr>
    </w:lvl>
  </w:abstractNum>
  <w:abstractNum w:abstractNumId="19" w15:restartNumberingAfterBreak="0">
    <w:nsid w:val="493E1815"/>
    <w:multiLevelType w:val="hybridMultilevel"/>
    <w:tmpl w:val="04A44418"/>
    <w:lvl w:ilvl="0" w:tplc="66845820">
      <w:start w:val="1"/>
      <w:numFmt w:val="bullet"/>
      <w:lvlText w:val="-"/>
      <w:lvlJc w:val="left"/>
      <w:pPr>
        <w:ind w:left="3670" w:hanging="360"/>
      </w:pPr>
      <w:rPr>
        <w:rFonts w:ascii="Aptos" w:hAnsi="Aptos" w:hint="default"/>
      </w:rPr>
    </w:lvl>
    <w:lvl w:ilvl="1" w:tplc="04070003" w:tentative="1">
      <w:start w:val="1"/>
      <w:numFmt w:val="bullet"/>
      <w:lvlText w:val="o"/>
      <w:lvlJc w:val="left"/>
      <w:pPr>
        <w:ind w:left="4390" w:hanging="360"/>
      </w:pPr>
      <w:rPr>
        <w:rFonts w:ascii="Courier New" w:hAnsi="Courier New" w:cs="Courier New" w:hint="default"/>
      </w:rPr>
    </w:lvl>
    <w:lvl w:ilvl="2" w:tplc="04070005" w:tentative="1">
      <w:start w:val="1"/>
      <w:numFmt w:val="bullet"/>
      <w:lvlText w:val=""/>
      <w:lvlJc w:val="left"/>
      <w:pPr>
        <w:ind w:left="5110" w:hanging="360"/>
      </w:pPr>
      <w:rPr>
        <w:rFonts w:ascii="Wingdings" w:hAnsi="Wingdings" w:hint="default"/>
      </w:rPr>
    </w:lvl>
    <w:lvl w:ilvl="3" w:tplc="04070001" w:tentative="1">
      <w:start w:val="1"/>
      <w:numFmt w:val="bullet"/>
      <w:lvlText w:val=""/>
      <w:lvlJc w:val="left"/>
      <w:pPr>
        <w:ind w:left="5830" w:hanging="360"/>
      </w:pPr>
      <w:rPr>
        <w:rFonts w:ascii="Symbol" w:hAnsi="Symbol" w:hint="default"/>
      </w:rPr>
    </w:lvl>
    <w:lvl w:ilvl="4" w:tplc="04070003" w:tentative="1">
      <w:start w:val="1"/>
      <w:numFmt w:val="bullet"/>
      <w:lvlText w:val="o"/>
      <w:lvlJc w:val="left"/>
      <w:pPr>
        <w:ind w:left="6550" w:hanging="360"/>
      </w:pPr>
      <w:rPr>
        <w:rFonts w:ascii="Courier New" w:hAnsi="Courier New" w:cs="Courier New" w:hint="default"/>
      </w:rPr>
    </w:lvl>
    <w:lvl w:ilvl="5" w:tplc="04070005" w:tentative="1">
      <w:start w:val="1"/>
      <w:numFmt w:val="bullet"/>
      <w:lvlText w:val=""/>
      <w:lvlJc w:val="left"/>
      <w:pPr>
        <w:ind w:left="7270" w:hanging="360"/>
      </w:pPr>
      <w:rPr>
        <w:rFonts w:ascii="Wingdings" w:hAnsi="Wingdings" w:hint="default"/>
      </w:rPr>
    </w:lvl>
    <w:lvl w:ilvl="6" w:tplc="04070001" w:tentative="1">
      <w:start w:val="1"/>
      <w:numFmt w:val="bullet"/>
      <w:lvlText w:val=""/>
      <w:lvlJc w:val="left"/>
      <w:pPr>
        <w:ind w:left="7990" w:hanging="360"/>
      </w:pPr>
      <w:rPr>
        <w:rFonts w:ascii="Symbol" w:hAnsi="Symbol" w:hint="default"/>
      </w:rPr>
    </w:lvl>
    <w:lvl w:ilvl="7" w:tplc="04070003" w:tentative="1">
      <w:start w:val="1"/>
      <w:numFmt w:val="bullet"/>
      <w:lvlText w:val="o"/>
      <w:lvlJc w:val="left"/>
      <w:pPr>
        <w:ind w:left="8710" w:hanging="360"/>
      </w:pPr>
      <w:rPr>
        <w:rFonts w:ascii="Courier New" w:hAnsi="Courier New" w:cs="Courier New" w:hint="default"/>
      </w:rPr>
    </w:lvl>
    <w:lvl w:ilvl="8" w:tplc="04070005" w:tentative="1">
      <w:start w:val="1"/>
      <w:numFmt w:val="bullet"/>
      <w:lvlText w:val=""/>
      <w:lvlJc w:val="left"/>
      <w:pPr>
        <w:ind w:left="9430" w:hanging="360"/>
      </w:pPr>
      <w:rPr>
        <w:rFonts w:ascii="Wingdings" w:hAnsi="Wingdings" w:hint="default"/>
      </w:rPr>
    </w:lvl>
  </w:abstractNum>
  <w:abstractNum w:abstractNumId="20" w15:restartNumberingAfterBreak="0">
    <w:nsid w:val="4EC3488B"/>
    <w:multiLevelType w:val="hybridMultilevel"/>
    <w:tmpl w:val="8C24CE34"/>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00D5532"/>
    <w:multiLevelType w:val="hybridMultilevel"/>
    <w:tmpl w:val="4CFE2196"/>
    <w:lvl w:ilvl="0" w:tplc="66845820">
      <w:start w:val="1"/>
      <w:numFmt w:val="bullet"/>
      <w:lvlText w:val="-"/>
      <w:lvlJc w:val="left"/>
      <w:pPr>
        <w:ind w:left="3670" w:hanging="360"/>
      </w:pPr>
      <w:rPr>
        <w:rFonts w:ascii="Aptos" w:hAnsi="Aptos" w:hint="default"/>
      </w:rPr>
    </w:lvl>
    <w:lvl w:ilvl="1" w:tplc="04070003" w:tentative="1">
      <w:start w:val="1"/>
      <w:numFmt w:val="bullet"/>
      <w:lvlText w:val="o"/>
      <w:lvlJc w:val="left"/>
      <w:pPr>
        <w:ind w:left="4390" w:hanging="360"/>
      </w:pPr>
      <w:rPr>
        <w:rFonts w:ascii="Courier New" w:hAnsi="Courier New" w:cs="Courier New" w:hint="default"/>
      </w:rPr>
    </w:lvl>
    <w:lvl w:ilvl="2" w:tplc="04070005" w:tentative="1">
      <w:start w:val="1"/>
      <w:numFmt w:val="bullet"/>
      <w:lvlText w:val=""/>
      <w:lvlJc w:val="left"/>
      <w:pPr>
        <w:ind w:left="5110" w:hanging="360"/>
      </w:pPr>
      <w:rPr>
        <w:rFonts w:ascii="Wingdings" w:hAnsi="Wingdings" w:hint="default"/>
      </w:rPr>
    </w:lvl>
    <w:lvl w:ilvl="3" w:tplc="04070001" w:tentative="1">
      <w:start w:val="1"/>
      <w:numFmt w:val="bullet"/>
      <w:lvlText w:val=""/>
      <w:lvlJc w:val="left"/>
      <w:pPr>
        <w:ind w:left="5830" w:hanging="360"/>
      </w:pPr>
      <w:rPr>
        <w:rFonts w:ascii="Symbol" w:hAnsi="Symbol" w:hint="default"/>
      </w:rPr>
    </w:lvl>
    <w:lvl w:ilvl="4" w:tplc="04070003" w:tentative="1">
      <w:start w:val="1"/>
      <w:numFmt w:val="bullet"/>
      <w:lvlText w:val="o"/>
      <w:lvlJc w:val="left"/>
      <w:pPr>
        <w:ind w:left="6550" w:hanging="360"/>
      </w:pPr>
      <w:rPr>
        <w:rFonts w:ascii="Courier New" w:hAnsi="Courier New" w:cs="Courier New" w:hint="default"/>
      </w:rPr>
    </w:lvl>
    <w:lvl w:ilvl="5" w:tplc="04070005" w:tentative="1">
      <w:start w:val="1"/>
      <w:numFmt w:val="bullet"/>
      <w:lvlText w:val=""/>
      <w:lvlJc w:val="left"/>
      <w:pPr>
        <w:ind w:left="7270" w:hanging="360"/>
      </w:pPr>
      <w:rPr>
        <w:rFonts w:ascii="Wingdings" w:hAnsi="Wingdings" w:hint="default"/>
      </w:rPr>
    </w:lvl>
    <w:lvl w:ilvl="6" w:tplc="04070001" w:tentative="1">
      <w:start w:val="1"/>
      <w:numFmt w:val="bullet"/>
      <w:lvlText w:val=""/>
      <w:lvlJc w:val="left"/>
      <w:pPr>
        <w:ind w:left="7990" w:hanging="360"/>
      </w:pPr>
      <w:rPr>
        <w:rFonts w:ascii="Symbol" w:hAnsi="Symbol" w:hint="default"/>
      </w:rPr>
    </w:lvl>
    <w:lvl w:ilvl="7" w:tplc="04070003" w:tentative="1">
      <w:start w:val="1"/>
      <w:numFmt w:val="bullet"/>
      <w:lvlText w:val="o"/>
      <w:lvlJc w:val="left"/>
      <w:pPr>
        <w:ind w:left="8710" w:hanging="360"/>
      </w:pPr>
      <w:rPr>
        <w:rFonts w:ascii="Courier New" w:hAnsi="Courier New" w:cs="Courier New" w:hint="default"/>
      </w:rPr>
    </w:lvl>
    <w:lvl w:ilvl="8" w:tplc="04070005" w:tentative="1">
      <w:start w:val="1"/>
      <w:numFmt w:val="bullet"/>
      <w:lvlText w:val=""/>
      <w:lvlJc w:val="left"/>
      <w:pPr>
        <w:ind w:left="9430" w:hanging="360"/>
      </w:pPr>
      <w:rPr>
        <w:rFonts w:ascii="Wingdings" w:hAnsi="Wingdings" w:hint="default"/>
      </w:rPr>
    </w:lvl>
  </w:abstractNum>
  <w:abstractNum w:abstractNumId="22" w15:restartNumberingAfterBreak="0">
    <w:nsid w:val="50627312"/>
    <w:multiLevelType w:val="hybridMultilevel"/>
    <w:tmpl w:val="A9EA03F6"/>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1DF29D8"/>
    <w:multiLevelType w:val="hybridMultilevel"/>
    <w:tmpl w:val="E7D8F89A"/>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5D92300"/>
    <w:multiLevelType w:val="hybridMultilevel"/>
    <w:tmpl w:val="CAA22BDA"/>
    <w:lvl w:ilvl="0" w:tplc="66845820">
      <w:start w:val="1"/>
      <w:numFmt w:val="bullet"/>
      <w:lvlText w:val="-"/>
      <w:lvlJc w:val="left"/>
      <w:pPr>
        <w:ind w:left="4030" w:hanging="360"/>
      </w:pPr>
      <w:rPr>
        <w:rFonts w:ascii="Aptos" w:hAnsi="Aptos" w:hint="default"/>
      </w:rPr>
    </w:lvl>
    <w:lvl w:ilvl="1" w:tplc="04070003" w:tentative="1">
      <w:start w:val="1"/>
      <w:numFmt w:val="bullet"/>
      <w:lvlText w:val="o"/>
      <w:lvlJc w:val="left"/>
      <w:pPr>
        <w:ind w:left="4750" w:hanging="360"/>
      </w:pPr>
      <w:rPr>
        <w:rFonts w:ascii="Courier New" w:hAnsi="Courier New" w:cs="Courier New" w:hint="default"/>
      </w:rPr>
    </w:lvl>
    <w:lvl w:ilvl="2" w:tplc="04070005" w:tentative="1">
      <w:start w:val="1"/>
      <w:numFmt w:val="bullet"/>
      <w:lvlText w:val=""/>
      <w:lvlJc w:val="left"/>
      <w:pPr>
        <w:ind w:left="5470" w:hanging="360"/>
      </w:pPr>
      <w:rPr>
        <w:rFonts w:ascii="Wingdings" w:hAnsi="Wingdings" w:hint="default"/>
      </w:rPr>
    </w:lvl>
    <w:lvl w:ilvl="3" w:tplc="04070001" w:tentative="1">
      <w:start w:val="1"/>
      <w:numFmt w:val="bullet"/>
      <w:lvlText w:val=""/>
      <w:lvlJc w:val="left"/>
      <w:pPr>
        <w:ind w:left="6190" w:hanging="360"/>
      </w:pPr>
      <w:rPr>
        <w:rFonts w:ascii="Symbol" w:hAnsi="Symbol" w:hint="default"/>
      </w:rPr>
    </w:lvl>
    <w:lvl w:ilvl="4" w:tplc="04070003" w:tentative="1">
      <w:start w:val="1"/>
      <w:numFmt w:val="bullet"/>
      <w:lvlText w:val="o"/>
      <w:lvlJc w:val="left"/>
      <w:pPr>
        <w:ind w:left="6910" w:hanging="360"/>
      </w:pPr>
      <w:rPr>
        <w:rFonts w:ascii="Courier New" w:hAnsi="Courier New" w:cs="Courier New" w:hint="default"/>
      </w:rPr>
    </w:lvl>
    <w:lvl w:ilvl="5" w:tplc="04070005" w:tentative="1">
      <w:start w:val="1"/>
      <w:numFmt w:val="bullet"/>
      <w:lvlText w:val=""/>
      <w:lvlJc w:val="left"/>
      <w:pPr>
        <w:ind w:left="7630" w:hanging="360"/>
      </w:pPr>
      <w:rPr>
        <w:rFonts w:ascii="Wingdings" w:hAnsi="Wingdings" w:hint="default"/>
      </w:rPr>
    </w:lvl>
    <w:lvl w:ilvl="6" w:tplc="04070001" w:tentative="1">
      <w:start w:val="1"/>
      <w:numFmt w:val="bullet"/>
      <w:lvlText w:val=""/>
      <w:lvlJc w:val="left"/>
      <w:pPr>
        <w:ind w:left="8350" w:hanging="360"/>
      </w:pPr>
      <w:rPr>
        <w:rFonts w:ascii="Symbol" w:hAnsi="Symbol" w:hint="default"/>
      </w:rPr>
    </w:lvl>
    <w:lvl w:ilvl="7" w:tplc="04070003" w:tentative="1">
      <w:start w:val="1"/>
      <w:numFmt w:val="bullet"/>
      <w:lvlText w:val="o"/>
      <w:lvlJc w:val="left"/>
      <w:pPr>
        <w:ind w:left="9070" w:hanging="360"/>
      </w:pPr>
      <w:rPr>
        <w:rFonts w:ascii="Courier New" w:hAnsi="Courier New" w:cs="Courier New" w:hint="default"/>
      </w:rPr>
    </w:lvl>
    <w:lvl w:ilvl="8" w:tplc="04070005" w:tentative="1">
      <w:start w:val="1"/>
      <w:numFmt w:val="bullet"/>
      <w:lvlText w:val=""/>
      <w:lvlJc w:val="left"/>
      <w:pPr>
        <w:ind w:left="9790" w:hanging="360"/>
      </w:pPr>
      <w:rPr>
        <w:rFonts w:ascii="Wingdings" w:hAnsi="Wingdings" w:hint="default"/>
      </w:rPr>
    </w:lvl>
  </w:abstractNum>
  <w:abstractNum w:abstractNumId="25" w15:restartNumberingAfterBreak="0">
    <w:nsid w:val="5CAE4D06"/>
    <w:multiLevelType w:val="hybridMultilevel"/>
    <w:tmpl w:val="428E9966"/>
    <w:lvl w:ilvl="0" w:tplc="69DE0A60">
      <w:numFmt w:val="bullet"/>
      <w:lvlText w:val="-"/>
      <w:lvlJc w:val="left"/>
      <w:pPr>
        <w:ind w:left="3070" w:hanging="120"/>
      </w:pPr>
      <w:rPr>
        <w:rFonts w:ascii="Titillium Web Light" w:eastAsia="Titillium Web Light" w:hAnsi="Titillium Web Light" w:cs="Titillium Web Light" w:hint="default"/>
        <w:b w:val="0"/>
        <w:bCs w:val="0"/>
        <w:i w:val="0"/>
        <w:iCs w:val="0"/>
        <w:spacing w:val="0"/>
        <w:w w:val="100"/>
        <w:sz w:val="18"/>
        <w:szCs w:val="18"/>
        <w:lang w:val="de-DE" w:eastAsia="en-US" w:bidi="ar-SA"/>
      </w:rPr>
    </w:lvl>
    <w:lvl w:ilvl="1" w:tplc="79DA1E5C">
      <w:numFmt w:val="bullet"/>
      <w:lvlText w:val="•"/>
      <w:lvlJc w:val="left"/>
      <w:pPr>
        <w:ind w:left="3789" w:hanging="120"/>
      </w:pPr>
      <w:rPr>
        <w:rFonts w:hint="default"/>
        <w:lang w:val="de-DE" w:eastAsia="en-US" w:bidi="ar-SA"/>
      </w:rPr>
    </w:lvl>
    <w:lvl w:ilvl="2" w:tplc="06A06AAE">
      <w:numFmt w:val="bullet"/>
      <w:lvlText w:val="•"/>
      <w:lvlJc w:val="left"/>
      <w:pPr>
        <w:ind w:left="4498" w:hanging="120"/>
      </w:pPr>
      <w:rPr>
        <w:rFonts w:hint="default"/>
        <w:lang w:val="de-DE" w:eastAsia="en-US" w:bidi="ar-SA"/>
      </w:rPr>
    </w:lvl>
    <w:lvl w:ilvl="3" w:tplc="2E502490">
      <w:numFmt w:val="bullet"/>
      <w:lvlText w:val="•"/>
      <w:lvlJc w:val="left"/>
      <w:pPr>
        <w:ind w:left="5207" w:hanging="120"/>
      </w:pPr>
      <w:rPr>
        <w:rFonts w:hint="default"/>
        <w:lang w:val="de-DE" w:eastAsia="en-US" w:bidi="ar-SA"/>
      </w:rPr>
    </w:lvl>
    <w:lvl w:ilvl="4" w:tplc="F5B83138">
      <w:numFmt w:val="bullet"/>
      <w:lvlText w:val="•"/>
      <w:lvlJc w:val="left"/>
      <w:pPr>
        <w:ind w:left="5916" w:hanging="120"/>
      </w:pPr>
      <w:rPr>
        <w:rFonts w:hint="default"/>
        <w:lang w:val="de-DE" w:eastAsia="en-US" w:bidi="ar-SA"/>
      </w:rPr>
    </w:lvl>
    <w:lvl w:ilvl="5" w:tplc="7C3456F2">
      <w:numFmt w:val="bullet"/>
      <w:lvlText w:val="•"/>
      <w:lvlJc w:val="left"/>
      <w:pPr>
        <w:ind w:left="6625" w:hanging="120"/>
      </w:pPr>
      <w:rPr>
        <w:rFonts w:hint="default"/>
        <w:lang w:val="de-DE" w:eastAsia="en-US" w:bidi="ar-SA"/>
      </w:rPr>
    </w:lvl>
    <w:lvl w:ilvl="6" w:tplc="165AB802">
      <w:numFmt w:val="bullet"/>
      <w:lvlText w:val="•"/>
      <w:lvlJc w:val="left"/>
      <w:pPr>
        <w:ind w:left="7334" w:hanging="120"/>
      </w:pPr>
      <w:rPr>
        <w:rFonts w:hint="default"/>
        <w:lang w:val="de-DE" w:eastAsia="en-US" w:bidi="ar-SA"/>
      </w:rPr>
    </w:lvl>
    <w:lvl w:ilvl="7" w:tplc="ABEC1818">
      <w:numFmt w:val="bullet"/>
      <w:lvlText w:val="•"/>
      <w:lvlJc w:val="left"/>
      <w:pPr>
        <w:ind w:left="8043" w:hanging="120"/>
      </w:pPr>
      <w:rPr>
        <w:rFonts w:hint="default"/>
        <w:lang w:val="de-DE" w:eastAsia="en-US" w:bidi="ar-SA"/>
      </w:rPr>
    </w:lvl>
    <w:lvl w:ilvl="8" w:tplc="9A46EC7A">
      <w:numFmt w:val="bullet"/>
      <w:lvlText w:val="•"/>
      <w:lvlJc w:val="left"/>
      <w:pPr>
        <w:ind w:left="8752" w:hanging="120"/>
      </w:pPr>
      <w:rPr>
        <w:rFonts w:hint="default"/>
        <w:lang w:val="de-DE" w:eastAsia="en-US" w:bidi="ar-SA"/>
      </w:rPr>
    </w:lvl>
  </w:abstractNum>
  <w:abstractNum w:abstractNumId="26" w15:restartNumberingAfterBreak="0">
    <w:nsid w:val="61EA2AF2"/>
    <w:multiLevelType w:val="hybridMultilevel"/>
    <w:tmpl w:val="7DC21D48"/>
    <w:lvl w:ilvl="0" w:tplc="BA9203D2">
      <w:numFmt w:val="bullet"/>
      <w:lvlText w:val="■"/>
      <w:lvlJc w:val="left"/>
      <w:pPr>
        <w:ind w:left="3310" w:hanging="240"/>
      </w:pPr>
      <w:rPr>
        <w:rFonts w:ascii="Arial" w:eastAsia="Arial" w:hAnsi="Arial" w:cs="Arial" w:hint="default"/>
        <w:spacing w:val="0"/>
        <w:w w:val="108"/>
        <w:lang w:val="de-DE" w:eastAsia="en-US" w:bidi="ar-SA"/>
      </w:rPr>
    </w:lvl>
    <w:lvl w:ilvl="1" w:tplc="0F767070">
      <w:numFmt w:val="bullet"/>
      <w:lvlText w:val="•"/>
      <w:lvlJc w:val="left"/>
      <w:pPr>
        <w:ind w:left="4005" w:hanging="240"/>
      </w:pPr>
      <w:rPr>
        <w:rFonts w:hint="default"/>
        <w:lang w:val="de-DE" w:eastAsia="en-US" w:bidi="ar-SA"/>
      </w:rPr>
    </w:lvl>
    <w:lvl w:ilvl="2" w:tplc="D71E5492">
      <w:numFmt w:val="bullet"/>
      <w:lvlText w:val="•"/>
      <w:lvlJc w:val="left"/>
      <w:pPr>
        <w:ind w:left="4690" w:hanging="240"/>
      </w:pPr>
      <w:rPr>
        <w:rFonts w:hint="default"/>
        <w:lang w:val="de-DE" w:eastAsia="en-US" w:bidi="ar-SA"/>
      </w:rPr>
    </w:lvl>
    <w:lvl w:ilvl="3" w:tplc="CF8E0882">
      <w:numFmt w:val="bullet"/>
      <w:lvlText w:val="•"/>
      <w:lvlJc w:val="left"/>
      <w:pPr>
        <w:ind w:left="5375" w:hanging="240"/>
      </w:pPr>
      <w:rPr>
        <w:rFonts w:hint="default"/>
        <w:lang w:val="de-DE" w:eastAsia="en-US" w:bidi="ar-SA"/>
      </w:rPr>
    </w:lvl>
    <w:lvl w:ilvl="4" w:tplc="E1065C96">
      <w:numFmt w:val="bullet"/>
      <w:lvlText w:val="•"/>
      <w:lvlJc w:val="left"/>
      <w:pPr>
        <w:ind w:left="6060" w:hanging="240"/>
      </w:pPr>
      <w:rPr>
        <w:rFonts w:hint="default"/>
        <w:lang w:val="de-DE" w:eastAsia="en-US" w:bidi="ar-SA"/>
      </w:rPr>
    </w:lvl>
    <w:lvl w:ilvl="5" w:tplc="657A593C">
      <w:numFmt w:val="bullet"/>
      <w:lvlText w:val="•"/>
      <w:lvlJc w:val="left"/>
      <w:pPr>
        <w:ind w:left="6745" w:hanging="240"/>
      </w:pPr>
      <w:rPr>
        <w:rFonts w:hint="default"/>
        <w:lang w:val="de-DE" w:eastAsia="en-US" w:bidi="ar-SA"/>
      </w:rPr>
    </w:lvl>
    <w:lvl w:ilvl="6" w:tplc="A4A870D6">
      <w:numFmt w:val="bullet"/>
      <w:lvlText w:val="•"/>
      <w:lvlJc w:val="left"/>
      <w:pPr>
        <w:ind w:left="7430" w:hanging="240"/>
      </w:pPr>
      <w:rPr>
        <w:rFonts w:hint="default"/>
        <w:lang w:val="de-DE" w:eastAsia="en-US" w:bidi="ar-SA"/>
      </w:rPr>
    </w:lvl>
    <w:lvl w:ilvl="7" w:tplc="2AC2C6FC">
      <w:numFmt w:val="bullet"/>
      <w:lvlText w:val="•"/>
      <w:lvlJc w:val="left"/>
      <w:pPr>
        <w:ind w:left="8115" w:hanging="240"/>
      </w:pPr>
      <w:rPr>
        <w:rFonts w:hint="default"/>
        <w:lang w:val="de-DE" w:eastAsia="en-US" w:bidi="ar-SA"/>
      </w:rPr>
    </w:lvl>
    <w:lvl w:ilvl="8" w:tplc="2FF4EA44">
      <w:numFmt w:val="bullet"/>
      <w:lvlText w:val="•"/>
      <w:lvlJc w:val="left"/>
      <w:pPr>
        <w:ind w:left="8800" w:hanging="240"/>
      </w:pPr>
      <w:rPr>
        <w:rFonts w:hint="default"/>
        <w:lang w:val="de-DE" w:eastAsia="en-US" w:bidi="ar-SA"/>
      </w:rPr>
    </w:lvl>
  </w:abstractNum>
  <w:abstractNum w:abstractNumId="27" w15:restartNumberingAfterBreak="0">
    <w:nsid w:val="63253D7F"/>
    <w:multiLevelType w:val="hybridMultilevel"/>
    <w:tmpl w:val="03DA1456"/>
    <w:lvl w:ilvl="0" w:tplc="77628E64">
      <w:numFmt w:val="bullet"/>
      <w:lvlText w:val="■"/>
      <w:lvlJc w:val="left"/>
      <w:pPr>
        <w:ind w:left="3310" w:hanging="240"/>
      </w:pPr>
      <w:rPr>
        <w:rFonts w:ascii="Arial" w:eastAsia="Arial" w:hAnsi="Arial" w:cs="Arial" w:hint="default"/>
        <w:b w:val="0"/>
        <w:bCs w:val="0"/>
        <w:i w:val="0"/>
        <w:iCs w:val="0"/>
        <w:color w:val="E30512"/>
        <w:spacing w:val="0"/>
        <w:w w:val="108"/>
        <w:position w:val="3"/>
        <w:sz w:val="10"/>
        <w:szCs w:val="10"/>
        <w:lang w:val="de-DE" w:eastAsia="en-US" w:bidi="ar-SA"/>
      </w:rPr>
    </w:lvl>
    <w:lvl w:ilvl="1" w:tplc="1E2E3870">
      <w:numFmt w:val="bullet"/>
      <w:lvlText w:val="■"/>
      <w:lvlJc w:val="left"/>
      <w:pPr>
        <w:ind w:left="3550" w:hanging="240"/>
      </w:pPr>
      <w:rPr>
        <w:rFonts w:ascii="Arial" w:eastAsia="Arial" w:hAnsi="Arial" w:cs="Arial" w:hint="default"/>
        <w:b w:val="0"/>
        <w:bCs w:val="0"/>
        <w:i w:val="0"/>
        <w:iCs w:val="0"/>
        <w:color w:val="E30512"/>
        <w:spacing w:val="0"/>
        <w:w w:val="108"/>
        <w:position w:val="3"/>
        <w:sz w:val="10"/>
        <w:szCs w:val="10"/>
        <w:lang w:val="de-DE" w:eastAsia="en-US" w:bidi="ar-SA"/>
      </w:rPr>
    </w:lvl>
    <w:lvl w:ilvl="2" w:tplc="96FEFA98">
      <w:numFmt w:val="bullet"/>
      <w:lvlText w:val="•"/>
      <w:lvlJc w:val="left"/>
      <w:pPr>
        <w:ind w:left="4294" w:hanging="240"/>
      </w:pPr>
      <w:rPr>
        <w:rFonts w:hint="default"/>
        <w:lang w:val="de-DE" w:eastAsia="en-US" w:bidi="ar-SA"/>
      </w:rPr>
    </w:lvl>
    <w:lvl w:ilvl="3" w:tplc="621EB10A">
      <w:numFmt w:val="bullet"/>
      <w:lvlText w:val="•"/>
      <w:lvlJc w:val="left"/>
      <w:pPr>
        <w:ind w:left="5028" w:hanging="240"/>
      </w:pPr>
      <w:rPr>
        <w:rFonts w:hint="default"/>
        <w:lang w:val="de-DE" w:eastAsia="en-US" w:bidi="ar-SA"/>
      </w:rPr>
    </w:lvl>
    <w:lvl w:ilvl="4" w:tplc="726862CC">
      <w:numFmt w:val="bullet"/>
      <w:lvlText w:val="•"/>
      <w:lvlJc w:val="left"/>
      <w:pPr>
        <w:ind w:left="5763" w:hanging="240"/>
      </w:pPr>
      <w:rPr>
        <w:rFonts w:hint="default"/>
        <w:lang w:val="de-DE" w:eastAsia="en-US" w:bidi="ar-SA"/>
      </w:rPr>
    </w:lvl>
    <w:lvl w:ilvl="5" w:tplc="A372DA9A">
      <w:numFmt w:val="bullet"/>
      <w:lvlText w:val="•"/>
      <w:lvlJc w:val="left"/>
      <w:pPr>
        <w:ind w:left="6497" w:hanging="240"/>
      </w:pPr>
      <w:rPr>
        <w:rFonts w:hint="default"/>
        <w:lang w:val="de-DE" w:eastAsia="en-US" w:bidi="ar-SA"/>
      </w:rPr>
    </w:lvl>
    <w:lvl w:ilvl="6" w:tplc="C4928EF8">
      <w:numFmt w:val="bullet"/>
      <w:lvlText w:val="•"/>
      <w:lvlJc w:val="left"/>
      <w:pPr>
        <w:ind w:left="7232" w:hanging="240"/>
      </w:pPr>
      <w:rPr>
        <w:rFonts w:hint="default"/>
        <w:lang w:val="de-DE" w:eastAsia="en-US" w:bidi="ar-SA"/>
      </w:rPr>
    </w:lvl>
    <w:lvl w:ilvl="7" w:tplc="336AF764">
      <w:numFmt w:val="bullet"/>
      <w:lvlText w:val="•"/>
      <w:lvlJc w:val="left"/>
      <w:pPr>
        <w:ind w:left="7966" w:hanging="240"/>
      </w:pPr>
      <w:rPr>
        <w:rFonts w:hint="default"/>
        <w:lang w:val="de-DE" w:eastAsia="en-US" w:bidi="ar-SA"/>
      </w:rPr>
    </w:lvl>
    <w:lvl w:ilvl="8" w:tplc="560EC4DE">
      <w:numFmt w:val="bullet"/>
      <w:lvlText w:val="•"/>
      <w:lvlJc w:val="left"/>
      <w:pPr>
        <w:ind w:left="8701" w:hanging="240"/>
      </w:pPr>
      <w:rPr>
        <w:rFonts w:hint="default"/>
        <w:lang w:val="de-DE" w:eastAsia="en-US" w:bidi="ar-SA"/>
      </w:rPr>
    </w:lvl>
  </w:abstractNum>
  <w:abstractNum w:abstractNumId="28" w15:restartNumberingAfterBreak="0">
    <w:nsid w:val="63CB3A2C"/>
    <w:multiLevelType w:val="hybridMultilevel"/>
    <w:tmpl w:val="7EE2090A"/>
    <w:lvl w:ilvl="0" w:tplc="66845820">
      <w:start w:val="1"/>
      <w:numFmt w:val="bullet"/>
      <w:lvlText w:val="-"/>
      <w:lvlJc w:val="left"/>
      <w:pPr>
        <w:ind w:left="720" w:hanging="360"/>
      </w:pPr>
      <w:rPr>
        <w:rFonts w:ascii="Aptos" w:hAnsi="Aptos" w:hint="default"/>
        <w:spacing w:val="0"/>
        <w:w w:val="108"/>
        <w:lang w:val="de-DE" w:eastAsia="en-US" w:bidi="ar-SA"/>
      </w:rPr>
    </w:lvl>
    <w:lvl w:ilvl="1" w:tplc="FFFFFFFF">
      <w:numFmt w:val="bullet"/>
      <w:lvlText w:val="•"/>
      <w:lvlJc w:val="left"/>
      <w:pPr>
        <w:ind w:left="4005" w:hanging="240"/>
      </w:pPr>
      <w:rPr>
        <w:rFonts w:hint="default"/>
        <w:lang w:val="de-DE" w:eastAsia="en-US" w:bidi="ar-SA"/>
      </w:rPr>
    </w:lvl>
    <w:lvl w:ilvl="2" w:tplc="FFFFFFFF">
      <w:numFmt w:val="bullet"/>
      <w:lvlText w:val="•"/>
      <w:lvlJc w:val="left"/>
      <w:pPr>
        <w:ind w:left="4690" w:hanging="240"/>
      </w:pPr>
      <w:rPr>
        <w:rFonts w:hint="default"/>
        <w:lang w:val="de-DE" w:eastAsia="en-US" w:bidi="ar-SA"/>
      </w:rPr>
    </w:lvl>
    <w:lvl w:ilvl="3" w:tplc="FFFFFFFF">
      <w:numFmt w:val="bullet"/>
      <w:lvlText w:val="•"/>
      <w:lvlJc w:val="left"/>
      <w:pPr>
        <w:ind w:left="5375" w:hanging="240"/>
      </w:pPr>
      <w:rPr>
        <w:rFonts w:hint="default"/>
        <w:lang w:val="de-DE" w:eastAsia="en-US" w:bidi="ar-SA"/>
      </w:rPr>
    </w:lvl>
    <w:lvl w:ilvl="4" w:tplc="FFFFFFFF">
      <w:numFmt w:val="bullet"/>
      <w:lvlText w:val="•"/>
      <w:lvlJc w:val="left"/>
      <w:pPr>
        <w:ind w:left="6060" w:hanging="240"/>
      </w:pPr>
      <w:rPr>
        <w:rFonts w:hint="default"/>
        <w:lang w:val="de-DE" w:eastAsia="en-US" w:bidi="ar-SA"/>
      </w:rPr>
    </w:lvl>
    <w:lvl w:ilvl="5" w:tplc="FFFFFFFF">
      <w:numFmt w:val="bullet"/>
      <w:lvlText w:val="•"/>
      <w:lvlJc w:val="left"/>
      <w:pPr>
        <w:ind w:left="6745" w:hanging="240"/>
      </w:pPr>
      <w:rPr>
        <w:rFonts w:hint="default"/>
        <w:lang w:val="de-DE" w:eastAsia="en-US" w:bidi="ar-SA"/>
      </w:rPr>
    </w:lvl>
    <w:lvl w:ilvl="6" w:tplc="FFFFFFFF">
      <w:numFmt w:val="bullet"/>
      <w:lvlText w:val="•"/>
      <w:lvlJc w:val="left"/>
      <w:pPr>
        <w:ind w:left="7430" w:hanging="240"/>
      </w:pPr>
      <w:rPr>
        <w:rFonts w:hint="default"/>
        <w:lang w:val="de-DE" w:eastAsia="en-US" w:bidi="ar-SA"/>
      </w:rPr>
    </w:lvl>
    <w:lvl w:ilvl="7" w:tplc="FFFFFFFF">
      <w:numFmt w:val="bullet"/>
      <w:lvlText w:val="•"/>
      <w:lvlJc w:val="left"/>
      <w:pPr>
        <w:ind w:left="8115" w:hanging="240"/>
      </w:pPr>
      <w:rPr>
        <w:rFonts w:hint="default"/>
        <w:lang w:val="de-DE" w:eastAsia="en-US" w:bidi="ar-SA"/>
      </w:rPr>
    </w:lvl>
    <w:lvl w:ilvl="8" w:tplc="FFFFFFFF">
      <w:numFmt w:val="bullet"/>
      <w:lvlText w:val="•"/>
      <w:lvlJc w:val="left"/>
      <w:pPr>
        <w:ind w:left="8800" w:hanging="240"/>
      </w:pPr>
      <w:rPr>
        <w:rFonts w:hint="default"/>
        <w:lang w:val="de-DE" w:eastAsia="en-US" w:bidi="ar-SA"/>
      </w:rPr>
    </w:lvl>
  </w:abstractNum>
  <w:abstractNum w:abstractNumId="29" w15:restartNumberingAfterBreak="0">
    <w:nsid w:val="64AE3078"/>
    <w:multiLevelType w:val="hybridMultilevel"/>
    <w:tmpl w:val="4626888C"/>
    <w:lvl w:ilvl="0" w:tplc="04070003">
      <w:start w:val="1"/>
      <w:numFmt w:val="bullet"/>
      <w:lvlText w:val="o"/>
      <w:lvlJc w:val="left"/>
      <w:pPr>
        <w:ind w:left="360" w:hanging="360"/>
      </w:pPr>
      <w:rPr>
        <w:rFonts w:ascii="Courier New" w:hAnsi="Courier New"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68CD4C37"/>
    <w:multiLevelType w:val="hybridMultilevel"/>
    <w:tmpl w:val="B3569034"/>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23B1B"/>
    <w:multiLevelType w:val="hybridMultilevel"/>
    <w:tmpl w:val="6778CCC6"/>
    <w:lvl w:ilvl="0" w:tplc="66845820">
      <w:start w:val="1"/>
      <w:numFmt w:val="bullet"/>
      <w:lvlText w:val="-"/>
      <w:lvlJc w:val="left"/>
      <w:pPr>
        <w:ind w:left="758" w:hanging="360"/>
      </w:pPr>
      <w:rPr>
        <w:rFonts w:ascii="Aptos" w:hAnsi="Aptos" w:hint="default"/>
      </w:rPr>
    </w:lvl>
    <w:lvl w:ilvl="1" w:tplc="04070003" w:tentative="1">
      <w:start w:val="1"/>
      <w:numFmt w:val="bullet"/>
      <w:lvlText w:val="o"/>
      <w:lvlJc w:val="left"/>
      <w:pPr>
        <w:ind w:left="1478" w:hanging="360"/>
      </w:pPr>
      <w:rPr>
        <w:rFonts w:ascii="Courier New" w:hAnsi="Courier New" w:cs="Courier New" w:hint="default"/>
      </w:rPr>
    </w:lvl>
    <w:lvl w:ilvl="2" w:tplc="04070005" w:tentative="1">
      <w:start w:val="1"/>
      <w:numFmt w:val="bullet"/>
      <w:lvlText w:val=""/>
      <w:lvlJc w:val="left"/>
      <w:pPr>
        <w:ind w:left="2198" w:hanging="360"/>
      </w:pPr>
      <w:rPr>
        <w:rFonts w:ascii="Wingdings" w:hAnsi="Wingdings" w:hint="default"/>
      </w:rPr>
    </w:lvl>
    <w:lvl w:ilvl="3" w:tplc="04070001" w:tentative="1">
      <w:start w:val="1"/>
      <w:numFmt w:val="bullet"/>
      <w:lvlText w:val=""/>
      <w:lvlJc w:val="left"/>
      <w:pPr>
        <w:ind w:left="2918" w:hanging="360"/>
      </w:pPr>
      <w:rPr>
        <w:rFonts w:ascii="Symbol" w:hAnsi="Symbol" w:hint="default"/>
      </w:rPr>
    </w:lvl>
    <w:lvl w:ilvl="4" w:tplc="04070003" w:tentative="1">
      <w:start w:val="1"/>
      <w:numFmt w:val="bullet"/>
      <w:lvlText w:val="o"/>
      <w:lvlJc w:val="left"/>
      <w:pPr>
        <w:ind w:left="3638" w:hanging="360"/>
      </w:pPr>
      <w:rPr>
        <w:rFonts w:ascii="Courier New" w:hAnsi="Courier New" w:cs="Courier New" w:hint="default"/>
      </w:rPr>
    </w:lvl>
    <w:lvl w:ilvl="5" w:tplc="04070005" w:tentative="1">
      <w:start w:val="1"/>
      <w:numFmt w:val="bullet"/>
      <w:lvlText w:val=""/>
      <w:lvlJc w:val="left"/>
      <w:pPr>
        <w:ind w:left="4358" w:hanging="360"/>
      </w:pPr>
      <w:rPr>
        <w:rFonts w:ascii="Wingdings" w:hAnsi="Wingdings" w:hint="default"/>
      </w:rPr>
    </w:lvl>
    <w:lvl w:ilvl="6" w:tplc="04070001" w:tentative="1">
      <w:start w:val="1"/>
      <w:numFmt w:val="bullet"/>
      <w:lvlText w:val=""/>
      <w:lvlJc w:val="left"/>
      <w:pPr>
        <w:ind w:left="5078" w:hanging="360"/>
      </w:pPr>
      <w:rPr>
        <w:rFonts w:ascii="Symbol" w:hAnsi="Symbol" w:hint="default"/>
      </w:rPr>
    </w:lvl>
    <w:lvl w:ilvl="7" w:tplc="04070003" w:tentative="1">
      <w:start w:val="1"/>
      <w:numFmt w:val="bullet"/>
      <w:lvlText w:val="o"/>
      <w:lvlJc w:val="left"/>
      <w:pPr>
        <w:ind w:left="5798" w:hanging="360"/>
      </w:pPr>
      <w:rPr>
        <w:rFonts w:ascii="Courier New" w:hAnsi="Courier New" w:cs="Courier New" w:hint="default"/>
      </w:rPr>
    </w:lvl>
    <w:lvl w:ilvl="8" w:tplc="04070005" w:tentative="1">
      <w:start w:val="1"/>
      <w:numFmt w:val="bullet"/>
      <w:lvlText w:val=""/>
      <w:lvlJc w:val="left"/>
      <w:pPr>
        <w:ind w:left="6518" w:hanging="360"/>
      </w:pPr>
      <w:rPr>
        <w:rFonts w:ascii="Wingdings" w:hAnsi="Wingdings" w:hint="default"/>
      </w:rPr>
    </w:lvl>
  </w:abstractNum>
  <w:abstractNum w:abstractNumId="32" w15:restartNumberingAfterBreak="0">
    <w:nsid w:val="6BED2030"/>
    <w:multiLevelType w:val="hybridMultilevel"/>
    <w:tmpl w:val="CDCA32AC"/>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5B6861"/>
    <w:multiLevelType w:val="hybridMultilevel"/>
    <w:tmpl w:val="A39660D8"/>
    <w:lvl w:ilvl="0" w:tplc="66845820">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0496220"/>
    <w:multiLevelType w:val="hybridMultilevel"/>
    <w:tmpl w:val="40487F34"/>
    <w:lvl w:ilvl="0" w:tplc="534CED28">
      <w:start w:val="1"/>
      <w:numFmt w:val="bullet"/>
      <w:lvlText w:val="-"/>
      <w:lvlJc w:val="left"/>
      <w:pPr>
        <w:ind w:left="720" w:hanging="360"/>
      </w:pPr>
      <w:rPr>
        <w:rFonts w:ascii="Aptos" w:hAnsi="Aptos" w:hint="default"/>
      </w:rPr>
    </w:lvl>
    <w:lvl w:ilvl="1" w:tplc="AA8EAFB2">
      <w:start w:val="1"/>
      <w:numFmt w:val="bullet"/>
      <w:lvlText w:val="o"/>
      <w:lvlJc w:val="left"/>
      <w:pPr>
        <w:ind w:left="1440" w:hanging="360"/>
      </w:pPr>
      <w:rPr>
        <w:rFonts w:ascii="Courier New" w:hAnsi="Courier New" w:hint="default"/>
      </w:rPr>
    </w:lvl>
    <w:lvl w:ilvl="2" w:tplc="DDB87F9A">
      <w:start w:val="1"/>
      <w:numFmt w:val="bullet"/>
      <w:lvlText w:val=""/>
      <w:lvlJc w:val="left"/>
      <w:pPr>
        <w:ind w:left="2160" w:hanging="360"/>
      </w:pPr>
      <w:rPr>
        <w:rFonts w:ascii="Wingdings" w:hAnsi="Wingdings" w:hint="default"/>
      </w:rPr>
    </w:lvl>
    <w:lvl w:ilvl="3" w:tplc="DA8A8F6C">
      <w:start w:val="1"/>
      <w:numFmt w:val="bullet"/>
      <w:lvlText w:val=""/>
      <w:lvlJc w:val="left"/>
      <w:pPr>
        <w:ind w:left="2880" w:hanging="360"/>
      </w:pPr>
      <w:rPr>
        <w:rFonts w:ascii="Symbol" w:hAnsi="Symbol" w:hint="default"/>
      </w:rPr>
    </w:lvl>
    <w:lvl w:ilvl="4" w:tplc="A9D49AD2">
      <w:start w:val="1"/>
      <w:numFmt w:val="bullet"/>
      <w:lvlText w:val="o"/>
      <w:lvlJc w:val="left"/>
      <w:pPr>
        <w:ind w:left="3600" w:hanging="360"/>
      </w:pPr>
      <w:rPr>
        <w:rFonts w:ascii="Courier New" w:hAnsi="Courier New" w:hint="default"/>
      </w:rPr>
    </w:lvl>
    <w:lvl w:ilvl="5" w:tplc="FB4C53DE">
      <w:start w:val="1"/>
      <w:numFmt w:val="bullet"/>
      <w:lvlText w:val=""/>
      <w:lvlJc w:val="left"/>
      <w:pPr>
        <w:ind w:left="4320" w:hanging="360"/>
      </w:pPr>
      <w:rPr>
        <w:rFonts w:ascii="Wingdings" w:hAnsi="Wingdings" w:hint="default"/>
      </w:rPr>
    </w:lvl>
    <w:lvl w:ilvl="6" w:tplc="058E539A">
      <w:start w:val="1"/>
      <w:numFmt w:val="bullet"/>
      <w:lvlText w:val=""/>
      <w:lvlJc w:val="left"/>
      <w:pPr>
        <w:ind w:left="5040" w:hanging="360"/>
      </w:pPr>
      <w:rPr>
        <w:rFonts w:ascii="Symbol" w:hAnsi="Symbol" w:hint="default"/>
      </w:rPr>
    </w:lvl>
    <w:lvl w:ilvl="7" w:tplc="CA32560A">
      <w:start w:val="1"/>
      <w:numFmt w:val="bullet"/>
      <w:lvlText w:val="o"/>
      <w:lvlJc w:val="left"/>
      <w:pPr>
        <w:ind w:left="5760" w:hanging="360"/>
      </w:pPr>
      <w:rPr>
        <w:rFonts w:ascii="Courier New" w:hAnsi="Courier New" w:hint="default"/>
      </w:rPr>
    </w:lvl>
    <w:lvl w:ilvl="8" w:tplc="3B801C60">
      <w:start w:val="1"/>
      <w:numFmt w:val="bullet"/>
      <w:lvlText w:val=""/>
      <w:lvlJc w:val="left"/>
      <w:pPr>
        <w:ind w:left="6480" w:hanging="360"/>
      </w:pPr>
      <w:rPr>
        <w:rFonts w:ascii="Wingdings" w:hAnsi="Wingdings" w:hint="default"/>
      </w:rPr>
    </w:lvl>
  </w:abstractNum>
  <w:abstractNum w:abstractNumId="35" w15:restartNumberingAfterBreak="0">
    <w:nsid w:val="70F4221D"/>
    <w:multiLevelType w:val="hybridMultilevel"/>
    <w:tmpl w:val="CBCCD5E4"/>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8DE2FFA"/>
    <w:multiLevelType w:val="hybridMultilevel"/>
    <w:tmpl w:val="757ED94A"/>
    <w:lvl w:ilvl="0" w:tplc="759A19B6">
      <w:numFmt w:val="bullet"/>
      <w:lvlText w:val="■"/>
      <w:lvlJc w:val="left"/>
      <w:pPr>
        <w:ind w:left="3310" w:hanging="240"/>
      </w:pPr>
      <w:rPr>
        <w:rFonts w:ascii="Arial" w:eastAsia="Arial" w:hAnsi="Arial" w:cs="Arial" w:hint="default"/>
        <w:spacing w:val="0"/>
        <w:w w:val="108"/>
        <w:lang w:val="de-DE" w:eastAsia="en-US" w:bidi="ar-SA"/>
      </w:rPr>
    </w:lvl>
    <w:lvl w:ilvl="1" w:tplc="CBF4D20C">
      <w:numFmt w:val="bullet"/>
      <w:lvlText w:val="■"/>
      <w:lvlJc w:val="left"/>
      <w:pPr>
        <w:ind w:left="3550" w:hanging="240"/>
      </w:pPr>
      <w:rPr>
        <w:rFonts w:ascii="Arial" w:eastAsia="Arial" w:hAnsi="Arial" w:cs="Arial" w:hint="default"/>
        <w:spacing w:val="0"/>
        <w:w w:val="108"/>
        <w:lang w:val="de-DE" w:eastAsia="en-US" w:bidi="ar-SA"/>
      </w:rPr>
    </w:lvl>
    <w:lvl w:ilvl="2" w:tplc="AB78AB2A">
      <w:numFmt w:val="bullet"/>
      <w:lvlText w:val="•"/>
      <w:lvlJc w:val="left"/>
      <w:pPr>
        <w:ind w:left="4294" w:hanging="240"/>
      </w:pPr>
      <w:rPr>
        <w:rFonts w:hint="default"/>
        <w:lang w:val="de-DE" w:eastAsia="en-US" w:bidi="ar-SA"/>
      </w:rPr>
    </w:lvl>
    <w:lvl w:ilvl="3" w:tplc="E36075F8">
      <w:numFmt w:val="bullet"/>
      <w:lvlText w:val="•"/>
      <w:lvlJc w:val="left"/>
      <w:pPr>
        <w:ind w:left="5028" w:hanging="240"/>
      </w:pPr>
      <w:rPr>
        <w:rFonts w:hint="default"/>
        <w:lang w:val="de-DE" w:eastAsia="en-US" w:bidi="ar-SA"/>
      </w:rPr>
    </w:lvl>
    <w:lvl w:ilvl="4" w:tplc="0FA80BC4">
      <w:numFmt w:val="bullet"/>
      <w:lvlText w:val="•"/>
      <w:lvlJc w:val="left"/>
      <w:pPr>
        <w:ind w:left="5763" w:hanging="240"/>
      </w:pPr>
      <w:rPr>
        <w:rFonts w:hint="default"/>
        <w:lang w:val="de-DE" w:eastAsia="en-US" w:bidi="ar-SA"/>
      </w:rPr>
    </w:lvl>
    <w:lvl w:ilvl="5" w:tplc="B3ECECD0">
      <w:numFmt w:val="bullet"/>
      <w:lvlText w:val="•"/>
      <w:lvlJc w:val="left"/>
      <w:pPr>
        <w:ind w:left="6497" w:hanging="240"/>
      </w:pPr>
      <w:rPr>
        <w:rFonts w:hint="default"/>
        <w:lang w:val="de-DE" w:eastAsia="en-US" w:bidi="ar-SA"/>
      </w:rPr>
    </w:lvl>
    <w:lvl w:ilvl="6" w:tplc="B09E383E">
      <w:numFmt w:val="bullet"/>
      <w:lvlText w:val="•"/>
      <w:lvlJc w:val="left"/>
      <w:pPr>
        <w:ind w:left="7232" w:hanging="240"/>
      </w:pPr>
      <w:rPr>
        <w:rFonts w:hint="default"/>
        <w:lang w:val="de-DE" w:eastAsia="en-US" w:bidi="ar-SA"/>
      </w:rPr>
    </w:lvl>
    <w:lvl w:ilvl="7" w:tplc="F5626D6E">
      <w:numFmt w:val="bullet"/>
      <w:lvlText w:val="•"/>
      <w:lvlJc w:val="left"/>
      <w:pPr>
        <w:ind w:left="7966" w:hanging="240"/>
      </w:pPr>
      <w:rPr>
        <w:rFonts w:hint="default"/>
        <w:lang w:val="de-DE" w:eastAsia="en-US" w:bidi="ar-SA"/>
      </w:rPr>
    </w:lvl>
    <w:lvl w:ilvl="8" w:tplc="B032E18C">
      <w:numFmt w:val="bullet"/>
      <w:lvlText w:val="•"/>
      <w:lvlJc w:val="left"/>
      <w:pPr>
        <w:ind w:left="8701" w:hanging="240"/>
      </w:pPr>
      <w:rPr>
        <w:rFonts w:hint="default"/>
        <w:lang w:val="de-DE" w:eastAsia="en-US" w:bidi="ar-SA"/>
      </w:rPr>
    </w:lvl>
  </w:abstractNum>
  <w:abstractNum w:abstractNumId="37" w15:restartNumberingAfterBreak="0">
    <w:nsid w:val="7B6C38CD"/>
    <w:multiLevelType w:val="hybridMultilevel"/>
    <w:tmpl w:val="84EE1742"/>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27581553">
    <w:abstractNumId w:val="11"/>
  </w:num>
  <w:num w:numId="2" w16cid:durableId="211118681">
    <w:abstractNumId w:val="13"/>
  </w:num>
  <w:num w:numId="3" w16cid:durableId="631059193">
    <w:abstractNumId w:val="7"/>
  </w:num>
  <w:num w:numId="4" w16cid:durableId="850947054">
    <w:abstractNumId w:val="9"/>
  </w:num>
  <w:num w:numId="5" w16cid:durableId="1972393153">
    <w:abstractNumId w:val="34"/>
  </w:num>
  <w:num w:numId="6" w16cid:durableId="705377268">
    <w:abstractNumId w:val="5"/>
  </w:num>
  <w:num w:numId="7" w16cid:durableId="1485193946">
    <w:abstractNumId w:val="35"/>
  </w:num>
  <w:num w:numId="8" w16cid:durableId="1140807778">
    <w:abstractNumId w:val="37"/>
  </w:num>
  <w:num w:numId="9" w16cid:durableId="89400160">
    <w:abstractNumId w:val="29"/>
  </w:num>
  <w:num w:numId="10" w16cid:durableId="1257592429">
    <w:abstractNumId w:val="25"/>
  </w:num>
  <w:num w:numId="11" w16cid:durableId="2068796796">
    <w:abstractNumId w:val="36"/>
  </w:num>
  <w:num w:numId="12" w16cid:durableId="1526602364">
    <w:abstractNumId w:val="16"/>
  </w:num>
  <w:num w:numId="13" w16cid:durableId="1730952474">
    <w:abstractNumId w:val="12"/>
  </w:num>
  <w:num w:numId="14" w16cid:durableId="1907839649">
    <w:abstractNumId w:val="28"/>
  </w:num>
  <w:num w:numId="15" w16cid:durableId="1361205531">
    <w:abstractNumId w:val="14"/>
  </w:num>
  <w:num w:numId="16" w16cid:durableId="1149249762">
    <w:abstractNumId w:val="18"/>
  </w:num>
  <w:num w:numId="17" w16cid:durableId="917981195">
    <w:abstractNumId w:val="4"/>
  </w:num>
  <w:num w:numId="18" w16cid:durableId="1457866019">
    <w:abstractNumId w:val="3"/>
  </w:num>
  <w:num w:numId="19" w16cid:durableId="1423143589">
    <w:abstractNumId w:val="31"/>
  </w:num>
  <w:num w:numId="20" w16cid:durableId="90976528">
    <w:abstractNumId w:val="26"/>
  </w:num>
  <w:num w:numId="21" w16cid:durableId="313602846">
    <w:abstractNumId w:val="15"/>
  </w:num>
  <w:num w:numId="22" w16cid:durableId="379785025">
    <w:abstractNumId w:val="24"/>
  </w:num>
  <w:num w:numId="23" w16cid:durableId="1650205412">
    <w:abstractNumId w:val="20"/>
  </w:num>
  <w:num w:numId="24" w16cid:durableId="1757245854">
    <w:abstractNumId w:val="8"/>
  </w:num>
  <w:num w:numId="25" w16cid:durableId="1156335933">
    <w:abstractNumId w:val="0"/>
  </w:num>
  <w:num w:numId="26" w16cid:durableId="3636848">
    <w:abstractNumId w:val="30"/>
  </w:num>
  <w:num w:numId="27" w16cid:durableId="226303497">
    <w:abstractNumId w:val="33"/>
  </w:num>
  <w:num w:numId="28" w16cid:durableId="298920594">
    <w:abstractNumId w:val="22"/>
  </w:num>
  <w:num w:numId="29" w16cid:durableId="113522804">
    <w:abstractNumId w:val="32"/>
  </w:num>
  <w:num w:numId="30" w16cid:durableId="1371998718">
    <w:abstractNumId w:val="1"/>
  </w:num>
  <w:num w:numId="31" w16cid:durableId="1802961551">
    <w:abstractNumId w:val="23"/>
  </w:num>
  <w:num w:numId="32" w16cid:durableId="1082602763">
    <w:abstractNumId w:val="10"/>
  </w:num>
  <w:num w:numId="33" w16cid:durableId="139928746">
    <w:abstractNumId w:val="19"/>
  </w:num>
  <w:num w:numId="34" w16cid:durableId="1824665367">
    <w:abstractNumId w:val="21"/>
  </w:num>
  <w:num w:numId="35" w16cid:durableId="1846168704">
    <w:abstractNumId w:val="2"/>
  </w:num>
  <w:num w:numId="36" w16cid:durableId="1123108542">
    <w:abstractNumId w:val="27"/>
  </w:num>
  <w:num w:numId="37" w16cid:durableId="1426534165">
    <w:abstractNumId w:val="6"/>
  </w:num>
  <w:num w:numId="38" w16cid:durableId="6135627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CE7"/>
    <w:rsid w:val="000029C4"/>
    <w:rsid w:val="00016B46"/>
    <w:rsid w:val="00051712"/>
    <w:rsid w:val="000564A9"/>
    <w:rsid w:val="00056E2E"/>
    <w:rsid w:val="000A2B2F"/>
    <w:rsid w:val="000B029D"/>
    <w:rsid w:val="000D118A"/>
    <w:rsid w:val="000F3BDE"/>
    <w:rsid w:val="00105212"/>
    <w:rsid w:val="00117EB4"/>
    <w:rsid w:val="0014479E"/>
    <w:rsid w:val="00155186"/>
    <w:rsid w:val="00167328"/>
    <w:rsid w:val="00175C8C"/>
    <w:rsid w:val="001B33E0"/>
    <w:rsid w:val="001C082E"/>
    <w:rsid w:val="001E76B2"/>
    <w:rsid w:val="00243358"/>
    <w:rsid w:val="00251BC1"/>
    <w:rsid w:val="00256E36"/>
    <w:rsid w:val="00270418"/>
    <w:rsid w:val="002B6D2A"/>
    <w:rsid w:val="002C01F4"/>
    <w:rsid w:val="002C3CDF"/>
    <w:rsid w:val="002D08CF"/>
    <w:rsid w:val="002F1AF8"/>
    <w:rsid w:val="002F20A3"/>
    <w:rsid w:val="002F7660"/>
    <w:rsid w:val="0031288B"/>
    <w:rsid w:val="00325DA0"/>
    <w:rsid w:val="00330518"/>
    <w:rsid w:val="00366D52"/>
    <w:rsid w:val="00375031"/>
    <w:rsid w:val="0038742D"/>
    <w:rsid w:val="003937F3"/>
    <w:rsid w:val="003B430E"/>
    <w:rsid w:val="003E7110"/>
    <w:rsid w:val="003F3EE5"/>
    <w:rsid w:val="00421B75"/>
    <w:rsid w:val="00455BBB"/>
    <w:rsid w:val="00463DEA"/>
    <w:rsid w:val="004839EB"/>
    <w:rsid w:val="00495DB1"/>
    <w:rsid w:val="004B1A7C"/>
    <w:rsid w:val="004B23FE"/>
    <w:rsid w:val="00500011"/>
    <w:rsid w:val="00504D1A"/>
    <w:rsid w:val="00507346"/>
    <w:rsid w:val="00523EA2"/>
    <w:rsid w:val="00557BB1"/>
    <w:rsid w:val="00573F49"/>
    <w:rsid w:val="005746E9"/>
    <w:rsid w:val="005832AE"/>
    <w:rsid w:val="00590CF7"/>
    <w:rsid w:val="005B0D9C"/>
    <w:rsid w:val="005E2740"/>
    <w:rsid w:val="005E7CE9"/>
    <w:rsid w:val="005F123F"/>
    <w:rsid w:val="005F7374"/>
    <w:rsid w:val="0060694A"/>
    <w:rsid w:val="006225D2"/>
    <w:rsid w:val="006236A4"/>
    <w:rsid w:val="00630858"/>
    <w:rsid w:val="0067336C"/>
    <w:rsid w:val="00685E42"/>
    <w:rsid w:val="006904DA"/>
    <w:rsid w:val="006A5999"/>
    <w:rsid w:val="006D7435"/>
    <w:rsid w:val="006E0051"/>
    <w:rsid w:val="006F2A61"/>
    <w:rsid w:val="00724CC0"/>
    <w:rsid w:val="00736463"/>
    <w:rsid w:val="007456D7"/>
    <w:rsid w:val="00754103"/>
    <w:rsid w:val="00770B8F"/>
    <w:rsid w:val="007D5B66"/>
    <w:rsid w:val="007F39A0"/>
    <w:rsid w:val="007F5337"/>
    <w:rsid w:val="00863DDF"/>
    <w:rsid w:val="00890838"/>
    <w:rsid w:val="008D399B"/>
    <w:rsid w:val="008D6924"/>
    <w:rsid w:val="008E0D8C"/>
    <w:rsid w:val="008E710F"/>
    <w:rsid w:val="00905EEB"/>
    <w:rsid w:val="00940114"/>
    <w:rsid w:val="00962E38"/>
    <w:rsid w:val="00981DE6"/>
    <w:rsid w:val="009843DA"/>
    <w:rsid w:val="00990FB3"/>
    <w:rsid w:val="009B756E"/>
    <w:rsid w:val="009C140D"/>
    <w:rsid w:val="009E1351"/>
    <w:rsid w:val="009E5AE9"/>
    <w:rsid w:val="009F2A8B"/>
    <w:rsid w:val="00A05AC3"/>
    <w:rsid w:val="00A065BF"/>
    <w:rsid w:val="00A06CDC"/>
    <w:rsid w:val="00A150B9"/>
    <w:rsid w:val="00A24E57"/>
    <w:rsid w:val="00A2660E"/>
    <w:rsid w:val="00A607A5"/>
    <w:rsid w:val="00A615AF"/>
    <w:rsid w:val="00A861E5"/>
    <w:rsid w:val="00A93CE7"/>
    <w:rsid w:val="00AC1FE0"/>
    <w:rsid w:val="00AC77F1"/>
    <w:rsid w:val="00AD05E2"/>
    <w:rsid w:val="00AD7379"/>
    <w:rsid w:val="00AF16BD"/>
    <w:rsid w:val="00B06826"/>
    <w:rsid w:val="00B33B6C"/>
    <w:rsid w:val="00B4637F"/>
    <w:rsid w:val="00B47C11"/>
    <w:rsid w:val="00B552B2"/>
    <w:rsid w:val="00B62C60"/>
    <w:rsid w:val="00B86CB2"/>
    <w:rsid w:val="00B93399"/>
    <w:rsid w:val="00BA2A33"/>
    <w:rsid w:val="00BC6ED2"/>
    <w:rsid w:val="00BE21E1"/>
    <w:rsid w:val="00BE37BA"/>
    <w:rsid w:val="00BE7ED6"/>
    <w:rsid w:val="00BF1EE7"/>
    <w:rsid w:val="00C1589A"/>
    <w:rsid w:val="00C21AC1"/>
    <w:rsid w:val="00C44AC0"/>
    <w:rsid w:val="00C471EA"/>
    <w:rsid w:val="00C560D1"/>
    <w:rsid w:val="00C66D84"/>
    <w:rsid w:val="00C71AA0"/>
    <w:rsid w:val="00C8776D"/>
    <w:rsid w:val="00CD0B55"/>
    <w:rsid w:val="00CD4EE9"/>
    <w:rsid w:val="00CE7C43"/>
    <w:rsid w:val="00CF302C"/>
    <w:rsid w:val="00D05B15"/>
    <w:rsid w:val="00D05CAA"/>
    <w:rsid w:val="00D30D5D"/>
    <w:rsid w:val="00D45211"/>
    <w:rsid w:val="00D82CCC"/>
    <w:rsid w:val="00D8700C"/>
    <w:rsid w:val="00D9442C"/>
    <w:rsid w:val="00DC567B"/>
    <w:rsid w:val="00DE7DBB"/>
    <w:rsid w:val="00E20936"/>
    <w:rsid w:val="00E52C4C"/>
    <w:rsid w:val="00E5434E"/>
    <w:rsid w:val="00E83956"/>
    <w:rsid w:val="00EC6823"/>
    <w:rsid w:val="00ED665E"/>
    <w:rsid w:val="00EF5E49"/>
    <w:rsid w:val="00F03A0B"/>
    <w:rsid w:val="00F1638E"/>
    <w:rsid w:val="00F239A7"/>
    <w:rsid w:val="00F67EC8"/>
    <w:rsid w:val="00F85AD7"/>
    <w:rsid w:val="00FA7674"/>
    <w:rsid w:val="00FC0D1E"/>
    <w:rsid w:val="00FC3A90"/>
    <w:rsid w:val="00FC44CF"/>
    <w:rsid w:val="00FD362E"/>
    <w:rsid w:val="00FD61C5"/>
    <w:rsid w:val="00FF0A87"/>
    <w:rsid w:val="01525A7F"/>
    <w:rsid w:val="01945560"/>
    <w:rsid w:val="01BBE006"/>
    <w:rsid w:val="05AFAE1A"/>
    <w:rsid w:val="08E17D8D"/>
    <w:rsid w:val="0BC82F20"/>
    <w:rsid w:val="100E7FB4"/>
    <w:rsid w:val="106A4E49"/>
    <w:rsid w:val="110CDAA4"/>
    <w:rsid w:val="11E31822"/>
    <w:rsid w:val="1706E2E6"/>
    <w:rsid w:val="1759DE6E"/>
    <w:rsid w:val="17D23709"/>
    <w:rsid w:val="1F16B4AA"/>
    <w:rsid w:val="219806F6"/>
    <w:rsid w:val="227B6C3C"/>
    <w:rsid w:val="23A4DC70"/>
    <w:rsid w:val="2645E971"/>
    <w:rsid w:val="2833504F"/>
    <w:rsid w:val="30B88199"/>
    <w:rsid w:val="3110D146"/>
    <w:rsid w:val="32C32693"/>
    <w:rsid w:val="34E53FAE"/>
    <w:rsid w:val="3529095D"/>
    <w:rsid w:val="361580A6"/>
    <w:rsid w:val="366AEB66"/>
    <w:rsid w:val="394B057C"/>
    <w:rsid w:val="396BE8E7"/>
    <w:rsid w:val="39A34C24"/>
    <w:rsid w:val="3A4EB653"/>
    <w:rsid w:val="3B13B8D6"/>
    <w:rsid w:val="4BE36288"/>
    <w:rsid w:val="4D3AADDD"/>
    <w:rsid w:val="5276DB5B"/>
    <w:rsid w:val="5490B689"/>
    <w:rsid w:val="5983AE83"/>
    <w:rsid w:val="5985087B"/>
    <w:rsid w:val="59A5F805"/>
    <w:rsid w:val="5B2665FB"/>
    <w:rsid w:val="5C6B2A1B"/>
    <w:rsid w:val="5C978EC5"/>
    <w:rsid w:val="5DC83153"/>
    <w:rsid w:val="5ED34935"/>
    <w:rsid w:val="60DDD315"/>
    <w:rsid w:val="61A861D5"/>
    <w:rsid w:val="6507D897"/>
    <w:rsid w:val="676A2B04"/>
    <w:rsid w:val="679F8F50"/>
    <w:rsid w:val="6A5BAFB8"/>
    <w:rsid w:val="6D53E4D9"/>
    <w:rsid w:val="7046EB55"/>
    <w:rsid w:val="7666BA25"/>
    <w:rsid w:val="7946B2B7"/>
    <w:rsid w:val="7DF51A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A17AB"/>
  <w15:chartTrackingRefBased/>
  <w15:docId w15:val="{BDDB1B4E-0574-47A8-9168-E8F08353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30858"/>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berschrift2">
    <w:name w:val="heading 2"/>
    <w:basedOn w:val="Standard"/>
    <w:next w:val="Standard"/>
    <w:link w:val="berschrift2Zchn"/>
    <w:uiPriority w:val="9"/>
    <w:unhideWhenUsed/>
    <w:qFormat/>
    <w:rsid w:val="00630858"/>
    <w:pPr>
      <w:keepNext/>
      <w:keepLines/>
      <w:spacing w:before="40" w:after="0"/>
      <w:outlineLvl w:val="1"/>
    </w:pPr>
    <w:rPr>
      <w:rFonts w:asciiTheme="majorHAnsi" w:eastAsiaTheme="majorEastAsia" w:hAnsiTheme="majorHAnsi" w:cstheme="majorBidi"/>
      <w:color w:val="000000" w:themeColor="text1"/>
      <w:sz w:val="26"/>
      <w:szCs w:val="26"/>
    </w:rPr>
  </w:style>
  <w:style w:type="paragraph" w:styleId="berschrift3">
    <w:name w:val="heading 3"/>
    <w:basedOn w:val="Standard"/>
    <w:next w:val="Standard"/>
    <w:link w:val="berschrift3Zchn"/>
    <w:uiPriority w:val="9"/>
    <w:unhideWhenUsed/>
    <w:qFormat/>
    <w:rsid w:val="00630858"/>
    <w:pPr>
      <w:keepNext/>
      <w:keepLines/>
      <w:spacing w:before="40" w:after="0"/>
      <w:outlineLvl w:val="2"/>
    </w:pPr>
    <w:rPr>
      <w:rFonts w:asciiTheme="majorHAnsi" w:eastAsiaTheme="majorEastAsia" w:hAnsiTheme="majorHAnsi" w:cstheme="majorBidi"/>
      <w:color w:val="000000" w:themeColor="text1"/>
      <w:sz w:val="24"/>
      <w:szCs w:val="24"/>
    </w:rPr>
  </w:style>
  <w:style w:type="paragraph" w:styleId="berschrift4">
    <w:name w:val="heading 4"/>
    <w:basedOn w:val="Standard"/>
    <w:next w:val="Standard"/>
    <w:link w:val="berschrift4Zchn"/>
    <w:uiPriority w:val="9"/>
    <w:unhideWhenUsed/>
    <w:qFormat/>
    <w:rsid w:val="00630858"/>
    <w:pPr>
      <w:keepNext/>
      <w:keepLines/>
      <w:spacing w:before="40" w:after="0"/>
      <w:outlineLvl w:val="3"/>
    </w:pPr>
    <w:rPr>
      <w:rFonts w:asciiTheme="majorHAnsi" w:eastAsiaTheme="majorEastAsia" w:hAnsiTheme="majorHAnsi" w:cstheme="majorBidi"/>
      <w:i/>
      <w:iCs/>
      <w:color w:val="000000" w:themeColor="text1"/>
    </w:rPr>
  </w:style>
  <w:style w:type="paragraph" w:styleId="berschrift5">
    <w:name w:val="heading 5"/>
    <w:basedOn w:val="Standard"/>
    <w:next w:val="Standard"/>
    <w:link w:val="berschrift5Zchn"/>
    <w:uiPriority w:val="9"/>
    <w:unhideWhenUsed/>
    <w:qFormat/>
    <w:rsid w:val="00A150B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93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0517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51712"/>
  </w:style>
  <w:style w:type="paragraph" w:styleId="Listenabsatz">
    <w:name w:val="List Paragraph"/>
    <w:basedOn w:val="Standard"/>
    <w:uiPriority w:val="34"/>
    <w:qFormat/>
    <w:rsid w:val="005832AE"/>
    <w:pPr>
      <w:ind w:left="720"/>
      <w:contextualSpacing/>
    </w:pPr>
  </w:style>
  <w:style w:type="paragraph" w:styleId="Sprechblasentext">
    <w:name w:val="Balloon Text"/>
    <w:basedOn w:val="Standard"/>
    <w:link w:val="SprechblasentextZchn"/>
    <w:uiPriority w:val="99"/>
    <w:semiHidden/>
    <w:unhideWhenUsed/>
    <w:rsid w:val="006A599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5999"/>
    <w:rPr>
      <w:rFonts w:ascii="Segoe UI" w:hAnsi="Segoe UI" w:cs="Segoe UI"/>
      <w:sz w:val="18"/>
      <w:szCs w:val="18"/>
    </w:rPr>
  </w:style>
  <w:style w:type="paragraph" w:styleId="Kopfzeile">
    <w:name w:val="header"/>
    <w:basedOn w:val="Standard"/>
    <w:link w:val="KopfzeileZchn"/>
    <w:uiPriority w:val="99"/>
    <w:unhideWhenUsed/>
    <w:rsid w:val="00A24E5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4E57"/>
  </w:style>
  <w:style w:type="character" w:customStyle="1" w:styleId="berschrift1Zchn">
    <w:name w:val="Überschrift 1 Zchn"/>
    <w:basedOn w:val="Absatz-Standardschriftart"/>
    <w:link w:val="berschrift1"/>
    <w:uiPriority w:val="9"/>
    <w:rsid w:val="00630858"/>
    <w:rPr>
      <w:rFonts w:asciiTheme="majorHAnsi" w:eastAsiaTheme="majorEastAsia" w:hAnsiTheme="majorHAnsi" w:cstheme="majorBidi"/>
      <w:color w:val="000000" w:themeColor="text1"/>
      <w:sz w:val="32"/>
      <w:szCs w:val="32"/>
    </w:rPr>
  </w:style>
  <w:style w:type="character" w:customStyle="1" w:styleId="berschrift2Zchn">
    <w:name w:val="Überschrift 2 Zchn"/>
    <w:basedOn w:val="Absatz-Standardschriftart"/>
    <w:link w:val="berschrift2"/>
    <w:uiPriority w:val="9"/>
    <w:rsid w:val="00630858"/>
    <w:rPr>
      <w:rFonts w:asciiTheme="majorHAnsi" w:eastAsiaTheme="majorEastAsia" w:hAnsiTheme="majorHAnsi" w:cstheme="majorBidi"/>
      <w:color w:val="000000" w:themeColor="text1"/>
      <w:sz w:val="26"/>
      <w:szCs w:val="26"/>
    </w:rPr>
  </w:style>
  <w:style w:type="character" w:customStyle="1" w:styleId="berschrift3Zchn">
    <w:name w:val="Überschrift 3 Zchn"/>
    <w:basedOn w:val="Absatz-Standardschriftart"/>
    <w:link w:val="berschrift3"/>
    <w:uiPriority w:val="9"/>
    <w:rsid w:val="00630858"/>
    <w:rPr>
      <w:rFonts w:asciiTheme="majorHAnsi" w:eastAsiaTheme="majorEastAsia" w:hAnsiTheme="majorHAnsi" w:cstheme="majorBidi"/>
      <w:color w:val="000000" w:themeColor="text1"/>
      <w:sz w:val="24"/>
      <w:szCs w:val="24"/>
    </w:rPr>
  </w:style>
  <w:style w:type="character" w:customStyle="1" w:styleId="berschrift4Zchn">
    <w:name w:val="Überschrift 4 Zchn"/>
    <w:basedOn w:val="Absatz-Standardschriftart"/>
    <w:link w:val="berschrift4"/>
    <w:uiPriority w:val="9"/>
    <w:rsid w:val="00630858"/>
    <w:rPr>
      <w:rFonts w:asciiTheme="majorHAnsi" w:eastAsiaTheme="majorEastAsia" w:hAnsiTheme="majorHAnsi" w:cstheme="majorBidi"/>
      <w:i/>
      <w:iCs/>
      <w:color w:val="000000" w:themeColor="text1"/>
    </w:rPr>
  </w:style>
  <w:style w:type="character" w:styleId="Seitenzahl">
    <w:name w:val="page number"/>
    <w:basedOn w:val="Absatz-Standardschriftart"/>
    <w:uiPriority w:val="99"/>
    <w:semiHidden/>
    <w:unhideWhenUsed/>
    <w:rsid w:val="00AC77F1"/>
  </w:style>
  <w:style w:type="paragraph" w:styleId="Titel">
    <w:name w:val="Title"/>
    <w:basedOn w:val="Standard"/>
    <w:next w:val="Standard"/>
    <w:link w:val="TitelZchn"/>
    <w:uiPriority w:val="10"/>
    <w:qFormat/>
    <w:rsid w:val="00F03A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03A0B"/>
    <w:rPr>
      <w:rFonts w:asciiTheme="majorHAnsi" w:eastAsiaTheme="majorEastAsia" w:hAnsiTheme="majorHAnsi" w:cstheme="majorBidi"/>
      <w:spacing w:val="-10"/>
      <w:kern w:val="28"/>
      <w:sz w:val="56"/>
      <w:szCs w:val="56"/>
    </w:rPr>
  </w:style>
  <w:style w:type="character" w:customStyle="1" w:styleId="berschrift5Zchn">
    <w:name w:val="Überschrift 5 Zchn"/>
    <w:basedOn w:val="Absatz-Standardschriftart"/>
    <w:link w:val="berschrift5"/>
    <w:uiPriority w:val="9"/>
    <w:rsid w:val="00A150B9"/>
    <w:rPr>
      <w:rFonts w:asciiTheme="majorHAnsi" w:eastAsiaTheme="majorEastAsia" w:hAnsiTheme="majorHAnsi" w:cstheme="majorBidi"/>
      <w:color w:val="2E74B5" w:themeColor="accent1" w:themeShade="BF"/>
    </w:rPr>
  </w:style>
  <w:style w:type="paragraph" w:customStyle="1" w:styleId="TableParagraph">
    <w:name w:val="Table Paragraph"/>
    <w:basedOn w:val="Standard"/>
    <w:uiPriority w:val="1"/>
    <w:qFormat/>
    <w:rsid w:val="00FC0D1E"/>
    <w:pPr>
      <w:widowControl w:val="0"/>
      <w:autoSpaceDE w:val="0"/>
      <w:autoSpaceDN w:val="0"/>
      <w:spacing w:after="0" w:line="240" w:lineRule="auto"/>
      <w:ind w:left="3070"/>
    </w:pPr>
    <w:rPr>
      <w:rFonts w:ascii="Titillium Web Light" w:eastAsia="Titillium Web Light" w:hAnsi="Titillium Web Light" w:cs="Titillium Web Light"/>
    </w:rPr>
  </w:style>
  <w:style w:type="paragraph" w:styleId="Textkrper">
    <w:name w:val="Body Text"/>
    <w:basedOn w:val="Standard"/>
    <w:link w:val="TextkrperZchn"/>
    <w:uiPriority w:val="99"/>
    <w:semiHidden/>
    <w:unhideWhenUsed/>
    <w:rsid w:val="00A065BF"/>
    <w:pPr>
      <w:spacing w:after="120"/>
    </w:pPr>
  </w:style>
  <w:style w:type="character" w:customStyle="1" w:styleId="TextkrperZchn">
    <w:name w:val="Textkörper Zchn"/>
    <w:basedOn w:val="Absatz-Standardschriftart"/>
    <w:link w:val="Textkrper"/>
    <w:uiPriority w:val="99"/>
    <w:semiHidden/>
    <w:rsid w:val="00A06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54386c-0470-443c-9bc0-0a36b8daad57">
      <Terms xmlns="http://schemas.microsoft.com/office/infopath/2007/PartnerControls"/>
    </lcf76f155ced4ddcb4097134ff3c332f>
    <TaxCatchAll xmlns="23e8b28a-f3e7-49b9-8b65-52c68dd91f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6B016C8F14F924CBEB9A8D44FF7FB17" ma:contentTypeVersion="12" ma:contentTypeDescription="Ein neues Dokument erstellen." ma:contentTypeScope="" ma:versionID="15fc508971b3af8ff8b9902ac43fbded">
  <xsd:schema xmlns:xsd="http://www.w3.org/2001/XMLSchema" xmlns:xs="http://www.w3.org/2001/XMLSchema" xmlns:p="http://schemas.microsoft.com/office/2006/metadata/properties" xmlns:ns2="bb54386c-0470-443c-9bc0-0a36b8daad57" xmlns:ns3="23e8b28a-f3e7-49b9-8b65-52c68dd91fb6" targetNamespace="http://schemas.microsoft.com/office/2006/metadata/properties" ma:root="true" ma:fieldsID="c348a819baa73d64e74ecb0fa5fded7c" ns2:_="" ns3:_="">
    <xsd:import namespace="bb54386c-0470-443c-9bc0-0a36b8daad57"/>
    <xsd:import namespace="23e8b28a-f3e7-49b9-8b65-52c68dd91f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4386c-0470-443c-9bc0-0a36b8daa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4017b547-6020-4859-a42b-c9873c8c2d6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e8b28a-f3e7-49b9-8b65-52c68dd91f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f1c8d1-9b5b-4bb1-a61a-8d020957dbaa}" ma:internalName="TaxCatchAll" ma:showField="CatchAllData" ma:web="23e8b28a-f3e7-49b9-8b65-52c68dd91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0F4F69-5A49-4A9C-87D5-F11638126334}">
  <ds:schemaRefs>
    <ds:schemaRef ds:uri="http://schemas.microsoft.com/office/2006/metadata/properties"/>
    <ds:schemaRef ds:uri="http://schemas.microsoft.com/office/infopath/2007/PartnerControls"/>
    <ds:schemaRef ds:uri="bb54386c-0470-443c-9bc0-0a36b8daad57"/>
    <ds:schemaRef ds:uri="23e8b28a-f3e7-49b9-8b65-52c68dd91fb6"/>
  </ds:schemaRefs>
</ds:datastoreItem>
</file>

<file path=customXml/itemProps2.xml><?xml version="1.0" encoding="utf-8"?>
<ds:datastoreItem xmlns:ds="http://schemas.openxmlformats.org/officeDocument/2006/customXml" ds:itemID="{B4A1DC80-33EC-46C4-B2A4-115F8B010163}">
  <ds:schemaRefs>
    <ds:schemaRef ds:uri="http://schemas.microsoft.com/sharepoint/v3/contenttype/forms"/>
  </ds:schemaRefs>
</ds:datastoreItem>
</file>

<file path=customXml/itemProps3.xml><?xml version="1.0" encoding="utf-8"?>
<ds:datastoreItem xmlns:ds="http://schemas.openxmlformats.org/officeDocument/2006/customXml" ds:itemID="{70976378-7A6D-4976-80C4-36F7DE29C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4386c-0470-443c-9bc0-0a36b8daad57"/>
    <ds:schemaRef ds:uri="23e8b28a-f3e7-49b9-8b65-52c68dd91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6548</Words>
  <Characters>41253</Characters>
  <Application>Microsoft Office Word</Application>
  <DocSecurity>0</DocSecurity>
  <Lines>343</Lines>
  <Paragraphs>95</Paragraphs>
  <ScaleCrop>false</ScaleCrop>
  <HeadingPairs>
    <vt:vector size="2" baseType="variant">
      <vt:variant>
        <vt:lpstr>Titel</vt:lpstr>
      </vt:variant>
      <vt:variant>
        <vt:i4>1</vt:i4>
      </vt:variant>
    </vt:vector>
  </HeadingPairs>
  <TitlesOfParts>
    <vt:vector size="1" baseType="lpstr">
      <vt:lpstr/>
    </vt:vector>
  </TitlesOfParts>
  <Company>Stadt Braunschweig</Company>
  <LinksUpToDate>false</LinksUpToDate>
  <CharactersWithSpaces>47706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Neumann Jens 37.31</dc:creator>
  <cp:keywords/>
  <dc:description/>
  <cp:lastModifiedBy>Düring, Tanja (30-11)</cp:lastModifiedBy>
  <cp:revision>3</cp:revision>
  <cp:lastPrinted>2025-09-11T13:12:00Z</cp:lastPrinted>
  <dcterms:created xsi:type="dcterms:W3CDTF">2026-10-05T07:53:00Z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0x010100C6B016C8F14F924CBEB9A8D44FF7FB17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