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1" ma:contentTypeDescription="Ein neues Dokument erstellen." ma:contentTypeScope="" ma:versionID="f6b6f11c9d589a0a5f5cecb69bee2e3b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5ef750d0320fda8c5b61fcc6134c78c2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0f7e32be-0354-441b-91d6-00818bfc699c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45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THUEGA-1592764746-98820</_dlc_DocId>
    <_dlc_DocIdUrl xmlns="1251d554-114b-4d35-90c9-0fa13612d769">
      <Url>https://thuega.sharepoint.com/sites/FB_MW/_layouts/15/DocIdRedir.aspx?ID=THUEGA-1592764746-98820</Url>
      <Description>THUEGA-1592764746-98820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MW_12_Jahre_Änderungsdatum_Löschen</TermName>
          <TermId xmlns="http://schemas.microsoft.com/office/infopath/2007/PartnerControls">17d0e2d8-a81b-403d-acb3-48e4ba374c67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663F6-9CCE-405D-BD6C-EE8FF56A777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ee6bedd6-25ed-48f5-a202-d373aa464b07</vt:lpwstr>
  </property>
  <property fmtid="{D5CDD505-2E9C-101B-9397-08002B2CF9AE}" pid="18" name="RevIMBCS">
    <vt:lpwstr>45;#MW_12_Jahre_Änderungsdatum_Löschen|17d0e2d8-a81b-403d-acb3-48e4ba374c67</vt:lpwstr>
  </property>
</Properties>
</file>