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BEC03" w14:textId="77777777" w:rsidR="00BE5E88" w:rsidRPr="00103EDA" w:rsidRDefault="00D90CB9" w:rsidP="001731A2">
      <w:pPr>
        <w:bidi/>
      </w:pPr>
      <w:r w:rsidRPr="00940BC9">
        <w:rPr>
          <w:noProof/>
        </w:rPr>
        <w:drawing>
          <wp:inline distT="0" distB="0" distL="0" distR="0" wp14:anchorId="5D7752C9" wp14:editId="45AFC9FA">
            <wp:extent cx="2203200" cy="489600"/>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203200" cy="489600"/>
                    </a:xfrm>
                    <a:prstGeom prst="rect">
                      <a:avLst/>
                    </a:prstGeom>
                    <a:noFill/>
                    <a:ln>
                      <a:noFill/>
                    </a:ln>
                  </pic:spPr>
                </pic:pic>
              </a:graphicData>
            </a:graphic>
          </wp:inline>
        </w:drawing>
      </w:r>
    </w:p>
    <w:p w14:paraId="24F9E02B" w14:textId="77777777" w:rsidR="00295338" w:rsidRPr="00556B52" w:rsidRDefault="00295338" w:rsidP="00AB5953">
      <w:pPr>
        <w:rPr>
          <w:rFonts w:cs="Arial"/>
        </w:rPr>
      </w:pPr>
    </w:p>
    <w:p w14:paraId="2119AA7D" w14:textId="77777777" w:rsidR="00295338" w:rsidRPr="00556B52" w:rsidRDefault="00295338" w:rsidP="00AB5953">
      <w:pPr>
        <w:rPr>
          <w:rFonts w:cs="Arial"/>
        </w:rPr>
      </w:pPr>
    </w:p>
    <w:p w14:paraId="70AE4138" w14:textId="77777777" w:rsidR="00551AB8" w:rsidRPr="00725119" w:rsidRDefault="007D0DC7" w:rsidP="00732C45">
      <w:pPr>
        <w:jc w:val="center"/>
        <w:rPr>
          <w:rFonts w:cs="Arial"/>
          <w:b/>
          <w:sz w:val="32"/>
          <w:szCs w:val="32"/>
        </w:rPr>
      </w:pPr>
      <w:r w:rsidRPr="00725119">
        <w:rPr>
          <w:rFonts w:cs="Arial"/>
          <w:b/>
          <w:sz w:val="32"/>
          <w:szCs w:val="32"/>
        </w:rPr>
        <w:t>Gruppenrahmenvertrag</w:t>
      </w:r>
    </w:p>
    <w:p w14:paraId="6808E9F1" w14:textId="5DE18D59" w:rsidR="00551AB8" w:rsidRPr="00751D99" w:rsidRDefault="00771B43" w:rsidP="00295338">
      <w:pPr>
        <w:jc w:val="center"/>
        <w:rPr>
          <w:rFonts w:cs="Arial"/>
          <w:b/>
          <w:sz w:val="32"/>
          <w:szCs w:val="32"/>
        </w:rPr>
      </w:pPr>
      <w:r>
        <w:rPr>
          <w:rFonts w:cs="Arial"/>
          <w:b/>
          <w:sz w:val="32"/>
          <w:szCs w:val="32"/>
        </w:rPr>
        <w:t>über die Belieferung von Flüssiggas (LPG)</w:t>
      </w:r>
    </w:p>
    <w:p w14:paraId="3903B245" w14:textId="77777777" w:rsidR="00295338" w:rsidRPr="00751D99" w:rsidRDefault="00295338" w:rsidP="00295338">
      <w:pPr>
        <w:jc w:val="center"/>
        <w:rPr>
          <w:rFonts w:cs="Arial"/>
        </w:rPr>
      </w:pPr>
    </w:p>
    <w:p w14:paraId="5DDAD43C" w14:textId="77777777" w:rsidR="00E27585" w:rsidRDefault="00295338" w:rsidP="00D42025">
      <w:pPr>
        <w:jc w:val="center"/>
        <w:rPr>
          <w:rFonts w:cs="Arial"/>
          <w:sz w:val="28"/>
          <w:szCs w:val="28"/>
        </w:rPr>
      </w:pPr>
      <w:r w:rsidRPr="00556B52">
        <w:rPr>
          <w:rFonts w:cs="Arial"/>
          <w:sz w:val="28"/>
          <w:szCs w:val="28"/>
        </w:rPr>
        <w:t xml:space="preserve">zwischen </w:t>
      </w:r>
      <w:r w:rsidR="00FF14A1">
        <w:rPr>
          <w:rFonts w:cs="Arial"/>
          <w:sz w:val="28"/>
          <w:szCs w:val="28"/>
        </w:rPr>
        <w:t xml:space="preserve">der </w:t>
      </w:r>
    </w:p>
    <w:p w14:paraId="2F0CF377" w14:textId="77777777" w:rsidR="003E1282" w:rsidRDefault="003E1282" w:rsidP="00D42025">
      <w:pPr>
        <w:jc w:val="center"/>
        <w:rPr>
          <w:rFonts w:cs="Arial"/>
          <w:sz w:val="28"/>
          <w:szCs w:val="28"/>
        </w:rPr>
      </w:pPr>
    </w:p>
    <w:p w14:paraId="1EE4E4C3" w14:textId="77777777" w:rsidR="00E27585" w:rsidRPr="00CB372F" w:rsidRDefault="003F69A4" w:rsidP="00D42025">
      <w:pPr>
        <w:jc w:val="center"/>
        <w:rPr>
          <w:rFonts w:cs="Arial"/>
          <w:b/>
          <w:sz w:val="28"/>
          <w:szCs w:val="28"/>
        </w:rPr>
      </w:pPr>
      <w:r w:rsidRPr="00CB372F">
        <w:rPr>
          <w:rFonts w:cs="Arial"/>
          <w:b/>
          <w:sz w:val="28"/>
          <w:szCs w:val="28"/>
        </w:rPr>
        <w:t>Thüga AG</w:t>
      </w:r>
    </w:p>
    <w:p w14:paraId="4E28E016" w14:textId="77777777" w:rsidR="00E27585" w:rsidRPr="00CB372F" w:rsidRDefault="00E27585" w:rsidP="00D42025">
      <w:pPr>
        <w:jc w:val="center"/>
        <w:rPr>
          <w:rFonts w:cs="Arial"/>
          <w:b/>
          <w:sz w:val="28"/>
          <w:szCs w:val="28"/>
        </w:rPr>
      </w:pPr>
    </w:p>
    <w:p w14:paraId="11297E44" w14:textId="77777777" w:rsidR="00E27585" w:rsidRPr="00CB372F" w:rsidRDefault="00E27585" w:rsidP="00D42025">
      <w:pPr>
        <w:jc w:val="center"/>
        <w:rPr>
          <w:rFonts w:cs="Arial"/>
          <w:b/>
          <w:sz w:val="28"/>
          <w:szCs w:val="28"/>
        </w:rPr>
      </w:pPr>
      <w:r w:rsidRPr="00CB372F">
        <w:rPr>
          <w:rFonts w:cs="Arial"/>
          <w:b/>
          <w:sz w:val="28"/>
          <w:szCs w:val="28"/>
        </w:rPr>
        <w:t>Nymphenburger Straße 39</w:t>
      </w:r>
    </w:p>
    <w:p w14:paraId="7FDDBB1C" w14:textId="77777777" w:rsidR="00E27585" w:rsidRPr="00CB372F" w:rsidRDefault="00E27585" w:rsidP="00D42025">
      <w:pPr>
        <w:jc w:val="center"/>
        <w:rPr>
          <w:rFonts w:cs="Arial"/>
          <w:b/>
          <w:sz w:val="28"/>
          <w:szCs w:val="28"/>
        </w:rPr>
      </w:pPr>
    </w:p>
    <w:p w14:paraId="78601B27" w14:textId="77777777" w:rsidR="00E27585" w:rsidRPr="00CB372F" w:rsidRDefault="00E27585" w:rsidP="00D42025">
      <w:pPr>
        <w:jc w:val="center"/>
        <w:rPr>
          <w:rFonts w:cs="Arial"/>
          <w:b/>
          <w:sz w:val="28"/>
          <w:szCs w:val="28"/>
        </w:rPr>
      </w:pPr>
      <w:r w:rsidRPr="00CB372F">
        <w:rPr>
          <w:rFonts w:cs="Arial"/>
          <w:b/>
          <w:sz w:val="28"/>
          <w:szCs w:val="28"/>
        </w:rPr>
        <w:t>80335 München</w:t>
      </w:r>
    </w:p>
    <w:p w14:paraId="19FE9C49" w14:textId="77777777" w:rsidR="00CB372F" w:rsidRDefault="00CB372F" w:rsidP="00D42025">
      <w:pPr>
        <w:jc w:val="center"/>
        <w:rPr>
          <w:rFonts w:cs="Arial"/>
          <w:sz w:val="28"/>
          <w:szCs w:val="28"/>
        </w:rPr>
      </w:pPr>
    </w:p>
    <w:p w14:paraId="57BE4C66" w14:textId="77777777" w:rsidR="00CB372F" w:rsidRPr="004C7BC9" w:rsidRDefault="00CB372F" w:rsidP="00CB372F">
      <w:pPr>
        <w:jc w:val="center"/>
        <w:rPr>
          <w:rFonts w:cs="Arial"/>
          <w:sz w:val="28"/>
          <w:szCs w:val="28"/>
        </w:rPr>
      </w:pPr>
    </w:p>
    <w:p w14:paraId="3A85C184" w14:textId="77777777" w:rsidR="00CB372F" w:rsidRPr="004C7BC9" w:rsidRDefault="004E3321" w:rsidP="00CB372F">
      <w:pPr>
        <w:jc w:val="center"/>
        <w:rPr>
          <w:rFonts w:cs="Arial"/>
          <w:sz w:val="28"/>
          <w:szCs w:val="28"/>
        </w:rPr>
      </w:pPr>
      <w:r w:rsidRPr="004C7BC9">
        <w:rPr>
          <w:rFonts w:cs="Arial"/>
          <w:sz w:val="28"/>
          <w:szCs w:val="28"/>
        </w:rPr>
        <w:t>–</w:t>
      </w:r>
      <w:r w:rsidR="00CB372F" w:rsidRPr="004C7BC9">
        <w:rPr>
          <w:rFonts w:cs="Arial"/>
          <w:sz w:val="28"/>
          <w:szCs w:val="28"/>
        </w:rPr>
        <w:t xml:space="preserve"> nachfolgend </w:t>
      </w:r>
      <w:r w:rsidR="00410D48" w:rsidRPr="004C7BC9">
        <w:rPr>
          <w:rFonts w:cs="Arial"/>
          <w:sz w:val="28"/>
          <w:szCs w:val="28"/>
        </w:rPr>
        <w:t>Thüga</w:t>
      </w:r>
      <w:r w:rsidR="00CB372F" w:rsidRPr="004C7BC9">
        <w:rPr>
          <w:rFonts w:cs="Arial"/>
          <w:sz w:val="28"/>
          <w:szCs w:val="28"/>
        </w:rPr>
        <w:t xml:space="preserve"> genannt </w:t>
      </w:r>
      <w:r w:rsidRPr="004C7BC9">
        <w:rPr>
          <w:rFonts w:cs="Arial"/>
          <w:sz w:val="28"/>
          <w:szCs w:val="28"/>
        </w:rPr>
        <w:t>–</w:t>
      </w:r>
    </w:p>
    <w:p w14:paraId="385DC456" w14:textId="77777777" w:rsidR="00295338" w:rsidRPr="00556B52" w:rsidRDefault="00295338" w:rsidP="00295338">
      <w:pPr>
        <w:jc w:val="center"/>
        <w:rPr>
          <w:rFonts w:cs="Arial"/>
          <w:sz w:val="28"/>
          <w:szCs w:val="28"/>
        </w:rPr>
      </w:pPr>
    </w:p>
    <w:p w14:paraId="0041F9DA" w14:textId="77777777" w:rsidR="00295338" w:rsidRPr="001C6522" w:rsidRDefault="00101666" w:rsidP="00295338">
      <w:pPr>
        <w:jc w:val="center"/>
        <w:rPr>
          <w:rFonts w:cs="Arial"/>
          <w:b/>
          <w:sz w:val="28"/>
          <w:szCs w:val="28"/>
        </w:rPr>
      </w:pPr>
      <w:r w:rsidRPr="001C6522">
        <w:rPr>
          <w:rFonts w:cs="Arial"/>
          <w:b/>
          <w:sz w:val="28"/>
          <w:szCs w:val="28"/>
        </w:rPr>
        <w:t>und</w:t>
      </w:r>
    </w:p>
    <w:p w14:paraId="7E1AD52B" w14:textId="77777777" w:rsidR="00295338" w:rsidRPr="00556B52" w:rsidRDefault="00295338" w:rsidP="00295338">
      <w:pPr>
        <w:jc w:val="center"/>
        <w:rPr>
          <w:rFonts w:cs="Arial"/>
          <w:sz w:val="28"/>
          <w:szCs w:val="28"/>
        </w:rPr>
      </w:pPr>
    </w:p>
    <w:p w14:paraId="6670BC92" w14:textId="77777777" w:rsidR="00295338" w:rsidRPr="00556B52" w:rsidRDefault="00295338" w:rsidP="00295338">
      <w:pPr>
        <w:jc w:val="center"/>
        <w:rPr>
          <w:rFonts w:cs="Arial"/>
          <w:b/>
          <w:sz w:val="28"/>
          <w:szCs w:val="28"/>
        </w:rPr>
      </w:pPr>
      <w:r w:rsidRPr="00556B52">
        <w:rPr>
          <w:rFonts w:cs="Arial"/>
          <w:b/>
          <w:sz w:val="28"/>
          <w:szCs w:val="28"/>
        </w:rPr>
        <w:t>[AN]</w:t>
      </w:r>
    </w:p>
    <w:p w14:paraId="0DFF0F20" w14:textId="77777777" w:rsidR="00295338" w:rsidRPr="00556B52" w:rsidRDefault="00295338" w:rsidP="00295338">
      <w:pPr>
        <w:jc w:val="center"/>
        <w:rPr>
          <w:rFonts w:cs="Arial"/>
          <w:b/>
          <w:sz w:val="28"/>
          <w:szCs w:val="28"/>
        </w:rPr>
      </w:pPr>
    </w:p>
    <w:p w14:paraId="0CF3E930" w14:textId="77777777" w:rsidR="00295338" w:rsidRPr="00556B52" w:rsidRDefault="00295338" w:rsidP="00295338">
      <w:pPr>
        <w:jc w:val="center"/>
        <w:rPr>
          <w:rFonts w:cs="Arial"/>
          <w:b/>
          <w:sz w:val="28"/>
          <w:szCs w:val="28"/>
        </w:rPr>
      </w:pPr>
      <w:r w:rsidRPr="00556B52">
        <w:rPr>
          <w:rFonts w:cs="Arial"/>
          <w:b/>
          <w:sz w:val="28"/>
          <w:szCs w:val="28"/>
        </w:rPr>
        <w:t>[Straße]</w:t>
      </w:r>
    </w:p>
    <w:p w14:paraId="04459083" w14:textId="77777777" w:rsidR="00295338" w:rsidRPr="00556B52" w:rsidRDefault="00295338" w:rsidP="00295338">
      <w:pPr>
        <w:jc w:val="center"/>
        <w:rPr>
          <w:rFonts w:cs="Arial"/>
          <w:b/>
          <w:sz w:val="28"/>
          <w:szCs w:val="28"/>
        </w:rPr>
      </w:pPr>
    </w:p>
    <w:p w14:paraId="7BC59C4C" w14:textId="77777777" w:rsidR="00295338" w:rsidRPr="00556B52" w:rsidRDefault="00295338" w:rsidP="00295338">
      <w:pPr>
        <w:jc w:val="center"/>
        <w:rPr>
          <w:rFonts w:cs="Arial"/>
          <w:b/>
          <w:sz w:val="28"/>
          <w:szCs w:val="28"/>
        </w:rPr>
      </w:pPr>
      <w:r w:rsidRPr="00556B52">
        <w:rPr>
          <w:rFonts w:cs="Arial"/>
          <w:b/>
          <w:sz w:val="28"/>
          <w:szCs w:val="28"/>
        </w:rPr>
        <w:t>[Ort]</w:t>
      </w:r>
    </w:p>
    <w:p w14:paraId="6709FDFA" w14:textId="77777777" w:rsidR="00295338" w:rsidRPr="00556B52" w:rsidRDefault="00295338" w:rsidP="00295338">
      <w:pPr>
        <w:jc w:val="center"/>
        <w:rPr>
          <w:rFonts w:cs="Arial"/>
          <w:sz w:val="28"/>
          <w:szCs w:val="28"/>
        </w:rPr>
      </w:pPr>
    </w:p>
    <w:p w14:paraId="05614F18" w14:textId="77777777" w:rsidR="00295338" w:rsidRPr="00556B52" w:rsidRDefault="004E3321" w:rsidP="00295338">
      <w:pPr>
        <w:jc w:val="center"/>
        <w:rPr>
          <w:rFonts w:cs="Arial"/>
          <w:sz w:val="28"/>
          <w:szCs w:val="28"/>
        </w:rPr>
      </w:pPr>
      <w:r>
        <w:rPr>
          <w:rFonts w:cs="Arial"/>
          <w:sz w:val="28"/>
          <w:szCs w:val="28"/>
        </w:rPr>
        <w:t>–</w:t>
      </w:r>
      <w:r w:rsidR="00295338" w:rsidRPr="00556B52">
        <w:rPr>
          <w:rFonts w:cs="Arial"/>
          <w:sz w:val="28"/>
          <w:szCs w:val="28"/>
        </w:rPr>
        <w:t xml:space="preserve"> nachfolgend „AN“ genannt </w:t>
      </w:r>
      <w:r>
        <w:rPr>
          <w:rFonts w:cs="Arial"/>
          <w:sz w:val="28"/>
          <w:szCs w:val="28"/>
        </w:rPr>
        <w:t>–</w:t>
      </w:r>
    </w:p>
    <w:p w14:paraId="0123F515" w14:textId="77777777" w:rsidR="00295338" w:rsidRDefault="00295338" w:rsidP="00295338">
      <w:pPr>
        <w:jc w:val="center"/>
        <w:rPr>
          <w:rFonts w:cs="Arial"/>
          <w:sz w:val="28"/>
          <w:szCs w:val="28"/>
        </w:rPr>
      </w:pPr>
    </w:p>
    <w:p w14:paraId="5B7DE44B" w14:textId="77777777" w:rsidR="00295338" w:rsidRPr="00556B52" w:rsidRDefault="00295338" w:rsidP="00295338">
      <w:pPr>
        <w:jc w:val="center"/>
        <w:rPr>
          <w:rFonts w:cs="Arial"/>
          <w:sz w:val="28"/>
          <w:szCs w:val="28"/>
        </w:rPr>
      </w:pPr>
      <w:r w:rsidRPr="00556B52">
        <w:rPr>
          <w:rFonts w:cs="Arial"/>
          <w:sz w:val="28"/>
          <w:szCs w:val="28"/>
        </w:rPr>
        <w:t>„Vertragsparteien“</w:t>
      </w:r>
      <w:r w:rsidR="003F69A4">
        <w:rPr>
          <w:rFonts w:cs="Arial"/>
          <w:sz w:val="28"/>
          <w:szCs w:val="28"/>
        </w:rPr>
        <w:t xml:space="preserve"> sind Thüga AG und AN</w:t>
      </w:r>
    </w:p>
    <w:p w14:paraId="07ABFDE6" w14:textId="77777777" w:rsidR="00551AB8" w:rsidRPr="00556B52" w:rsidRDefault="00551AB8" w:rsidP="00295338">
      <w:pPr>
        <w:jc w:val="center"/>
        <w:rPr>
          <w:rFonts w:cs="Arial"/>
          <w:sz w:val="28"/>
          <w:szCs w:val="28"/>
        </w:rPr>
      </w:pPr>
    </w:p>
    <w:p w14:paraId="6C3807AA" w14:textId="77777777" w:rsidR="00551AB8" w:rsidRPr="00556B52" w:rsidRDefault="00551AB8" w:rsidP="00295338">
      <w:pPr>
        <w:jc w:val="center"/>
        <w:rPr>
          <w:rFonts w:cs="Arial"/>
          <w:sz w:val="28"/>
          <w:szCs w:val="28"/>
        </w:rPr>
      </w:pPr>
    </w:p>
    <w:p w14:paraId="3C8AFDEB" w14:textId="34D59FE6" w:rsidR="001C6522" w:rsidRDefault="00584CC0" w:rsidP="00295338">
      <w:pPr>
        <w:jc w:val="center"/>
        <w:rPr>
          <w:rFonts w:cs="Arial"/>
          <w:color w:val="0000FF"/>
          <w:sz w:val="28"/>
          <w:szCs w:val="28"/>
        </w:rPr>
      </w:pPr>
      <w:r w:rsidRPr="00556B52">
        <w:rPr>
          <w:rFonts w:cs="Arial"/>
          <w:sz w:val="28"/>
          <w:szCs w:val="28"/>
        </w:rPr>
        <w:t>Vertragsla</w:t>
      </w:r>
      <w:r w:rsidR="00551AB8" w:rsidRPr="00556B52">
        <w:rPr>
          <w:rFonts w:cs="Arial"/>
          <w:sz w:val="28"/>
          <w:szCs w:val="28"/>
        </w:rPr>
        <w:t>ufzeit:</w:t>
      </w:r>
      <w:r w:rsidR="00551AB8" w:rsidRPr="00FA7E44">
        <w:rPr>
          <w:rFonts w:cs="Arial"/>
          <w:sz w:val="28"/>
          <w:szCs w:val="28"/>
        </w:rPr>
        <w:t xml:space="preserve"> </w:t>
      </w:r>
      <w:r w:rsidR="00FA7E44" w:rsidRPr="00FA7E44">
        <w:rPr>
          <w:rFonts w:cs="Arial"/>
          <w:sz w:val="28"/>
          <w:szCs w:val="28"/>
        </w:rPr>
        <w:t>01.01.2027 – 31.12.2027</w:t>
      </w:r>
    </w:p>
    <w:p w14:paraId="3B3BEF45" w14:textId="77777777" w:rsidR="00551AB8" w:rsidRPr="00556B52" w:rsidRDefault="00B60083" w:rsidP="00295338">
      <w:pPr>
        <w:jc w:val="center"/>
        <w:rPr>
          <w:rFonts w:cs="Arial"/>
          <w:sz w:val="28"/>
          <w:szCs w:val="28"/>
        </w:rPr>
      </w:pPr>
      <w:r w:rsidRPr="001C6522">
        <w:rPr>
          <w:rFonts w:cs="Arial"/>
          <w:sz w:val="28"/>
          <w:szCs w:val="28"/>
        </w:rPr>
        <w:t>(vorbehaltlich wirksamer vorzeitiger Beendigung bzw. Verlängerung)</w:t>
      </w:r>
    </w:p>
    <w:p w14:paraId="05570E2D" w14:textId="77777777" w:rsidR="00DB6641" w:rsidRPr="00556B52" w:rsidRDefault="00BE5E88" w:rsidP="00AB5953">
      <w:pPr>
        <w:jc w:val="center"/>
        <w:rPr>
          <w:rFonts w:cs="Arial"/>
          <w:b/>
          <w:sz w:val="26"/>
          <w:szCs w:val="26"/>
          <w:u w:val="single"/>
        </w:rPr>
      </w:pPr>
      <w:r w:rsidRPr="00556B52">
        <w:rPr>
          <w:rFonts w:cs="Arial"/>
        </w:rPr>
        <w:br w:type="page"/>
      </w:r>
      <w:r w:rsidRPr="00556B52">
        <w:rPr>
          <w:rFonts w:cs="Arial"/>
          <w:b/>
          <w:sz w:val="26"/>
          <w:szCs w:val="26"/>
          <w:u w:val="single"/>
        </w:rPr>
        <w:lastRenderedPageBreak/>
        <w:t>Inhaltsverzeichnis</w:t>
      </w:r>
    </w:p>
    <w:p w14:paraId="77C77B3B" w14:textId="77777777" w:rsidR="003B6DFB" w:rsidRPr="00556B52" w:rsidRDefault="003B6DFB" w:rsidP="002A02CB">
      <w:pPr>
        <w:spacing w:line="360" w:lineRule="auto"/>
        <w:jc w:val="center"/>
        <w:rPr>
          <w:rFonts w:cs="Arial"/>
          <w:b/>
          <w:u w:val="single"/>
        </w:rPr>
      </w:pPr>
    </w:p>
    <w:p w14:paraId="0DCAA46C" w14:textId="0AA2E44A" w:rsidR="003D1A2F" w:rsidRDefault="00295338">
      <w:pPr>
        <w:pStyle w:val="Verzeichnis1"/>
        <w:rPr>
          <w:rFonts w:asciiTheme="minorHAnsi" w:eastAsiaTheme="minorEastAsia" w:hAnsiTheme="minorHAnsi" w:cstheme="minorBidi"/>
          <w:bCs w:val="0"/>
          <w:noProof/>
          <w:kern w:val="2"/>
          <w14:ligatures w14:val="standardContextual"/>
        </w:rPr>
      </w:pPr>
      <w:r w:rsidRPr="002A02CB">
        <w:rPr>
          <w:rFonts w:cs="Arial"/>
        </w:rPr>
        <w:fldChar w:fldCharType="begin"/>
      </w:r>
      <w:r w:rsidRPr="002A02CB">
        <w:rPr>
          <w:rFonts w:cs="Arial"/>
        </w:rPr>
        <w:instrText xml:space="preserve"> TOC \o "1-1" \h \z \u </w:instrText>
      </w:r>
      <w:r w:rsidRPr="002A02CB">
        <w:rPr>
          <w:rFonts w:cs="Arial"/>
        </w:rPr>
        <w:fldChar w:fldCharType="separate"/>
      </w:r>
      <w:hyperlink w:anchor="_Toc234335317" w:history="1">
        <w:r w:rsidR="003D1A2F" w:rsidRPr="009E0EE4">
          <w:rPr>
            <w:rStyle w:val="Hyperlink"/>
            <w:noProof/>
          </w:rPr>
          <w:t>1.</w:t>
        </w:r>
        <w:r w:rsidR="003D1A2F">
          <w:rPr>
            <w:rFonts w:asciiTheme="minorHAnsi" w:eastAsiaTheme="minorEastAsia" w:hAnsiTheme="minorHAnsi" w:cstheme="minorBidi"/>
            <w:bCs w:val="0"/>
            <w:noProof/>
            <w:kern w:val="2"/>
            <w14:ligatures w14:val="standardContextual"/>
          </w:rPr>
          <w:tab/>
        </w:r>
        <w:r w:rsidR="003D1A2F" w:rsidRPr="009E0EE4">
          <w:rPr>
            <w:rStyle w:val="Hyperlink"/>
            <w:noProof/>
          </w:rPr>
          <w:t>Definitionen</w:t>
        </w:r>
        <w:r w:rsidR="003D1A2F">
          <w:rPr>
            <w:noProof/>
            <w:webHidden/>
          </w:rPr>
          <w:tab/>
        </w:r>
        <w:r w:rsidR="003D1A2F">
          <w:rPr>
            <w:noProof/>
            <w:webHidden/>
          </w:rPr>
          <w:fldChar w:fldCharType="begin"/>
        </w:r>
        <w:r w:rsidR="003D1A2F">
          <w:rPr>
            <w:noProof/>
            <w:webHidden/>
          </w:rPr>
          <w:instrText xml:space="preserve"> PAGEREF _Toc234335317 \h </w:instrText>
        </w:r>
        <w:r w:rsidR="003D1A2F">
          <w:rPr>
            <w:noProof/>
            <w:webHidden/>
          </w:rPr>
        </w:r>
        <w:r w:rsidR="003D1A2F">
          <w:rPr>
            <w:noProof/>
            <w:webHidden/>
          </w:rPr>
          <w:fldChar w:fldCharType="separate"/>
        </w:r>
        <w:r w:rsidR="003D1A2F">
          <w:rPr>
            <w:noProof/>
            <w:webHidden/>
          </w:rPr>
          <w:t>3</w:t>
        </w:r>
        <w:r w:rsidR="003D1A2F">
          <w:rPr>
            <w:noProof/>
            <w:webHidden/>
          </w:rPr>
          <w:fldChar w:fldCharType="end"/>
        </w:r>
      </w:hyperlink>
    </w:p>
    <w:p w14:paraId="321279A2" w14:textId="30BADAB4"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18" w:history="1">
        <w:r w:rsidRPr="009E0EE4">
          <w:rPr>
            <w:rStyle w:val="Hyperlink"/>
            <w:noProof/>
          </w:rPr>
          <w:t>2.</w:t>
        </w:r>
        <w:r>
          <w:rPr>
            <w:rFonts w:asciiTheme="minorHAnsi" w:eastAsiaTheme="minorEastAsia" w:hAnsiTheme="minorHAnsi" w:cstheme="minorBidi"/>
            <w:bCs w:val="0"/>
            <w:noProof/>
            <w:kern w:val="2"/>
            <w14:ligatures w14:val="standardContextual"/>
          </w:rPr>
          <w:tab/>
        </w:r>
        <w:r w:rsidRPr="009E0EE4">
          <w:rPr>
            <w:rStyle w:val="Hyperlink"/>
            <w:noProof/>
          </w:rPr>
          <w:t>Rangfolge</w:t>
        </w:r>
        <w:r>
          <w:rPr>
            <w:noProof/>
            <w:webHidden/>
          </w:rPr>
          <w:tab/>
        </w:r>
        <w:r>
          <w:rPr>
            <w:noProof/>
            <w:webHidden/>
          </w:rPr>
          <w:fldChar w:fldCharType="begin"/>
        </w:r>
        <w:r>
          <w:rPr>
            <w:noProof/>
            <w:webHidden/>
          </w:rPr>
          <w:instrText xml:space="preserve"> PAGEREF _Toc234335318 \h </w:instrText>
        </w:r>
        <w:r>
          <w:rPr>
            <w:noProof/>
            <w:webHidden/>
          </w:rPr>
        </w:r>
        <w:r>
          <w:rPr>
            <w:noProof/>
            <w:webHidden/>
          </w:rPr>
          <w:fldChar w:fldCharType="separate"/>
        </w:r>
        <w:r>
          <w:rPr>
            <w:noProof/>
            <w:webHidden/>
          </w:rPr>
          <w:t>4</w:t>
        </w:r>
        <w:r>
          <w:rPr>
            <w:noProof/>
            <w:webHidden/>
          </w:rPr>
          <w:fldChar w:fldCharType="end"/>
        </w:r>
      </w:hyperlink>
    </w:p>
    <w:p w14:paraId="09D110C0" w14:textId="39422B40"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19" w:history="1">
        <w:r w:rsidRPr="009E0EE4">
          <w:rPr>
            <w:rStyle w:val="Hyperlink"/>
            <w:noProof/>
          </w:rPr>
          <w:t>3.</w:t>
        </w:r>
        <w:r>
          <w:rPr>
            <w:rFonts w:asciiTheme="minorHAnsi" w:eastAsiaTheme="minorEastAsia" w:hAnsiTheme="minorHAnsi" w:cstheme="minorBidi"/>
            <w:bCs w:val="0"/>
            <w:noProof/>
            <w:kern w:val="2"/>
            <w14:ligatures w14:val="standardContextual"/>
          </w:rPr>
          <w:tab/>
        </w:r>
        <w:r w:rsidRPr="009E0EE4">
          <w:rPr>
            <w:rStyle w:val="Hyperlink"/>
            <w:noProof/>
          </w:rPr>
          <w:t>Vertragsschluss</w:t>
        </w:r>
        <w:r>
          <w:rPr>
            <w:noProof/>
            <w:webHidden/>
          </w:rPr>
          <w:tab/>
        </w:r>
        <w:r>
          <w:rPr>
            <w:noProof/>
            <w:webHidden/>
          </w:rPr>
          <w:fldChar w:fldCharType="begin"/>
        </w:r>
        <w:r>
          <w:rPr>
            <w:noProof/>
            <w:webHidden/>
          </w:rPr>
          <w:instrText xml:space="preserve"> PAGEREF _Toc234335319 \h </w:instrText>
        </w:r>
        <w:r>
          <w:rPr>
            <w:noProof/>
            <w:webHidden/>
          </w:rPr>
        </w:r>
        <w:r>
          <w:rPr>
            <w:noProof/>
            <w:webHidden/>
          </w:rPr>
          <w:fldChar w:fldCharType="separate"/>
        </w:r>
        <w:r>
          <w:rPr>
            <w:noProof/>
            <w:webHidden/>
          </w:rPr>
          <w:t>4</w:t>
        </w:r>
        <w:r>
          <w:rPr>
            <w:noProof/>
            <w:webHidden/>
          </w:rPr>
          <w:fldChar w:fldCharType="end"/>
        </w:r>
      </w:hyperlink>
    </w:p>
    <w:p w14:paraId="347C4182" w14:textId="299660B4"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0" w:history="1">
        <w:r w:rsidRPr="009E0EE4">
          <w:rPr>
            <w:rStyle w:val="Hyperlink"/>
            <w:noProof/>
          </w:rPr>
          <w:t>4.</w:t>
        </w:r>
        <w:r>
          <w:rPr>
            <w:rFonts w:asciiTheme="minorHAnsi" w:eastAsiaTheme="minorEastAsia" w:hAnsiTheme="minorHAnsi" w:cstheme="minorBidi"/>
            <w:bCs w:val="0"/>
            <w:noProof/>
            <w:kern w:val="2"/>
            <w14:ligatures w14:val="standardContextual"/>
          </w:rPr>
          <w:tab/>
        </w:r>
        <w:r w:rsidRPr="009E0EE4">
          <w:rPr>
            <w:rStyle w:val="Hyperlink"/>
            <w:noProof/>
          </w:rPr>
          <w:t>Leistungsumfang</w:t>
        </w:r>
        <w:r>
          <w:rPr>
            <w:noProof/>
            <w:webHidden/>
          </w:rPr>
          <w:tab/>
        </w:r>
        <w:r>
          <w:rPr>
            <w:noProof/>
            <w:webHidden/>
          </w:rPr>
          <w:fldChar w:fldCharType="begin"/>
        </w:r>
        <w:r>
          <w:rPr>
            <w:noProof/>
            <w:webHidden/>
          </w:rPr>
          <w:instrText xml:space="preserve"> PAGEREF _Toc234335320 \h </w:instrText>
        </w:r>
        <w:r>
          <w:rPr>
            <w:noProof/>
            <w:webHidden/>
          </w:rPr>
        </w:r>
        <w:r>
          <w:rPr>
            <w:noProof/>
            <w:webHidden/>
          </w:rPr>
          <w:fldChar w:fldCharType="separate"/>
        </w:r>
        <w:r>
          <w:rPr>
            <w:noProof/>
            <w:webHidden/>
          </w:rPr>
          <w:t>4</w:t>
        </w:r>
        <w:r>
          <w:rPr>
            <w:noProof/>
            <w:webHidden/>
          </w:rPr>
          <w:fldChar w:fldCharType="end"/>
        </w:r>
      </w:hyperlink>
    </w:p>
    <w:p w14:paraId="1DE9F511" w14:textId="2B07D02E"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1" w:history="1">
        <w:r w:rsidRPr="009E0EE4">
          <w:rPr>
            <w:rStyle w:val="Hyperlink"/>
            <w:noProof/>
          </w:rPr>
          <w:t>5.</w:t>
        </w:r>
        <w:r>
          <w:rPr>
            <w:rFonts w:asciiTheme="minorHAnsi" w:eastAsiaTheme="minorEastAsia" w:hAnsiTheme="minorHAnsi" w:cstheme="minorBidi"/>
            <w:bCs w:val="0"/>
            <w:noProof/>
            <w:kern w:val="2"/>
            <w14:ligatures w14:val="standardContextual"/>
          </w:rPr>
          <w:tab/>
        </w:r>
        <w:r w:rsidRPr="009E0EE4">
          <w:rPr>
            <w:rStyle w:val="Hyperlink"/>
            <w:noProof/>
          </w:rPr>
          <w:t>Leistungen des AN</w:t>
        </w:r>
        <w:r>
          <w:rPr>
            <w:noProof/>
            <w:webHidden/>
          </w:rPr>
          <w:tab/>
        </w:r>
        <w:r>
          <w:rPr>
            <w:noProof/>
            <w:webHidden/>
          </w:rPr>
          <w:fldChar w:fldCharType="begin"/>
        </w:r>
        <w:r>
          <w:rPr>
            <w:noProof/>
            <w:webHidden/>
          </w:rPr>
          <w:instrText xml:space="preserve"> PAGEREF _Toc234335321 \h </w:instrText>
        </w:r>
        <w:r>
          <w:rPr>
            <w:noProof/>
            <w:webHidden/>
          </w:rPr>
        </w:r>
        <w:r>
          <w:rPr>
            <w:noProof/>
            <w:webHidden/>
          </w:rPr>
          <w:fldChar w:fldCharType="separate"/>
        </w:r>
        <w:r>
          <w:rPr>
            <w:noProof/>
            <w:webHidden/>
          </w:rPr>
          <w:t>5</w:t>
        </w:r>
        <w:r>
          <w:rPr>
            <w:noProof/>
            <w:webHidden/>
          </w:rPr>
          <w:fldChar w:fldCharType="end"/>
        </w:r>
      </w:hyperlink>
    </w:p>
    <w:p w14:paraId="336B42AD" w14:textId="1B122178"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2" w:history="1">
        <w:r w:rsidRPr="009E0EE4">
          <w:rPr>
            <w:rStyle w:val="Hyperlink"/>
            <w:noProof/>
          </w:rPr>
          <w:t>6.</w:t>
        </w:r>
        <w:r>
          <w:rPr>
            <w:rFonts w:asciiTheme="minorHAnsi" w:eastAsiaTheme="minorEastAsia" w:hAnsiTheme="minorHAnsi" w:cstheme="minorBidi"/>
            <w:bCs w:val="0"/>
            <w:noProof/>
            <w:kern w:val="2"/>
            <w14:ligatures w14:val="standardContextual"/>
          </w:rPr>
          <w:tab/>
        </w:r>
        <w:r w:rsidRPr="009E0EE4">
          <w:rPr>
            <w:rStyle w:val="Hyperlink"/>
            <w:noProof/>
          </w:rPr>
          <w:t>Leistungen des AG</w:t>
        </w:r>
        <w:r>
          <w:rPr>
            <w:noProof/>
            <w:webHidden/>
          </w:rPr>
          <w:tab/>
        </w:r>
        <w:r>
          <w:rPr>
            <w:noProof/>
            <w:webHidden/>
          </w:rPr>
          <w:fldChar w:fldCharType="begin"/>
        </w:r>
        <w:r>
          <w:rPr>
            <w:noProof/>
            <w:webHidden/>
          </w:rPr>
          <w:instrText xml:space="preserve"> PAGEREF _Toc234335322 \h </w:instrText>
        </w:r>
        <w:r>
          <w:rPr>
            <w:noProof/>
            <w:webHidden/>
          </w:rPr>
        </w:r>
        <w:r>
          <w:rPr>
            <w:noProof/>
            <w:webHidden/>
          </w:rPr>
          <w:fldChar w:fldCharType="separate"/>
        </w:r>
        <w:r>
          <w:rPr>
            <w:noProof/>
            <w:webHidden/>
          </w:rPr>
          <w:t>5</w:t>
        </w:r>
        <w:r>
          <w:rPr>
            <w:noProof/>
            <w:webHidden/>
          </w:rPr>
          <w:fldChar w:fldCharType="end"/>
        </w:r>
      </w:hyperlink>
    </w:p>
    <w:p w14:paraId="34E9B4D9" w14:textId="481265D4"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3" w:history="1">
        <w:r w:rsidRPr="009E0EE4">
          <w:rPr>
            <w:rStyle w:val="Hyperlink"/>
            <w:noProof/>
          </w:rPr>
          <w:t>7.</w:t>
        </w:r>
        <w:r>
          <w:rPr>
            <w:rFonts w:asciiTheme="minorHAnsi" w:eastAsiaTheme="minorEastAsia" w:hAnsiTheme="minorHAnsi" w:cstheme="minorBidi"/>
            <w:bCs w:val="0"/>
            <w:noProof/>
            <w:kern w:val="2"/>
            <w14:ligatures w14:val="standardContextual"/>
          </w:rPr>
          <w:tab/>
        </w:r>
        <w:r w:rsidRPr="009E0EE4">
          <w:rPr>
            <w:rStyle w:val="Hyperlink"/>
            <w:noProof/>
          </w:rPr>
          <w:t>Qualität, Beschaffenheit und Qualitätskontrollen</w:t>
        </w:r>
        <w:r>
          <w:rPr>
            <w:noProof/>
            <w:webHidden/>
          </w:rPr>
          <w:tab/>
        </w:r>
        <w:r>
          <w:rPr>
            <w:noProof/>
            <w:webHidden/>
          </w:rPr>
          <w:fldChar w:fldCharType="begin"/>
        </w:r>
        <w:r>
          <w:rPr>
            <w:noProof/>
            <w:webHidden/>
          </w:rPr>
          <w:instrText xml:space="preserve"> PAGEREF _Toc234335323 \h </w:instrText>
        </w:r>
        <w:r>
          <w:rPr>
            <w:noProof/>
            <w:webHidden/>
          </w:rPr>
        </w:r>
        <w:r>
          <w:rPr>
            <w:noProof/>
            <w:webHidden/>
          </w:rPr>
          <w:fldChar w:fldCharType="separate"/>
        </w:r>
        <w:r>
          <w:rPr>
            <w:noProof/>
            <w:webHidden/>
          </w:rPr>
          <w:t>6</w:t>
        </w:r>
        <w:r>
          <w:rPr>
            <w:noProof/>
            <w:webHidden/>
          </w:rPr>
          <w:fldChar w:fldCharType="end"/>
        </w:r>
      </w:hyperlink>
    </w:p>
    <w:p w14:paraId="04CBC60C" w14:textId="20469151"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4" w:history="1">
        <w:r w:rsidRPr="009E0EE4">
          <w:rPr>
            <w:rStyle w:val="Hyperlink"/>
            <w:noProof/>
          </w:rPr>
          <w:t>8.</w:t>
        </w:r>
        <w:r>
          <w:rPr>
            <w:rFonts w:asciiTheme="minorHAnsi" w:eastAsiaTheme="minorEastAsia" w:hAnsiTheme="minorHAnsi" w:cstheme="minorBidi"/>
            <w:bCs w:val="0"/>
            <w:noProof/>
            <w:kern w:val="2"/>
            <w14:ligatures w14:val="standardContextual"/>
          </w:rPr>
          <w:tab/>
        </w:r>
        <w:r w:rsidRPr="009E0EE4">
          <w:rPr>
            <w:rStyle w:val="Hyperlink"/>
            <w:noProof/>
          </w:rPr>
          <w:t>Preise</w:t>
        </w:r>
        <w:r>
          <w:rPr>
            <w:noProof/>
            <w:webHidden/>
          </w:rPr>
          <w:tab/>
        </w:r>
        <w:r>
          <w:rPr>
            <w:noProof/>
            <w:webHidden/>
          </w:rPr>
          <w:fldChar w:fldCharType="begin"/>
        </w:r>
        <w:r>
          <w:rPr>
            <w:noProof/>
            <w:webHidden/>
          </w:rPr>
          <w:instrText xml:space="preserve"> PAGEREF _Toc234335324 \h </w:instrText>
        </w:r>
        <w:r>
          <w:rPr>
            <w:noProof/>
            <w:webHidden/>
          </w:rPr>
        </w:r>
        <w:r>
          <w:rPr>
            <w:noProof/>
            <w:webHidden/>
          </w:rPr>
          <w:fldChar w:fldCharType="separate"/>
        </w:r>
        <w:r>
          <w:rPr>
            <w:noProof/>
            <w:webHidden/>
          </w:rPr>
          <w:t>6</w:t>
        </w:r>
        <w:r>
          <w:rPr>
            <w:noProof/>
            <w:webHidden/>
          </w:rPr>
          <w:fldChar w:fldCharType="end"/>
        </w:r>
      </w:hyperlink>
    </w:p>
    <w:p w14:paraId="18796C57" w14:textId="47A3CA95"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5" w:history="1">
        <w:r w:rsidRPr="009E0EE4">
          <w:rPr>
            <w:rStyle w:val="Hyperlink"/>
            <w:noProof/>
          </w:rPr>
          <w:t>9.</w:t>
        </w:r>
        <w:r>
          <w:rPr>
            <w:rFonts w:asciiTheme="minorHAnsi" w:eastAsiaTheme="minorEastAsia" w:hAnsiTheme="minorHAnsi" w:cstheme="minorBidi"/>
            <w:bCs w:val="0"/>
            <w:noProof/>
            <w:kern w:val="2"/>
            <w14:ligatures w14:val="standardContextual"/>
          </w:rPr>
          <w:tab/>
        </w:r>
        <w:r w:rsidRPr="009E0EE4">
          <w:rPr>
            <w:rStyle w:val="Hyperlink"/>
            <w:noProof/>
          </w:rPr>
          <w:t>Rechnungen, Zahlungsbedingungen</w:t>
        </w:r>
        <w:r>
          <w:rPr>
            <w:noProof/>
            <w:webHidden/>
          </w:rPr>
          <w:tab/>
        </w:r>
        <w:r>
          <w:rPr>
            <w:noProof/>
            <w:webHidden/>
          </w:rPr>
          <w:fldChar w:fldCharType="begin"/>
        </w:r>
        <w:r>
          <w:rPr>
            <w:noProof/>
            <w:webHidden/>
          </w:rPr>
          <w:instrText xml:space="preserve"> PAGEREF _Toc234335325 \h </w:instrText>
        </w:r>
        <w:r>
          <w:rPr>
            <w:noProof/>
            <w:webHidden/>
          </w:rPr>
        </w:r>
        <w:r>
          <w:rPr>
            <w:noProof/>
            <w:webHidden/>
          </w:rPr>
          <w:fldChar w:fldCharType="separate"/>
        </w:r>
        <w:r>
          <w:rPr>
            <w:noProof/>
            <w:webHidden/>
          </w:rPr>
          <w:t>6</w:t>
        </w:r>
        <w:r>
          <w:rPr>
            <w:noProof/>
            <w:webHidden/>
          </w:rPr>
          <w:fldChar w:fldCharType="end"/>
        </w:r>
      </w:hyperlink>
    </w:p>
    <w:p w14:paraId="053DFF01" w14:textId="1237A533"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6" w:history="1">
        <w:r w:rsidRPr="009E0EE4">
          <w:rPr>
            <w:rStyle w:val="Hyperlink"/>
            <w:noProof/>
          </w:rPr>
          <w:t>10.</w:t>
        </w:r>
        <w:r>
          <w:rPr>
            <w:rFonts w:asciiTheme="minorHAnsi" w:eastAsiaTheme="minorEastAsia" w:hAnsiTheme="minorHAnsi" w:cstheme="minorBidi"/>
            <w:bCs w:val="0"/>
            <w:noProof/>
            <w:kern w:val="2"/>
            <w14:ligatures w14:val="standardContextual"/>
          </w:rPr>
          <w:tab/>
        </w:r>
        <w:r w:rsidRPr="009E0EE4">
          <w:rPr>
            <w:rStyle w:val="Hyperlink"/>
            <w:noProof/>
          </w:rPr>
          <w:t>Preisänderung</w:t>
        </w:r>
        <w:r>
          <w:rPr>
            <w:noProof/>
            <w:webHidden/>
          </w:rPr>
          <w:tab/>
        </w:r>
        <w:r>
          <w:rPr>
            <w:noProof/>
            <w:webHidden/>
          </w:rPr>
          <w:fldChar w:fldCharType="begin"/>
        </w:r>
        <w:r>
          <w:rPr>
            <w:noProof/>
            <w:webHidden/>
          </w:rPr>
          <w:instrText xml:space="preserve"> PAGEREF _Toc234335326 \h </w:instrText>
        </w:r>
        <w:r>
          <w:rPr>
            <w:noProof/>
            <w:webHidden/>
          </w:rPr>
        </w:r>
        <w:r>
          <w:rPr>
            <w:noProof/>
            <w:webHidden/>
          </w:rPr>
          <w:fldChar w:fldCharType="separate"/>
        </w:r>
        <w:r>
          <w:rPr>
            <w:noProof/>
            <w:webHidden/>
          </w:rPr>
          <w:t>7</w:t>
        </w:r>
        <w:r>
          <w:rPr>
            <w:noProof/>
            <w:webHidden/>
          </w:rPr>
          <w:fldChar w:fldCharType="end"/>
        </w:r>
      </w:hyperlink>
    </w:p>
    <w:p w14:paraId="366C8216" w14:textId="743BFA72"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7" w:history="1">
        <w:r w:rsidRPr="009E0EE4">
          <w:rPr>
            <w:rStyle w:val="Hyperlink"/>
            <w:noProof/>
          </w:rPr>
          <w:t>11.</w:t>
        </w:r>
        <w:r>
          <w:rPr>
            <w:rFonts w:asciiTheme="minorHAnsi" w:eastAsiaTheme="minorEastAsia" w:hAnsiTheme="minorHAnsi" w:cstheme="minorBidi"/>
            <w:bCs w:val="0"/>
            <w:noProof/>
            <w:kern w:val="2"/>
            <w14:ligatures w14:val="standardContextual"/>
          </w:rPr>
          <w:tab/>
        </w:r>
        <w:r w:rsidRPr="009E0EE4">
          <w:rPr>
            <w:rStyle w:val="Hyperlink"/>
            <w:noProof/>
          </w:rPr>
          <w:t>Lieferungen</w:t>
        </w:r>
        <w:r>
          <w:rPr>
            <w:noProof/>
            <w:webHidden/>
          </w:rPr>
          <w:tab/>
        </w:r>
        <w:r>
          <w:rPr>
            <w:noProof/>
            <w:webHidden/>
          </w:rPr>
          <w:fldChar w:fldCharType="begin"/>
        </w:r>
        <w:r>
          <w:rPr>
            <w:noProof/>
            <w:webHidden/>
          </w:rPr>
          <w:instrText xml:space="preserve"> PAGEREF _Toc234335327 \h </w:instrText>
        </w:r>
        <w:r>
          <w:rPr>
            <w:noProof/>
            <w:webHidden/>
          </w:rPr>
        </w:r>
        <w:r>
          <w:rPr>
            <w:noProof/>
            <w:webHidden/>
          </w:rPr>
          <w:fldChar w:fldCharType="separate"/>
        </w:r>
        <w:r>
          <w:rPr>
            <w:noProof/>
            <w:webHidden/>
          </w:rPr>
          <w:t>7</w:t>
        </w:r>
        <w:r>
          <w:rPr>
            <w:noProof/>
            <w:webHidden/>
          </w:rPr>
          <w:fldChar w:fldCharType="end"/>
        </w:r>
      </w:hyperlink>
    </w:p>
    <w:p w14:paraId="7BC74CB9" w14:textId="7BF3747D"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8" w:history="1">
        <w:r w:rsidRPr="009E0EE4">
          <w:rPr>
            <w:rStyle w:val="Hyperlink"/>
            <w:noProof/>
          </w:rPr>
          <w:t>12.</w:t>
        </w:r>
        <w:r>
          <w:rPr>
            <w:rFonts w:asciiTheme="minorHAnsi" w:eastAsiaTheme="minorEastAsia" w:hAnsiTheme="minorHAnsi" w:cstheme="minorBidi"/>
            <w:bCs w:val="0"/>
            <w:noProof/>
            <w:kern w:val="2"/>
            <w14:ligatures w14:val="standardContextual"/>
          </w:rPr>
          <w:tab/>
        </w:r>
        <w:r w:rsidRPr="009E0EE4">
          <w:rPr>
            <w:rStyle w:val="Hyperlink"/>
            <w:noProof/>
          </w:rPr>
          <w:t>Vertragsstrafe</w:t>
        </w:r>
        <w:r>
          <w:rPr>
            <w:noProof/>
            <w:webHidden/>
          </w:rPr>
          <w:tab/>
        </w:r>
        <w:r>
          <w:rPr>
            <w:noProof/>
            <w:webHidden/>
          </w:rPr>
          <w:fldChar w:fldCharType="begin"/>
        </w:r>
        <w:r>
          <w:rPr>
            <w:noProof/>
            <w:webHidden/>
          </w:rPr>
          <w:instrText xml:space="preserve"> PAGEREF _Toc234335328 \h </w:instrText>
        </w:r>
        <w:r>
          <w:rPr>
            <w:noProof/>
            <w:webHidden/>
          </w:rPr>
        </w:r>
        <w:r>
          <w:rPr>
            <w:noProof/>
            <w:webHidden/>
          </w:rPr>
          <w:fldChar w:fldCharType="separate"/>
        </w:r>
        <w:r>
          <w:rPr>
            <w:noProof/>
            <w:webHidden/>
          </w:rPr>
          <w:t>7</w:t>
        </w:r>
        <w:r>
          <w:rPr>
            <w:noProof/>
            <w:webHidden/>
          </w:rPr>
          <w:fldChar w:fldCharType="end"/>
        </w:r>
      </w:hyperlink>
    </w:p>
    <w:p w14:paraId="27D74108" w14:textId="44DB8B81"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29" w:history="1">
        <w:r w:rsidRPr="009E0EE4">
          <w:rPr>
            <w:rStyle w:val="Hyperlink"/>
            <w:noProof/>
          </w:rPr>
          <w:t>13.</w:t>
        </w:r>
        <w:r>
          <w:rPr>
            <w:rFonts w:asciiTheme="minorHAnsi" w:eastAsiaTheme="minorEastAsia" w:hAnsiTheme="minorHAnsi" w:cstheme="minorBidi"/>
            <w:bCs w:val="0"/>
            <w:noProof/>
            <w:kern w:val="2"/>
            <w14:ligatures w14:val="standardContextual"/>
          </w:rPr>
          <w:tab/>
        </w:r>
        <w:r w:rsidRPr="009E0EE4">
          <w:rPr>
            <w:rStyle w:val="Hyperlink"/>
            <w:noProof/>
          </w:rPr>
          <w:t>Schutzrechte Dritter</w:t>
        </w:r>
        <w:r>
          <w:rPr>
            <w:noProof/>
            <w:webHidden/>
          </w:rPr>
          <w:tab/>
        </w:r>
        <w:r>
          <w:rPr>
            <w:noProof/>
            <w:webHidden/>
          </w:rPr>
          <w:fldChar w:fldCharType="begin"/>
        </w:r>
        <w:r>
          <w:rPr>
            <w:noProof/>
            <w:webHidden/>
          </w:rPr>
          <w:instrText xml:space="preserve"> PAGEREF _Toc234335329 \h </w:instrText>
        </w:r>
        <w:r>
          <w:rPr>
            <w:noProof/>
            <w:webHidden/>
          </w:rPr>
        </w:r>
        <w:r>
          <w:rPr>
            <w:noProof/>
            <w:webHidden/>
          </w:rPr>
          <w:fldChar w:fldCharType="separate"/>
        </w:r>
        <w:r>
          <w:rPr>
            <w:noProof/>
            <w:webHidden/>
          </w:rPr>
          <w:t>7</w:t>
        </w:r>
        <w:r>
          <w:rPr>
            <w:noProof/>
            <w:webHidden/>
          </w:rPr>
          <w:fldChar w:fldCharType="end"/>
        </w:r>
      </w:hyperlink>
    </w:p>
    <w:p w14:paraId="07E69212" w14:textId="19AE2CEA"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0" w:history="1">
        <w:r w:rsidRPr="009E0EE4">
          <w:rPr>
            <w:rStyle w:val="Hyperlink"/>
            <w:noProof/>
          </w:rPr>
          <w:t>14.</w:t>
        </w:r>
        <w:r>
          <w:rPr>
            <w:rFonts w:asciiTheme="minorHAnsi" w:eastAsiaTheme="minorEastAsia" w:hAnsiTheme="minorHAnsi" w:cstheme="minorBidi"/>
            <w:bCs w:val="0"/>
            <w:noProof/>
            <w:kern w:val="2"/>
            <w14:ligatures w14:val="standardContextual"/>
          </w:rPr>
          <w:tab/>
        </w:r>
        <w:r w:rsidRPr="009E0EE4">
          <w:rPr>
            <w:rStyle w:val="Hyperlink"/>
            <w:noProof/>
          </w:rPr>
          <w:t>Haftung</w:t>
        </w:r>
        <w:r>
          <w:rPr>
            <w:noProof/>
            <w:webHidden/>
          </w:rPr>
          <w:tab/>
        </w:r>
        <w:r>
          <w:rPr>
            <w:noProof/>
            <w:webHidden/>
          </w:rPr>
          <w:fldChar w:fldCharType="begin"/>
        </w:r>
        <w:r>
          <w:rPr>
            <w:noProof/>
            <w:webHidden/>
          </w:rPr>
          <w:instrText xml:space="preserve"> PAGEREF _Toc234335330 \h </w:instrText>
        </w:r>
        <w:r>
          <w:rPr>
            <w:noProof/>
            <w:webHidden/>
          </w:rPr>
        </w:r>
        <w:r>
          <w:rPr>
            <w:noProof/>
            <w:webHidden/>
          </w:rPr>
          <w:fldChar w:fldCharType="separate"/>
        </w:r>
        <w:r>
          <w:rPr>
            <w:noProof/>
            <w:webHidden/>
          </w:rPr>
          <w:t>8</w:t>
        </w:r>
        <w:r>
          <w:rPr>
            <w:noProof/>
            <w:webHidden/>
          </w:rPr>
          <w:fldChar w:fldCharType="end"/>
        </w:r>
      </w:hyperlink>
    </w:p>
    <w:p w14:paraId="337E7EED" w14:textId="2B2C546A"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1" w:history="1">
        <w:r w:rsidRPr="009E0EE4">
          <w:rPr>
            <w:rStyle w:val="Hyperlink"/>
            <w:noProof/>
          </w:rPr>
          <w:t>15.</w:t>
        </w:r>
        <w:r>
          <w:rPr>
            <w:rFonts w:asciiTheme="minorHAnsi" w:eastAsiaTheme="minorEastAsia" w:hAnsiTheme="minorHAnsi" w:cstheme="minorBidi"/>
            <w:bCs w:val="0"/>
            <w:noProof/>
            <w:kern w:val="2"/>
            <w14:ligatures w14:val="standardContextual"/>
          </w:rPr>
          <w:tab/>
        </w:r>
        <w:r w:rsidRPr="009E0EE4">
          <w:rPr>
            <w:rStyle w:val="Hyperlink"/>
            <w:noProof/>
          </w:rPr>
          <w:t>Unzulässige Wettbewerbsbeschränkungen</w:t>
        </w:r>
        <w:r>
          <w:rPr>
            <w:noProof/>
            <w:webHidden/>
          </w:rPr>
          <w:tab/>
        </w:r>
        <w:r>
          <w:rPr>
            <w:noProof/>
            <w:webHidden/>
          </w:rPr>
          <w:fldChar w:fldCharType="begin"/>
        </w:r>
        <w:r>
          <w:rPr>
            <w:noProof/>
            <w:webHidden/>
          </w:rPr>
          <w:instrText xml:space="preserve"> PAGEREF _Toc234335331 \h </w:instrText>
        </w:r>
        <w:r>
          <w:rPr>
            <w:noProof/>
            <w:webHidden/>
          </w:rPr>
        </w:r>
        <w:r>
          <w:rPr>
            <w:noProof/>
            <w:webHidden/>
          </w:rPr>
          <w:fldChar w:fldCharType="separate"/>
        </w:r>
        <w:r>
          <w:rPr>
            <w:noProof/>
            <w:webHidden/>
          </w:rPr>
          <w:t>8</w:t>
        </w:r>
        <w:r>
          <w:rPr>
            <w:noProof/>
            <w:webHidden/>
          </w:rPr>
          <w:fldChar w:fldCharType="end"/>
        </w:r>
      </w:hyperlink>
    </w:p>
    <w:p w14:paraId="16D82164" w14:textId="7FACBCE5"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2" w:history="1">
        <w:r w:rsidRPr="009E0EE4">
          <w:rPr>
            <w:rStyle w:val="Hyperlink"/>
            <w:noProof/>
          </w:rPr>
          <w:t>16.</w:t>
        </w:r>
        <w:r>
          <w:rPr>
            <w:rFonts w:asciiTheme="minorHAnsi" w:eastAsiaTheme="minorEastAsia" w:hAnsiTheme="minorHAnsi" w:cstheme="minorBidi"/>
            <w:bCs w:val="0"/>
            <w:noProof/>
            <w:kern w:val="2"/>
            <w14:ligatures w14:val="standardContextual"/>
          </w:rPr>
          <w:tab/>
        </w:r>
        <w:r w:rsidRPr="009E0EE4">
          <w:rPr>
            <w:rStyle w:val="Hyperlink"/>
            <w:noProof/>
          </w:rPr>
          <w:t>Höhere Gewalt</w:t>
        </w:r>
        <w:r>
          <w:rPr>
            <w:noProof/>
            <w:webHidden/>
          </w:rPr>
          <w:tab/>
        </w:r>
        <w:r>
          <w:rPr>
            <w:noProof/>
            <w:webHidden/>
          </w:rPr>
          <w:fldChar w:fldCharType="begin"/>
        </w:r>
        <w:r>
          <w:rPr>
            <w:noProof/>
            <w:webHidden/>
          </w:rPr>
          <w:instrText xml:space="preserve"> PAGEREF _Toc234335332 \h </w:instrText>
        </w:r>
        <w:r>
          <w:rPr>
            <w:noProof/>
            <w:webHidden/>
          </w:rPr>
        </w:r>
        <w:r>
          <w:rPr>
            <w:noProof/>
            <w:webHidden/>
          </w:rPr>
          <w:fldChar w:fldCharType="separate"/>
        </w:r>
        <w:r>
          <w:rPr>
            <w:noProof/>
            <w:webHidden/>
          </w:rPr>
          <w:t>8</w:t>
        </w:r>
        <w:r>
          <w:rPr>
            <w:noProof/>
            <w:webHidden/>
          </w:rPr>
          <w:fldChar w:fldCharType="end"/>
        </w:r>
      </w:hyperlink>
    </w:p>
    <w:p w14:paraId="7C85C441" w14:textId="0A4DE269"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3" w:history="1">
        <w:r w:rsidRPr="009E0EE4">
          <w:rPr>
            <w:rStyle w:val="Hyperlink"/>
            <w:noProof/>
          </w:rPr>
          <w:t>17.</w:t>
        </w:r>
        <w:r>
          <w:rPr>
            <w:rFonts w:asciiTheme="minorHAnsi" w:eastAsiaTheme="minorEastAsia" w:hAnsiTheme="minorHAnsi" w:cstheme="minorBidi"/>
            <w:bCs w:val="0"/>
            <w:noProof/>
            <w:kern w:val="2"/>
            <w14:ligatures w14:val="standardContextual"/>
          </w:rPr>
          <w:tab/>
        </w:r>
        <w:r w:rsidRPr="009E0EE4">
          <w:rPr>
            <w:rStyle w:val="Hyperlink"/>
            <w:noProof/>
          </w:rPr>
          <w:t>Geheimhaltung</w:t>
        </w:r>
        <w:r>
          <w:rPr>
            <w:noProof/>
            <w:webHidden/>
          </w:rPr>
          <w:tab/>
        </w:r>
        <w:r>
          <w:rPr>
            <w:noProof/>
            <w:webHidden/>
          </w:rPr>
          <w:fldChar w:fldCharType="begin"/>
        </w:r>
        <w:r>
          <w:rPr>
            <w:noProof/>
            <w:webHidden/>
          </w:rPr>
          <w:instrText xml:space="preserve"> PAGEREF _Toc234335333 \h </w:instrText>
        </w:r>
        <w:r>
          <w:rPr>
            <w:noProof/>
            <w:webHidden/>
          </w:rPr>
        </w:r>
        <w:r>
          <w:rPr>
            <w:noProof/>
            <w:webHidden/>
          </w:rPr>
          <w:fldChar w:fldCharType="separate"/>
        </w:r>
        <w:r>
          <w:rPr>
            <w:noProof/>
            <w:webHidden/>
          </w:rPr>
          <w:t>9</w:t>
        </w:r>
        <w:r>
          <w:rPr>
            <w:noProof/>
            <w:webHidden/>
          </w:rPr>
          <w:fldChar w:fldCharType="end"/>
        </w:r>
      </w:hyperlink>
    </w:p>
    <w:p w14:paraId="32C6E408" w14:textId="62F8FEAA"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4" w:history="1">
        <w:r w:rsidRPr="009E0EE4">
          <w:rPr>
            <w:rStyle w:val="Hyperlink"/>
            <w:noProof/>
          </w:rPr>
          <w:t>18.</w:t>
        </w:r>
        <w:r>
          <w:rPr>
            <w:rFonts w:asciiTheme="minorHAnsi" w:eastAsiaTheme="minorEastAsia" w:hAnsiTheme="minorHAnsi" w:cstheme="minorBidi"/>
            <w:bCs w:val="0"/>
            <w:noProof/>
            <w:kern w:val="2"/>
            <w14:ligatures w14:val="standardContextual"/>
          </w:rPr>
          <w:tab/>
        </w:r>
        <w:r w:rsidRPr="009E0EE4">
          <w:rPr>
            <w:rStyle w:val="Hyperlink"/>
            <w:noProof/>
          </w:rPr>
          <w:t>Anwendbares Recht, Gerichtsstand</w:t>
        </w:r>
        <w:r>
          <w:rPr>
            <w:noProof/>
            <w:webHidden/>
          </w:rPr>
          <w:tab/>
        </w:r>
        <w:r>
          <w:rPr>
            <w:noProof/>
            <w:webHidden/>
          </w:rPr>
          <w:fldChar w:fldCharType="begin"/>
        </w:r>
        <w:r>
          <w:rPr>
            <w:noProof/>
            <w:webHidden/>
          </w:rPr>
          <w:instrText xml:space="preserve"> PAGEREF _Toc234335334 \h </w:instrText>
        </w:r>
        <w:r>
          <w:rPr>
            <w:noProof/>
            <w:webHidden/>
          </w:rPr>
        </w:r>
        <w:r>
          <w:rPr>
            <w:noProof/>
            <w:webHidden/>
          </w:rPr>
          <w:fldChar w:fldCharType="separate"/>
        </w:r>
        <w:r>
          <w:rPr>
            <w:noProof/>
            <w:webHidden/>
          </w:rPr>
          <w:t>9</w:t>
        </w:r>
        <w:r>
          <w:rPr>
            <w:noProof/>
            <w:webHidden/>
          </w:rPr>
          <w:fldChar w:fldCharType="end"/>
        </w:r>
      </w:hyperlink>
    </w:p>
    <w:p w14:paraId="1326C879" w14:textId="34A0A629"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5" w:history="1">
        <w:r w:rsidRPr="009E0EE4">
          <w:rPr>
            <w:rStyle w:val="Hyperlink"/>
            <w:noProof/>
          </w:rPr>
          <w:t>19.</w:t>
        </w:r>
        <w:r>
          <w:rPr>
            <w:rFonts w:asciiTheme="minorHAnsi" w:eastAsiaTheme="minorEastAsia" w:hAnsiTheme="minorHAnsi" w:cstheme="minorBidi"/>
            <w:bCs w:val="0"/>
            <w:noProof/>
            <w:kern w:val="2"/>
            <w14:ligatures w14:val="standardContextual"/>
          </w:rPr>
          <w:tab/>
        </w:r>
        <w:r w:rsidRPr="009E0EE4">
          <w:rPr>
            <w:rStyle w:val="Hyperlink"/>
            <w:noProof/>
          </w:rPr>
          <w:t>Vertragslaufzeit</w:t>
        </w:r>
        <w:r>
          <w:rPr>
            <w:noProof/>
            <w:webHidden/>
          </w:rPr>
          <w:tab/>
        </w:r>
        <w:r>
          <w:rPr>
            <w:noProof/>
            <w:webHidden/>
          </w:rPr>
          <w:fldChar w:fldCharType="begin"/>
        </w:r>
        <w:r>
          <w:rPr>
            <w:noProof/>
            <w:webHidden/>
          </w:rPr>
          <w:instrText xml:space="preserve"> PAGEREF _Toc234335335 \h </w:instrText>
        </w:r>
        <w:r>
          <w:rPr>
            <w:noProof/>
            <w:webHidden/>
          </w:rPr>
        </w:r>
        <w:r>
          <w:rPr>
            <w:noProof/>
            <w:webHidden/>
          </w:rPr>
          <w:fldChar w:fldCharType="separate"/>
        </w:r>
        <w:r>
          <w:rPr>
            <w:noProof/>
            <w:webHidden/>
          </w:rPr>
          <w:t>9</w:t>
        </w:r>
        <w:r>
          <w:rPr>
            <w:noProof/>
            <w:webHidden/>
          </w:rPr>
          <w:fldChar w:fldCharType="end"/>
        </w:r>
      </w:hyperlink>
    </w:p>
    <w:p w14:paraId="51E57AF6" w14:textId="054EE9B2"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6" w:history="1">
        <w:r w:rsidRPr="009E0EE4">
          <w:rPr>
            <w:rStyle w:val="Hyperlink"/>
            <w:noProof/>
          </w:rPr>
          <w:t>20.</w:t>
        </w:r>
        <w:r>
          <w:rPr>
            <w:rFonts w:asciiTheme="minorHAnsi" w:eastAsiaTheme="minorEastAsia" w:hAnsiTheme="minorHAnsi" w:cstheme="minorBidi"/>
            <w:bCs w:val="0"/>
            <w:noProof/>
            <w:kern w:val="2"/>
            <w14:ligatures w14:val="standardContextual"/>
          </w:rPr>
          <w:tab/>
        </w:r>
        <w:r w:rsidRPr="009E0EE4">
          <w:rPr>
            <w:rStyle w:val="Hyperlink"/>
            <w:noProof/>
          </w:rPr>
          <w:t>Gültigkeit vorheriger Verträge</w:t>
        </w:r>
        <w:r>
          <w:rPr>
            <w:noProof/>
            <w:webHidden/>
          </w:rPr>
          <w:tab/>
        </w:r>
        <w:r>
          <w:rPr>
            <w:noProof/>
            <w:webHidden/>
          </w:rPr>
          <w:fldChar w:fldCharType="begin"/>
        </w:r>
        <w:r>
          <w:rPr>
            <w:noProof/>
            <w:webHidden/>
          </w:rPr>
          <w:instrText xml:space="preserve"> PAGEREF _Toc234335336 \h </w:instrText>
        </w:r>
        <w:r>
          <w:rPr>
            <w:noProof/>
            <w:webHidden/>
          </w:rPr>
        </w:r>
        <w:r>
          <w:rPr>
            <w:noProof/>
            <w:webHidden/>
          </w:rPr>
          <w:fldChar w:fldCharType="separate"/>
        </w:r>
        <w:r>
          <w:rPr>
            <w:noProof/>
            <w:webHidden/>
          </w:rPr>
          <w:t>10</w:t>
        </w:r>
        <w:r>
          <w:rPr>
            <w:noProof/>
            <w:webHidden/>
          </w:rPr>
          <w:fldChar w:fldCharType="end"/>
        </w:r>
      </w:hyperlink>
    </w:p>
    <w:p w14:paraId="6BAB0143" w14:textId="12750074"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7" w:history="1">
        <w:r w:rsidRPr="009E0EE4">
          <w:rPr>
            <w:rStyle w:val="Hyperlink"/>
            <w:noProof/>
          </w:rPr>
          <w:t>21.</w:t>
        </w:r>
        <w:r>
          <w:rPr>
            <w:rFonts w:asciiTheme="minorHAnsi" w:eastAsiaTheme="minorEastAsia" w:hAnsiTheme="minorHAnsi" w:cstheme="minorBidi"/>
            <w:bCs w:val="0"/>
            <w:noProof/>
            <w:kern w:val="2"/>
            <w14:ligatures w14:val="standardContextual"/>
          </w:rPr>
          <w:tab/>
        </w:r>
        <w:r w:rsidRPr="009E0EE4">
          <w:rPr>
            <w:rStyle w:val="Hyperlink"/>
            <w:noProof/>
          </w:rPr>
          <w:t>Salvatorische Klausel</w:t>
        </w:r>
        <w:r>
          <w:rPr>
            <w:noProof/>
            <w:webHidden/>
          </w:rPr>
          <w:tab/>
        </w:r>
        <w:r>
          <w:rPr>
            <w:noProof/>
            <w:webHidden/>
          </w:rPr>
          <w:fldChar w:fldCharType="begin"/>
        </w:r>
        <w:r>
          <w:rPr>
            <w:noProof/>
            <w:webHidden/>
          </w:rPr>
          <w:instrText xml:space="preserve"> PAGEREF _Toc234335337 \h </w:instrText>
        </w:r>
        <w:r>
          <w:rPr>
            <w:noProof/>
            <w:webHidden/>
          </w:rPr>
        </w:r>
        <w:r>
          <w:rPr>
            <w:noProof/>
            <w:webHidden/>
          </w:rPr>
          <w:fldChar w:fldCharType="separate"/>
        </w:r>
        <w:r>
          <w:rPr>
            <w:noProof/>
            <w:webHidden/>
          </w:rPr>
          <w:t>10</w:t>
        </w:r>
        <w:r>
          <w:rPr>
            <w:noProof/>
            <w:webHidden/>
          </w:rPr>
          <w:fldChar w:fldCharType="end"/>
        </w:r>
      </w:hyperlink>
    </w:p>
    <w:p w14:paraId="1A5C55A3" w14:textId="4DF59E93"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8" w:history="1">
        <w:r w:rsidRPr="009E0EE4">
          <w:rPr>
            <w:rStyle w:val="Hyperlink"/>
            <w:noProof/>
          </w:rPr>
          <w:t>22.</w:t>
        </w:r>
        <w:r>
          <w:rPr>
            <w:rFonts w:asciiTheme="minorHAnsi" w:eastAsiaTheme="minorEastAsia" w:hAnsiTheme="minorHAnsi" w:cstheme="minorBidi"/>
            <w:bCs w:val="0"/>
            <w:noProof/>
            <w:kern w:val="2"/>
            <w14:ligatures w14:val="standardContextual"/>
          </w:rPr>
          <w:tab/>
        </w:r>
        <w:r w:rsidRPr="009E0EE4">
          <w:rPr>
            <w:rStyle w:val="Hyperlink"/>
            <w:noProof/>
          </w:rPr>
          <w:t>Ansprechpartner des AN</w:t>
        </w:r>
        <w:r>
          <w:rPr>
            <w:noProof/>
            <w:webHidden/>
          </w:rPr>
          <w:tab/>
        </w:r>
        <w:r>
          <w:rPr>
            <w:noProof/>
            <w:webHidden/>
          </w:rPr>
          <w:fldChar w:fldCharType="begin"/>
        </w:r>
        <w:r>
          <w:rPr>
            <w:noProof/>
            <w:webHidden/>
          </w:rPr>
          <w:instrText xml:space="preserve"> PAGEREF _Toc234335338 \h </w:instrText>
        </w:r>
        <w:r>
          <w:rPr>
            <w:noProof/>
            <w:webHidden/>
          </w:rPr>
        </w:r>
        <w:r>
          <w:rPr>
            <w:noProof/>
            <w:webHidden/>
          </w:rPr>
          <w:fldChar w:fldCharType="separate"/>
        </w:r>
        <w:r>
          <w:rPr>
            <w:noProof/>
            <w:webHidden/>
          </w:rPr>
          <w:t>10</w:t>
        </w:r>
        <w:r>
          <w:rPr>
            <w:noProof/>
            <w:webHidden/>
          </w:rPr>
          <w:fldChar w:fldCharType="end"/>
        </w:r>
      </w:hyperlink>
    </w:p>
    <w:p w14:paraId="634E1013" w14:textId="129B3C35"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39" w:history="1">
        <w:r w:rsidRPr="009E0EE4">
          <w:rPr>
            <w:rStyle w:val="Hyperlink"/>
            <w:noProof/>
          </w:rPr>
          <w:t>23.</w:t>
        </w:r>
        <w:r>
          <w:rPr>
            <w:rFonts w:asciiTheme="minorHAnsi" w:eastAsiaTheme="minorEastAsia" w:hAnsiTheme="minorHAnsi" w:cstheme="minorBidi"/>
            <w:bCs w:val="0"/>
            <w:noProof/>
            <w:kern w:val="2"/>
            <w14:ligatures w14:val="standardContextual"/>
          </w:rPr>
          <w:tab/>
        </w:r>
        <w:r w:rsidRPr="009E0EE4">
          <w:rPr>
            <w:rStyle w:val="Hyperlink"/>
            <w:noProof/>
          </w:rPr>
          <w:t>Datenschutz</w:t>
        </w:r>
        <w:r>
          <w:rPr>
            <w:noProof/>
            <w:webHidden/>
          </w:rPr>
          <w:tab/>
        </w:r>
        <w:r>
          <w:rPr>
            <w:noProof/>
            <w:webHidden/>
          </w:rPr>
          <w:fldChar w:fldCharType="begin"/>
        </w:r>
        <w:r>
          <w:rPr>
            <w:noProof/>
            <w:webHidden/>
          </w:rPr>
          <w:instrText xml:space="preserve"> PAGEREF _Toc234335339 \h </w:instrText>
        </w:r>
        <w:r>
          <w:rPr>
            <w:noProof/>
            <w:webHidden/>
          </w:rPr>
        </w:r>
        <w:r>
          <w:rPr>
            <w:noProof/>
            <w:webHidden/>
          </w:rPr>
          <w:fldChar w:fldCharType="separate"/>
        </w:r>
        <w:r>
          <w:rPr>
            <w:noProof/>
            <w:webHidden/>
          </w:rPr>
          <w:t>10</w:t>
        </w:r>
        <w:r>
          <w:rPr>
            <w:noProof/>
            <w:webHidden/>
          </w:rPr>
          <w:fldChar w:fldCharType="end"/>
        </w:r>
      </w:hyperlink>
    </w:p>
    <w:p w14:paraId="44CB9C24" w14:textId="7C5CB10B"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40" w:history="1">
        <w:r w:rsidRPr="009E0EE4">
          <w:rPr>
            <w:rStyle w:val="Hyperlink"/>
            <w:noProof/>
          </w:rPr>
          <w:t>24.</w:t>
        </w:r>
        <w:r>
          <w:rPr>
            <w:rFonts w:asciiTheme="minorHAnsi" w:eastAsiaTheme="minorEastAsia" w:hAnsiTheme="minorHAnsi" w:cstheme="minorBidi"/>
            <w:bCs w:val="0"/>
            <w:noProof/>
            <w:kern w:val="2"/>
            <w14:ligatures w14:val="standardContextual"/>
          </w:rPr>
          <w:tab/>
        </w:r>
        <w:r w:rsidRPr="009E0EE4">
          <w:rPr>
            <w:rStyle w:val="Hyperlink"/>
            <w:noProof/>
          </w:rPr>
          <w:t>Statistische Auswertungen</w:t>
        </w:r>
        <w:r>
          <w:rPr>
            <w:noProof/>
            <w:webHidden/>
          </w:rPr>
          <w:tab/>
        </w:r>
        <w:r>
          <w:rPr>
            <w:noProof/>
            <w:webHidden/>
          </w:rPr>
          <w:fldChar w:fldCharType="begin"/>
        </w:r>
        <w:r>
          <w:rPr>
            <w:noProof/>
            <w:webHidden/>
          </w:rPr>
          <w:instrText xml:space="preserve"> PAGEREF _Toc234335340 \h </w:instrText>
        </w:r>
        <w:r>
          <w:rPr>
            <w:noProof/>
            <w:webHidden/>
          </w:rPr>
        </w:r>
        <w:r>
          <w:rPr>
            <w:noProof/>
            <w:webHidden/>
          </w:rPr>
          <w:fldChar w:fldCharType="separate"/>
        </w:r>
        <w:r>
          <w:rPr>
            <w:noProof/>
            <w:webHidden/>
          </w:rPr>
          <w:t>10</w:t>
        </w:r>
        <w:r>
          <w:rPr>
            <w:noProof/>
            <w:webHidden/>
          </w:rPr>
          <w:fldChar w:fldCharType="end"/>
        </w:r>
      </w:hyperlink>
    </w:p>
    <w:p w14:paraId="5231F8DA" w14:textId="3D84A873"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41" w:history="1">
        <w:r w:rsidRPr="009E0EE4">
          <w:rPr>
            <w:rStyle w:val="Hyperlink"/>
            <w:noProof/>
          </w:rPr>
          <w:t>25.</w:t>
        </w:r>
        <w:r>
          <w:rPr>
            <w:rFonts w:asciiTheme="minorHAnsi" w:eastAsiaTheme="minorEastAsia" w:hAnsiTheme="minorHAnsi" w:cstheme="minorBidi"/>
            <w:bCs w:val="0"/>
            <w:noProof/>
            <w:kern w:val="2"/>
            <w14:ligatures w14:val="standardContextual"/>
          </w:rPr>
          <w:tab/>
        </w:r>
        <w:r w:rsidRPr="009E0EE4">
          <w:rPr>
            <w:rStyle w:val="Hyperlink"/>
            <w:noProof/>
          </w:rPr>
          <w:t>Category-Teamleitung</w:t>
        </w:r>
        <w:r>
          <w:rPr>
            <w:noProof/>
            <w:webHidden/>
          </w:rPr>
          <w:tab/>
        </w:r>
        <w:r>
          <w:rPr>
            <w:noProof/>
            <w:webHidden/>
          </w:rPr>
          <w:fldChar w:fldCharType="begin"/>
        </w:r>
        <w:r>
          <w:rPr>
            <w:noProof/>
            <w:webHidden/>
          </w:rPr>
          <w:instrText xml:space="preserve"> PAGEREF _Toc234335341 \h </w:instrText>
        </w:r>
        <w:r>
          <w:rPr>
            <w:noProof/>
            <w:webHidden/>
          </w:rPr>
        </w:r>
        <w:r>
          <w:rPr>
            <w:noProof/>
            <w:webHidden/>
          </w:rPr>
          <w:fldChar w:fldCharType="separate"/>
        </w:r>
        <w:r>
          <w:rPr>
            <w:noProof/>
            <w:webHidden/>
          </w:rPr>
          <w:t>11</w:t>
        </w:r>
        <w:r>
          <w:rPr>
            <w:noProof/>
            <w:webHidden/>
          </w:rPr>
          <w:fldChar w:fldCharType="end"/>
        </w:r>
      </w:hyperlink>
    </w:p>
    <w:p w14:paraId="6224B2FD" w14:textId="034B91F6"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42" w:history="1">
        <w:r w:rsidRPr="009E0EE4">
          <w:rPr>
            <w:rStyle w:val="Hyperlink"/>
            <w:noProof/>
          </w:rPr>
          <w:t>26.</w:t>
        </w:r>
        <w:r>
          <w:rPr>
            <w:rFonts w:asciiTheme="minorHAnsi" w:eastAsiaTheme="minorEastAsia" w:hAnsiTheme="minorHAnsi" w:cstheme="minorBidi"/>
            <w:bCs w:val="0"/>
            <w:noProof/>
            <w:kern w:val="2"/>
            <w14:ligatures w14:val="standardContextual"/>
          </w:rPr>
          <w:tab/>
        </w:r>
        <w:r w:rsidRPr="009E0EE4">
          <w:rPr>
            <w:rStyle w:val="Hyperlink"/>
            <w:noProof/>
          </w:rPr>
          <w:t>Tariftreue und Entgeltgleichheit</w:t>
        </w:r>
        <w:r>
          <w:rPr>
            <w:noProof/>
            <w:webHidden/>
          </w:rPr>
          <w:tab/>
        </w:r>
        <w:r>
          <w:rPr>
            <w:noProof/>
            <w:webHidden/>
          </w:rPr>
          <w:fldChar w:fldCharType="begin"/>
        </w:r>
        <w:r>
          <w:rPr>
            <w:noProof/>
            <w:webHidden/>
          </w:rPr>
          <w:instrText xml:space="preserve"> PAGEREF _Toc234335342 \h </w:instrText>
        </w:r>
        <w:r>
          <w:rPr>
            <w:noProof/>
            <w:webHidden/>
          </w:rPr>
        </w:r>
        <w:r>
          <w:rPr>
            <w:noProof/>
            <w:webHidden/>
          </w:rPr>
          <w:fldChar w:fldCharType="separate"/>
        </w:r>
        <w:r>
          <w:rPr>
            <w:noProof/>
            <w:webHidden/>
          </w:rPr>
          <w:t>11</w:t>
        </w:r>
        <w:r>
          <w:rPr>
            <w:noProof/>
            <w:webHidden/>
          </w:rPr>
          <w:fldChar w:fldCharType="end"/>
        </w:r>
      </w:hyperlink>
    </w:p>
    <w:p w14:paraId="34F36E0D" w14:textId="64BFD25C"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43" w:history="1">
        <w:r w:rsidRPr="009E0EE4">
          <w:rPr>
            <w:rStyle w:val="Hyperlink"/>
            <w:noProof/>
          </w:rPr>
          <w:t>27.</w:t>
        </w:r>
        <w:r>
          <w:rPr>
            <w:rFonts w:asciiTheme="minorHAnsi" w:eastAsiaTheme="minorEastAsia" w:hAnsiTheme="minorHAnsi" w:cstheme="minorBidi"/>
            <w:bCs w:val="0"/>
            <w:noProof/>
            <w:kern w:val="2"/>
            <w14:ligatures w14:val="standardContextual"/>
          </w:rPr>
          <w:tab/>
        </w:r>
        <w:r w:rsidRPr="009E0EE4">
          <w:rPr>
            <w:rStyle w:val="Hyperlink"/>
            <w:noProof/>
          </w:rPr>
          <w:t>Nachhaltigkeit in der Beschaffung</w:t>
        </w:r>
        <w:r>
          <w:rPr>
            <w:noProof/>
            <w:webHidden/>
          </w:rPr>
          <w:tab/>
        </w:r>
        <w:r>
          <w:rPr>
            <w:noProof/>
            <w:webHidden/>
          </w:rPr>
          <w:fldChar w:fldCharType="begin"/>
        </w:r>
        <w:r>
          <w:rPr>
            <w:noProof/>
            <w:webHidden/>
          </w:rPr>
          <w:instrText xml:space="preserve"> PAGEREF _Toc234335343 \h </w:instrText>
        </w:r>
        <w:r>
          <w:rPr>
            <w:noProof/>
            <w:webHidden/>
          </w:rPr>
        </w:r>
        <w:r>
          <w:rPr>
            <w:noProof/>
            <w:webHidden/>
          </w:rPr>
          <w:fldChar w:fldCharType="separate"/>
        </w:r>
        <w:r>
          <w:rPr>
            <w:noProof/>
            <w:webHidden/>
          </w:rPr>
          <w:t>11</w:t>
        </w:r>
        <w:r>
          <w:rPr>
            <w:noProof/>
            <w:webHidden/>
          </w:rPr>
          <w:fldChar w:fldCharType="end"/>
        </w:r>
      </w:hyperlink>
    </w:p>
    <w:p w14:paraId="79D1AFE7" w14:textId="51AF3590" w:rsidR="003D1A2F" w:rsidRDefault="003D1A2F">
      <w:pPr>
        <w:pStyle w:val="Verzeichnis1"/>
        <w:rPr>
          <w:rFonts w:asciiTheme="minorHAnsi" w:eastAsiaTheme="minorEastAsia" w:hAnsiTheme="minorHAnsi" w:cstheme="minorBidi"/>
          <w:bCs w:val="0"/>
          <w:noProof/>
          <w:kern w:val="2"/>
          <w14:ligatures w14:val="standardContextual"/>
        </w:rPr>
      </w:pPr>
      <w:hyperlink w:anchor="_Toc234335344" w:history="1">
        <w:r w:rsidRPr="009E0EE4">
          <w:rPr>
            <w:rStyle w:val="Hyperlink"/>
            <w:noProof/>
          </w:rPr>
          <w:t>28.</w:t>
        </w:r>
        <w:r>
          <w:rPr>
            <w:rFonts w:asciiTheme="minorHAnsi" w:eastAsiaTheme="minorEastAsia" w:hAnsiTheme="minorHAnsi" w:cstheme="minorBidi"/>
            <w:bCs w:val="0"/>
            <w:noProof/>
            <w:kern w:val="2"/>
            <w14:ligatures w14:val="standardContextual"/>
          </w:rPr>
          <w:tab/>
        </w:r>
        <w:r w:rsidRPr="009E0EE4">
          <w:rPr>
            <w:rStyle w:val="Hyperlink"/>
            <w:noProof/>
          </w:rPr>
          <w:t>Anlagenverzeichnis</w:t>
        </w:r>
        <w:r>
          <w:rPr>
            <w:noProof/>
            <w:webHidden/>
          </w:rPr>
          <w:tab/>
        </w:r>
        <w:r>
          <w:rPr>
            <w:noProof/>
            <w:webHidden/>
          </w:rPr>
          <w:fldChar w:fldCharType="begin"/>
        </w:r>
        <w:r>
          <w:rPr>
            <w:noProof/>
            <w:webHidden/>
          </w:rPr>
          <w:instrText xml:space="preserve"> PAGEREF _Toc234335344 \h </w:instrText>
        </w:r>
        <w:r>
          <w:rPr>
            <w:noProof/>
            <w:webHidden/>
          </w:rPr>
        </w:r>
        <w:r>
          <w:rPr>
            <w:noProof/>
            <w:webHidden/>
          </w:rPr>
          <w:fldChar w:fldCharType="separate"/>
        </w:r>
        <w:r>
          <w:rPr>
            <w:noProof/>
            <w:webHidden/>
          </w:rPr>
          <w:t>11</w:t>
        </w:r>
        <w:r>
          <w:rPr>
            <w:noProof/>
            <w:webHidden/>
          </w:rPr>
          <w:fldChar w:fldCharType="end"/>
        </w:r>
      </w:hyperlink>
    </w:p>
    <w:p w14:paraId="056BC178" w14:textId="7C56202F" w:rsidR="00AF0EDB" w:rsidRDefault="00295338" w:rsidP="00BF3485">
      <w:pPr>
        <w:spacing w:line="360" w:lineRule="auto"/>
        <w:rPr>
          <w:rFonts w:cs="Arial"/>
        </w:rPr>
      </w:pPr>
      <w:r w:rsidRPr="002A02CB">
        <w:rPr>
          <w:rFonts w:cs="Arial"/>
        </w:rPr>
        <w:fldChar w:fldCharType="end"/>
      </w:r>
    </w:p>
    <w:p w14:paraId="11E9D01E" w14:textId="77777777" w:rsidR="00AF0EDB" w:rsidRDefault="00AF0EDB" w:rsidP="00BF3485">
      <w:pPr>
        <w:spacing w:line="360" w:lineRule="auto"/>
        <w:rPr>
          <w:rFonts w:cs="Arial"/>
        </w:rPr>
      </w:pPr>
    </w:p>
    <w:p w14:paraId="51E1D93A" w14:textId="77777777" w:rsidR="00AF0EDB" w:rsidRDefault="00AF0EDB">
      <w:pPr>
        <w:rPr>
          <w:rFonts w:cs="Arial"/>
        </w:rPr>
      </w:pPr>
      <w:r>
        <w:rPr>
          <w:rFonts w:cs="Arial"/>
        </w:rPr>
        <w:br w:type="page"/>
      </w:r>
    </w:p>
    <w:p w14:paraId="6057671A" w14:textId="77777777" w:rsidR="00440354" w:rsidRPr="00B53DDB" w:rsidRDefault="00440354" w:rsidP="00BF3485">
      <w:pPr>
        <w:spacing w:line="360" w:lineRule="auto"/>
        <w:rPr>
          <w:b/>
        </w:rPr>
      </w:pPr>
      <w:r w:rsidRPr="00B53DDB">
        <w:rPr>
          <w:b/>
        </w:rPr>
        <w:lastRenderedPageBreak/>
        <w:t>Präambel</w:t>
      </w:r>
    </w:p>
    <w:p w14:paraId="75986509" w14:textId="77777777" w:rsidR="002D4A88" w:rsidRPr="0049018B" w:rsidRDefault="002D4A88" w:rsidP="002D4A88">
      <w:pPr>
        <w:jc w:val="both"/>
        <w:rPr>
          <w:rFonts w:cs="Arial"/>
        </w:rPr>
      </w:pPr>
      <w:r w:rsidRPr="0049018B">
        <w:rPr>
          <w:rFonts w:cs="Arial"/>
        </w:rPr>
        <w:t xml:space="preserve">Die Vertragsparteien haben sich im Rahmen einer Ausschreibung auf Preise und Konditionen für den Bezug des gebündelten Bedarfs der Thüga-Gruppe </w:t>
      </w:r>
      <w:r w:rsidRPr="0049018B">
        <w:rPr>
          <w:rFonts w:cs="Arial"/>
          <w:color w:val="000000"/>
        </w:rPr>
        <w:t>an Flüssiggas geeinigt. Ergebnis</w:t>
      </w:r>
      <w:r w:rsidRPr="0049018B">
        <w:rPr>
          <w:rFonts w:cs="Arial"/>
        </w:rPr>
        <w:t xml:space="preserve"> ist dieser Gruppenrahmenvertrag </w:t>
      </w:r>
      <w:r>
        <w:rPr>
          <w:rFonts w:cs="Arial"/>
        </w:rPr>
        <w:t xml:space="preserve">inklusive der Anlagen </w:t>
      </w:r>
      <w:r w:rsidRPr="0049018B">
        <w:rPr>
          <w:rFonts w:cs="Arial"/>
        </w:rPr>
        <w:t>sowie die nachfolgenden Vertragsbedingungen.</w:t>
      </w:r>
    </w:p>
    <w:p w14:paraId="72690766" w14:textId="77777777" w:rsidR="002D4A88" w:rsidRPr="0049018B" w:rsidRDefault="002D4A88" w:rsidP="002D4A88">
      <w:pPr>
        <w:jc w:val="both"/>
        <w:rPr>
          <w:rFonts w:cs="Arial"/>
        </w:rPr>
      </w:pPr>
    </w:p>
    <w:p w14:paraId="424DBB15" w14:textId="77777777" w:rsidR="002D4A88" w:rsidRPr="0049018B" w:rsidRDefault="002D4A88" w:rsidP="002D4A88">
      <w:pPr>
        <w:jc w:val="both"/>
        <w:rPr>
          <w:rFonts w:cs="Arial"/>
        </w:rPr>
      </w:pPr>
      <w:r w:rsidRPr="00634FE6">
        <w:rPr>
          <w:rFonts w:cs="Arial"/>
        </w:rPr>
        <w:t xml:space="preserve">Sämtliche Planbedarfsmengen </w:t>
      </w:r>
      <w:r>
        <w:rPr>
          <w:rFonts w:cs="Arial"/>
        </w:rPr>
        <w:t xml:space="preserve">des AG </w:t>
      </w:r>
      <w:r w:rsidRPr="00634FE6">
        <w:rPr>
          <w:rFonts w:cs="Arial"/>
        </w:rPr>
        <w:t>werden ausschließlich vom AN bezogen</w:t>
      </w:r>
      <w:r>
        <w:rPr>
          <w:rFonts w:cs="Arial"/>
        </w:rPr>
        <w:t xml:space="preserve">. </w:t>
      </w:r>
      <w:r w:rsidRPr="0049018B">
        <w:rPr>
          <w:rFonts w:cs="Arial"/>
        </w:rPr>
        <w:t>Verbindliche Mengenangaben, Termine und Lieferanschriften ergeben sich jedoch ausschließlich aus den Bestellungen der Käufer. Der AN verpflichtet sich gegenüber dem Käufer die auf Grundlage dieses Gruppenrahmenvertrages erfolgten Bestellungen zu erfüllen.</w:t>
      </w:r>
    </w:p>
    <w:p w14:paraId="3A1DC4D4" w14:textId="77777777" w:rsidR="00556B52" w:rsidRPr="00556B52" w:rsidRDefault="00556B52" w:rsidP="00FA54D9">
      <w:pPr>
        <w:rPr>
          <w:rFonts w:cs="Arial"/>
        </w:rPr>
      </w:pPr>
    </w:p>
    <w:p w14:paraId="2314CB24" w14:textId="77777777" w:rsidR="00440354" w:rsidRDefault="00440354" w:rsidP="00B73B90">
      <w:pPr>
        <w:pStyle w:val="berschrift1"/>
        <w:tabs>
          <w:tab w:val="clear" w:pos="5181"/>
          <w:tab w:val="num" w:pos="1985"/>
        </w:tabs>
        <w:spacing w:after="120"/>
        <w:ind w:hanging="3621"/>
      </w:pPr>
      <w:bookmarkStart w:id="0" w:name="_Toc234335317"/>
      <w:r w:rsidRPr="00556B52">
        <w:t>Definitionen</w:t>
      </w:r>
      <w:bookmarkEnd w:id="0"/>
    </w:p>
    <w:p w14:paraId="6FC1DA8C" w14:textId="77777777" w:rsidR="00E06215" w:rsidRPr="00E06215" w:rsidRDefault="00E06215" w:rsidP="00DC3E5F">
      <w:pPr>
        <w:numPr>
          <w:ilvl w:val="1"/>
          <w:numId w:val="4"/>
        </w:numPr>
        <w:ind w:left="426" w:hanging="426"/>
        <w:rPr>
          <w:rFonts w:cs="Arial"/>
          <w:b/>
        </w:rPr>
      </w:pPr>
      <w:r w:rsidRPr="00E06215">
        <w:rPr>
          <w:rFonts w:cs="Arial"/>
          <w:b/>
        </w:rPr>
        <w:t>Category</w:t>
      </w:r>
      <w:r w:rsidR="00A440D1">
        <w:rPr>
          <w:rFonts w:cs="Arial"/>
          <w:b/>
        </w:rPr>
        <w:t>-</w:t>
      </w:r>
      <w:r w:rsidRPr="00E06215">
        <w:rPr>
          <w:rFonts w:cs="Arial"/>
          <w:b/>
        </w:rPr>
        <w:t>Team</w:t>
      </w:r>
      <w:r w:rsidR="00A440D1">
        <w:rPr>
          <w:rFonts w:cs="Arial"/>
          <w:b/>
        </w:rPr>
        <w:t>l</w:t>
      </w:r>
      <w:r w:rsidRPr="00E06215">
        <w:rPr>
          <w:rFonts w:cs="Arial"/>
          <w:b/>
        </w:rPr>
        <w:t>eitung (CTL)</w:t>
      </w:r>
    </w:p>
    <w:p w14:paraId="7AEA2F15" w14:textId="073F4141" w:rsidR="000A25C2" w:rsidRPr="00556B52" w:rsidRDefault="00890982" w:rsidP="000A25C2">
      <w:pPr>
        <w:rPr>
          <w:rFonts w:cs="Arial"/>
        </w:rPr>
      </w:pPr>
      <w:r w:rsidRPr="00556B52">
        <w:rPr>
          <w:rFonts w:cs="Arial"/>
        </w:rPr>
        <w:t>ist verantwortlich</w:t>
      </w:r>
      <w:r w:rsidR="00440354" w:rsidRPr="00556B52">
        <w:rPr>
          <w:rFonts w:cs="Arial"/>
        </w:rPr>
        <w:t xml:space="preserve"> für den </w:t>
      </w:r>
      <w:r w:rsidR="001F1E71">
        <w:rPr>
          <w:rFonts w:cs="Arial"/>
        </w:rPr>
        <w:t>Category</w:t>
      </w:r>
      <w:r w:rsidR="00A440D1">
        <w:rPr>
          <w:rFonts w:cs="Arial"/>
        </w:rPr>
        <w:t>-</w:t>
      </w:r>
      <w:r w:rsidR="00440354" w:rsidRPr="00556B52">
        <w:rPr>
          <w:rFonts w:cs="Arial"/>
        </w:rPr>
        <w:t xml:space="preserve">Umfang </w:t>
      </w:r>
      <w:r w:rsidR="002D4A88">
        <w:rPr>
          <w:rFonts w:cs="Arial"/>
        </w:rPr>
        <w:t>Flüssiggas (LPG)</w:t>
      </w:r>
      <w:r w:rsidRPr="00556B52">
        <w:rPr>
          <w:rFonts w:cs="Arial"/>
          <w:color w:val="0000FF"/>
        </w:rPr>
        <w:t xml:space="preserve"> </w:t>
      </w:r>
      <w:r w:rsidR="00CC0BB3">
        <w:rPr>
          <w:rFonts w:cs="Arial"/>
        </w:rPr>
        <w:t>in</w:t>
      </w:r>
      <w:r w:rsidRPr="00556B52">
        <w:rPr>
          <w:rFonts w:cs="Arial"/>
        </w:rPr>
        <w:t xml:space="preserve"> </w:t>
      </w:r>
      <w:r w:rsidR="00CC0BB3">
        <w:rPr>
          <w:rFonts w:cs="Arial"/>
        </w:rPr>
        <w:t>der Thüga</w:t>
      </w:r>
      <w:r w:rsidR="003C4BD9">
        <w:rPr>
          <w:rFonts w:cs="Arial"/>
        </w:rPr>
        <w:t>-</w:t>
      </w:r>
      <w:r w:rsidR="00CC0BB3">
        <w:rPr>
          <w:rFonts w:cs="Arial"/>
        </w:rPr>
        <w:t>Gruppe</w:t>
      </w:r>
      <w:r w:rsidRPr="00556B52">
        <w:rPr>
          <w:rFonts w:cs="Arial"/>
        </w:rPr>
        <w:t>.</w:t>
      </w:r>
      <w:r w:rsidR="009B523C" w:rsidRPr="00556B52">
        <w:rPr>
          <w:rFonts w:cs="Arial"/>
        </w:rPr>
        <w:t xml:space="preserve"> </w:t>
      </w:r>
      <w:r w:rsidR="000A25C2" w:rsidRPr="00556B52">
        <w:rPr>
          <w:rFonts w:cs="Arial"/>
        </w:rPr>
        <w:t xml:space="preserve">Die teilnehmenden bezugsberechtigten Gesellschaften haben sich darauf verständigt, dass die </w:t>
      </w:r>
      <w:r w:rsidR="003234A0">
        <w:rPr>
          <w:rFonts w:cs="Arial"/>
        </w:rPr>
        <w:t>CTL</w:t>
      </w:r>
      <w:r w:rsidR="000A25C2" w:rsidRPr="00556B52">
        <w:rPr>
          <w:rFonts w:cs="Arial"/>
        </w:rPr>
        <w:t xml:space="preserve"> </w:t>
      </w:r>
      <w:r w:rsidR="00D04977">
        <w:rPr>
          <w:rFonts w:cs="Arial"/>
        </w:rPr>
        <w:t xml:space="preserve">in </w:t>
      </w:r>
      <w:r w:rsidR="00A440D1">
        <w:rPr>
          <w:rFonts w:cs="Arial"/>
        </w:rPr>
        <w:t>i</w:t>
      </w:r>
      <w:r w:rsidR="00D04977">
        <w:rPr>
          <w:rFonts w:cs="Arial"/>
        </w:rPr>
        <w:t xml:space="preserve">hrem Interesse </w:t>
      </w:r>
      <w:r w:rsidR="000A25C2" w:rsidRPr="00556B52">
        <w:rPr>
          <w:rFonts w:cs="Arial"/>
        </w:rPr>
        <w:t xml:space="preserve">die Verhandlungen mit den Lieferanten führt und die erforderlichen rahmenvertraglichen Vereinbarungen für den </w:t>
      </w:r>
      <w:r w:rsidR="001F1E71">
        <w:rPr>
          <w:rFonts w:cs="Arial"/>
        </w:rPr>
        <w:t>Category</w:t>
      </w:r>
      <w:r w:rsidR="00A440D1">
        <w:rPr>
          <w:rFonts w:cs="Arial"/>
        </w:rPr>
        <w:t>-</w:t>
      </w:r>
      <w:r w:rsidR="000A25C2" w:rsidRPr="00556B52">
        <w:rPr>
          <w:rFonts w:cs="Arial"/>
        </w:rPr>
        <w:t xml:space="preserve">Umfang </w:t>
      </w:r>
      <w:r w:rsidR="00D04977">
        <w:rPr>
          <w:rFonts w:cs="Arial"/>
        </w:rPr>
        <w:t>zur späteren Unterzeichnung durch die Thüga AG als Vertragspartnerin des Auftragnehmers erarbeitet.</w:t>
      </w:r>
    </w:p>
    <w:p w14:paraId="051D2D25" w14:textId="77777777" w:rsidR="000A25C2" w:rsidRPr="00556B52" w:rsidRDefault="000A25C2" w:rsidP="00FA54D9">
      <w:pPr>
        <w:rPr>
          <w:rFonts w:cs="Arial"/>
        </w:rPr>
      </w:pPr>
    </w:p>
    <w:p w14:paraId="4E3D83AD" w14:textId="60456009" w:rsidR="006355A9" w:rsidRPr="002A6B94" w:rsidRDefault="002D4A88" w:rsidP="00DC3E5F">
      <w:pPr>
        <w:numPr>
          <w:ilvl w:val="1"/>
          <w:numId w:val="4"/>
        </w:numPr>
        <w:ind w:left="426" w:hanging="426"/>
        <w:rPr>
          <w:rFonts w:cs="Arial"/>
        </w:rPr>
      </w:pPr>
      <w:bookmarkStart w:id="1" w:name="_Ref527723405"/>
      <w:r>
        <w:rPr>
          <w:rFonts w:cs="Arial"/>
          <w:b/>
        </w:rPr>
        <w:t>B</w:t>
      </w:r>
      <w:r w:rsidR="00440354" w:rsidRPr="00E06215">
        <w:rPr>
          <w:rFonts w:cs="Arial"/>
          <w:b/>
        </w:rPr>
        <w:t>ezugsberechtigte Gesellschaften</w:t>
      </w:r>
      <w:bookmarkEnd w:id="1"/>
    </w:p>
    <w:p w14:paraId="4442E69F" w14:textId="77777777" w:rsidR="006355A9" w:rsidRPr="0049018B" w:rsidRDefault="006355A9" w:rsidP="006355A9">
      <w:pPr>
        <w:jc w:val="both"/>
        <w:rPr>
          <w:rFonts w:cs="Arial"/>
        </w:rPr>
      </w:pPr>
      <w:r>
        <w:rPr>
          <w:rFonts w:cs="Arial"/>
        </w:rPr>
        <w:t xml:space="preserve">Bezugsberechtigt an diesem Rahmenvertrag </w:t>
      </w:r>
      <w:r w:rsidRPr="0049018B">
        <w:rPr>
          <w:rFonts w:cs="Arial"/>
        </w:rPr>
        <w:t xml:space="preserve">sind </w:t>
      </w:r>
      <w:r>
        <w:rPr>
          <w:rFonts w:cs="Arial"/>
        </w:rPr>
        <w:t>alle Thüga Beteiligungen</w:t>
      </w:r>
      <w:r w:rsidRPr="0049018B">
        <w:rPr>
          <w:rFonts w:cs="Arial"/>
        </w:rPr>
        <w:t xml:space="preserve"> gemäß </w:t>
      </w:r>
      <w:r>
        <w:rPr>
          <w:rFonts w:cs="Arial"/>
        </w:rPr>
        <w:t xml:space="preserve">der </w:t>
      </w:r>
      <w:r w:rsidRPr="00EB74F4">
        <w:rPr>
          <w:rFonts w:cs="Arial"/>
          <w:bCs w:val="0"/>
        </w:rPr>
        <w:t>Anlage 1.</w:t>
      </w:r>
    </w:p>
    <w:p w14:paraId="7CDD02B8" w14:textId="77777777" w:rsidR="006355A9" w:rsidRPr="0049018B" w:rsidRDefault="006355A9" w:rsidP="006355A9">
      <w:pPr>
        <w:jc w:val="both"/>
        <w:rPr>
          <w:rFonts w:cs="Arial"/>
          <w:szCs w:val="22"/>
        </w:rPr>
      </w:pPr>
      <w:r w:rsidRPr="0049018B">
        <w:rPr>
          <w:rFonts w:cs="Arial"/>
          <w:szCs w:val="22"/>
        </w:rPr>
        <w:t xml:space="preserve">Diese Anlage kann nach Abstimmung </w:t>
      </w:r>
      <w:r>
        <w:rPr>
          <w:rFonts w:cs="Arial"/>
          <w:szCs w:val="22"/>
        </w:rPr>
        <w:t xml:space="preserve">zwischen dem AG und der AN </w:t>
      </w:r>
      <w:r w:rsidRPr="0049018B">
        <w:rPr>
          <w:rFonts w:cs="Arial"/>
          <w:szCs w:val="22"/>
        </w:rPr>
        <w:t>geändert und angepasst werden</w:t>
      </w:r>
      <w:r>
        <w:rPr>
          <w:rFonts w:cs="Arial"/>
          <w:szCs w:val="22"/>
        </w:rPr>
        <w:t>.</w:t>
      </w:r>
    </w:p>
    <w:p w14:paraId="0EE6F208" w14:textId="77777777" w:rsidR="00E06215" w:rsidRPr="00556B52" w:rsidRDefault="00E06215" w:rsidP="008F0C65">
      <w:pPr>
        <w:rPr>
          <w:rFonts w:cs="Arial"/>
        </w:rPr>
      </w:pPr>
    </w:p>
    <w:p w14:paraId="4CDFDEEB" w14:textId="77777777" w:rsidR="00440354" w:rsidRPr="00E06215" w:rsidRDefault="001C37AE" w:rsidP="00DC3E5F">
      <w:pPr>
        <w:numPr>
          <w:ilvl w:val="1"/>
          <w:numId w:val="4"/>
        </w:numPr>
        <w:ind w:left="426" w:hanging="426"/>
        <w:rPr>
          <w:rFonts w:cs="Arial"/>
          <w:b/>
        </w:rPr>
      </w:pPr>
      <w:r w:rsidRPr="00E06215">
        <w:rPr>
          <w:rFonts w:cs="Arial"/>
          <w:b/>
        </w:rPr>
        <w:t>Auftragnehmer (</w:t>
      </w:r>
      <w:r w:rsidR="00440354" w:rsidRPr="00E06215">
        <w:rPr>
          <w:rFonts w:cs="Arial"/>
          <w:b/>
        </w:rPr>
        <w:t>AN</w:t>
      </w:r>
      <w:r w:rsidRPr="00E06215">
        <w:rPr>
          <w:rFonts w:cs="Arial"/>
          <w:b/>
        </w:rPr>
        <w:t>)</w:t>
      </w:r>
    </w:p>
    <w:p w14:paraId="4377B82F" w14:textId="77777777" w:rsidR="00440354" w:rsidRDefault="00440354" w:rsidP="00FA54D9">
      <w:pPr>
        <w:rPr>
          <w:rFonts w:cs="Arial"/>
        </w:rPr>
      </w:pPr>
      <w:r w:rsidRPr="00556B52">
        <w:rPr>
          <w:rFonts w:cs="Arial"/>
        </w:rPr>
        <w:t>bezeichnet sowohl den AN als auch dessen verbundene Unternehmen gemäß § 15 AktG. Der Käufer kann in Abstimmung mit dem AN sowohl beim AN als auch bei dessen verbundenen Unternehmen bestellen.</w:t>
      </w:r>
    </w:p>
    <w:p w14:paraId="62E1C29B" w14:textId="77777777" w:rsidR="00E06215" w:rsidRPr="00556B52" w:rsidRDefault="00E06215" w:rsidP="00FA54D9">
      <w:pPr>
        <w:rPr>
          <w:rFonts w:cs="Arial"/>
        </w:rPr>
      </w:pPr>
    </w:p>
    <w:p w14:paraId="09F3A4DB" w14:textId="77777777" w:rsidR="00440354" w:rsidRPr="00E06215" w:rsidRDefault="00440354" w:rsidP="00DC3E5F">
      <w:pPr>
        <w:numPr>
          <w:ilvl w:val="1"/>
          <w:numId w:val="4"/>
        </w:numPr>
        <w:ind w:left="426" w:hanging="426"/>
        <w:rPr>
          <w:rFonts w:cs="Arial"/>
          <w:b/>
        </w:rPr>
      </w:pPr>
      <w:r w:rsidRPr="00E06215">
        <w:rPr>
          <w:rFonts w:cs="Arial"/>
          <w:b/>
        </w:rPr>
        <w:t xml:space="preserve">Produkte </w:t>
      </w:r>
    </w:p>
    <w:p w14:paraId="6308124A" w14:textId="6797CA5C" w:rsidR="00440354" w:rsidRDefault="00440354" w:rsidP="00FA54D9">
      <w:pPr>
        <w:rPr>
          <w:rFonts w:cs="Arial"/>
        </w:rPr>
      </w:pPr>
      <w:r w:rsidRPr="00556B52">
        <w:rPr>
          <w:rFonts w:cs="Arial"/>
        </w:rPr>
        <w:t xml:space="preserve">bezeichnet die in </w:t>
      </w:r>
      <w:r w:rsidRPr="00CA088B">
        <w:rPr>
          <w:rFonts w:cs="Arial"/>
        </w:rPr>
        <w:t xml:space="preserve">Anlage </w:t>
      </w:r>
      <w:r w:rsidR="00CA088B" w:rsidRPr="00CA088B">
        <w:rPr>
          <w:rFonts w:cs="Arial"/>
        </w:rPr>
        <w:t>2</w:t>
      </w:r>
      <w:r w:rsidRPr="00CA088B">
        <w:rPr>
          <w:rFonts w:cs="Arial"/>
        </w:rPr>
        <w:t xml:space="preserve"> au</w:t>
      </w:r>
      <w:r w:rsidR="00D35D4E" w:rsidRPr="00CA088B">
        <w:rPr>
          <w:rFonts w:cs="Arial"/>
        </w:rPr>
        <w:t>fgef</w:t>
      </w:r>
      <w:r w:rsidR="00D35D4E" w:rsidRPr="00556B52">
        <w:rPr>
          <w:rFonts w:cs="Arial"/>
        </w:rPr>
        <w:t>ührten Vertragsgegenstände. Die Produktliste kann durch beidseitige Vereinbarung der Vertragsparteien jederzeit ergänzt oder geändert werden.</w:t>
      </w:r>
    </w:p>
    <w:p w14:paraId="47B28B95" w14:textId="77777777" w:rsidR="00E06215" w:rsidRPr="00556B52" w:rsidRDefault="00E06215" w:rsidP="00FA54D9">
      <w:pPr>
        <w:rPr>
          <w:rFonts w:cs="Arial"/>
        </w:rPr>
      </w:pPr>
    </w:p>
    <w:p w14:paraId="27A19FC8" w14:textId="77777777" w:rsidR="00440354" w:rsidRPr="00E06215" w:rsidRDefault="00440354" w:rsidP="00DC3E5F">
      <w:pPr>
        <w:numPr>
          <w:ilvl w:val="1"/>
          <w:numId w:val="4"/>
        </w:numPr>
        <w:ind w:left="426" w:hanging="426"/>
        <w:rPr>
          <w:rFonts w:cs="Arial"/>
          <w:b/>
        </w:rPr>
      </w:pPr>
      <w:r w:rsidRPr="00E06215">
        <w:rPr>
          <w:rFonts w:cs="Arial"/>
          <w:b/>
        </w:rPr>
        <w:t>Preise</w:t>
      </w:r>
    </w:p>
    <w:p w14:paraId="7E7B8E86" w14:textId="056E56F9" w:rsidR="00440354" w:rsidRDefault="00440354" w:rsidP="00FA54D9">
      <w:pPr>
        <w:rPr>
          <w:rFonts w:cs="Arial"/>
        </w:rPr>
      </w:pPr>
      <w:r w:rsidRPr="00556B52">
        <w:rPr>
          <w:rFonts w:cs="Arial"/>
        </w:rPr>
        <w:t xml:space="preserve">bezeichnet die in </w:t>
      </w:r>
      <w:r w:rsidRPr="00CA088B">
        <w:rPr>
          <w:rFonts w:cs="Arial"/>
        </w:rPr>
        <w:t xml:space="preserve">Anlage </w:t>
      </w:r>
      <w:r w:rsidR="00CA088B" w:rsidRPr="00CA088B">
        <w:rPr>
          <w:rFonts w:cs="Arial"/>
        </w:rPr>
        <w:t>2</w:t>
      </w:r>
      <w:r w:rsidRPr="00CA088B">
        <w:rPr>
          <w:rFonts w:cs="Arial"/>
        </w:rPr>
        <w:t xml:space="preserve"> aufgefüh</w:t>
      </w:r>
      <w:r w:rsidRPr="00556B52">
        <w:rPr>
          <w:rFonts w:cs="Arial"/>
        </w:rPr>
        <w:t>rten Konditionen.</w:t>
      </w:r>
    </w:p>
    <w:p w14:paraId="6517A6D5" w14:textId="77777777" w:rsidR="00E06215" w:rsidRPr="00556B52" w:rsidRDefault="00E06215" w:rsidP="00FA54D9">
      <w:pPr>
        <w:rPr>
          <w:rFonts w:cs="Arial"/>
        </w:rPr>
      </w:pPr>
    </w:p>
    <w:p w14:paraId="576838D5" w14:textId="77777777" w:rsidR="00440354" w:rsidRPr="00E06215" w:rsidRDefault="00440354" w:rsidP="00DC3E5F">
      <w:pPr>
        <w:numPr>
          <w:ilvl w:val="1"/>
          <w:numId w:val="4"/>
        </w:numPr>
        <w:ind w:left="426" w:hanging="426"/>
        <w:rPr>
          <w:rFonts w:cs="Arial"/>
          <w:b/>
        </w:rPr>
      </w:pPr>
      <w:r w:rsidRPr="00E06215">
        <w:rPr>
          <w:rFonts w:cs="Arial"/>
          <w:b/>
        </w:rPr>
        <w:t xml:space="preserve">Planbedarfsmengen </w:t>
      </w:r>
    </w:p>
    <w:p w14:paraId="7CD6C9E7" w14:textId="77777777" w:rsidR="002A6B94" w:rsidRPr="00995ADB" w:rsidRDefault="002A6B94" w:rsidP="002A6B94">
      <w:pPr>
        <w:jc w:val="both"/>
        <w:rPr>
          <w:rFonts w:cs="Arial"/>
        </w:rPr>
      </w:pPr>
      <w:r>
        <w:rPr>
          <w:rFonts w:cs="Arial"/>
        </w:rPr>
        <w:t xml:space="preserve">Die Planbedarfsmengen </w:t>
      </w:r>
      <w:r w:rsidRPr="00995ADB">
        <w:rPr>
          <w:rFonts w:cs="Arial"/>
        </w:rPr>
        <w:t xml:space="preserve">sind die unverbindlich geplanten </w:t>
      </w:r>
      <w:r>
        <w:rPr>
          <w:rFonts w:cs="Arial"/>
        </w:rPr>
        <w:t>Mengen</w:t>
      </w:r>
      <w:r w:rsidRPr="00995ADB">
        <w:rPr>
          <w:rFonts w:cs="Arial"/>
        </w:rPr>
        <w:t xml:space="preserve"> der AG im Rahmen der Vertragslaufzeit gemäß </w:t>
      </w:r>
      <w:r w:rsidRPr="00EB74F4">
        <w:rPr>
          <w:rFonts w:cs="Arial"/>
          <w:bCs w:val="0"/>
        </w:rPr>
        <w:t>Anlage</w:t>
      </w:r>
      <w:r>
        <w:rPr>
          <w:rFonts w:cs="Arial"/>
          <w:bCs w:val="0"/>
        </w:rPr>
        <w:t xml:space="preserve"> </w:t>
      </w:r>
      <w:r w:rsidRPr="00EB74F4">
        <w:rPr>
          <w:rFonts w:cs="Arial"/>
          <w:bCs w:val="0"/>
        </w:rPr>
        <w:t>2.</w:t>
      </w:r>
    </w:p>
    <w:p w14:paraId="7997A0F4" w14:textId="77777777" w:rsidR="00E06215" w:rsidRPr="00556B52" w:rsidRDefault="00E06215" w:rsidP="00FA54D9">
      <w:pPr>
        <w:rPr>
          <w:rFonts w:cs="Arial"/>
        </w:rPr>
      </w:pPr>
    </w:p>
    <w:p w14:paraId="4906A17B" w14:textId="77777777" w:rsidR="00812C0E" w:rsidRPr="00E06215" w:rsidRDefault="00812C0E" w:rsidP="00DC3E5F">
      <w:pPr>
        <w:numPr>
          <w:ilvl w:val="1"/>
          <w:numId w:val="4"/>
        </w:numPr>
        <w:ind w:left="426" w:hanging="426"/>
        <w:rPr>
          <w:rFonts w:cs="Arial"/>
          <w:b/>
        </w:rPr>
      </w:pPr>
      <w:r w:rsidRPr="00E06215">
        <w:rPr>
          <w:rFonts w:cs="Arial"/>
          <w:b/>
        </w:rPr>
        <w:t xml:space="preserve">Incoterms </w:t>
      </w:r>
      <w:r w:rsidR="00A10787" w:rsidRPr="00E06215">
        <w:rPr>
          <w:rFonts w:cs="Arial"/>
          <w:b/>
        </w:rPr>
        <w:t>20</w:t>
      </w:r>
      <w:r w:rsidR="00C90648">
        <w:rPr>
          <w:rFonts w:cs="Arial"/>
          <w:b/>
        </w:rPr>
        <w:t>2</w:t>
      </w:r>
      <w:r w:rsidR="00A10787" w:rsidRPr="00E06215">
        <w:rPr>
          <w:rFonts w:cs="Arial"/>
          <w:b/>
        </w:rPr>
        <w:t>0</w:t>
      </w:r>
    </w:p>
    <w:p w14:paraId="1E6DDACE" w14:textId="77777777" w:rsidR="00812C0E" w:rsidRDefault="00812C0E" w:rsidP="00812C0E">
      <w:pPr>
        <w:rPr>
          <w:rFonts w:cs="Arial"/>
        </w:rPr>
      </w:pPr>
      <w:r w:rsidRPr="00556B52">
        <w:rPr>
          <w:rFonts w:cs="Arial"/>
        </w:rPr>
        <w:t xml:space="preserve">bezeichnet die von der Internationalen Handelskammer veröffentlichten International Commercial Terms </w:t>
      </w:r>
      <w:r w:rsidR="00A10787" w:rsidRPr="00556B52">
        <w:rPr>
          <w:rFonts w:cs="Arial"/>
        </w:rPr>
        <w:t>20</w:t>
      </w:r>
      <w:r w:rsidR="00C90648">
        <w:rPr>
          <w:rFonts w:cs="Arial"/>
        </w:rPr>
        <w:t>2</w:t>
      </w:r>
      <w:r w:rsidR="00A10787" w:rsidRPr="00556B52">
        <w:rPr>
          <w:rFonts w:cs="Arial"/>
        </w:rPr>
        <w:t>0</w:t>
      </w:r>
      <w:r w:rsidRPr="00556B52">
        <w:rPr>
          <w:rFonts w:cs="Arial"/>
        </w:rPr>
        <w:t>.</w:t>
      </w:r>
    </w:p>
    <w:p w14:paraId="3207D61B" w14:textId="77777777" w:rsidR="002A6B94" w:rsidRDefault="002A6B94" w:rsidP="00812C0E">
      <w:pPr>
        <w:rPr>
          <w:rFonts w:cs="Arial"/>
        </w:rPr>
      </w:pPr>
    </w:p>
    <w:p w14:paraId="776FD29F" w14:textId="77777777" w:rsidR="00E06215" w:rsidRDefault="00E06215" w:rsidP="00812C0E">
      <w:pPr>
        <w:rPr>
          <w:rFonts w:cs="Arial"/>
        </w:rPr>
      </w:pPr>
    </w:p>
    <w:p w14:paraId="17F00A09" w14:textId="520C13F4" w:rsidR="00B53DDB" w:rsidRPr="002A6B94" w:rsidRDefault="00B53DDB" w:rsidP="00DC3E5F">
      <w:pPr>
        <w:numPr>
          <w:ilvl w:val="1"/>
          <w:numId w:val="4"/>
        </w:numPr>
        <w:ind w:left="426" w:hanging="426"/>
        <w:rPr>
          <w:rFonts w:cs="Arial"/>
          <w:b/>
        </w:rPr>
      </w:pPr>
      <w:r w:rsidRPr="002A6B94">
        <w:rPr>
          <w:rFonts w:cs="Arial"/>
          <w:b/>
        </w:rPr>
        <w:lastRenderedPageBreak/>
        <w:t>Arbeitstage</w:t>
      </w:r>
    </w:p>
    <w:p w14:paraId="6EBDC0E0" w14:textId="77777777" w:rsidR="00B53DDB" w:rsidRDefault="00B53DDB" w:rsidP="00B53DDB">
      <w:pPr>
        <w:rPr>
          <w:rFonts w:cs="Arial"/>
        </w:rPr>
      </w:pPr>
      <w:r w:rsidRPr="00B53DDB">
        <w:rPr>
          <w:rFonts w:cs="Arial"/>
        </w:rPr>
        <w:t>bedeute</w:t>
      </w:r>
      <w:r w:rsidR="00001B23">
        <w:rPr>
          <w:rFonts w:cs="Arial"/>
        </w:rPr>
        <w:t>n</w:t>
      </w:r>
      <w:r w:rsidRPr="00B53DDB">
        <w:rPr>
          <w:rFonts w:cs="Arial"/>
        </w:rPr>
        <w:t xml:space="preserve"> 5 Arbeitstage pro Woche (Montag bis Freitag) abzüglich gesetzlicher Feiertage während dieser Zeit am</w:t>
      </w:r>
      <w:r>
        <w:rPr>
          <w:rFonts w:cs="Arial"/>
        </w:rPr>
        <w:t xml:space="preserve"> </w:t>
      </w:r>
      <w:r w:rsidRPr="00B53DDB">
        <w:rPr>
          <w:rFonts w:cs="Arial"/>
        </w:rPr>
        <w:t>Standort des betreffenden Endmontage</w:t>
      </w:r>
      <w:r w:rsidR="009C4CEA">
        <w:rPr>
          <w:rFonts w:cs="Arial"/>
        </w:rPr>
        <w:t>werks des AN, von dem die Produkte</w:t>
      </w:r>
      <w:r w:rsidRPr="00B53DDB">
        <w:rPr>
          <w:rFonts w:cs="Arial"/>
        </w:rPr>
        <w:t xml:space="preserve"> an den Käufer versendet werden.</w:t>
      </w:r>
    </w:p>
    <w:p w14:paraId="009D47C4" w14:textId="77777777" w:rsidR="00B53DDB" w:rsidRDefault="00B53DDB" w:rsidP="00B53DDB">
      <w:pPr>
        <w:rPr>
          <w:rFonts w:cs="Arial"/>
        </w:rPr>
      </w:pPr>
    </w:p>
    <w:p w14:paraId="2CD6DD61" w14:textId="77777777" w:rsidR="00B53DDB" w:rsidRPr="00E06215" w:rsidRDefault="00B53DDB" w:rsidP="00DC3E5F">
      <w:pPr>
        <w:numPr>
          <w:ilvl w:val="1"/>
          <w:numId w:val="4"/>
        </w:numPr>
        <w:ind w:left="426" w:hanging="426"/>
        <w:rPr>
          <w:rFonts w:cs="Arial"/>
          <w:b/>
        </w:rPr>
      </w:pPr>
      <w:r w:rsidRPr="00E06215">
        <w:rPr>
          <w:rFonts w:cs="Arial"/>
          <w:b/>
        </w:rPr>
        <w:t>Liefertermin</w:t>
      </w:r>
    </w:p>
    <w:p w14:paraId="1066DC6F" w14:textId="737FB952" w:rsidR="0051201D" w:rsidRDefault="00B53DDB" w:rsidP="0051201D">
      <w:pPr>
        <w:rPr>
          <w:rFonts w:cs="Arial"/>
        </w:rPr>
      </w:pPr>
      <w:r w:rsidRPr="00B53DDB">
        <w:rPr>
          <w:rFonts w:cs="Arial"/>
        </w:rPr>
        <w:t>ist das verbindliche Datum, an dem das Produkt an den in der Bestellung genannten Lieferort innerhalb der</w:t>
      </w:r>
      <w:r>
        <w:rPr>
          <w:rFonts w:cs="Arial"/>
        </w:rPr>
        <w:t xml:space="preserve"> </w:t>
      </w:r>
      <w:r w:rsidRPr="00B53DDB">
        <w:rPr>
          <w:rFonts w:cs="Arial"/>
        </w:rPr>
        <w:t xml:space="preserve">vertraglich geschuldeten Lieferfrist </w:t>
      </w:r>
      <w:r w:rsidRPr="002A6B94">
        <w:rPr>
          <w:rFonts w:cs="Arial"/>
        </w:rPr>
        <w:t>gemäß Ziff</w:t>
      </w:r>
      <w:r w:rsidR="00E409C9" w:rsidRPr="002A6B94">
        <w:rPr>
          <w:rFonts w:cs="Arial"/>
        </w:rPr>
        <w:t>.</w:t>
      </w:r>
      <w:r w:rsidRPr="002A6B94">
        <w:rPr>
          <w:rFonts w:cs="Arial"/>
        </w:rPr>
        <w:t xml:space="preserve"> </w:t>
      </w:r>
      <w:r w:rsidR="009B42BF" w:rsidRPr="002A6B94">
        <w:rPr>
          <w:rFonts w:cs="Arial"/>
        </w:rPr>
        <w:fldChar w:fldCharType="begin"/>
      </w:r>
      <w:r w:rsidR="009B42BF" w:rsidRPr="002A6B94">
        <w:rPr>
          <w:rFonts w:cs="Arial"/>
        </w:rPr>
        <w:instrText xml:space="preserve"> REF _Ref527726613 \r \h </w:instrText>
      </w:r>
      <w:r w:rsidR="002A6B94">
        <w:rPr>
          <w:rFonts w:cs="Arial"/>
        </w:rPr>
        <w:instrText xml:space="preserve"> \* MERGEFORMAT </w:instrText>
      </w:r>
      <w:r w:rsidR="009B42BF" w:rsidRPr="002A6B94">
        <w:rPr>
          <w:rFonts w:cs="Arial"/>
        </w:rPr>
      </w:r>
      <w:r w:rsidR="009B42BF" w:rsidRPr="002A6B94">
        <w:rPr>
          <w:rFonts w:cs="Arial"/>
        </w:rPr>
        <w:fldChar w:fldCharType="separate"/>
      </w:r>
      <w:r w:rsidR="00771B43" w:rsidRPr="002A6B94">
        <w:rPr>
          <w:rFonts w:cs="Arial"/>
        </w:rPr>
        <w:t>8</w:t>
      </w:r>
      <w:r w:rsidR="009B42BF" w:rsidRPr="002A6B94">
        <w:rPr>
          <w:rFonts w:cs="Arial"/>
        </w:rPr>
        <w:fldChar w:fldCharType="end"/>
      </w:r>
      <w:r w:rsidRPr="002A6B94">
        <w:rPr>
          <w:rFonts w:cs="Arial"/>
        </w:rPr>
        <w:t xml:space="preserve"> „Lieferungen</w:t>
      </w:r>
      <w:r w:rsidRPr="00B53DDB">
        <w:rPr>
          <w:rFonts w:cs="Arial"/>
        </w:rPr>
        <w:t>“ angeliefert wird.</w:t>
      </w:r>
    </w:p>
    <w:p w14:paraId="55233789" w14:textId="77777777" w:rsidR="0051201D" w:rsidRPr="00556B52" w:rsidRDefault="0051201D" w:rsidP="00812C0E">
      <w:pPr>
        <w:rPr>
          <w:rFonts w:cs="Arial"/>
        </w:rPr>
      </w:pPr>
    </w:p>
    <w:p w14:paraId="431658DD" w14:textId="77777777" w:rsidR="00440354" w:rsidRPr="00556B52" w:rsidRDefault="00440354" w:rsidP="00B73B90">
      <w:pPr>
        <w:pStyle w:val="berschrift1"/>
        <w:tabs>
          <w:tab w:val="clear" w:pos="5181"/>
          <w:tab w:val="num" w:pos="1985"/>
        </w:tabs>
        <w:spacing w:after="120"/>
        <w:ind w:hanging="3621"/>
      </w:pPr>
      <w:bookmarkStart w:id="2" w:name="_Ref527723430"/>
      <w:bookmarkStart w:id="3" w:name="_Toc234335318"/>
      <w:r w:rsidRPr="00556B52">
        <w:t>Rangfolge</w:t>
      </w:r>
      <w:bookmarkEnd w:id="2"/>
      <w:bookmarkEnd w:id="3"/>
    </w:p>
    <w:p w14:paraId="4B5BE4CF" w14:textId="77777777" w:rsidR="00CB1E31" w:rsidRDefault="00CB1E31" w:rsidP="00AB5953">
      <w:pPr>
        <w:rPr>
          <w:rFonts w:cs="Arial"/>
        </w:rPr>
      </w:pPr>
      <w:r>
        <w:rPr>
          <w:rFonts w:cs="Arial"/>
        </w:rPr>
        <w:t xml:space="preserve">Die </w:t>
      </w:r>
      <w:r w:rsidR="00201D2E">
        <w:rPr>
          <w:rFonts w:cs="Arial"/>
        </w:rPr>
        <w:t>a</w:t>
      </w:r>
      <w:r>
        <w:rPr>
          <w:rFonts w:cs="Arial"/>
        </w:rPr>
        <w:t xml:space="preserve">llgemeinen </w:t>
      </w:r>
      <w:r w:rsidR="00F7339C" w:rsidRPr="00F7339C">
        <w:rPr>
          <w:rFonts w:cs="Arial"/>
        </w:rPr>
        <w:t>Geschäftsbedingungen</w:t>
      </w:r>
      <w:r w:rsidR="00F7339C">
        <w:rPr>
          <w:rFonts w:cs="Arial"/>
        </w:rPr>
        <w:t xml:space="preserve"> </w:t>
      </w:r>
      <w:r>
        <w:rPr>
          <w:rFonts w:cs="Arial"/>
        </w:rPr>
        <w:t xml:space="preserve">der Thüga AG sind Bestandteil dieses </w:t>
      </w:r>
      <w:r w:rsidR="00A14935">
        <w:rPr>
          <w:rFonts w:cs="Arial"/>
        </w:rPr>
        <w:t>Gruppenr</w:t>
      </w:r>
      <w:r>
        <w:rPr>
          <w:rFonts w:cs="Arial"/>
        </w:rPr>
        <w:t>ahmenvertrages.</w:t>
      </w:r>
    </w:p>
    <w:p w14:paraId="1F65C0D4" w14:textId="77777777" w:rsidR="00CB1E31" w:rsidRDefault="00CB1E31" w:rsidP="00AB5953">
      <w:pPr>
        <w:rPr>
          <w:rFonts w:cs="Arial"/>
        </w:rPr>
      </w:pPr>
    </w:p>
    <w:p w14:paraId="1DA34083" w14:textId="77777777" w:rsidR="00440354" w:rsidRPr="009B5D73" w:rsidRDefault="00E025B9" w:rsidP="00AB5953">
      <w:pPr>
        <w:rPr>
          <w:rFonts w:cs="Arial"/>
        </w:rPr>
      </w:pPr>
      <w:r w:rsidRPr="009B5D73">
        <w:rPr>
          <w:rFonts w:cs="Arial"/>
        </w:rPr>
        <w:t>Für die Durchführung von Bestellungen gelten in nachstehender Rangfolge:</w:t>
      </w:r>
    </w:p>
    <w:p w14:paraId="1AEE9D9C" w14:textId="77777777" w:rsidR="00440354" w:rsidRPr="009B5D73" w:rsidRDefault="00201D2E" w:rsidP="00DC3E5F">
      <w:pPr>
        <w:pStyle w:val="Listenabsatz"/>
        <w:numPr>
          <w:ilvl w:val="0"/>
          <w:numId w:val="9"/>
        </w:numPr>
        <w:spacing w:before="120" w:after="120"/>
        <w:ind w:left="357" w:hanging="357"/>
        <w:rPr>
          <w:rFonts w:ascii="Arial" w:hAnsi="Arial" w:cs="Arial"/>
        </w:rPr>
      </w:pPr>
      <w:r w:rsidRPr="009B5D73">
        <w:rPr>
          <w:rFonts w:ascii="Arial" w:hAnsi="Arial" w:cs="Arial"/>
        </w:rPr>
        <w:t>d</w:t>
      </w:r>
      <w:r w:rsidR="00440354" w:rsidRPr="009B5D73">
        <w:rPr>
          <w:rFonts w:ascii="Arial" w:hAnsi="Arial" w:cs="Arial"/>
        </w:rPr>
        <w:t xml:space="preserve">ieser </w:t>
      </w:r>
      <w:r w:rsidR="002E62D8" w:rsidRPr="009B5D73">
        <w:rPr>
          <w:rFonts w:ascii="Arial" w:hAnsi="Arial" w:cs="Arial"/>
        </w:rPr>
        <w:t>Gruppen</w:t>
      </w:r>
      <w:r w:rsidR="00440354" w:rsidRPr="009B5D73">
        <w:rPr>
          <w:rFonts w:ascii="Arial" w:hAnsi="Arial" w:cs="Arial"/>
        </w:rPr>
        <w:t>rahmenvertrag</w:t>
      </w:r>
      <w:r w:rsidRPr="009B5D73">
        <w:rPr>
          <w:rFonts w:ascii="Arial" w:hAnsi="Arial" w:cs="Arial"/>
        </w:rPr>
        <w:t>,</w:t>
      </w:r>
    </w:p>
    <w:p w14:paraId="4F21301B" w14:textId="77777777" w:rsidR="00440354" w:rsidRPr="009B5D73" w:rsidRDefault="00201D2E" w:rsidP="00DC3E5F">
      <w:pPr>
        <w:pStyle w:val="Listenabsatz"/>
        <w:numPr>
          <w:ilvl w:val="0"/>
          <w:numId w:val="9"/>
        </w:numPr>
        <w:spacing w:before="120" w:after="120"/>
        <w:ind w:left="357" w:hanging="357"/>
        <w:rPr>
          <w:rFonts w:ascii="Arial" w:hAnsi="Arial" w:cs="Arial"/>
        </w:rPr>
      </w:pPr>
      <w:r w:rsidRPr="009B5D73">
        <w:rPr>
          <w:rFonts w:ascii="Arial" w:hAnsi="Arial" w:cs="Arial"/>
        </w:rPr>
        <w:t>d</w:t>
      </w:r>
      <w:r w:rsidR="00440354" w:rsidRPr="009B5D73">
        <w:rPr>
          <w:rFonts w:ascii="Arial" w:hAnsi="Arial" w:cs="Arial"/>
        </w:rPr>
        <w:t>ie zwischen dem Käufer und dem AN vereinbarte</w:t>
      </w:r>
      <w:r w:rsidR="00EB3CB2" w:rsidRPr="009B5D73">
        <w:rPr>
          <w:rFonts w:ascii="Arial" w:hAnsi="Arial" w:cs="Arial"/>
        </w:rPr>
        <w:t>n Kontrakte bzw.</w:t>
      </w:r>
      <w:r w:rsidR="00440354" w:rsidRPr="009B5D73">
        <w:rPr>
          <w:rFonts w:ascii="Arial" w:hAnsi="Arial" w:cs="Arial"/>
        </w:rPr>
        <w:t xml:space="preserve"> Bestellung</w:t>
      </w:r>
      <w:r w:rsidR="00EB3CB2" w:rsidRPr="009B5D73">
        <w:rPr>
          <w:rFonts w:ascii="Arial" w:hAnsi="Arial" w:cs="Arial"/>
        </w:rPr>
        <w:t>en</w:t>
      </w:r>
      <w:r w:rsidRPr="009B5D73">
        <w:rPr>
          <w:rFonts w:ascii="Arial" w:hAnsi="Arial" w:cs="Arial"/>
        </w:rPr>
        <w:t>,</w:t>
      </w:r>
    </w:p>
    <w:p w14:paraId="473F4BC2" w14:textId="77777777" w:rsidR="00001B23" w:rsidRDefault="00201D2E" w:rsidP="00DC3E5F">
      <w:pPr>
        <w:pStyle w:val="Listenabsatz"/>
        <w:numPr>
          <w:ilvl w:val="0"/>
          <w:numId w:val="9"/>
        </w:numPr>
        <w:spacing w:before="120" w:after="120"/>
        <w:ind w:left="357" w:hanging="357"/>
        <w:rPr>
          <w:rFonts w:ascii="Arial" w:hAnsi="Arial" w:cs="Arial"/>
        </w:rPr>
      </w:pPr>
      <w:r w:rsidRPr="009B5D73">
        <w:rPr>
          <w:rFonts w:ascii="Arial" w:hAnsi="Arial" w:cs="Arial"/>
        </w:rPr>
        <w:t>a</w:t>
      </w:r>
      <w:r w:rsidR="00440354" w:rsidRPr="009B5D73">
        <w:rPr>
          <w:rFonts w:ascii="Arial" w:hAnsi="Arial" w:cs="Arial"/>
        </w:rPr>
        <w:t>llgemeine Einkaufs</w:t>
      </w:r>
      <w:r w:rsidR="00C90648" w:rsidRPr="009B5D73">
        <w:rPr>
          <w:rFonts w:ascii="Arial" w:hAnsi="Arial" w:cs="Arial"/>
        </w:rPr>
        <w:t>- bzw. Geschäfts</w:t>
      </w:r>
      <w:r w:rsidR="00440354" w:rsidRPr="009B5D73">
        <w:rPr>
          <w:rFonts w:ascii="Arial" w:hAnsi="Arial" w:cs="Arial"/>
        </w:rPr>
        <w:t xml:space="preserve">bedingungen </w:t>
      </w:r>
      <w:r w:rsidR="00D35D4E" w:rsidRPr="009B5D73">
        <w:rPr>
          <w:rFonts w:ascii="Arial" w:hAnsi="Arial" w:cs="Arial"/>
        </w:rPr>
        <w:t>des Käufers</w:t>
      </w:r>
      <w:r w:rsidRPr="009B5D73">
        <w:rPr>
          <w:rFonts w:ascii="Arial" w:hAnsi="Arial" w:cs="Arial"/>
        </w:rPr>
        <w:t>,</w:t>
      </w:r>
    </w:p>
    <w:p w14:paraId="624A240C" w14:textId="77777777" w:rsidR="000D6CEA" w:rsidRPr="009B5D73" w:rsidRDefault="000D6CEA" w:rsidP="00DC3E5F">
      <w:pPr>
        <w:pStyle w:val="Listenabsatz"/>
        <w:numPr>
          <w:ilvl w:val="0"/>
          <w:numId w:val="9"/>
        </w:numPr>
        <w:spacing w:before="120" w:after="120"/>
        <w:ind w:left="357" w:hanging="357"/>
        <w:rPr>
          <w:rFonts w:ascii="Arial" w:hAnsi="Arial" w:cs="Arial"/>
        </w:rPr>
      </w:pPr>
      <w:r>
        <w:rPr>
          <w:rFonts w:ascii="Arial" w:hAnsi="Arial" w:cs="Arial"/>
        </w:rPr>
        <w:t>d</w:t>
      </w:r>
      <w:r w:rsidRPr="000D6CEA">
        <w:rPr>
          <w:rFonts w:ascii="Arial" w:hAnsi="Arial" w:cs="Arial"/>
        </w:rPr>
        <w:t>ie allgemeinen Geschäftsbedingungen der Thüga AG</w:t>
      </w:r>
      <w:r>
        <w:rPr>
          <w:rFonts w:ascii="Arial" w:hAnsi="Arial" w:cs="Arial"/>
        </w:rPr>
        <w:t>,</w:t>
      </w:r>
    </w:p>
    <w:p w14:paraId="61CC3D13" w14:textId="77777777" w:rsidR="00EA415E" w:rsidRDefault="00440354" w:rsidP="00AB5953">
      <w:pPr>
        <w:rPr>
          <w:rFonts w:cs="Arial"/>
        </w:rPr>
      </w:pPr>
      <w:r w:rsidRPr="00556B52">
        <w:rPr>
          <w:rFonts w:cs="Arial"/>
        </w:rPr>
        <w:t>Allgemeine Geschäftsbedingungen des AN sind ausdrücklich ausgeschlossen.</w:t>
      </w:r>
    </w:p>
    <w:p w14:paraId="734FF883" w14:textId="77777777" w:rsidR="00556B52" w:rsidRPr="00556B52" w:rsidRDefault="00556B52" w:rsidP="00AB5953">
      <w:pPr>
        <w:rPr>
          <w:rFonts w:cs="Arial"/>
        </w:rPr>
      </w:pPr>
    </w:p>
    <w:p w14:paraId="5DFDA808" w14:textId="77777777" w:rsidR="00C94A71" w:rsidRPr="00556B52" w:rsidRDefault="00C94A71" w:rsidP="00B73B90">
      <w:pPr>
        <w:pStyle w:val="berschrift1"/>
        <w:tabs>
          <w:tab w:val="clear" w:pos="5181"/>
          <w:tab w:val="num" w:pos="1985"/>
        </w:tabs>
        <w:spacing w:after="120"/>
        <w:ind w:hanging="3763"/>
      </w:pPr>
      <w:bookmarkStart w:id="4" w:name="_Toc234335319"/>
      <w:r w:rsidRPr="00556B52">
        <w:t>Vertragsschluss</w:t>
      </w:r>
      <w:bookmarkEnd w:id="4"/>
    </w:p>
    <w:p w14:paraId="67243137" w14:textId="77777777" w:rsidR="00245CAA" w:rsidRPr="00245CAA" w:rsidRDefault="00C64850" w:rsidP="00245CAA">
      <w:pPr>
        <w:rPr>
          <w:rFonts w:cs="Arial"/>
        </w:rPr>
      </w:pPr>
      <w:r w:rsidRPr="00C64850">
        <w:rPr>
          <w:rFonts w:cs="Arial"/>
        </w:rPr>
        <w:t>Durch einseitige Ausübung der Abrufoption (Bestellung) durch den AG kommt ein Vertrag über die Lieferung mit dem AN zustande. Der AN ist verpflichtet, den Eingang der Bestellungen nochmals unverzüglich zu Dokumentationszwecken schriftlich gegenüber dem AG zu bestätigen. Eine Ablehnung der Bestellbestätigung löst ggf. Schaden</w:t>
      </w:r>
      <w:r>
        <w:rPr>
          <w:rFonts w:cs="Arial"/>
        </w:rPr>
        <w:t xml:space="preserve">sersatzverpflichtungen aus und </w:t>
      </w:r>
      <w:r w:rsidRPr="00C64850">
        <w:rPr>
          <w:rFonts w:cs="Arial"/>
        </w:rPr>
        <w:t>berührt nicht die Vorhalte- und Lieferpflichten des AN unmittelbar gegenüber den bezu</w:t>
      </w:r>
      <w:r>
        <w:rPr>
          <w:rFonts w:cs="Arial"/>
        </w:rPr>
        <w:t>gsberechtigten Personen (</w:t>
      </w:r>
      <w:r w:rsidRPr="00C64850">
        <w:rPr>
          <w:rFonts w:cs="Arial"/>
        </w:rPr>
        <w:t xml:space="preserve">Vertrag zu Gunsten Dritter, § 328 Abs. 1 BGB). </w:t>
      </w:r>
      <w:r w:rsidR="00245CAA" w:rsidRPr="00245CAA">
        <w:rPr>
          <w:rFonts w:cs="Arial"/>
        </w:rPr>
        <w:t xml:space="preserve">Der AN verpflichtet sich, nach Erhalt der Bestellung innerhalb von 5 Arbeitstagen (Eingang beim Käufer) </w:t>
      </w:r>
      <w:r w:rsidR="00245CAA">
        <w:rPr>
          <w:rFonts w:cs="Arial"/>
        </w:rPr>
        <w:t xml:space="preserve">den Liefertermin </w:t>
      </w:r>
      <w:r w:rsidR="00245CAA" w:rsidRPr="00245CAA">
        <w:rPr>
          <w:rFonts w:cs="Arial"/>
        </w:rPr>
        <w:t>schriftlich</w:t>
      </w:r>
      <w:r w:rsidR="00245CAA">
        <w:rPr>
          <w:rFonts w:cs="Arial"/>
        </w:rPr>
        <w:t xml:space="preserve"> zu bestätigen.</w:t>
      </w:r>
    </w:p>
    <w:p w14:paraId="728103E9" w14:textId="77777777" w:rsidR="000A25C2" w:rsidRPr="00556B52" w:rsidRDefault="000A25C2" w:rsidP="00AB5953">
      <w:pPr>
        <w:rPr>
          <w:rFonts w:cs="Arial"/>
        </w:rPr>
      </w:pPr>
    </w:p>
    <w:p w14:paraId="5A80084A" w14:textId="77777777" w:rsidR="00440354" w:rsidRPr="00556B52" w:rsidRDefault="00440354" w:rsidP="00B73B90">
      <w:pPr>
        <w:pStyle w:val="berschrift1"/>
        <w:tabs>
          <w:tab w:val="clear" w:pos="5181"/>
          <w:tab w:val="num" w:pos="1985"/>
        </w:tabs>
        <w:spacing w:after="120"/>
        <w:ind w:hanging="3621"/>
      </w:pPr>
      <w:bookmarkStart w:id="5" w:name="_Ref11324136"/>
      <w:bookmarkStart w:id="6" w:name="_Toc234335320"/>
      <w:r w:rsidRPr="00556B52">
        <w:t>Leistungsumfang</w:t>
      </w:r>
      <w:bookmarkEnd w:id="5"/>
      <w:bookmarkEnd w:id="6"/>
    </w:p>
    <w:p w14:paraId="543787F4" w14:textId="77777777" w:rsidR="00FF1E11" w:rsidRPr="0049018B" w:rsidRDefault="00FF1E11" w:rsidP="00FF1E11">
      <w:pPr>
        <w:jc w:val="both"/>
        <w:rPr>
          <w:rFonts w:cs="Arial"/>
        </w:rPr>
      </w:pPr>
      <w:r w:rsidRPr="0049018B">
        <w:rPr>
          <w:rFonts w:cs="Arial"/>
        </w:rPr>
        <w:t xml:space="preserve">Gegenstand dieses </w:t>
      </w:r>
      <w:r>
        <w:rPr>
          <w:rFonts w:cs="Arial"/>
        </w:rPr>
        <w:t>Gruppenrahmenv</w:t>
      </w:r>
      <w:r w:rsidRPr="0049018B">
        <w:rPr>
          <w:rFonts w:cs="Arial"/>
        </w:rPr>
        <w:t xml:space="preserve">ertrages ist die Flüssiggasversorgung der in </w:t>
      </w:r>
      <w:r w:rsidRPr="00EB74F4">
        <w:rPr>
          <w:rFonts w:cs="Arial"/>
          <w:bCs w:val="0"/>
        </w:rPr>
        <w:t>Anlage 1</w:t>
      </w:r>
      <w:r w:rsidRPr="0049018B">
        <w:rPr>
          <w:rFonts w:cs="Arial"/>
        </w:rPr>
        <w:t xml:space="preserve"> genannten </w:t>
      </w:r>
      <w:r>
        <w:rPr>
          <w:rFonts w:cs="Arial"/>
        </w:rPr>
        <w:t>b</w:t>
      </w:r>
      <w:r w:rsidRPr="0049018B">
        <w:rPr>
          <w:rFonts w:cs="Arial"/>
        </w:rPr>
        <w:t xml:space="preserve">ezugsberechtigten Gesellschaften. Mit diesem </w:t>
      </w:r>
      <w:r>
        <w:rPr>
          <w:rFonts w:cs="Arial"/>
        </w:rPr>
        <w:t>Gruppenrahmenv</w:t>
      </w:r>
      <w:r w:rsidRPr="0049018B">
        <w:rPr>
          <w:rFonts w:cs="Arial"/>
        </w:rPr>
        <w:t xml:space="preserve">ertrag wird eine Kooperation zwischen </w:t>
      </w:r>
      <w:r>
        <w:rPr>
          <w:rFonts w:cs="Arial"/>
        </w:rPr>
        <w:t>AG</w:t>
      </w:r>
      <w:r w:rsidRPr="0049018B">
        <w:rPr>
          <w:rFonts w:cs="Arial"/>
        </w:rPr>
        <w:t xml:space="preserve"> und AN über eine wirtschaftliche und sichere Flüssiggasversorgung des Käufers zur Biogaseinspeisung der Biogasanlagen </w:t>
      </w:r>
      <w:r w:rsidRPr="00EB74F4">
        <w:rPr>
          <w:rFonts w:cs="Arial"/>
        </w:rPr>
        <w:t>gemäß Anlage 2</w:t>
      </w:r>
      <w:r w:rsidRPr="0049018B">
        <w:rPr>
          <w:rFonts w:cs="Arial"/>
        </w:rPr>
        <w:t xml:space="preserve"> vereinbart.</w:t>
      </w:r>
    </w:p>
    <w:p w14:paraId="7167788D" w14:textId="77777777" w:rsidR="00FF1E11" w:rsidRPr="0049018B" w:rsidRDefault="00FF1E11" w:rsidP="00FF1E11">
      <w:pPr>
        <w:jc w:val="both"/>
        <w:rPr>
          <w:rFonts w:cs="Arial"/>
        </w:rPr>
      </w:pPr>
    </w:p>
    <w:p w14:paraId="29889C0E" w14:textId="77777777" w:rsidR="00FF1E11" w:rsidRDefault="00FF1E11" w:rsidP="00FF1E11">
      <w:pPr>
        <w:jc w:val="both"/>
        <w:rPr>
          <w:rFonts w:cs="Arial"/>
        </w:rPr>
      </w:pPr>
      <w:r w:rsidRPr="0049018B">
        <w:rPr>
          <w:rFonts w:cs="Arial"/>
        </w:rPr>
        <w:t>Den Parteien ist bewusst, dass der AN stets für eine sichere, zuverlässige und garantierte Belieferung mit Flüssiggas zu sorgen hat, damit die gesetzliche Verpflichtung zur ständigen Aufnahme in das Netz (des aus der Biogasanlage erzeugten Biogases) erfüllt werden kann.</w:t>
      </w:r>
    </w:p>
    <w:p w14:paraId="6EF23EFB" w14:textId="77777777" w:rsidR="00B02A16" w:rsidRDefault="00B02A16" w:rsidP="00FF1E11">
      <w:pPr>
        <w:jc w:val="both"/>
        <w:rPr>
          <w:rFonts w:cs="Arial"/>
        </w:rPr>
      </w:pPr>
    </w:p>
    <w:p w14:paraId="590396DB" w14:textId="14AF6871" w:rsidR="009A327D" w:rsidRDefault="009A327D" w:rsidP="009A327D">
      <w:pPr>
        <w:pStyle w:val="berschrift1"/>
        <w:tabs>
          <w:tab w:val="clear" w:pos="5181"/>
          <w:tab w:val="num" w:pos="1985"/>
        </w:tabs>
        <w:spacing w:after="120"/>
        <w:ind w:hanging="3621"/>
      </w:pPr>
      <w:bookmarkStart w:id="7" w:name="_Toc234335321"/>
      <w:r>
        <w:lastRenderedPageBreak/>
        <w:t>Leistungen des AN</w:t>
      </w:r>
      <w:bookmarkEnd w:id="7"/>
    </w:p>
    <w:p w14:paraId="39099986" w14:textId="77777777" w:rsidR="009A327D" w:rsidRDefault="009A327D" w:rsidP="009A327D"/>
    <w:p w14:paraId="0B791CDE" w14:textId="77777777" w:rsidR="00B02A16" w:rsidRPr="0049018B" w:rsidRDefault="00B02A16" w:rsidP="00B02A16">
      <w:pPr>
        <w:jc w:val="both"/>
        <w:rPr>
          <w:rFonts w:cs="Arial"/>
        </w:rPr>
      </w:pPr>
      <w:r w:rsidRPr="0049018B">
        <w:rPr>
          <w:rFonts w:cs="Arial"/>
        </w:rPr>
        <w:t xml:space="preserve">Die Bedarfsmenge gilt als unverbindlicher Anhaltswert (Schätzung, die auf den vom </w:t>
      </w:r>
      <w:r>
        <w:rPr>
          <w:rFonts w:cs="Arial"/>
        </w:rPr>
        <w:t>AG</w:t>
      </w:r>
      <w:r w:rsidRPr="0049018B">
        <w:rPr>
          <w:rFonts w:cs="Arial"/>
        </w:rPr>
        <w:t xml:space="preserve"> genannten Mengen basieren), die nicht garantiert werden kann. Es besteht keine Bestell- oder Abnahmeverpflichtung in bestimmter Höhe. Sollte es während der Laufzeit zu einem absehbaren Mehrbedarf </w:t>
      </w:r>
      <w:r>
        <w:rPr>
          <w:rFonts w:cs="Arial"/>
        </w:rPr>
        <w:t xml:space="preserve">(oder Minderbedarf) </w:t>
      </w:r>
      <w:r w:rsidRPr="0049018B">
        <w:rPr>
          <w:rFonts w:cs="Arial"/>
        </w:rPr>
        <w:t>kommen, wird der AN zeitnah informiert.</w:t>
      </w:r>
    </w:p>
    <w:p w14:paraId="405532F6" w14:textId="77777777" w:rsidR="00B02A16" w:rsidRPr="0049018B" w:rsidRDefault="00B02A16" w:rsidP="00B02A16">
      <w:pPr>
        <w:jc w:val="both"/>
        <w:rPr>
          <w:rFonts w:cs="Arial"/>
        </w:rPr>
      </w:pPr>
    </w:p>
    <w:p w14:paraId="1F90D7B1" w14:textId="77777777" w:rsidR="00B02A16" w:rsidRPr="0049018B" w:rsidRDefault="00B02A16" w:rsidP="00B02A16">
      <w:pPr>
        <w:jc w:val="both"/>
        <w:rPr>
          <w:rFonts w:cs="Arial"/>
        </w:rPr>
      </w:pPr>
      <w:r w:rsidRPr="0049018B">
        <w:rPr>
          <w:rFonts w:cs="Arial"/>
        </w:rPr>
        <w:t xml:space="preserve">Die Belieferung erfolgt nach Bedarf gemäß der jeweiligen Einzelbestellungen und steht im Verantwortungsbereich des AN. Dieser sorgt für eine stets ausreichende Füllmenge, so dass jederzeit ein störungsfreier Betrieb der Anlagen möglich ist. Die einzuhaltende Befüllmenge für den störungsfreien Betrieb wird dem AN vom </w:t>
      </w:r>
      <w:r>
        <w:rPr>
          <w:rFonts w:cs="Arial"/>
        </w:rPr>
        <w:t>AG</w:t>
      </w:r>
      <w:r w:rsidRPr="0049018B">
        <w:rPr>
          <w:rFonts w:cs="Arial"/>
        </w:rPr>
        <w:t xml:space="preserve"> genannt.</w:t>
      </w:r>
    </w:p>
    <w:p w14:paraId="12AF705A" w14:textId="77777777" w:rsidR="00B02A16" w:rsidRPr="0049018B" w:rsidRDefault="00B02A16" w:rsidP="00B02A16">
      <w:pPr>
        <w:jc w:val="both"/>
        <w:rPr>
          <w:rFonts w:cs="Arial"/>
        </w:rPr>
      </w:pPr>
    </w:p>
    <w:p w14:paraId="6F75F85F" w14:textId="77777777" w:rsidR="00B02A16" w:rsidRPr="0049018B" w:rsidRDefault="00B02A16" w:rsidP="00B02A16">
      <w:pPr>
        <w:jc w:val="both"/>
        <w:rPr>
          <w:rFonts w:cs="Arial"/>
          <w:color w:val="000000"/>
        </w:rPr>
      </w:pPr>
      <w:r w:rsidRPr="0049018B">
        <w:rPr>
          <w:rFonts w:cs="Arial"/>
        </w:rPr>
        <w:t xml:space="preserve">Alternativ, auf </w:t>
      </w:r>
      <w:r w:rsidRPr="00333E29">
        <w:rPr>
          <w:rFonts w:cs="Arial"/>
        </w:rPr>
        <w:t>Wunsch des AG, erfolgt die Belieferung automatisiert (mittels Fernüberwachung / -tragung)</w:t>
      </w:r>
      <w:r w:rsidRPr="0049018B">
        <w:rPr>
          <w:rFonts w:cs="Arial"/>
        </w:rPr>
        <w:t xml:space="preserve"> und steht im Verantwortungsbereich des AN. Dieser ist eigenverantwortlich für die </w:t>
      </w:r>
      <w:r w:rsidRPr="0049018B">
        <w:rPr>
          <w:rFonts w:cs="Arial"/>
          <w:color w:val="000000"/>
        </w:rPr>
        <w:t xml:space="preserve">Füllstandsüberwachung zuständig und sorgt für eine stets ausreichende Füllmenge, so dass jederzeit ein störungsfreier Betrieb der Anlagen möglich ist. </w:t>
      </w:r>
    </w:p>
    <w:p w14:paraId="1BC63FE3" w14:textId="77777777" w:rsidR="00B02A16" w:rsidRDefault="00B02A16" w:rsidP="00B02A16">
      <w:pPr>
        <w:jc w:val="both"/>
        <w:rPr>
          <w:rFonts w:cs="Arial"/>
        </w:rPr>
      </w:pPr>
    </w:p>
    <w:p w14:paraId="1F8DA62F" w14:textId="77777777" w:rsidR="00B02A16" w:rsidRDefault="00B02A16" w:rsidP="00B02A16">
      <w:pPr>
        <w:jc w:val="both"/>
        <w:rPr>
          <w:rFonts w:cs="Arial"/>
        </w:rPr>
      </w:pPr>
      <w:r>
        <w:rPr>
          <w:rFonts w:cs="Arial"/>
        </w:rPr>
        <w:t>Bei der automatisierten Belieferung dürfen die jeweiligen Füllstände der Tankanlagen 20 % der jeweiligen Behältergröße nicht unterschreiten.</w:t>
      </w:r>
    </w:p>
    <w:p w14:paraId="182D0DD4" w14:textId="77777777" w:rsidR="00B02A16" w:rsidRDefault="00B02A16" w:rsidP="00B02A16">
      <w:pPr>
        <w:jc w:val="both"/>
        <w:rPr>
          <w:rFonts w:cs="Arial"/>
        </w:rPr>
      </w:pPr>
    </w:p>
    <w:p w14:paraId="13782CB3" w14:textId="77777777" w:rsidR="00B02A16" w:rsidRPr="0049018B" w:rsidRDefault="00B02A16" w:rsidP="00B02A16">
      <w:pPr>
        <w:jc w:val="both"/>
        <w:rPr>
          <w:rFonts w:cs="Arial"/>
        </w:rPr>
      </w:pPr>
      <w:r w:rsidRPr="0049018B">
        <w:rPr>
          <w:rFonts w:cs="Arial"/>
        </w:rPr>
        <w:t xml:space="preserve">Bei Engpässen bzw. vorhersehbaren Problemen erfolgt </w:t>
      </w:r>
      <w:r>
        <w:rPr>
          <w:rFonts w:cs="Arial"/>
        </w:rPr>
        <w:t xml:space="preserve">eine </w:t>
      </w:r>
      <w:r w:rsidRPr="0049018B">
        <w:rPr>
          <w:rFonts w:cs="Arial"/>
        </w:rPr>
        <w:t xml:space="preserve">unverzügliche Information an den </w:t>
      </w:r>
      <w:r>
        <w:rPr>
          <w:rFonts w:cs="Arial"/>
        </w:rPr>
        <w:t>AG</w:t>
      </w:r>
      <w:r w:rsidRPr="0049018B">
        <w:rPr>
          <w:rFonts w:cs="Arial"/>
        </w:rPr>
        <w:t>.</w:t>
      </w:r>
    </w:p>
    <w:p w14:paraId="44C9055B" w14:textId="77777777" w:rsidR="009A327D" w:rsidRPr="009A327D" w:rsidRDefault="009A327D" w:rsidP="009A327D"/>
    <w:p w14:paraId="78D78F09" w14:textId="77777777" w:rsidR="00FF1E11" w:rsidRPr="0049018B" w:rsidRDefault="00FF1E11" w:rsidP="00FF1E11">
      <w:pPr>
        <w:jc w:val="both"/>
        <w:rPr>
          <w:rFonts w:cs="Arial"/>
        </w:rPr>
      </w:pPr>
    </w:p>
    <w:p w14:paraId="06EF56A1" w14:textId="71091BED" w:rsidR="00556B52" w:rsidRDefault="00FF1E11" w:rsidP="00FF1E11">
      <w:pPr>
        <w:jc w:val="both"/>
        <w:rPr>
          <w:rFonts w:cs="Arial"/>
        </w:rPr>
      </w:pPr>
      <w:r w:rsidRPr="0049018B">
        <w:rPr>
          <w:rFonts w:cs="Arial"/>
        </w:rPr>
        <w:t>Der Kauf von Flüssiggas erfolgt durch Einzelverträge in Form von Bestellungen auf Basis der in diesem Gruppenrahmenvertrag vereinbarten Bedingungen oder</w:t>
      </w:r>
      <w:r>
        <w:rPr>
          <w:rFonts w:cs="Arial"/>
        </w:rPr>
        <w:t>,</w:t>
      </w:r>
      <w:r w:rsidRPr="0049018B">
        <w:rPr>
          <w:rFonts w:cs="Arial"/>
        </w:rPr>
        <w:t xml:space="preserve"> alternativ</w:t>
      </w:r>
      <w:r>
        <w:rPr>
          <w:rFonts w:cs="Arial"/>
        </w:rPr>
        <w:t>,</w:t>
      </w:r>
      <w:r w:rsidRPr="0049018B">
        <w:rPr>
          <w:rFonts w:cs="Arial"/>
        </w:rPr>
        <w:t xml:space="preserve"> eigenverantwortlich durch den AN mittels Fernüberwachung.</w:t>
      </w:r>
    </w:p>
    <w:p w14:paraId="336396BB" w14:textId="77777777" w:rsidR="00B02A16" w:rsidRDefault="00B02A16" w:rsidP="00FF1E11">
      <w:pPr>
        <w:jc w:val="both"/>
        <w:rPr>
          <w:rFonts w:cs="Arial"/>
        </w:rPr>
      </w:pPr>
    </w:p>
    <w:p w14:paraId="72E14D46" w14:textId="4B27E620" w:rsidR="00B02A16" w:rsidRDefault="00B02A16" w:rsidP="00B02A16">
      <w:pPr>
        <w:pStyle w:val="berschrift1"/>
        <w:tabs>
          <w:tab w:val="clear" w:pos="5181"/>
          <w:tab w:val="num" w:pos="1985"/>
        </w:tabs>
        <w:spacing w:after="120"/>
        <w:ind w:hanging="3621"/>
      </w:pPr>
      <w:bookmarkStart w:id="8" w:name="_Toc234335322"/>
      <w:r>
        <w:t>Leistungen des AG</w:t>
      </w:r>
      <w:bookmarkEnd w:id="8"/>
      <w:r>
        <w:t xml:space="preserve"> </w:t>
      </w:r>
    </w:p>
    <w:p w14:paraId="296F3994" w14:textId="77777777" w:rsidR="00B02A16" w:rsidRDefault="00B02A16" w:rsidP="00B02A16"/>
    <w:p w14:paraId="764F1E64" w14:textId="77777777" w:rsidR="003128A3" w:rsidRDefault="003128A3" w:rsidP="003128A3">
      <w:pPr>
        <w:jc w:val="both"/>
        <w:rPr>
          <w:rFonts w:cs="Arial"/>
        </w:rPr>
      </w:pPr>
      <w:r>
        <w:rPr>
          <w:rFonts w:cs="Arial"/>
        </w:rPr>
        <w:t>Geplante Maßnahmen wie z.B. Wartungen, Umbauten, etc., die einer ungehinderten Befüllung entgegenstehen, werden rechtzeitig, mindestens 2 Wochen vor dem geplanten Termin dem AN mitgeteilt, um eine entsprechende Betankung disponieren und die Umstände berücksichtigen zu können.</w:t>
      </w:r>
    </w:p>
    <w:p w14:paraId="544DD9B0" w14:textId="77777777" w:rsidR="003128A3" w:rsidRDefault="003128A3" w:rsidP="003128A3">
      <w:pPr>
        <w:jc w:val="both"/>
        <w:rPr>
          <w:rFonts w:cs="Arial"/>
        </w:rPr>
      </w:pPr>
    </w:p>
    <w:p w14:paraId="49A51C6A" w14:textId="77777777" w:rsidR="003128A3" w:rsidRDefault="003128A3" w:rsidP="003128A3">
      <w:pPr>
        <w:jc w:val="both"/>
        <w:rPr>
          <w:rFonts w:cs="Arial"/>
        </w:rPr>
      </w:pPr>
      <w:r>
        <w:rPr>
          <w:rFonts w:cs="Arial"/>
        </w:rPr>
        <w:t>Kommt es zu ungeplanten Unterbrechungen des Anlagenbetriebs, die eine Anlieferung verhindern, wird der AN umgehend verständigt. Sobald eine Anlieferung wieder möglich ist, wird dies dem AN umgehend mitgeteilt. Dabei kann es zur Verschiebung der vereinbarten Lieferzeiträume kommen.</w:t>
      </w:r>
    </w:p>
    <w:p w14:paraId="5E3FE26D" w14:textId="77777777" w:rsidR="003128A3" w:rsidRDefault="003128A3" w:rsidP="003128A3">
      <w:pPr>
        <w:jc w:val="both"/>
        <w:rPr>
          <w:rFonts w:cs="Arial"/>
        </w:rPr>
      </w:pPr>
    </w:p>
    <w:p w14:paraId="53DE5A38" w14:textId="77777777" w:rsidR="003128A3" w:rsidRDefault="003128A3" w:rsidP="003128A3">
      <w:pPr>
        <w:jc w:val="both"/>
        <w:rPr>
          <w:rFonts w:cs="Arial"/>
        </w:rPr>
      </w:pPr>
      <w:r>
        <w:rPr>
          <w:rFonts w:cs="Arial"/>
        </w:rPr>
        <w:t>Der AG / Betreiber hat stets für einen ordnungsgemäßen Zustand der Anlage zu sorgen.</w:t>
      </w:r>
    </w:p>
    <w:p w14:paraId="2C6BCEDB" w14:textId="77777777" w:rsidR="00932416" w:rsidRDefault="00932416" w:rsidP="003128A3">
      <w:pPr>
        <w:jc w:val="both"/>
        <w:rPr>
          <w:rFonts w:cs="Arial"/>
        </w:rPr>
      </w:pPr>
    </w:p>
    <w:p w14:paraId="2457E96D" w14:textId="77777777" w:rsidR="00932416" w:rsidRDefault="00932416" w:rsidP="003128A3">
      <w:pPr>
        <w:jc w:val="both"/>
        <w:rPr>
          <w:rFonts w:cs="Arial"/>
        </w:rPr>
      </w:pPr>
    </w:p>
    <w:p w14:paraId="6FCA6789" w14:textId="77777777" w:rsidR="00B02A16" w:rsidRDefault="00B02A16" w:rsidP="00B02A16"/>
    <w:p w14:paraId="5AD4BA73" w14:textId="4B6E2750" w:rsidR="003128A3" w:rsidRDefault="003128A3" w:rsidP="003128A3">
      <w:pPr>
        <w:pStyle w:val="berschrift1"/>
        <w:tabs>
          <w:tab w:val="clear" w:pos="5181"/>
          <w:tab w:val="num" w:pos="1985"/>
        </w:tabs>
        <w:spacing w:after="120"/>
        <w:ind w:hanging="3621"/>
      </w:pPr>
      <w:bookmarkStart w:id="9" w:name="_Toc234335323"/>
      <w:r>
        <w:lastRenderedPageBreak/>
        <w:t>Qualität, Beschaffenheit und Qualitätskontrollen</w:t>
      </w:r>
      <w:bookmarkEnd w:id="9"/>
    </w:p>
    <w:p w14:paraId="094A5532" w14:textId="77777777" w:rsidR="003128A3" w:rsidRDefault="003128A3" w:rsidP="003128A3"/>
    <w:p w14:paraId="48EC65A6" w14:textId="6CB72487" w:rsidR="00932416" w:rsidRPr="0049018B" w:rsidRDefault="00932416" w:rsidP="00932416">
      <w:pPr>
        <w:jc w:val="both"/>
        <w:rPr>
          <w:rFonts w:cs="Arial"/>
        </w:rPr>
      </w:pPr>
      <w:r w:rsidRPr="0049018B">
        <w:rPr>
          <w:rFonts w:cs="Arial"/>
        </w:rPr>
        <w:t>Die vorgegeben</w:t>
      </w:r>
      <w:r>
        <w:rPr>
          <w:rFonts w:cs="Arial"/>
        </w:rPr>
        <w:t>e</w:t>
      </w:r>
      <w:r w:rsidRPr="0049018B">
        <w:rPr>
          <w:rFonts w:cs="Arial"/>
        </w:rPr>
        <w:t xml:space="preserve"> Flüssiggasqualität muss eingehalten werden. Abweichungen sind nur gemäß DIN 51622 und DIN EN 589 zulässig. Die gelieferte </w:t>
      </w:r>
      <w:r>
        <w:rPr>
          <w:rFonts w:cs="Arial"/>
        </w:rPr>
        <w:t>Flüssigg</w:t>
      </w:r>
      <w:r w:rsidRPr="0049018B">
        <w:rPr>
          <w:rFonts w:cs="Arial"/>
        </w:rPr>
        <w:t xml:space="preserve">asqualität </w:t>
      </w:r>
      <w:r>
        <w:rPr>
          <w:rFonts w:cs="Arial"/>
        </w:rPr>
        <w:t>ist im Lieferschein enthalten oder beizulegen</w:t>
      </w:r>
      <w:r w:rsidRPr="0049018B">
        <w:rPr>
          <w:rFonts w:cs="Arial"/>
        </w:rPr>
        <w:t xml:space="preserve">. Der Lieferschein als Original ist am Ort der Lieferleistung zu hinterlegen, spätestens jedoch innerhalb von </w:t>
      </w:r>
      <w:r>
        <w:rPr>
          <w:rFonts w:cs="Arial"/>
        </w:rPr>
        <w:t>10</w:t>
      </w:r>
      <w:r w:rsidRPr="0049018B">
        <w:rPr>
          <w:rFonts w:cs="Arial"/>
        </w:rPr>
        <w:t xml:space="preserve"> Werktagen nach Belieferung dem Ansprechpartner gemäß </w:t>
      </w:r>
      <w:r w:rsidRPr="00924493">
        <w:rPr>
          <w:rFonts w:cs="Arial"/>
          <w:bCs w:val="0"/>
        </w:rPr>
        <w:t>Anlage</w:t>
      </w:r>
      <w:r>
        <w:rPr>
          <w:rFonts w:cs="Arial"/>
          <w:bCs w:val="0"/>
        </w:rPr>
        <w:t xml:space="preserve"> </w:t>
      </w:r>
      <w:r w:rsidRPr="00924493">
        <w:rPr>
          <w:rFonts w:cs="Arial"/>
          <w:bCs w:val="0"/>
        </w:rPr>
        <w:t>1</w:t>
      </w:r>
      <w:r w:rsidRPr="0049018B">
        <w:rPr>
          <w:rFonts w:cs="Arial"/>
        </w:rPr>
        <w:t xml:space="preserve"> vorzulegen.</w:t>
      </w:r>
    </w:p>
    <w:p w14:paraId="30047DBA" w14:textId="77777777" w:rsidR="00932416" w:rsidRPr="0049018B" w:rsidRDefault="00932416" w:rsidP="00932416">
      <w:pPr>
        <w:jc w:val="both"/>
        <w:rPr>
          <w:rFonts w:cs="Arial"/>
        </w:rPr>
      </w:pPr>
    </w:p>
    <w:p w14:paraId="37581C0B" w14:textId="77777777" w:rsidR="00932416" w:rsidRPr="0049018B" w:rsidRDefault="00932416" w:rsidP="00932416">
      <w:pPr>
        <w:jc w:val="both"/>
        <w:rPr>
          <w:rFonts w:cs="Arial"/>
        </w:rPr>
      </w:pPr>
      <w:r w:rsidRPr="0049018B">
        <w:rPr>
          <w:rFonts w:cs="Arial"/>
        </w:rPr>
        <w:t xml:space="preserve">Die </w:t>
      </w:r>
      <w:r>
        <w:rPr>
          <w:rFonts w:cs="Arial"/>
        </w:rPr>
        <w:t>AG</w:t>
      </w:r>
      <w:r w:rsidRPr="0049018B">
        <w:rPr>
          <w:rFonts w:cs="Arial"/>
        </w:rPr>
        <w:t xml:space="preserve"> behält sich vor, Qualitätskontrollen durchzuführen. Bei Nichterfüllung der Qualitätskriterien trägt der AN die Kosten für die Rücknahme des Flüssiggases und der Neubefüllung der Anlage.</w:t>
      </w:r>
    </w:p>
    <w:p w14:paraId="14C27E44" w14:textId="77777777" w:rsidR="003128A3" w:rsidRPr="003128A3" w:rsidRDefault="003128A3" w:rsidP="003128A3"/>
    <w:p w14:paraId="26DB22C0" w14:textId="77777777" w:rsidR="00440354" w:rsidRDefault="00440354" w:rsidP="00B73B90">
      <w:pPr>
        <w:pStyle w:val="berschrift1"/>
        <w:tabs>
          <w:tab w:val="clear" w:pos="5181"/>
          <w:tab w:val="num" w:pos="1985"/>
        </w:tabs>
        <w:spacing w:after="120"/>
        <w:ind w:hanging="3621"/>
      </w:pPr>
      <w:bookmarkStart w:id="10" w:name="_Toc234335324"/>
      <w:r w:rsidRPr="00556B52">
        <w:t>Preise</w:t>
      </w:r>
      <w:bookmarkEnd w:id="10"/>
    </w:p>
    <w:p w14:paraId="5EABF06F" w14:textId="4818FEF6" w:rsidR="00845C1B" w:rsidRPr="00556B52" w:rsidRDefault="00845C1B" w:rsidP="00845C1B">
      <w:pPr>
        <w:jc w:val="both"/>
        <w:rPr>
          <w:rFonts w:cs="Arial"/>
        </w:rPr>
      </w:pPr>
      <w:r w:rsidRPr="0049018B">
        <w:rPr>
          <w:rFonts w:cs="Arial"/>
        </w:rPr>
        <w:t xml:space="preserve">Für alle Bestellungen gelten die Konditionen gemäß </w:t>
      </w:r>
      <w:r w:rsidRPr="00924493">
        <w:rPr>
          <w:rFonts w:cs="Arial"/>
          <w:bCs w:val="0"/>
        </w:rPr>
        <w:t>Anlage</w:t>
      </w:r>
      <w:r>
        <w:rPr>
          <w:rFonts w:cs="Arial"/>
          <w:bCs w:val="0"/>
        </w:rPr>
        <w:t xml:space="preserve"> </w:t>
      </w:r>
      <w:r w:rsidRPr="00924493">
        <w:rPr>
          <w:rFonts w:cs="Arial"/>
          <w:bCs w:val="0"/>
        </w:rPr>
        <w:t>3</w:t>
      </w:r>
      <w:r w:rsidRPr="0049018B">
        <w:rPr>
          <w:rFonts w:cs="Arial"/>
        </w:rPr>
        <w:t xml:space="preserve">. Sie sind Nettopreise und verstehen sich zzgl. der jeweils geltenden Umsatzsteuer. Die Preise gelten </w:t>
      </w:r>
      <w:r>
        <w:rPr>
          <w:rFonts w:cs="Arial"/>
        </w:rPr>
        <w:t>für eine Regelliefermenge von ca. 1</w:t>
      </w:r>
      <w:r w:rsidR="00E011D2">
        <w:rPr>
          <w:rFonts w:cs="Arial"/>
        </w:rPr>
        <w:t>5</w:t>
      </w:r>
      <w:r>
        <w:rPr>
          <w:rFonts w:cs="Arial"/>
        </w:rPr>
        <w:t>-20 Tonnen</w:t>
      </w:r>
      <w:r w:rsidRPr="0049018B">
        <w:rPr>
          <w:rFonts w:cs="Arial"/>
        </w:rPr>
        <w:t xml:space="preserve">. </w:t>
      </w:r>
      <w:r>
        <w:rPr>
          <w:rFonts w:cs="Arial"/>
        </w:rPr>
        <w:t>E</w:t>
      </w:r>
      <w:r w:rsidRPr="0049018B">
        <w:rPr>
          <w:rFonts w:cs="Arial"/>
        </w:rPr>
        <w:t xml:space="preserve">ventuelle Mindermengen </w:t>
      </w:r>
      <w:r>
        <w:rPr>
          <w:rFonts w:cs="Arial"/>
        </w:rPr>
        <w:t>müssen individuell abgestimmt werden.</w:t>
      </w:r>
      <w:r w:rsidRPr="00556B52">
        <w:rPr>
          <w:rFonts w:cs="Arial"/>
        </w:rPr>
        <w:t xml:space="preserve"> </w:t>
      </w:r>
    </w:p>
    <w:p w14:paraId="0533BD53" w14:textId="77777777" w:rsidR="00845C1B" w:rsidRPr="00556B52" w:rsidRDefault="00845C1B" w:rsidP="00845C1B">
      <w:pPr>
        <w:jc w:val="both"/>
        <w:rPr>
          <w:rFonts w:cs="Arial"/>
        </w:rPr>
      </w:pPr>
    </w:p>
    <w:p w14:paraId="2CF2DB51" w14:textId="04A1E795" w:rsidR="00845C1B" w:rsidRDefault="00845C1B" w:rsidP="00845C1B">
      <w:pPr>
        <w:jc w:val="both"/>
        <w:rPr>
          <w:rFonts w:cs="Arial"/>
        </w:rPr>
      </w:pPr>
      <w:r w:rsidRPr="00556B52">
        <w:rPr>
          <w:rFonts w:cs="Arial"/>
        </w:rPr>
        <w:t xml:space="preserve">In den Preisen sind </w:t>
      </w:r>
      <w:r>
        <w:rPr>
          <w:rFonts w:cs="Arial"/>
        </w:rPr>
        <w:t>alle</w:t>
      </w:r>
      <w:r w:rsidRPr="00556B52">
        <w:rPr>
          <w:rFonts w:cs="Arial"/>
        </w:rPr>
        <w:t xml:space="preserve"> Kosten für Lieferungen und darauf bezogene Leistungen des AN </w:t>
      </w:r>
      <w:r>
        <w:rPr>
          <w:rFonts w:cs="Arial"/>
        </w:rPr>
        <w:t>(</w:t>
      </w:r>
      <w:r w:rsidRPr="006A2F24">
        <w:rPr>
          <w:rFonts w:cs="Arial"/>
        </w:rPr>
        <w:t xml:space="preserve">z.B.: Kosten </w:t>
      </w:r>
      <w:r>
        <w:rPr>
          <w:rFonts w:cs="Arial"/>
        </w:rPr>
        <w:t>für</w:t>
      </w:r>
      <w:r w:rsidRPr="006A2F24">
        <w:rPr>
          <w:rFonts w:cs="Arial"/>
        </w:rPr>
        <w:t xml:space="preserve"> Transport, Transportversicherungen, Zoll- und Grenzabfertigungsgebühren, usw.</w:t>
      </w:r>
      <w:r>
        <w:rPr>
          <w:rFonts w:cs="Arial"/>
        </w:rPr>
        <w:t>)</w:t>
      </w:r>
      <w:r w:rsidRPr="00556B52">
        <w:rPr>
          <w:rFonts w:cs="Arial"/>
        </w:rPr>
        <w:t xml:space="preserve"> enthalten.</w:t>
      </w:r>
      <w:r>
        <w:rPr>
          <w:rFonts w:cs="Arial"/>
        </w:rPr>
        <w:t xml:space="preserve"> Mit Beendigung des Abtankvorgangs geht das LPG in den Besitz des Käufers über (Gefahrenübergang).</w:t>
      </w:r>
      <w:r w:rsidR="0051249A">
        <w:rPr>
          <w:rFonts w:cs="Arial"/>
        </w:rPr>
        <w:t xml:space="preserve"> Bis zur Beendigung des Abtankvorgangs </w:t>
      </w:r>
      <w:r w:rsidR="0048275F">
        <w:rPr>
          <w:rFonts w:cs="Arial"/>
        </w:rPr>
        <w:t>trägt entsprechend der AN das Transportrisiko.</w:t>
      </w:r>
    </w:p>
    <w:p w14:paraId="7BD474CF" w14:textId="77777777" w:rsidR="00845C1B" w:rsidRPr="00556B52" w:rsidRDefault="00845C1B" w:rsidP="00845C1B">
      <w:pPr>
        <w:jc w:val="both"/>
        <w:rPr>
          <w:rFonts w:cs="Arial"/>
        </w:rPr>
      </w:pPr>
    </w:p>
    <w:p w14:paraId="209226DB" w14:textId="77777777" w:rsidR="00845C1B" w:rsidRDefault="00845C1B" w:rsidP="00845C1B">
      <w:pPr>
        <w:jc w:val="both"/>
        <w:rPr>
          <w:rFonts w:cs="Arial"/>
        </w:rPr>
      </w:pPr>
      <w:r>
        <w:rPr>
          <w:rFonts w:cs="Arial"/>
        </w:rPr>
        <w:t xml:space="preserve">Die Preise gelten, gemäß der Ziffer 18, entsprechend der gesamten Vertragslaufzeit inklusive der optionalen Verlängerungsoption. Der Festpreis </w:t>
      </w:r>
      <w:bookmarkStart w:id="11" w:name="_Hlk165643488"/>
      <w:r>
        <w:rPr>
          <w:rFonts w:cs="Arial"/>
        </w:rPr>
        <w:t>gilt, vorbehaltlich anderweitiger schriftlich fixierter Vereinbarungen, 12 Monate.</w:t>
      </w:r>
    </w:p>
    <w:bookmarkEnd w:id="11"/>
    <w:p w14:paraId="0DB8C84F" w14:textId="77777777" w:rsidR="00932416" w:rsidRPr="00932416" w:rsidRDefault="00932416" w:rsidP="00932416"/>
    <w:p w14:paraId="299D245B" w14:textId="77777777" w:rsidR="00AC6F96" w:rsidRPr="00556B52" w:rsidRDefault="00AC6F96" w:rsidP="00B73B90">
      <w:pPr>
        <w:pStyle w:val="berschrift1"/>
        <w:tabs>
          <w:tab w:val="clear" w:pos="5181"/>
          <w:tab w:val="num" w:pos="1985"/>
        </w:tabs>
        <w:spacing w:after="120"/>
        <w:ind w:hanging="3621"/>
      </w:pPr>
      <w:bookmarkStart w:id="12" w:name="_Toc234335325"/>
      <w:r w:rsidRPr="00556B52">
        <w:t>Rechnungen, Zahlungsbedingungen</w:t>
      </w:r>
      <w:bookmarkEnd w:id="12"/>
    </w:p>
    <w:p w14:paraId="0C888C08" w14:textId="77777777" w:rsidR="00AC6F96" w:rsidRDefault="00AC6F96" w:rsidP="00AC6F96">
      <w:pPr>
        <w:autoSpaceDE w:val="0"/>
        <w:autoSpaceDN w:val="0"/>
        <w:adjustRightInd w:val="0"/>
        <w:rPr>
          <w:rFonts w:cs="Arial"/>
          <w:bCs w:val="0"/>
        </w:rPr>
      </w:pPr>
      <w:r w:rsidRPr="00556B52">
        <w:rPr>
          <w:rFonts w:cs="Arial"/>
          <w:bCs w:val="0"/>
        </w:rPr>
        <w:t>Rechnungen des AN sind an die Rechnungsanschrift zu richten, die auf der jeweiligen Bestellung bestimmt ist. Fehlt es an einer solchen Bestimmung, erfolgt die Rechnungsstellung an den Käufer, der die Bestellung erteilt hat.</w:t>
      </w:r>
    </w:p>
    <w:p w14:paraId="6D70C1A1" w14:textId="77777777" w:rsidR="00C37B55" w:rsidRPr="00F27A9E" w:rsidRDefault="00C37B55" w:rsidP="00AC6F96">
      <w:pPr>
        <w:autoSpaceDE w:val="0"/>
        <w:autoSpaceDN w:val="0"/>
        <w:adjustRightInd w:val="0"/>
        <w:rPr>
          <w:rFonts w:cs="Arial"/>
          <w:bCs w:val="0"/>
        </w:rPr>
      </w:pPr>
    </w:p>
    <w:p w14:paraId="19C13C92" w14:textId="77777777" w:rsidR="00AB2609" w:rsidRPr="00845C1B" w:rsidRDefault="00AB2609" w:rsidP="00AB2609">
      <w:pPr>
        <w:autoSpaceDE w:val="0"/>
        <w:autoSpaceDN w:val="0"/>
        <w:adjustRightInd w:val="0"/>
        <w:rPr>
          <w:rFonts w:cs="Arial"/>
        </w:rPr>
      </w:pPr>
    </w:p>
    <w:p w14:paraId="253D62EA" w14:textId="77777777" w:rsidR="004D0DD8" w:rsidRPr="00845C1B" w:rsidRDefault="00AB2609" w:rsidP="00AB2609">
      <w:pPr>
        <w:autoSpaceDE w:val="0"/>
        <w:autoSpaceDN w:val="0"/>
        <w:adjustRightInd w:val="0"/>
        <w:rPr>
          <w:rFonts w:cs="Arial"/>
        </w:rPr>
      </w:pPr>
      <w:r w:rsidRPr="00845C1B">
        <w:rPr>
          <w:rFonts w:cs="Arial"/>
        </w:rPr>
        <w:t>Auf Anforderung des jeweiligen AG müssen Rechnungen in elektronischer Form ausgestellt und übermittelt werden. Das strukturierte elektronische Format muss der europäischen Norm für die elektronische Rechnungsstellung und der Liste der entsprechenden Syntax gem. RL 2014/55/EU entsprechen (und damit der CEN-Norm EN 16931).</w:t>
      </w:r>
    </w:p>
    <w:p w14:paraId="3F08757D" w14:textId="77777777" w:rsidR="00AB2609" w:rsidRPr="00845C1B" w:rsidRDefault="00AB2609" w:rsidP="00AB2609">
      <w:pPr>
        <w:autoSpaceDE w:val="0"/>
        <w:autoSpaceDN w:val="0"/>
        <w:adjustRightInd w:val="0"/>
        <w:rPr>
          <w:rFonts w:cs="Arial"/>
        </w:rPr>
      </w:pPr>
    </w:p>
    <w:p w14:paraId="42900504" w14:textId="77777777" w:rsidR="004D0DD8" w:rsidRPr="00845C1B" w:rsidRDefault="004D0DD8" w:rsidP="004D0DD8">
      <w:pPr>
        <w:autoSpaceDE w:val="0"/>
        <w:autoSpaceDN w:val="0"/>
        <w:adjustRightInd w:val="0"/>
        <w:rPr>
          <w:rFonts w:cs="Arial"/>
        </w:rPr>
      </w:pPr>
      <w:r w:rsidRPr="00845C1B">
        <w:rPr>
          <w:rFonts w:cs="Arial"/>
        </w:rPr>
        <w:t xml:space="preserve">Personenbezogene Daten, die durch die elektronische Rechnungsstellung übermittelt und empfangen werden, dürfen nur zur Erfüllung von Aufgaben in Zusammenhang mit der Abwicklung der zugehörigen Lieferung und Leistung verwendet werden. </w:t>
      </w:r>
    </w:p>
    <w:p w14:paraId="2A1D44AB" w14:textId="77777777" w:rsidR="00AC6F96" w:rsidRPr="00556B52" w:rsidRDefault="00AC6F96" w:rsidP="00AC6F96">
      <w:pPr>
        <w:autoSpaceDE w:val="0"/>
        <w:autoSpaceDN w:val="0"/>
        <w:adjustRightInd w:val="0"/>
        <w:rPr>
          <w:rFonts w:cs="Arial"/>
          <w:bCs w:val="0"/>
        </w:rPr>
      </w:pPr>
    </w:p>
    <w:p w14:paraId="3FE02246" w14:textId="77777777" w:rsidR="00AC6F96" w:rsidRDefault="00AC6F96" w:rsidP="00C90648">
      <w:pPr>
        <w:autoSpaceDE w:val="0"/>
        <w:autoSpaceDN w:val="0"/>
        <w:adjustRightInd w:val="0"/>
        <w:spacing w:after="120"/>
        <w:rPr>
          <w:rFonts w:cs="Arial"/>
          <w:bCs w:val="0"/>
        </w:rPr>
      </w:pPr>
      <w:r w:rsidRPr="00556B52">
        <w:rPr>
          <w:rFonts w:cs="Arial"/>
          <w:bCs w:val="0"/>
        </w:rPr>
        <w:t xml:space="preserve">Nach Erhalt der Rechnung ist diese </w:t>
      </w:r>
      <w:r w:rsidR="00213871" w:rsidRPr="00556B52">
        <w:rPr>
          <w:rFonts w:cs="Arial"/>
          <w:bCs w:val="0"/>
        </w:rPr>
        <w:t xml:space="preserve">wie folgt </w:t>
      </w:r>
      <w:r w:rsidRPr="00556B52">
        <w:rPr>
          <w:rFonts w:cs="Arial"/>
          <w:bCs w:val="0"/>
        </w:rPr>
        <w:t>zur Zahlung fällig:</w:t>
      </w:r>
    </w:p>
    <w:p w14:paraId="148F9C38" w14:textId="2659BF33" w:rsidR="00AC6F96" w:rsidRPr="00471C4C" w:rsidRDefault="00845C1B" w:rsidP="00DC3E5F">
      <w:pPr>
        <w:numPr>
          <w:ilvl w:val="0"/>
          <w:numId w:val="7"/>
        </w:numPr>
        <w:spacing w:before="120"/>
        <w:ind w:left="1066" w:hanging="357"/>
        <w:contextualSpacing/>
        <w:jc w:val="both"/>
        <w:rPr>
          <w:rFonts w:cs="Arial"/>
        </w:rPr>
      </w:pPr>
      <w:r w:rsidRPr="00845C1B">
        <w:rPr>
          <w:rFonts w:cs="Arial"/>
        </w:rPr>
        <w:t xml:space="preserve">14 </w:t>
      </w:r>
      <w:r w:rsidR="00AC6F96" w:rsidRPr="00845C1B">
        <w:rPr>
          <w:rFonts w:cs="Arial"/>
        </w:rPr>
        <w:t xml:space="preserve">Tage </w:t>
      </w:r>
      <w:r w:rsidR="00835C7E" w:rsidRPr="00C90648">
        <w:rPr>
          <w:rFonts w:cs="Arial"/>
        </w:rPr>
        <w:t>–</w:t>
      </w:r>
      <w:r w:rsidR="00AC6F96" w:rsidRPr="000C41AA">
        <w:rPr>
          <w:rFonts w:cs="Arial"/>
        </w:rPr>
        <w:t xml:space="preserve"> </w:t>
      </w:r>
      <w:r>
        <w:rPr>
          <w:rFonts w:cs="Arial"/>
        </w:rPr>
        <w:t>2</w:t>
      </w:r>
      <w:r w:rsidR="00AC6F96" w:rsidRPr="000C41AA">
        <w:rPr>
          <w:rFonts w:cs="Arial"/>
        </w:rPr>
        <w:t>% Skonto</w:t>
      </w:r>
      <w:r w:rsidR="00835C7E" w:rsidRPr="000C41AA">
        <w:rPr>
          <w:rFonts w:cs="Arial"/>
        </w:rPr>
        <w:t>,</w:t>
      </w:r>
    </w:p>
    <w:p w14:paraId="6468BA14" w14:textId="2551834A" w:rsidR="006C261B" w:rsidRPr="000C41AA" w:rsidRDefault="00845C1B" w:rsidP="00DC3E5F">
      <w:pPr>
        <w:numPr>
          <w:ilvl w:val="0"/>
          <w:numId w:val="7"/>
        </w:numPr>
        <w:spacing w:before="120"/>
        <w:ind w:left="1066" w:hanging="357"/>
        <w:contextualSpacing/>
        <w:jc w:val="both"/>
        <w:rPr>
          <w:rFonts w:cs="Arial"/>
        </w:rPr>
      </w:pPr>
      <w:r w:rsidRPr="00845C1B">
        <w:rPr>
          <w:rFonts w:cs="Arial"/>
        </w:rPr>
        <w:t>30</w:t>
      </w:r>
      <w:r w:rsidR="00AC6F96" w:rsidRPr="00845C1B">
        <w:rPr>
          <w:rFonts w:cs="Arial"/>
        </w:rPr>
        <w:t xml:space="preserve"> Tage </w:t>
      </w:r>
      <w:r w:rsidR="00835C7E" w:rsidRPr="00C90648">
        <w:rPr>
          <w:rFonts w:cs="Arial"/>
        </w:rPr>
        <w:t>–</w:t>
      </w:r>
      <w:r w:rsidR="00AC6F96" w:rsidRPr="000C41AA">
        <w:rPr>
          <w:rFonts w:cs="Arial"/>
        </w:rPr>
        <w:t xml:space="preserve"> netto</w:t>
      </w:r>
      <w:r w:rsidR="00835C7E" w:rsidRPr="00C90648">
        <w:rPr>
          <w:rFonts w:cs="Arial"/>
        </w:rPr>
        <w:t>.</w:t>
      </w:r>
    </w:p>
    <w:p w14:paraId="20B771C7" w14:textId="77777777" w:rsidR="006C261B" w:rsidRDefault="006C261B" w:rsidP="00AC6F96">
      <w:pPr>
        <w:rPr>
          <w:rFonts w:cs="Arial"/>
        </w:rPr>
      </w:pPr>
    </w:p>
    <w:p w14:paraId="389490F9" w14:textId="77777777" w:rsidR="00440354" w:rsidRPr="00556B52" w:rsidRDefault="00440354" w:rsidP="00B73B90">
      <w:pPr>
        <w:pStyle w:val="berschrift1"/>
        <w:tabs>
          <w:tab w:val="clear" w:pos="5181"/>
          <w:tab w:val="num" w:pos="1985"/>
        </w:tabs>
        <w:spacing w:after="120"/>
        <w:ind w:hanging="3621"/>
      </w:pPr>
      <w:bookmarkStart w:id="13" w:name="_Toc30077539"/>
      <w:bookmarkStart w:id="14" w:name="_Toc30155084"/>
      <w:bookmarkStart w:id="15" w:name="_Toc31117011"/>
      <w:bookmarkStart w:id="16" w:name="_Toc31117087"/>
      <w:bookmarkStart w:id="17" w:name="_Toc31119302"/>
      <w:bookmarkStart w:id="18" w:name="_Toc31120299"/>
      <w:bookmarkStart w:id="19" w:name="_Toc31120766"/>
      <w:bookmarkStart w:id="20" w:name="_Toc30077540"/>
      <w:bookmarkStart w:id="21" w:name="_Toc30155085"/>
      <w:bookmarkStart w:id="22" w:name="_Toc31117012"/>
      <w:bookmarkStart w:id="23" w:name="_Toc31117088"/>
      <w:bookmarkStart w:id="24" w:name="_Toc31119303"/>
      <w:bookmarkStart w:id="25" w:name="_Toc31120300"/>
      <w:bookmarkStart w:id="26" w:name="_Toc31120767"/>
      <w:bookmarkStart w:id="27" w:name="_Toc234335326"/>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556B52">
        <w:t>Preisänderung</w:t>
      </w:r>
      <w:bookmarkEnd w:id="27"/>
    </w:p>
    <w:p w14:paraId="368A6458" w14:textId="77777777" w:rsidR="00A57B56" w:rsidRPr="00A57B56" w:rsidRDefault="00A57B56" w:rsidP="00A57B56">
      <w:pPr>
        <w:rPr>
          <w:rFonts w:cs="Arial"/>
        </w:rPr>
      </w:pPr>
      <w:r w:rsidRPr="00A57B56">
        <w:rPr>
          <w:rFonts w:cs="Arial"/>
        </w:rPr>
        <w:t xml:space="preserve">Die Preise basieren zum Zeitpunkt des Vertragsabschlusses auf der </w:t>
      </w:r>
      <w:r w:rsidR="00442713">
        <w:rPr>
          <w:rFonts w:cs="Arial"/>
        </w:rPr>
        <w:t>l</w:t>
      </w:r>
      <w:r w:rsidR="00442713" w:rsidRPr="00A57B56">
        <w:rPr>
          <w:rFonts w:cs="Arial"/>
        </w:rPr>
        <w:t>ieferanten</w:t>
      </w:r>
      <w:r w:rsidRPr="00A57B56">
        <w:rPr>
          <w:rFonts w:cs="Arial"/>
        </w:rPr>
        <w:t xml:space="preserve">spezifischen Kostenbasis im Markt sowie auf dem Ausschreibungsvolumen der Thüga-Gruppe. Sollte </w:t>
      </w:r>
      <w:r w:rsidR="00F52A94">
        <w:rPr>
          <w:rFonts w:cs="Arial"/>
        </w:rPr>
        <w:t xml:space="preserve">die </w:t>
      </w:r>
      <w:r w:rsidR="00F52A94" w:rsidRPr="00F52A94">
        <w:rPr>
          <w:rFonts w:cs="Arial"/>
        </w:rPr>
        <w:t>lieferantenspezifische</w:t>
      </w:r>
      <w:r w:rsidR="00F52A94">
        <w:rPr>
          <w:rFonts w:cs="Arial"/>
        </w:rPr>
        <w:t xml:space="preserve"> K</w:t>
      </w:r>
      <w:r w:rsidR="00F52A94" w:rsidRPr="00F52A94">
        <w:rPr>
          <w:rFonts w:cs="Arial"/>
        </w:rPr>
        <w:t xml:space="preserve">ostenbasis </w:t>
      </w:r>
      <w:r w:rsidRPr="00A57B56">
        <w:rPr>
          <w:rFonts w:cs="Arial"/>
        </w:rPr>
        <w:t>im Markt während der Vertragsdauer signifikant und sprunghaft (∆ +/- 10%) sink</w:t>
      </w:r>
      <w:r w:rsidR="00281FB2">
        <w:rPr>
          <w:rFonts w:cs="Arial"/>
        </w:rPr>
        <w:t>en</w:t>
      </w:r>
      <w:r w:rsidRPr="00A57B56">
        <w:rPr>
          <w:rFonts w:cs="Arial"/>
        </w:rPr>
        <w:t xml:space="preserve"> oder steig</w:t>
      </w:r>
      <w:r w:rsidR="00281FB2">
        <w:rPr>
          <w:rFonts w:cs="Arial"/>
        </w:rPr>
        <w:t>en</w:t>
      </w:r>
      <w:r w:rsidRPr="00A57B56">
        <w:rPr>
          <w:rFonts w:cs="Arial"/>
        </w:rPr>
        <w:t>, werden die Vertragsparteien unverzüglich Verhandlungen über erforderliche Maßnahmen aufnehmen.</w:t>
      </w:r>
    </w:p>
    <w:p w14:paraId="76384D2C" w14:textId="77777777" w:rsidR="00A57B56" w:rsidRPr="00A57B56" w:rsidRDefault="00A57B56" w:rsidP="00A57B56">
      <w:pPr>
        <w:rPr>
          <w:rFonts w:cs="Arial"/>
        </w:rPr>
      </w:pPr>
      <w:r w:rsidRPr="00A57B56">
        <w:rPr>
          <w:rFonts w:cs="Arial"/>
        </w:rPr>
        <w:t xml:space="preserve"> </w:t>
      </w:r>
    </w:p>
    <w:p w14:paraId="5C71B94A" w14:textId="63C02290" w:rsidR="00935123" w:rsidRPr="00556B52" w:rsidRDefault="00A57B56" w:rsidP="00AB5953">
      <w:pPr>
        <w:rPr>
          <w:rFonts w:cs="Arial"/>
        </w:rPr>
      </w:pPr>
      <w:r w:rsidRPr="00A57B56">
        <w:rPr>
          <w:rFonts w:cs="Arial"/>
        </w:rPr>
        <w:t>Die zur Verhandlung einladende Partei (AN oder Thüga) zeigt mit einer Frist von mindestens 15 Arbeitstagen Vorlauf den Gesprächsbedarf an und stellt eine mathematische und kostenbasierte Herleitung zur Verfügung. Eine transparente und kostenbasierte Herleitung bildet die Basis der Gespräche.</w:t>
      </w:r>
    </w:p>
    <w:p w14:paraId="11DE298C" w14:textId="77777777" w:rsidR="00440354" w:rsidRPr="00556B52" w:rsidRDefault="00440354" w:rsidP="00B73B90">
      <w:pPr>
        <w:pStyle w:val="berschrift1"/>
        <w:tabs>
          <w:tab w:val="clear" w:pos="5181"/>
          <w:tab w:val="num" w:pos="1985"/>
        </w:tabs>
        <w:spacing w:after="120"/>
        <w:ind w:hanging="3621"/>
      </w:pPr>
      <w:bookmarkStart w:id="28" w:name="_Ref527723586"/>
      <w:bookmarkStart w:id="29" w:name="_Ref527726613"/>
      <w:bookmarkStart w:id="30" w:name="_Toc234335327"/>
      <w:r w:rsidRPr="00556B52">
        <w:t>Lieferungen</w:t>
      </w:r>
      <w:bookmarkEnd w:id="28"/>
      <w:bookmarkEnd w:id="29"/>
      <w:bookmarkEnd w:id="30"/>
    </w:p>
    <w:p w14:paraId="1EE6F2C6" w14:textId="77777777" w:rsidR="008A256A" w:rsidRPr="0049018B" w:rsidRDefault="008A256A" w:rsidP="008A256A">
      <w:pPr>
        <w:jc w:val="both"/>
        <w:rPr>
          <w:rFonts w:cs="Arial"/>
        </w:rPr>
      </w:pPr>
      <w:r w:rsidRPr="0049018B">
        <w:rPr>
          <w:rFonts w:cs="Arial"/>
        </w:rPr>
        <w:t xml:space="preserve">Die Lieferung erfolgt, frei Verwendungsstelle, an die Lieferanschrift des Käufers (gemäß den Adressen in </w:t>
      </w:r>
      <w:r w:rsidRPr="00924493">
        <w:rPr>
          <w:rFonts w:cs="Arial"/>
          <w:bCs w:val="0"/>
        </w:rPr>
        <w:t>Anlage</w:t>
      </w:r>
      <w:r>
        <w:rPr>
          <w:rFonts w:cs="Arial"/>
          <w:bCs w:val="0"/>
        </w:rPr>
        <w:t xml:space="preserve"> </w:t>
      </w:r>
      <w:r w:rsidRPr="00924493">
        <w:rPr>
          <w:rFonts w:cs="Arial"/>
          <w:bCs w:val="0"/>
        </w:rPr>
        <w:t>2</w:t>
      </w:r>
      <w:r w:rsidRPr="0049018B">
        <w:rPr>
          <w:rFonts w:cs="Arial"/>
        </w:rPr>
        <w:t xml:space="preserve">). Der Liefertermin ist mindestens </w:t>
      </w:r>
      <w:r>
        <w:rPr>
          <w:rFonts w:cs="Arial"/>
        </w:rPr>
        <w:t>2</w:t>
      </w:r>
      <w:r w:rsidRPr="0049018B">
        <w:rPr>
          <w:rFonts w:cs="Arial"/>
        </w:rPr>
        <w:t xml:space="preserve"> Tage vorher bei den jeweiligen </w:t>
      </w:r>
      <w:r>
        <w:rPr>
          <w:rFonts w:cs="Arial"/>
        </w:rPr>
        <w:t>AN</w:t>
      </w:r>
      <w:r w:rsidRPr="0049018B">
        <w:rPr>
          <w:rFonts w:cs="Arial"/>
        </w:rPr>
        <w:t xml:space="preserve"> anzukündigen.</w:t>
      </w:r>
    </w:p>
    <w:p w14:paraId="1CFC4A3B" w14:textId="77777777" w:rsidR="008A256A" w:rsidRPr="0049018B" w:rsidRDefault="008A256A" w:rsidP="008A256A">
      <w:pPr>
        <w:jc w:val="both"/>
        <w:rPr>
          <w:rFonts w:cs="Arial"/>
        </w:rPr>
      </w:pPr>
    </w:p>
    <w:p w14:paraId="15B88B09" w14:textId="77777777" w:rsidR="008A256A" w:rsidRPr="0049018B" w:rsidRDefault="008A256A" w:rsidP="008A256A">
      <w:pPr>
        <w:jc w:val="both"/>
        <w:rPr>
          <w:rFonts w:cs="Arial"/>
        </w:rPr>
      </w:pPr>
      <w:r w:rsidRPr="0049018B">
        <w:rPr>
          <w:rFonts w:cs="Arial"/>
        </w:rPr>
        <w:t>Der AN verpflichtet sich, die ihm zu Vertragsbeginn übergebene Jahresbedarfs</w:t>
      </w:r>
      <w:r w:rsidRPr="0049018B">
        <w:rPr>
          <w:rFonts w:cs="Arial"/>
        </w:rPr>
        <w:softHyphen/>
        <w:t>vorschau im Rahmen seiner Dispositionen zu beachten. Der AN ist insbesondere verpflichtet, die erforderlichen Kapazitäten vorzuhalten.</w:t>
      </w:r>
    </w:p>
    <w:p w14:paraId="63BA8453" w14:textId="77777777" w:rsidR="008A256A" w:rsidRDefault="008A256A" w:rsidP="008A256A">
      <w:pPr>
        <w:jc w:val="both"/>
        <w:rPr>
          <w:rFonts w:cs="Arial"/>
        </w:rPr>
      </w:pPr>
    </w:p>
    <w:p w14:paraId="05735CDE" w14:textId="77777777" w:rsidR="008A256A" w:rsidRDefault="008A256A" w:rsidP="008A256A">
      <w:pPr>
        <w:jc w:val="both"/>
        <w:rPr>
          <w:rFonts w:cs="Arial"/>
        </w:rPr>
      </w:pPr>
      <w:r>
        <w:rPr>
          <w:rFonts w:cs="Arial"/>
        </w:rPr>
        <w:t xml:space="preserve">Der Gefahrenübergang ist in Ziffer </w:t>
      </w:r>
      <w:r>
        <w:rPr>
          <w:rFonts w:cs="Arial"/>
        </w:rPr>
        <w:fldChar w:fldCharType="begin"/>
      </w:r>
      <w:r>
        <w:rPr>
          <w:rFonts w:cs="Arial"/>
        </w:rPr>
        <w:instrText xml:space="preserve"> REF _Ref374707430 \r \h  \* MERGEFORMAT </w:instrText>
      </w:r>
      <w:r>
        <w:rPr>
          <w:rFonts w:cs="Arial"/>
        </w:rPr>
      </w:r>
      <w:r>
        <w:rPr>
          <w:rFonts w:cs="Arial"/>
        </w:rPr>
        <w:fldChar w:fldCharType="separate"/>
      </w:r>
      <w:r>
        <w:rPr>
          <w:rFonts w:cs="Arial"/>
        </w:rPr>
        <w:t>8</w:t>
      </w:r>
      <w:r>
        <w:rPr>
          <w:rFonts w:cs="Arial"/>
        </w:rPr>
        <w:fldChar w:fldCharType="end"/>
      </w:r>
      <w:r>
        <w:rPr>
          <w:rFonts w:cs="Arial"/>
        </w:rPr>
        <w:t xml:space="preserve"> geregelt.</w:t>
      </w:r>
    </w:p>
    <w:p w14:paraId="5589718D" w14:textId="77777777" w:rsidR="00E172FC" w:rsidRPr="00556B52" w:rsidRDefault="00E172FC" w:rsidP="00AB5953">
      <w:pPr>
        <w:rPr>
          <w:rFonts w:cs="Arial"/>
        </w:rPr>
      </w:pPr>
    </w:p>
    <w:p w14:paraId="14D61181" w14:textId="77777777" w:rsidR="00440354" w:rsidRPr="00556B52" w:rsidRDefault="00440354" w:rsidP="00B73B90">
      <w:pPr>
        <w:pStyle w:val="berschrift1"/>
        <w:tabs>
          <w:tab w:val="clear" w:pos="5181"/>
          <w:tab w:val="num" w:pos="1985"/>
        </w:tabs>
        <w:spacing w:after="120"/>
        <w:ind w:hanging="3621"/>
      </w:pPr>
      <w:bookmarkStart w:id="31" w:name="_Toc234335328"/>
      <w:r w:rsidRPr="00556B52">
        <w:t>Vertragsstrafe</w:t>
      </w:r>
      <w:bookmarkEnd w:id="31"/>
    </w:p>
    <w:p w14:paraId="736A4F30" w14:textId="4431DF5E" w:rsidR="00CC6A8E" w:rsidRDefault="00440354" w:rsidP="00CC6A8E">
      <w:pPr>
        <w:rPr>
          <w:rFonts w:cs="Arial"/>
        </w:rPr>
      </w:pPr>
      <w:r w:rsidRPr="00556B52">
        <w:rPr>
          <w:rFonts w:cs="Arial"/>
        </w:rPr>
        <w:t xml:space="preserve">Kommt der AN </w:t>
      </w:r>
      <w:r w:rsidR="0057309D" w:rsidRPr="00556B52">
        <w:rPr>
          <w:rFonts w:cs="Arial"/>
        </w:rPr>
        <w:t xml:space="preserve">aus einem von ihm zu vertretenden Grund </w:t>
      </w:r>
      <w:r w:rsidRPr="00556B52">
        <w:rPr>
          <w:rFonts w:cs="Arial"/>
        </w:rPr>
        <w:t xml:space="preserve">in Verzug, hat er an den Käufer für jeden </w:t>
      </w:r>
      <w:r w:rsidR="000957DB">
        <w:rPr>
          <w:rFonts w:cs="Arial"/>
        </w:rPr>
        <w:t>Arbeitstag</w:t>
      </w:r>
      <w:r w:rsidRPr="00556B52">
        <w:rPr>
          <w:rFonts w:cs="Arial"/>
        </w:rPr>
        <w:t xml:space="preserve"> der Überschreitung jeweils eine Vertragsstrafe in Höhe </w:t>
      </w:r>
      <w:r w:rsidRPr="00A873DF">
        <w:rPr>
          <w:rFonts w:cs="Arial"/>
        </w:rPr>
        <w:t xml:space="preserve">von </w:t>
      </w:r>
      <w:r w:rsidR="000957DB" w:rsidRPr="00A873DF">
        <w:rPr>
          <w:rFonts w:cs="Arial"/>
        </w:rPr>
        <w:t>0,</w:t>
      </w:r>
      <w:r w:rsidR="00904AF9" w:rsidRPr="00A873DF">
        <w:rPr>
          <w:rFonts w:cs="Arial"/>
        </w:rPr>
        <w:t>3</w:t>
      </w:r>
      <w:r w:rsidRPr="00A873DF">
        <w:rPr>
          <w:rFonts w:cs="Arial"/>
        </w:rPr>
        <w:t xml:space="preserve"> %</w:t>
      </w:r>
      <w:r w:rsidRPr="00556B52">
        <w:rPr>
          <w:rFonts w:cs="Arial"/>
        </w:rPr>
        <w:t xml:space="preserve"> des jeweiligen Bestellwertes, im Ganzen aber nicht mehr </w:t>
      </w:r>
      <w:r w:rsidRPr="00A873DF">
        <w:rPr>
          <w:rFonts w:cs="Arial"/>
        </w:rPr>
        <w:t xml:space="preserve">als </w:t>
      </w:r>
      <w:r w:rsidR="00BB3500" w:rsidRPr="00A873DF">
        <w:rPr>
          <w:rFonts w:cs="Arial"/>
        </w:rPr>
        <w:t>5</w:t>
      </w:r>
      <w:r w:rsidRPr="00A873DF">
        <w:rPr>
          <w:rFonts w:cs="Arial"/>
        </w:rPr>
        <w:t>,0</w:t>
      </w:r>
      <w:r w:rsidR="00A873DF" w:rsidRPr="00A873DF">
        <w:rPr>
          <w:rFonts w:cs="Arial"/>
        </w:rPr>
        <w:t xml:space="preserve"> </w:t>
      </w:r>
      <w:r w:rsidRPr="00556B52">
        <w:rPr>
          <w:rFonts w:cs="Arial"/>
        </w:rPr>
        <w:t xml:space="preserve">% des Bestellwertes zu zahlen. Neben der Vertragsstrafe kann der Käufer Ersatz des Schadens fordern, der sich aus dem Leistungsverzug ergibt. Die Vertragsstrafe wird in diesem Fall angerechnet. </w:t>
      </w:r>
    </w:p>
    <w:p w14:paraId="506CCFA9" w14:textId="77777777" w:rsidR="00CC6A8E" w:rsidRDefault="00CC6A8E" w:rsidP="00CC6A8E">
      <w:pPr>
        <w:rPr>
          <w:rFonts w:cs="Arial"/>
        </w:rPr>
      </w:pPr>
    </w:p>
    <w:p w14:paraId="79675D88" w14:textId="77777777" w:rsidR="0057309D" w:rsidRDefault="00440354" w:rsidP="00CC6A8E">
      <w:pPr>
        <w:rPr>
          <w:rFonts w:cs="Arial"/>
        </w:rPr>
      </w:pPr>
      <w:r w:rsidRPr="00556B52">
        <w:rPr>
          <w:rFonts w:cs="Arial"/>
        </w:rPr>
        <w:t xml:space="preserve">Der Käufer behält sich das Recht vor, die Vertragsstrafe bis zur Schlusszahlung geltend zu </w:t>
      </w:r>
      <w:r w:rsidR="00A121D6" w:rsidRPr="00556B52">
        <w:rPr>
          <w:rFonts w:cs="Arial"/>
        </w:rPr>
        <w:t>machen</w:t>
      </w:r>
      <w:r w:rsidRPr="00556B52">
        <w:rPr>
          <w:rFonts w:cs="Arial"/>
        </w:rPr>
        <w:t xml:space="preserve"> oder den Vorbehalt bis zur Schlusszahlung auszusprechen. Der AN hat innerhalb von zwei Wochen nach Geltendmachung der Vertragsstrafe die Möglichkeit, schriftlich den Nachweis zu führen, dass ihn kein Verschulden trifft.</w:t>
      </w:r>
    </w:p>
    <w:p w14:paraId="5641024E" w14:textId="77777777" w:rsidR="00D92343" w:rsidRDefault="00D92343" w:rsidP="00AB5953">
      <w:pPr>
        <w:rPr>
          <w:rFonts w:cs="Arial"/>
        </w:rPr>
      </w:pPr>
    </w:p>
    <w:p w14:paraId="1702569C" w14:textId="77777777" w:rsidR="00106476" w:rsidRPr="00556B52" w:rsidRDefault="00106476" w:rsidP="00B73B90">
      <w:pPr>
        <w:pStyle w:val="berschrift1"/>
        <w:tabs>
          <w:tab w:val="clear" w:pos="5181"/>
          <w:tab w:val="num" w:pos="1985"/>
        </w:tabs>
        <w:spacing w:after="120"/>
        <w:ind w:hanging="3621"/>
      </w:pPr>
      <w:bookmarkStart w:id="32" w:name="_Toc30155090"/>
      <w:bookmarkStart w:id="33" w:name="_Toc31117017"/>
      <w:bookmarkStart w:id="34" w:name="_Toc31117093"/>
      <w:bookmarkStart w:id="35" w:name="_Toc31119308"/>
      <w:bookmarkStart w:id="36" w:name="_Toc31120305"/>
      <w:bookmarkStart w:id="37" w:name="_Toc31120772"/>
      <w:bookmarkStart w:id="38" w:name="_Toc30155091"/>
      <w:bookmarkStart w:id="39" w:name="_Toc31117018"/>
      <w:bookmarkStart w:id="40" w:name="_Toc31117094"/>
      <w:bookmarkStart w:id="41" w:name="_Toc31119309"/>
      <w:bookmarkStart w:id="42" w:name="_Toc31120306"/>
      <w:bookmarkStart w:id="43" w:name="_Toc31120773"/>
      <w:bookmarkStart w:id="44" w:name="_Toc30155092"/>
      <w:bookmarkStart w:id="45" w:name="_Toc31117019"/>
      <w:bookmarkStart w:id="46" w:name="_Toc31117095"/>
      <w:bookmarkStart w:id="47" w:name="_Toc31119310"/>
      <w:bookmarkStart w:id="48" w:name="_Toc31120307"/>
      <w:bookmarkStart w:id="49" w:name="_Toc31120774"/>
      <w:bookmarkStart w:id="50" w:name="_Toc23433532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556B52">
        <w:t>Schutzrechte Dritter</w:t>
      </w:r>
      <w:bookmarkEnd w:id="50"/>
    </w:p>
    <w:p w14:paraId="2A6069A7" w14:textId="696C4AB8" w:rsidR="00556B52" w:rsidRPr="00556B52" w:rsidRDefault="00106476" w:rsidP="00D364A3">
      <w:pPr>
        <w:rPr>
          <w:rFonts w:cs="Arial"/>
        </w:rPr>
      </w:pPr>
      <w:r w:rsidRPr="00556B52">
        <w:rPr>
          <w:rFonts w:cs="Arial"/>
        </w:rPr>
        <w:t>Macht ein Dritter Ansprüche wegen der Verletzung von gewerblichen Schutzrechten oder Urheberrechten (im Folgenden: Schutzrechte) durch die von AN gelieferten Produkte gegenüber dem Käufer geltend und wird die Nutzung der Produkte hierdurch beeinträchtigt oder untersagt, so wird der AN den Käufer von Lizenzgebühren für die Benutzung der Produkte gegenüber dem Dritten fre</w:t>
      </w:r>
      <w:r w:rsidR="00737B4B" w:rsidRPr="00556B52">
        <w:rPr>
          <w:rFonts w:cs="Arial"/>
        </w:rPr>
        <w:t>i</w:t>
      </w:r>
      <w:r w:rsidRPr="00556B52">
        <w:rPr>
          <w:rFonts w:cs="Arial"/>
        </w:rPr>
        <w:t>stellen oder auf seine Kosten die Produkte so ändern oder ersetzen, dass sie das Schutzrecht nicht verletzen</w:t>
      </w:r>
      <w:r w:rsidR="00722035">
        <w:rPr>
          <w:rFonts w:cs="Arial"/>
        </w:rPr>
        <w:t>,</w:t>
      </w:r>
      <w:r w:rsidRPr="00556B52">
        <w:rPr>
          <w:rFonts w:cs="Arial"/>
        </w:rPr>
        <w:t xml:space="preserve"> aber dennoch den vereinbarten Spezifikationen entsprechen.</w:t>
      </w:r>
    </w:p>
    <w:p w14:paraId="4FC1E6A3" w14:textId="77777777" w:rsidR="00440354" w:rsidRPr="00556B52" w:rsidRDefault="00440354" w:rsidP="00B73B90">
      <w:pPr>
        <w:pStyle w:val="berschrift1"/>
        <w:tabs>
          <w:tab w:val="clear" w:pos="5181"/>
          <w:tab w:val="num" w:pos="1985"/>
        </w:tabs>
        <w:spacing w:after="120"/>
        <w:ind w:hanging="3621"/>
      </w:pPr>
      <w:bookmarkStart w:id="51" w:name="_Toc234335330"/>
      <w:r w:rsidRPr="00556B52">
        <w:lastRenderedPageBreak/>
        <w:t>Haftung</w:t>
      </w:r>
      <w:bookmarkEnd w:id="51"/>
      <w:r w:rsidRPr="00556B52">
        <w:t xml:space="preserve"> </w:t>
      </w:r>
    </w:p>
    <w:p w14:paraId="23A0445E" w14:textId="77777777" w:rsidR="006E0C8D" w:rsidRPr="001C11D7" w:rsidRDefault="006E0C8D" w:rsidP="006E0C8D">
      <w:pPr>
        <w:jc w:val="both"/>
        <w:rPr>
          <w:rFonts w:cs="Arial"/>
        </w:rPr>
      </w:pPr>
      <w:r w:rsidRPr="001C11D7">
        <w:rPr>
          <w:rFonts w:cs="Arial"/>
        </w:rPr>
        <w:t>Käufer und AN haften einander für eigene oder Pflichtverletzungen ihrer Vertreter und Erfüllungsgehilfen nach den gesetzlichen Bestimmungen. Außer bei Vorsatz und grober Fahrlässigkeit ist die Haftung des AN der Höhe nach auf Euro 5,0 Mio. je Schadensereignis, maximal auf Euro 10,0 Mio. pro Jahr für jeden Käufer begrenzt und umfasst nicht entgangenen Gewinn und Produktionsausfall.</w:t>
      </w:r>
    </w:p>
    <w:p w14:paraId="566B9C0B" w14:textId="77777777" w:rsidR="006E0C8D" w:rsidRPr="001C11D7" w:rsidRDefault="006E0C8D" w:rsidP="006E0C8D">
      <w:pPr>
        <w:jc w:val="both"/>
        <w:rPr>
          <w:rFonts w:cs="Arial"/>
        </w:rPr>
      </w:pPr>
    </w:p>
    <w:p w14:paraId="794E404A" w14:textId="77777777" w:rsidR="006E0C8D" w:rsidRPr="001C11D7" w:rsidRDefault="006E0C8D" w:rsidP="006E0C8D">
      <w:pPr>
        <w:jc w:val="both"/>
        <w:rPr>
          <w:rFonts w:cs="Arial"/>
        </w:rPr>
      </w:pPr>
      <w:r w:rsidRPr="001C11D7">
        <w:rPr>
          <w:rFonts w:cs="Arial"/>
        </w:rPr>
        <w:t>Der AN hat eine Betriebshaftpflichtversicherung mit einer Deckungssumme von mindestens Euro 5,0 Mio. pro Schadensereignis</w:t>
      </w:r>
      <w:r>
        <w:rPr>
          <w:rFonts w:cs="Arial"/>
        </w:rPr>
        <w:t>,</w:t>
      </w:r>
      <w:r w:rsidRPr="001C11D7">
        <w:rPr>
          <w:rFonts w:cs="Arial"/>
        </w:rPr>
        <w:t xml:space="preserve"> maximal auf Euro 10,0 Mio. pro Jahr zu unterhalten und auf Anforderung nachzuweisen.</w:t>
      </w:r>
      <w:r>
        <w:rPr>
          <w:rFonts w:cs="Arial"/>
        </w:rPr>
        <w:t xml:space="preserve"> </w:t>
      </w:r>
      <w:r w:rsidRPr="0049018B">
        <w:rPr>
          <w:rStyle w:val="CharacterStyle2"/>
          <w:rFonts w:ascii="Arial" w:hAnsi="Arial" w:cs="Arial"/>
        </w:rPr>
        <w:t>Die Thüga AG hat das Recht der Nachprüfung und kann die Veränderung der Versicherung verlangen. Der AG hat das Recht zur sofortigen Entziehung des Auftrages, falls der AN den oben genannten Verpflichtungen nicht nachkommt bzw. unrichtige Angaben hierzu gemacht hat.</w:t>
      </w:r>
    </w:p>
    <w:p w14:paraId="4A053F1C" w14:textId="77777777" w:rsidR="006E0C8D" w:rsidRPr="001C11D7" w:rsidRDefault="006E0C8D" w:rsidP="006E0C8D">
      <w:pPr>
        <w:jc w:val="both"/>
        <w:rPr>
          <w:rFonts w:cs="Arial"/>
        </w:rPr>
      </w:pPr>
    </w:p>
    <w:p w14:paraId="4652E220" w14:textId="77777777" w:rsidR="006E0C8D" w:rsidRDefault="006E0C8D" w:rsidP="006E0C8D">
      <w:pPr>
        <w:jc w:val="both"/>
        <w:rPr>
          <w:rFonts w:cs="Arial"/>
        </w:rPr>
      </w:pPr>
      <w:r w:rsidRPr="001C11D7">
        <w:rPr>
          <w:rFonts w:cs="Arial"/>
        </w:rPr>
        <w:t>Im Fall der Produkthaftung hat der AN den Käufer insoweit von Schadensersatzansprüchen Dritter auf erstes Anfordern freizustellen, als er für den Produktschaden verantwortlich ist oder er im Außenverhältnis selbst haftet.</w:t>
      </w:r>
    </w:p>
    <w:p w14:paraId="7963F24D" w14:textId="77777777" w:rsidR="00556B52" w:rsidRDefault="00556B52" w:rsidP="00955F1B">
      <w:pPr>
        <w:rPr>
          <w:rFonts w:cs="Arial"/>
        </w:rPr>
      </w:pPr>
    </w:p>
    <w:p w14:paraId="0A5372D4" w14:textId="77777777" w:rsidR="00B94EE1" w:rsidRDefault="00B94EE1" w:rsidP="00B73B90">
      <w:pPr>
        <w:pStyle w:val="berschrift1"/>
        <w:tabs>
          <w:tab w:val="clear" w:pos="5181"/>
          <w:tab w:val="num" w:pos="1985"/>
        </w:tabs>
        <w:spacing w:after="120"/>
        <w:ind w:hanging="3621"/>
      </w:pPr>
      <w:bookmarkStart w:id="52" w:name="_Toc30155096"/>
      <w:bookmarkStart w:id="53" w:name="_Toc31117023"/>
      <w:bookmarkStart w:id="54" w:name="_Toc31117099"/>
      <w:bookmarkStart w:id="55" w:name="_Toc31119314"/>
      <w:bookmarkStart w:id="56" w:name="_Toc31120311"/>
      <w:bookmarkStart w:id="57" w:name="_Toc31120778"/>
      <w:bookmarkStart w:id="58" w:name="_Toc30155097"/>
      <w:bookmarkStart w:id="59" w:name="_Toc31117024"/>
      <w:bookmarkStart w:id="60" w:name="_Toc31117100"/>
      <w:bookmarkStart w:id="61" w:name="_Toc31119315"/>
      <w:bookmarkStart w:id="62" w:name="_Toc31120312"/>
      <w:bookmarkStart w:id="63" w:name="_Toc31120779"/>
      <w:bookmarkStart w:id="64" w:name="_Toc30155098"/>
      <w:bookmarkStart w:id="65" w:name="_Toc31117025"/>
      <w:bookmarkStart w:id="66" w:name="_Toc31117101"/>
      <w:bookmarkStart w:id="67" w:name="_Toc31119316"/>
      <w:bookmarkStart w:id="68" w:name="_Toc31120313"/>
      <w:bookmarkStart w:id="69" w:name="_Toc31120780"/>
      <w:bookmarkStart w:id="70" w:name="_Toc30155099"/>
      <w:bookmarkStart w:id="71" w:name="_Toc31117026"/>
      <w:bookmarkStart w:id="72" w:name="_Toc31117102"/>
      <w:bookmarkStart w:id="73" w:name="_Toc31119317"/>
      <w:bookmarkStart w:id="74" w:name="_Toc31120314"/>
      <w:bookmarkStart w:id="75" w:name="_Toc31120781"/>
      <w:bookmarkStart w:id="76" w:name="_Toc30155100"/>
      <w:bookmarkStart w:id="77" w:name="_Toc31117027"/>
      <w:bookmarkStart w:id="78" w:name="_Toc31117103"/>
      <w:bookmarkStart w:id="79" w:name="_Toc31119318"/>
      <w:bookmarkStart w:id="80" w:name="_Toc31120315"/>
      <w:bookmarkStart w:id="81" w:name="_Toc31120782"/>
      <w:bookmarkStart w:id="82" w:name="_Toc30155101"/>
      <w:bookmarkStart w:id="83" w:name="_Toc31117028"/>
      <w:bookmarkStart w:id="84" w:name="_Toc31117104"/>
      <w:bookmarkStart w:id="85" w:name="_Toc31119319"/>
      <w:bookmarkStart w:id="86" w:name="_Toc31120316"/>
      <w:bookmarkStart w:id="87" w:name="_Toc31120783"/>
      <w:bookmarkStart w:id="88" w:name="_Toc30155102"/>
      <w:bookmarkStart w:id="89" w:name="_Toc31117029"/>
      <w:bookmarkStart w:id="90" w:name="_Toc31117105"/>
      <w:bookmarkStart w:id="91" w:name="_Toc31119320"/>
      <w:bookmarkStart w:id="92" w:name="_Toc31120317"/>
      <w:bookmarkStart w:id="93" w:name="_Toc31120784"/>
      <w:bookmarkStart w:id="94" w:name="_Toc30155103"/>
      <w:bookmarkStart w:id="95" w:name="_Toc31117030"/>
      <w:bookmarkStart w:id="96" w:name="_Toc31117106"/>
      <w:bookmarkStart w:id="97" w:name="_Toc31119321"/>
      <w:bookmarkStart w:id="98" w:name="_Toc31120318"/>
      <w:bookmarkStart w:id="99" w:name="_Toc31120785"/>
      <w:bookmarkStart w:id="100" w:name="_Toc30155104"/>
      <w:bookmarkStart w:id="101" w:name="_Toc31117031"/>
      <w:bookmarkStart w:id="102" w:name="_Toc31117107"/>
      <w:bookmarkStart w:id="103" w:name="_Toc31119322"/>
      <w:bookmarkStart w:id="104" w:name="_Toc31120319"/>
      <w:bookmarkStart w:id="105" w:name="_Toc31120786"/>
      <w:bookmarkStart w:id="106" w:name="_Toc30155105"/>
      <w:bookmarkStart w:id="107" w:name="_Toc31117032"/>
      <w:bookmarkStart w:id="108" w:name="_Toc31117108"/>
      <w:bookmarkStart w:id="109" w:name="_Toc31119323"/>
      <w:bookmarkStart w:id="110" w:name="_Toc31120320"/>
      <w:bookmarkStart w:id="111" w:name="_Toc31120787"/>
      <w:bookmarkStart w:id="112" w:name="_Toc30155106"/>
      <w:bookmarkStart w:id="113" w:name="_Toc31117033"/>
      <w:bookmarkStart w:id="114" w:name="_Toc31117109"/>
      <w:bookmarkStart w:id="115" w:name="_Toc31119324"/>
      <w:bookmarkStart w:id="116" w:name="_Toc31120321"/>
      <w:bookmarkStart w:id="117" w:name="_Toc31120788"/>
      <w:bookmarkStart w:id="118" w:name="_Toc30155107"/>
      <w:bookmarkStart w:id="119" w:name="_Toc31117034"/>
      <w:bookmarkStart w:id="120" w:name="_Toc31117110"/>
      <w:bookmarkStart w:id="121" w:name="_Toc31119325"/>
      <w:bookmarkStart w:id="122" w:name="_Toc31120322"/>
      <w:bookmarkStart w:id="123" w:name="_Toc31120789"/>
      <w:bookmarkStart w:id="124" w:name="_Toc23433533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t>Unzulässige Wettbewerbsbeschränkungen</w:t>
      </w:r>
      <w:bookmarkEnd w:id="124"/>
    </w:p>
    <w:p w14:paraId="3E68F66C" w14:textId="77777777" w:rsidR="00B94EE1" w:rsidRPr="00B94EE1" w:rsidRDefault="00B94EE1" w:rsidP="00161A01">
      <w:pPr>
        <w:rPr>
          <w:rFonts w:cs="Arial"/>
        </w:rPr>
      </w:pPr>
      <w:r w:rsidRPr="00B94EE1">
        <w:rPr>
          <w:rFonts w:cs="Arial"/>
        </w:rPr>
        <w:t xml:space="preserve">Sofern der Auftragnehmer aus Anlass der Vergabe nachweislich eine Abrede getroffen hat, die eine unzulässige Wettbewerbsbeschränkung darstellt, hat er 15 Prozent </w:t>
      </w:r>
      <w:r w:rsidR="00756BF5" w:rsidRPr="00B94EE1">
        <w:rPr>
          <w:rFonts w:cs="Arial"/>
        </w:rPr>
        <w:t>de</w:t>
      </w:r>
      <w:r w:rsidR="00756BF5">
        <w:rPr>
          <w:rFonts w:cs="Arial"/>
        </w:rPr>
        <w:t>s</w:t>
      </w:r>
      <w:r w:rsidR="00756BF5" w:rsidRPr="00B94EE1">
        <w:rPr>
          <w:rFonts w:cs="Arial"/>
        </w:rPr>
        <w:t xml:space="preserve"> </w:t>
      </w:r>
      <w:r w:rsidRPr="00B94EE1">
        <w:rPr>
          <w:rFonts w:cs="Arial"/>
        </w:rPr>
        <w:t>Netto</w:t>
      </w:r>
      <w:r w:rsidR="00741B51">
        <w:rPr>
          <w:rFonts w:cs="Arial"/>
        </w:rPr>
        <w:t>u</w:t>
      </w:r>
      <w:r w:rsidR="00756BF5">
        <w:rPr>
          <w:rFonts w:cs="Arial"/>
        </w:rPr>
        <w:t>msatzes</w:t>
      </w:r>
      <w:r w:rsidR="00756BF5" w:rsidRPr="00B94EE1">
        <w:rPr>
          <w:rFonts w:cs="Arial"/>
        </w:rPr>
        <w:t xml:space="preserve"> </w:t>
      </w:r>
      <w:r w:rsidRPr="00B94EE1">
        <w:rPr>
          <w:rFonts w:cs="Arial"/>
        </w:rPr>
        <w:t>an den Auftraggeber zu zahlen, es sei denn, dass ein Schaden in anderer Höhe nachgewiesen wird. Dies gilt auch, wenn der Vertrag gekündigt wird oder bereits erfüllt ist. Sonstige vertragliche oder gesetzliche Ansprüche des Auftraggebers bleiben unberührt.</w:t>
      </w:r>
    </w:p>
    <w:p w14:paraId="5BC26B0B" w14:textId="77777777" w:rsidR="00B94EE1" w:rsidRPr="00B94EE1" w:rsidRDefault="00B94EE1" w:rsidP="00161A01">
      <w:pPr>
        <w:rPr>
          <w:rFonts w:cs="Arial"/>
        </w:rPr>
      </w:pPr>
    </w:p>
    <w:p w14:paraId="4C916EB8" w14:textId="77777777" w:rsidR="00B94EE1" w:rsidRPr="00B94EE1" w:rsidRDefault="00B94EE1" w:rsidP="00C90648">
      <w:pPr>
        <w:rPr>
          <w:rFonts w:cs="Arial"/>
        </w:rPr>
      </w:pPr>
      <w:r w:rsidRPr="00B94EE1">
        <w:rPr>
          <w:rFonts w:cs="Arial"/>
        </w:rPr>
        <w:t>Unzulässige Wettbewerbsbeschränkungen im Sinne des vorstehenden Absatzes sind insbesondere wettbewerbswidrige Verhandlungen und Verabredungen mit anderen Bietern/Bewerbern über</w:t>
      </w:r>
    </w:p>
    <w:p w14:paraId="02516E00" w14:textId="77777777" w:rsidR="00B94EE1" w:rsidRPr="00741B51" w:rsidRDefault="00B94EE1" w:rsidP="00DC3E5F">
      <w:pPr>
        <w:numPr>
          <w:ilvl w:val="0"/>
          <w:numId w:val="7"/>
        </w:numPr>
        <w:spacing w:before="120"/>
        <w:ind w:left="1066" w:hanging="357"/>
        <w:jc w:val="both"/>
        <w:rPr>
          <w:rFonts w:cs="Arial"/>
        </w:rPr>
      </w:pPr>
      <w:r w:rsidRPr="00741B51">
        <w:rPr>
          <w:rFonts w:cs="Arial"/>
        </w:rPr>
        <w:t>Abgabe oder Nichtabgabe von Angeboten,</w:t>
      </w:r>
    </w:p>
    <w:p w14:paraId="08F5B1B9" w14:textId="77777777" w:rsidR="00B94EE1" w:rsidRPr="00741B51" w:rsidRDefault="00B94EE1" w:rsidP="00DC3E5F">
      <w:pPr>
        <w:numPr>
          <w:ilvl w:val="0"/>
          <w:numId w:val="7"/>
        </w:numPr>
        <w:spacing w:before="120"/>
        <w:ind w:left="1066" w:hanging="357"/>
        <w:contextualSpacing/>
        <w:jc w:val="both"/>
        <w:rPr>
          <w:rFonts w:cs="Arial"/>
        </w:rPr>
      </w:pPr>
      <w:r w:rsidRPr="00741B51">
        <w:rPr>
          <w:rFonts w:cs="Arial"/>
        </w:rPr>
        <w:t>die zu fordernden Preise,</w:t>
      </w:r>
    </w:p>
    <w:p w14:paraId="54AFB0C5" w14:textId="77777777" w:rsidR="00B94EE1" w:rsidRPr="00741B51" w:rsidRDefault="00B94EE1" w:rsidP="00DC3E5F">
      <w:pPr>
        <w:numPr>
          <w:ilvl w:val="0"/>
          <w:numId w:val="7"/>
        </w:numPr>
        <w:spacing w:before="120"/>
        <w:ind w:left="1066" w:hanging="357"/>
        <w:contextualSpacing/>
        <w:jc w:val="both"/>
        <w:rPr>
          <w:rFonts w:cs="Arial"/>
        </w:rPr>
      </w:pPr>
      <w:r w:rsidRPr="00741B51">
        <w:rPr>
          <w:rFonts w:cs="Arial"/>
        </w:rPr>
        <w:t xml:space="preserve">Bindungen, sonstige Entgelte, </w:t>
      </w:r>
    </w:p>
    <w:p w14:paraId="731D46A0" w14:textId="77777777" w:rsidR="00B94EE1" w:rsidRPr="00741B51" w:rsidRDefault="00B94EE1" w:rsidP="00DC3E5F">
      <w:pPr>
        <w:numPr>
          <w:ilvl w:val="0"/>
          <w:numId w:val="7"/>
        </w:numPr>
        <w:spacing w:before="120"/>
        <w:ind w:left="1066" w:hanging="357"/>
        <w:contextualSpacing/>
        <w:jc w:val="both"/>
        <w:rPr>
          <w:rFonts w:cs="Arial"/>
        </w:rPr>
      </w:pPr>
      <w:r w:rsidRPr="00741B51">
        <w:rPr>
          <w:rFonts w:cs="Arial"/>
        </w:rPr>
        <w:t>Gewinnaufschläge,</w:t>
      </w:r>
    </w:p>
    <w:p w14:paraId="452B6D93" w14:textId="77777777" w:rsidR="00B94EE1" w:rsidRPr="00741B51" w:rsidRDefault="00B94EE1" w:rsidP="00DC3E5F">
      <w:pPr>
        <w:numPr>
          <w:ilvl w:val="0"/>
          <w:numId w:val="7"/>
        </w:numPr>
        <w:spacing w:before="120"/>
        <w:ind w:left="1066" w:hanging="357"/>
        <w:contextualSpacing/>
        <w:jc w:val="both"/>
        <w:rPr>
          <w:rFonts w:cs="Arial"/>
        </w:rPr>
      </w:pPr>
      <w:r w:rsidRPr="00741B51">
        <w:rPr>
          <w:rFonts w:cs="Arial"/>
        </w:rPr>
        <w:t>Verarbeitungsspannen und andere Preisbestandteile,</w:t>
      </w:r>
    </w:p>
    <w:p w14:paraId="2E176736" w14:textId="77777777" w:rsidR="00B94EE1" w:rsidRPr="00741B51" w:rsidRDefault="00B94EE1" w:rsidP="00DC3E5F">
      <w:pPr>
        <w:numPr>
          <w:ilvl w:val="0"/>
          <w:numId w:val="7"/>
        </w:numPr>
        <w:spacing w:before="120"/>
        <w:ind w:left="1066" w:hanging="357"/>
        <w:contextualSpacing/>
        <w:jc w:val="both"/>
        <w:rPr>
          <w:rFonts w:cs="Arial"/>
        </w:rPr>
      </w:pPr>
      <w:r w:rsidRPr="00741B51">
        <w:rPr>
          <w:rFonts w:cs="Arial"/>
        </w:rPr>
        <w:t>Zahlungs-, Lieferungs- und andere Bedingungen, soweit sie unmittelbar den Preis beeinflussen,</w:t>
      </w:r>
    </w:p>
    <w:p w14:paraId="52DF4F0B" w14:textId="77777777" w:rsidR="00B94EE1" w:rsidRPr="00741B51" w:rsidRDefault="00B94EE1" w:rsidP="00DC3E5F">
      <w:pPr>
        <w:numPr>
          <w:ilvl w:val="0"/>
          <w:numId w:val="7"/>
        </w:numPr>
        <w:spacing w:before="120"/>
        <w:ind w:left="1066" w:hanging="357"/>
        <w:contextualSpacing/>
        <w:jc w:val="both"/>
        <w:rPr>
          <w:rFonts w:cs="Arial"/>
        </w:rPr>
      </w:pPr>
      <w:r w:rsidRPr="00741B51">
        <w:rPr>
          <w:rFonts w:cs="Arial"/>
        </w:rPr>
        <w:t xml:space="preserve">Entrichtung von Ausfallentschädigungen oder Abstandszahlungen, </w:t>
      </w:r>
    </w:p>
    <w:p w14:paraId="5BE83D53" w14:textId="77777777" w:rsidR="00B94EE1" w:rsidRPr="00741B51" w:rsidRDefault="00B94EE1" w:rsidP="00DC3E5F">
      <w:pPr>
        <w:numPr>
          <w:ilvl w:val="0"/>
          <w:numId w:val="7"/>
        </w:numPr>
        <w:spacing w:after="120"/>
        <w:ind w:left="1066" w:hanging="357"/>
        <w:jc w:val="both"/>
        <w:rPr>
          <w:rFonts w:cs="Arial"/>
        </w:rPr>
      </w:pPr>
      <w:r w:rsidRPr="00741B51">
        <w:rPr>
          <w:rFonts w:cs="Arial"/>
        </w:rPr>
        <w:t>Gewinnbeteiligung oder andere Abgaben</w:t>
      </w:r>
    </w:p>
    <w:p w14:paraId="77857B4E" w14:textId="77777777" w:rsidR="00B94EE1" w:rsidRDefault="00B94EE1" w:rsidP="004C21AA">
      <w:pPr>
        <w:rPr>
          <w:rFonts w:cs="Arial"/>
        </w:rPr>
      </w:pPr>
      <w:r w:rsidRPr="004C21AA">
        <w:rPr>
          <w:rFonts w:cs="Arial"/>
        </w:rPr>
        <w:t>sowie Empfehlungen, es sei denn, dass sie nach dem Gesetz gegen Wettbewerbsbeschränkungen (GWB) zulässig sind. Solchen Handlungen des Auftragnehmers stehen Handlungen von Personen gleich, die von ihm beauftragt oder für ihn tätig sind</w:t>
      </w:r>
      <w:r w:rsidRPr="007230FA">
        <w:rPr>
          <w:rFonts w:cs="Arial"/>
        </w:rPr>
        <w:t>.</w:t>
      </w:r>
    </w:p>
    <w:p w14:paraId="41322DA2" w14:textId="77777777" w:rsidR="008114FF" w:rsidRDefault="008114FF" w:rsidP="004C21AA">
      <w:pPr>
        <w:rPr>
          <w:rFonts w:cs="Arial"/>
        </w:rPr>
      </w:pPr>
    </w:p>
    <w:p w14:paraId="56D85D97" w14:textId="77777777" w:rsidR="00F35AE4" w:rsidRDefault="00F35AE4" w:rsidP="004C21AA">
      <w:pPr>
        <w:rPr>
          <w:rFonts w:cs="Arial"/>
        </w:rPr>
      </w:pPr>
    </w:p>
    <w:p w14:paraId="458B463E" w14:textId="77777777" w:rsidR="00A4343F" w:rsidRPr="00556B52" w:rsidRDefault="00A4343F" w:rsidP="00B73B90">
      <w:pPr>
        <w:pStyle w:val="berschrift1"/>
        <w:tabs>
          <w:tab w:val="clear" w:pos="5181"/>
          <w:tab w:val="num" w:pos="1985"/>
        </w:tabs>
        <w:spacing w:after="120"/>
        <w:ind w:hanging="3621"/>
      </w:pPr>
      <w:bookmarkStart w:id="125" w:name="_Toc234335332"/>
      <w:r w:rsidRPr="00556B52">
        <w:lastRenderedPageBreak/>
        <w:t>Höhere Gewalt</w:t>
      </w:r>
      <w:bookmarkEnd w:id="125"/>
    </w:p>
    <w:p w14:paraId="0B1290F1" w14:textId="77777777" w:rsidR="00A4343F" w:rsidRDefault="00A4343F">
      <w:pPr>
        <w:rPr>
          <w:rFonts w:cs="Arial"/>
        </w:rPr>
      </w:pPr>
      <w:r w:rsidRPr="00556B52">
        <w:rPr>
          <w:rFonts w:cs="Arial"/>
        </w:rPr>
        <w:t>Beide Vertragsparteien sind von der Erfüllung ihrer Verpflichtungen aus diesem Vertrag befreit, falls und in dem Maße</w:t>
      </w:r>
      <w:r w:rsidR="00151CBA">
        <w:rPr>
          <w:rFonts w:cs="Arial"/>
        </w:rPr>
        <w:t>,</w:t>
      </w:r>
      <w:r w:rsidRPr="00556B52">
        <w:rPr>
          <w:rFonts w:cs="Arial"/>
        </w:rPr>
        <w:t xml:space="preserve"> wie diese Erfüllung durch ein Ereignis höherer Gewalt verhindert wird. Höhere Gewalt ist ein für die Vertragsparteien unkontrollier</w:t>
      </w:r>
      <w:r w:rsidR="008F0C65">
        <w:rPr>
          <w:rFonts w:cs="Arial"/>
        </w:rPr>
        <w:softHyphen/>
      </w:r>
      <w:r w:rsidRPr="00556B52">
        <w:rPr>
          <w:rFonts w:cs="Arial"/>
        </w:rPr>
        <w:t>bares und nicht vorhersehbares Ereignis, wie z.</w:t>
      </w:r>
      <w:r w:rsidR="00EB20F5">
        <w:rPr>
          <w:rFonts w:cs="Arial"/>
        </w:rPr>
        <w:t xml:space="preserve"> </w:t>
      </w:r>
      <w:r w:rsidRPr="00556B52">
        <w:rPr>
          <w:rFonts w:cs="Arial"/>
        </w:rPr>
        <w:t xml:space="preserve">B. Mobilmachung, Krieg, Bürgerkrieg, Aufruhr, Regierungserlasse, Embargos, Naturkatastrophen, Sturm, Feuer, Unfälle, Sabotage, Terrorakte, Explosionen, </w:t>
      </w:r>
      <w:r w:rsidR="00904AF9">
        <w:rPr>
          <w:rFonts w:cs="Arial"/>
        </w:rPr>
        <w:t xml:space="preserve">Streik, </w:t>
      </w:r>
      <w:r w:rsidRPr="00556B52">
        <w:rPr>
          <w:rFonts w:cs="Arial"/>
        </w:rPr>
        <w:t>Aussperrung oder ähnliche Ereignisse. Im Fall von höherer Gewalt wird die davon betroffene Vertragspartei die andere Vertragspartei unverzüglich unterrichten. Die vertraglichen Verpflichtungen werden für den Zeitraum des Fortbestehens der höheren Gewalt bis zu dem Zeitpunkt ausgesetzt, zu welchem unter normalen Umständen eine Leistungserbringung erwartet werden kann. Kapitalknappheit stellt keine höhere Gewalt dar.</w:t>
      </w:r>
    </w:p>
    <w:p w14:paraId="624F2DEA" w14:textId="77777777" w:rsidR="00556B52" w:rsidRDefault="00556B52" w:rsidP="00A4343F">
      <w:pPr>
        <w:rPr>
          <w:rFonts w:cs="Arial"/>
        </w:rPr>
      </w:pPr>
    </w:p>
    <w:p w14:paraId="12A144F9" w14:textId="77777777" w:rsidR="00440354" w:rsidRPr="00556B52" w:rsidRDefault="00440354" w:rsidP="00B73B90">
      <w:pPr>
        <w:pStyle w:val="berschrift1"/>
        <w:tabs>
          <w:tab w:val="clear" w:pos="5181"/>
          <w:tab w:val="num" w:pos="1985"/>
        </w:tabs>
        <w:spacing w:after="120"/>
        <w:ind w:hanging="3621"/>
      </w:pPr>
      <w:bookmarkStart w:id="126" w:name="_Toc30155110"/>
      <w:bookmarkStart w:id="127" w:name="_Toc31117037"/>
      <w:bookmarkStart w:id="128" w:name="_Toc31117113"/>
      <w:bookmarkStart w:id="129" w:name="_Toc31119328"/>
      <w:bookmarkStart w:id="130" w:name="_Toc31120325"/>
      <w:bookmarkStart w:id="131" w:name="_Toc31120792"/>
      <w:bookmarkStart w:id="132" w:name="_Toc30155111"/>
      <w:bookmarkStart w:id="133" w:name="_Toc31117038"/>
      <w:bookmarkStart w:id="134" w:name="_Toc31117114"/>
      <w:bookmarkStart w:id="135" w:name="_Toc31119329"/>
      <w:bookmarkStart w:id="136" w:name="_Toc31120326"/>
      <w:bookmarkStart w:id="137" w:name="_Toc31120793"/>
      <w:bookmarkStart w:id="138" w:name="_Toc30155112"/>
      <w:bookmarkStart w:id="139" w:name="_Toc31117039"/>
      <w:bookmarkStart w:id="140" w:name="_Toc31117115"/>
      <w:bookmarkStart w:id="141" w:name="_Toc31119330"/>
      <w:bookmarkStart w:id="142" w:name="_Toc31120327"/>
      <w:bookmarkStart w:id="143" w:name="_Toc31120794"/>
      <w:bookmarkStart w:id="144" w:name="_Toc30155113"/>
      <w:bookmarkStart w:id="145" w:name="_Toc31117040"/>
      <w:bookmarkStart w:id="146" w:name="_Toc31117116"/>
      <w:bookmarkStart w:id="147" w:name="_Toc31119331"/>
      <w:bookmarkStart w:id="148" w:name="_Toc31120328"/>
      <w:bookmarkStart w:id="149" w:name="_Toc31120795"/>
      <w:bookmarkStart w:id="150" w:name="_Toc30155114"/>
      <w:bookmarkStart w:id="151" w:name="_Toc31117041"/>
      <w:bookmarkStart w:id="152" w:name="_Toc31117117"/>
      <w:bookmarkStart w:id="153" w:name="_Toc31119332"/>
      <w:bookmarkStart w:id="154" w:name="_Toc31120329"/>
      <w:bookmarkStart w:id="155" w:name="_Toc31120796"/>
      <w:bookmarkStart w:id="156" w:name="_Toc30155115"/>
      <w:bookmarkStart w:id="157" w:name="_Toc31117042"/>
      <w:bookmarkStart w:id="158" w:name="_Toc31117118"/>
      <w:bookmarkStart w:id="159" w:name="_Toc31119333"/>
      <w:bookmarkStart w:id="160" w:name="_Toc31120330"/>
      <w:bookmarkStart w:id="161" w:name="_Toc31120797"/>
      <w:bookmarkStart w:id="162" w:name="_Toc234335333"/>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556B52">
        <w:t>Geheimhaltung</w:t>
      </w:r>
      <w:bookmarkEnd w:id="162"/>
    </w:p>
    <w:p w14:paraId="4FDFCB90" w14:textId="77777777" w:rsidR="00440354" w:rsidRPr="00556B52" w:rsidRDefault="00440354" w:rsidP="00AB5953">
      <w:pPr>
        <w:rPr>
          <w:rFonts w:cs="Arial"/>
        </w:rPr>
      </w:pPr>
      <w:r w:rsidRPr="00556B52">
        <w:rPr>
          <w:rFonts w:cs="Arial"/>
        </w:rPr>
        <w:t>Der AN hat alle vertraulichen Informationen, die ihm der Käufer zugängig macht</w:t>
      </w:r>
      <w:r w:rsidR="006B3295" w:rsidRPr="00556B52">
        <w:rPr>
          <w:rFonts w:cs="Arial"/>
        </w:rPr>
        <w:t xml:space="preserve"> oder die ihm sonst wie im Zusammenhang mit der Verhandlung, dem Vertragsabschluss oder der Durchführung des Vertrags bekannt werden</w:t>
      </w:r>
      <w:r w:rsidRPr="00556B52">
        <w:rPr>
          <w:rFonts w:cs="Arial"/>
        </w:rPr>
        <w:t xml:space="preserve">, </w:t>
      </w:r>
      <w:r w:rsidR="007918A8" w:rsidRPr="00556B52">
        <w:rPr>
          <w:rFonts w:cs="Arial"/>
        </w:rPr>
        <w:t xml:space="preserve">für eine Dauer von fünf Jahren </w:t>
      </w:r>
      <w:r w:rsidRPr="00556B52">
        <w:rPr>
          <w:rFonts w:cs="Arial"/>
        </w:rPr>
        <w:t>geheim zu halten.</w:t>
      </w:r>
      <w:r w:rsidR="00ED596B">
        <w:rPr>
          <w:rStyle w:val="Kommentarzeichen"/>
          <w:rFonts w:cs="Arial"/>
        </w:rPr>
        <w:t xml:space="preserve"> </w:t>
      </w:r>
      <w:r w:rsidR="00D364A3" w:rsidRPr="00556B52">
        <w:rPr>
          <w:rFonts w:cs="Arial"/>
        </w:rPr>
        <w:t>Dies gilt nicht, soweit die vertraulichen Informationen dem AN bereits nachweislich bei ihrer Übermittlung bekannt waren oder während der Laufzeit der Geheimhaltungsverpflichtung allgemein bekannt werden, ohne dass eine Vertragsverletzung des AN hierfür ursächlich war. Sind dem AN die vertraulichen Informationen bereits bekannt, so ist er verpflichtet, innerhalb einer Ausschlussfrist von einem Monat, gerechnet ab Zugang der vertraulichen Informationen</w:t>
      </w:r>
      <w:r w:rsidR="00FA043F">
        <w:rPr>
          <w:rFonts w:cs="Arial"/>
        </w:rPr>
        <w:t>,</w:t>
      </w:r>
      <w:r w:rsidR="00D364A3" w:rsidRPr="00556B52">
        <w:rPr>
          <w:rFonts w:cs="Arial"/>
        </w:rPr>
        <w:t xml:space="preserve"> dem Käufer schriftlich im Einzelnen darzulegen, welche Informationen ihm bereits bekannt waren. Unterlässt der AN diese Mitteilung, dann wird unwiderleglich vermutet, dass die ihm mitgeteilten vertraulichen Informationen ihm tatsächlich nicht bekannt waren.</w:t>
      </w:r>
    </w:p>
    <w:p w14:paraId="57913B9D" w14:textId="77777777" w:rsidR="00440354" w:rsidRPr="00556B52" w:rsidRDefault="00440354" w:rsidP="00AB5953">
      <w:pPr>
        <w:rPr>
          <w:rFonts w:cs="Arial"/>
        </w:rPr>
      </w:pPr>
    </w:p>
    <w:p w14:paraId="79A8C9E0" w14:textId="77777777" w:rsidR="00440354" w:rsidRPr="00556B52" w:rsidRDefault="00440354" w:rsidP="00AB5953">
      <w:pPr>
        <w:rPr>
          <w:rFonts w:cs="Arial"/>
        </w:rPr>
      </w:pPr>
      <w:r w:rsidRPr="00556B52">
        <w:rPr>
          <w:rFonts w:cs="Arial"/>
        </w:rPr>
        <w:t xml:space="preserve">Der AN verpflichtet sich, nur solchen Mitarbeitern sowie Nachunternehmern und Lieferanten Zugang zu vertraulichen Informationen des Käufers zu gewähren, die mit der </w:t>
      </w:r>
      <w:r w:rsidR="00A121D6" w:rsidRPr="00556B52">
        <w:rPr>
          <w:rFonts w:cs="Arial"/>
        </w:rPr>
        <w:t>Leistungserbringung</w:t>
      </w:r>
      <w:r w:rsidRPr="00556B52">
        <w:rPr>
          <w:rFonts w:cs="Arial"/>
        </w:rPr>
        <w:t xml:space="preserve"> im Rahmen dieses </w:t>
      </w:r>
      <w:r w:rsidR="00CD5BD6">
        <w:rPr>
          <w:rFonts w:cs="Arial"/>
        </w:rPr>
        <w:t>Gruppen</w:t>
      </w:r>
      <w:r w:rsidRPr="00556B52">
        <w:rPr>
          <w:rFonts w:cs="Arial"/>
        </w:rPr>
        <w:t xml:space="preserve">rahmenvertrages betraut sind. Der AN lässt auf Wunsch des Käufers diesen Personenkreis eine entsprechende Verpflichtungserklärung </w:t>
      </w:r>
      <w:r w:rsidR="00A121D6" w:rsidRPr="00556B52">
        <w:rPr>
          <w:rFonts w:cs="Arial"/>
        </w:rPr>
        <w:t>unterschreiben</w:t>
      </w:r>
      <w:r w:rsidRPr="00556B52">
        <w:rPr>
          <w:rFonts w:cs="Arial"/>
        </w:rPr>
        <w:t xml:space="preserve"> und legt sie dem Käufer vor.</w:t>
      </w:r>
    </w:p>
    <w:p w14:paraId="5B55A064" w14:textId="77777777" w:rsidR="00440354" w:rsidRPr="00556B52" w:rsidRDefault="00440354" w:rsidP="00AB5953">
      <w:pPr>
        <w:rPr>
          <w:rFonts w:cs="Arial"/>
        </w:rPr>
      </w:pPr>
    </w:p>
    <w:p w14:paraId="7EF70CA4" w14:textId="77777777" w:rsidR="00440354" w:rsidRDefault="00440354" w:rsidP="00AB5953">
      <w:pPr>
        <w:rPr>
          <w:rFonts w:cs="Arial"/>
        </w:rPr>
      </w:pPr>
      <w:r w:rsidRPr="00556B52">
        <w:rPr>
          <w:rFonts w:cs="Arial"/>
        </w:rPr>
        <w:t xml:space="preserve">Die vorgenannten Verpflichtungen werden von der Beendigung dieses </w:t>
      </w:r>
      <w:r w:rsidR="001520FA">
        <w:rPr>
          <w:rFonts w:cs="Arial"/>
        </w:rPr>
        <w:t>Gruppen</w:t>
      </w:r>
      <w:r w:rsidR="00A121D6" w:rsidRPr="00556B52">
        <w:rPr>
          <w:rFonts w:cs="Arial"/>
        </w:rPr>
        <w:t>rahmenvertrages</w:t>
      </w:r>
      <w:r w:rsidRPr="00556B52">
        <w:rPr>
          <w:rFonts w:cs="Arial"/>
        </w:rPr>
        <w:t xml:space="preserve"> nicht berührt.</w:t>
      </w:r>
    </w:p>
    <w:p w14:paraId="66ACFA7E" w14:textId="77777777" w:rsidR="00556B52" w:rsidRPr="00556B52" w:rsidRDefault="00556B52" w:rsidP="00AB5953">
      <w:pPr>
        <w:rPr>
          <w:rFonts w:cs="Arial"/>
        </w:rPr>
      </w:pPr>
    </w:p>
    <w:p w14:paraId="1512AAFD" w14:textId="77777777" w:rsidR="00440354" w:rsidRPr="00556B52" w:rsidRDefault="00440354" w:rsidP="00B73B90">
      <w:pPr>
        <w:pStyle w:val="berschrift1"/>
        <w:tabs>
          <w:tab w:val="clear" w:pos="5181"/>
          <w:tab w:val="num" w:pos="1985"/>
        </w:tabs>
        <w:spacing w:after="120"/>
        <w:ind w:hanging="3621"/>
      </w:pPr>
      <w:bookmarkStart w:id="163" w:name="_Toc234335334"/>
      <w:r w:rsidRPr="00556B52">
        <w:t>Anwendbares Recht, Gerichtsstand</w:t>
      </w:r>
      <w:bookmarkEnd w:id="163"/>
    </w:p>
    <w:p w14:paraId="08365F04" w14:textId="77777777" w:rsidR="00440354" w:rsidRDefault="00FB08CD" w:rsidP="009C5148">
      <w:pPr>
        <w:rPr>
          <w:rFonts w:cs="Arial"/>
        </w:rPr>
      </w:pPr>
      <w:r w:rsidRPr="00556B52">
        <w:rPr>
          <w:rFonts w:cs="Arial"/>
        </w:rPr>
        <w:t xml:space="preserve">Dieser </w:t>
      </w:r>
      <w:r w:rsidR="00F344D7">
        <w:rPr>
          <w:rFonts w:cs="Arial"/>
        </w:rPr>
        <w:t>Gruppen</w:t>
      </w:r>
      <w:r w:rsidRPr="00556B52">
        <w:rPr>
          <w:rFonts w:cs="Arial"/>
        </w:rPr>
        <w:t>rahmenvertrag unterliegt dem deutschen Recht.</w:t>
      </w:r>
      <w:r w:rsidR="00401DD7" w:rsidRPr="00556B52">
        <w:rPr>
          <w:rFonts w:cs="Arial"/>
        </w:rPr>
        <w:t xml:space="preserve"> Gerichtsstand für alle Streitigkeiten aus diesem Vertrag ist ausschließlich </w:t>
      </w:r>
      <w:r w:rsidR="00CE0716">
        <w:rPr>
          <w:rFonts w:cs="Arial"/>
        </w:rPr>
        <w:t>München</w:t>
      </w:r>
      <w:r w:rsidR="00401DD7" w:rsidRPr="00556B52">
        <w:rPr>
          <w:rFonts w:cs="Arial"/>
        </w:rPr>
        <w:t xml:space="preserve">. </w:t>
      </w:r>
      <w:r w:rsidRPr="00556B52">
        <w:rPr>
          <w:rFonts w:cs="Arial"/>
        </w:rPr>
        <w:t xml:space="preserve">Für </w:t>
      </w:r>
      <w:r w:rsidR="00401DD7" w:rsidRPr="00556B52">
        <w:rPr>
          <w:rFonts w:cs="Arial"/>
        </w:rPr>
        <w:t>lokale</w:t>
      </w:r>
      <w:r w:rsidR="009C5148" w:rsidRPr="00556B52">
        <w:rPr>
          <w:rFonts w:cs="Arial"/>
        </w:rPr>
        <w:t>,</w:t>
      </w:r>
      <w:r w:rsidR="00401DD7" w:rsidRPr="00556B52">
        <w:rPr>
          <w:rFonts w:cs="Arial"/>
        </w:rPr>
        <w:t xml:space="preserve"> </w:t>
      </w:r>
      <w:r w:rsidR="00F344D7">
        <w:rPr>
          <w:rFonts w:cs="Arial"/>
        </w:rPr>
        <w:t>auf der Grundlage dieses Gruppen</w:t>
      </w:r>
      <w:r w:rsidR="009C5148" w:rsidRPr="00556B52">
        <w:rPr>
          <w:rFonts w:cs="Arial"/>
        </w:rPr>
        <w:t xml:space="preserve">rahmenvertrages abgeschlossene </w:t>
      </w:r>
      <w:r w:rsidRPr="00556B52">
        <w:rPr>
          <w:rFonts w:cs="Arial"/>
        </w:rPr>
        <w:t xml:space="preserve">Einzelverträge </w:t>
      </w:r>
      <w:r w:rsidR="00401DD7" w:rsidRPr="00556B52">
        <w:rPr>
          <w:rFonts w:cs="Arial"/>
        </w:rPr>
        <w:t>k</w:t>
      </w:r>
      <w:r w:rsidR="00CE0716">
        <w:rPr>
          <w:rFonts w:cs="Arial"/>
        </w:rPr>
        <w:t>ann</w:t>
      </w:r>
      <w:r w:rsidR="00401DD7" w:rsidRPr="00556B52">
        <w:rPr>
          <w:rFonts w:cs="Arial"/>
        </w:rPr>
        <w:t xml:space="preserve"> </w:t>
      </w:r>
      <w:r w:rsidRPr="00556B52">
        <w:rPr>
          <w:rFonts w:cs="Arial"/>
        </w:rPr>
        <w:t xml:space="preserve">in Ausnahmefällen </w:t>
      </w:r>
      <w:r w:rsidR="00401DD7" w:rsidRPr="00556B52">
        <w:rPr>
          <w:rFonts w:cs="Arial"/>
        </w:rPr>
        <w:t xml:space="preserve">ein anderer Gerichtsstand </w:t>
      </w:r>
      <w:r w:rsidRPr="00556B52">
        <w:rPr>
          <w:rFonts w:cs="Arial"/>
        </w:rPr>
        <w:t xml:space="preserve">bestimmt werden. </w:t>
      </w:r>
    </w:p>
    <w:p w14:paraId="28E7CB49" w14:textId="77777777" w:rsidR="00556B52" w:rsidRDefault="00556B52" w:rsidP="009C5148">
      <w:pPr>
        <w:rPr>
          <w:rFonts w:cs="Arial"/>
        </w:rPr>
      </w:pPr>
    </w:p>
    <w:p w14:paraId="5F6E7726" w14:textId="77777777" w:rsidR="00710E6C" w:rsidRPr="00556B52" w:rsidRDefault="00710E6C" w:rsidP="00B73B90">
      <w:pPr>
        <w:pStyle w:val="berschrift1"/>
        <w:tabs>
          <w:tab w:val="clear" w:pos="5181"/>
          <w:tab w:val="num" w:pos="1985"/>
        </w:tabs>
        <w:spacing w:after="120"/>
        <w:ind w:hanging="3621"/>
      </w:pPr>
      <w:bookmarkStart w:id="164" w:name="_Toc234335335"/>
      <w:r w:rsidRPr="00556B52">
        <w:t>V</w:t>
      </w:r>
      <w:r w:rsidR="00EC06A1" w:rsidRPr="00556B52">
        <w:t>e</w:t>
      </w:r>
      <w:r w:rsidRPr="00556B52">
        <w:t>rtragslaufzeit</w:t>
      </w:r>
      <w:bookmarkEnd w:id="164"/>
    </w:p>
    <w:p w14:paraId="31AA0838" w14:textId="0B0A521A" w:rsidR="00F43D6D" w:rsidRDefault="00F35AE4" w:rsidP="00710E6C">
      <w:pPr>
        <w:rPr>
          <w:rFonts w:cs="Arial"/>
        </w:rPr>
      </w:pPr>
      <w:r w:rsidRPr="00F35AE4">
        <w:rPr>
          <w:rFonts w:cs="Arial"/>
        </w:rPr>
        <w:t xml:space="preserve">Dieser Gruppenrahmenvertrag tritt am </w:t>
      </w:r>
      <w:r w:rsidR="006E0C8D">
        <w:rPr>
          <w:rFonts w:cs="Arial"/>
        </w:rPr>
        <w:t xml:space="preserve">01.01.2027 </w:t>
      </w:r>
      <w:r w:rsidRPr="00F35AE4">
        <w:rPr>
          <w:rFonts w:cs="Arial"/>
        </w:rPr>
        <w:t>in Kraft und hat</w:t>
      </w:r>
      <w:r w:rsidR="006E0C8D">
        <w:rPr>
          <w:rFonts w:cs="Arial"/>
        </w:rPr>
        <w:t xml:space="preserve"> </w:t>
      </w:r>
      <w:r w:rsidRPr="00F35AE4">
        <w:rPr>
          <w:rFonts w:cs="Arial"/>
        </w:rPr>
        <w:t xml:space="preserve">eine Laufzeit bis </w:t>
      </w:r>
      <w:r w:rsidRPr="006E0C8D">
        <w:rPr>
          <w:rFonts w:cs="Arial"/>
        </w:rPr>
        <w:t xml:space="preserve">zum </w:t>
      </w:r>
      <w:r w:rsidR="006E0C8D" w:rsidRPr="006E0C8D">
        <w:rPr>
          <w:rFonts w:cs="Arial"/>
        </w:rPr>
        <w:t>31.12.2027</w:t>
      </w:r>
      <w:r w:rsidRPr="006E0C8D">
        <w:rPr>
          <w:rFonts w:cs="Arial"/>
        </w:rPr>
        <w:t xml:space="preserve">. </w:t>
      </w:r>
      <w:r w:rsidR="003C4996" w:rsidRPr="001C11D7">
        <w:rPr>
          <w:rFonts w:cs="Arial"/>
        </w:rPr>
        <w:t>Darüber hinaus ist eine Vertragsverlängerung um einmal weitere 12 Monate in Einverständnis zwischen Thüga AG und AN möglich.</w:t>
      </w:r>
    </w:p>
    <w:p w14:paraId="630A0CDB" w14:textId="77777777" w:rsidR="00006AC0" w:rsidRPr="00556B52" w:rsidRDefault="00E80D22" w:rsidP="00B73B90">
      <w:pPr>
        <w:pStyle w:val="berschrift1"/>
        <w:tabs>
          <w:tab w:val="clear" w:pos="5181"/>
          <w:tab w:val="num" w:pos="1985"/>
        </w:tabs>
        <w:spacing w:after="120"/>
        <w:ind w:hanging="3621"/>
      </w:pPr>
      <w:bookmarkStart w:id="165" w:name="_Toc234335336"/>
      <w:r w:rsidRPr="00556B52">
        <w:lastRenderedPageBreak/>
        <w:t>Gültigkeit</w:t>
      </w:r>
      <w:r w:rsidR="00006AC0" w:rsidRPr="00556B52">
        <w:t xml:space="preserve"> vorheriger Verträge</w:t>
      </w:r>
      <w:bookmarkEnd w:id="165"/>
    </w:p>
    <w:p w14:paraId="139C1676" w14:textId="77777777" w:rsidR="00006AC0" w:rsidRDefault="00006AC0" w:rsidP="00006AC0">
      <w:pPr>
        <w:rPr>
          <w:rFonts w:cs="Arial"/>
        </w:rPr>
      </w:pPr>
      <w:r w:rsidRPr="00556B52">
        <w:rPr>
          <w:rFonts w:cs="Arial"/>
        </w:rPr>
        <w:t>Mit Unterzeichnung werden alle vorher zwischen den Vertragsparteien zum Vertrags</w:t>
      </w:r>
      <w:r w:rsidR="008F0C65">
        <w:rPr>
          <w:rFonts w:cs="Arial"/>
        </w:rPr>
        <w:softHyphen/>
      </w:r>
      <w:r w:rsidRPr="00556B52">
        <w:rPr>
          <w:rFonts w:cs="Arial"/>
        </w:rPr>
        <w:t xml:space="preserve">gegenstand getroffenen Vereinbarungen ungültig. Änderungen und Zusätze zu diesem Vertrag bedürfen zu </w:t>
      </w:r>
      <w:r w:rsidR="00913F38">
        <w:rPr>
          <w:rFonts w:cs="Arial"/>
        </w:rPr>
        <w:t>i</w:t>
      </w:r>
      <w:r w:rsidRPr="00556B52">
        <w:rPr>
          <w:rFonts w:cs="Arial"/>
        </w:rPr>
        <w:t>hrer Wirksamkeit der Schriftform. Sie sind in einem von beiden Vertragsparteien rechtsgültig unterzeichneten Dokument niederzulegen und per Brief zu übermitteln.</w:t>
      </w:r>
    </w:p>
    <w:p w14:paraId="66166BBB" w14:textId="77777777" w:rsidR="00913F38" w:rsidRDefault="00913F38" w:rsidP="00006AC0">
      <w:pPr>
        <w:rPr>
          <w:rFonts w:cs="Arial"/>
        </w:rPr>
      </w:pPr>
    </w:p>
    <w:p w14:paraId="052FCDFD" w14:textId="77777777" w:rsidR="00440354" w:rsidRPr="00556B52" w:rsidRDefault="00EA37E5" w:rsidP="00B73B90">
      <w:pPr>
        <w:pStyle w:val="berschrift1"/>
        <w:tabs>
          <w:tab w:val="clear" w:pos="5181"/>
          <w:tab w:val="num" w:pos="1985"/>
        </w:tabs>
        <w:spacing w:after="120"/>
        <w:ind w:hanging="3621"/>
      </w:pPr>
      <w:bookmarkStart w:id="166" w:name="_Toc234335337"/>
      <w:r w:rsidRPr="00556B52">
        <w:t>S</w:t>
      </w:r>
      <w:r w:rsidR="00440354" w:rsidRPr="00556B52">
        <w:t>alvatorische Klausel</w:t>
      </w:r>
      <w:bookmarkEnd w:id="166"/>
    </w:p>
    <w:p w14:paraId="15FE095A" w14:textId="77777777" w:rsidR="00440354" w:rsidRDefault="00440354" w:rsidP="00AB5953">
      <w:pPr>
        <w:rPr>
          <w:rFonts w:cs="Arial"/>
        </w:rPr>
      </w:pPr>
      <w:r w:rsidRPr="00556B52">
        <w:rPr>
          <w:rFonts w:cs="Arial"/>
        </w:rPr>
        <w:t xml:space="preserve">Sind einzelne Bestimmungen dieses Vertrages oder der auf der Grundlage dieses Vertrages geschlossenen Einzelverträge ganz oder teilweise unwirksam oder undurchführbar, so </w:t>
      </w:r>
      <w:r w:rsidR="00A121D6" w:rsidRPr="00556B52">
        <w:rPr>
          <w:rFonts w:cs="Arial"/>
        </w:rPr>
        <w:t>berührt</w:t>
      </w:r>
      <w:r w:rsidRPr="00556B52">
        <w:rPr>
          <w:rFonts w:cs="Arial"/>
        </w:rPr>
        <w:t xml:space="preserve"> dies nicht die Wirksamkeit anderer Bestimmungen. Die Vertragsparteien werden in diesem Fall die unwirksame oder undurchführbare Bestimmung durch eine wirksame und durchführbare Bestimmung ersetzen, die dem wirtschaftlichen Zweck der unwirksamen </w:t>
      </w:r>
      <w:r w:rsidR="00A121D6" w:rsidRPr="00556B52">
        <w:rPr>
          <w:rFonts w:cs="Arial"/>
        </w:rPr>
        <w:t>oder</w:t>
      </w:r>
      <w:r w:rsidRPr="00556B52">
        <w:rPr>
          <w:rFonts w:cs="Arial"/>
        </w:rPr>
        <w:t xml:space="preserve"> undurchführbaren Bestimmung so weit wie zulässig entspricht.</w:t>
      </w:r>
    </w:p>
    <w:p w14:paraId="4DB97C24" w14:textId="77777777" w:rsidR="00556B52" w:rsidRPr="00556B52" w:rsidRDefault="00556B52" w:rsidP="00AB5953">
      <w:pPr>
        <w:rPr>
          <w:rFonts w:cs="Arial"/>
        </w:rPr>
      </w:pPr>
    </w:p>
    <w:p w14:paraId="5FDC3EA1" w14:textId="77777777" w:rsidR="00006AC0" w:rsidRPr="00556B52" w:rsidRDefault="00006AC0" w:rsidP="00B73B90">
      <w:pPr>
        <w:pStyle w:val="berschrift1"/>
        <w:tabs>
          <w:tab w:val="clear" w:pos="5181"/>
          <w:tab w:val="num" w:pos="1985"/>
        </w:tabs>
        <w:spacing w:after="120"/>
        <w:ind w:hanging="3621"/>
      </w:pPr>
      <w:bookmarkStart w:id="167" w:name="_Toc234335338"/>
      <w:r w:rsidRPr="00556B52">
        <w:t>Ansprechpartner des AN</w:t>
      </w:r>
      <w:bookmarkEnd w:id="167"/>
    </w:p>
    <w:p w14:paraId="1F5B8041" w14:textId="4086D859" w:rsidR="00006AC0" w:rsidRDefault="00006AC0" w:rsidP="00006AC0">
      <w:pPr>
        <w:rPr>
          <w:rFonts w:cs="Arial"/>
        </w:rPr>
      </w:pPr>
      <w:r w:rsidRPr="00556B52">
        <w:rPr>
          <w:rFonts w:cs="Arial"/>
        </w:rPr>
        <w:t>Der AN benennt einen Ansprechpartner und einen Vertreter, welche die Zusammen</w:t>
      </w:r>
      <w:r w:rsidR="008F0C65">
        <w:rPr>
          <w:rFonts w:cs="Arial"/>
        </w:rPr>
        <w:softHyphen/>
      </w:r>
      <w:r w:rsidRPr="00556B52">
        <w:rPr>
          <w:rFonts w:cs="Arial"/>
        </w:rPr>
        <w:t xml:space="preserve">arbeit der Vertragsparteien im Rahmen dieses </w:t>
      </w:r>
      <w:r w:rsidR="001412C0">
        <w:rPr>
          <w:rFonts w:cs="Arial"/>
        </w:rPr>
        <w:t>Gruppen</w:t>
      </w:r>
      <w:r w:rsidRPr="00556B52">
        <w:rPr>
          <w:rFonts w:cs="Arial"/>
        </w:rPr>
        <w:t>rahmenvertrages koordinieren.</w:t>
      </w:r>
      <w:r w:rsidR="00C829FE">
        <w:rPr>
          <w:rFonts w:cs="Arial"/>
        </w:rPr>
        <w:t xml:space="preserve"> </w:t>
      </w:r>
    </w:p>
    <w:p w14:paraId="14540852" w14:textId="77777777" w:rsidR="00556B52" w:rsidRPr="00556B52" w:rsidRDefault="00556B52" w:rsidP="00006AC0">
      <w:pPr>
        <w:rPr>
          <w:rFonts w:cs="Arial"/>
        </w:rPr>
      </w:pPr>
    </w:p>
    <w:p w14:paraId="76CFE8EF" w14:textId="77777777" w:rsidR="00440354" w:rsidRPr="00556B52" w:rsidRDefault="00EA37E5" w:rsidP="00B73B90">
      <w:pPr>
        <w:pStyle w:val="berschrift1"/>
        <w:tabs>
          <w:tab w:val="clear" w:pos="5181"/>
          <w:tab w:val="num" w:pos="1985"/>
        </w:tabs>
        <w:spacing w:after="120"/>
        <w:ind w:hanging="3621"/>
      </w:pPr>
      <w:bookmarkStart w:id="168" w:name="_Toc234335339"/>
      <w:r w:rsidRPr="00556B52">
        <w:t>D</w:t>
      </w:r>
      <w:r w:rsidR="00440354" w:rsidRPr="00556B52">
        <w:t>atenschutz</w:t>
      </w:r>
      <w:bookmarkEnd w:id="168"/>
    </w:p>
    <w:p w14:paraId="21280D0A" w14:textId="77777777" w:rsidR="00E873AA" w:rsidRDefault="00174C84" w:rsidP="00E873AA">
      <w:pPr>
        <w:rPr>
          <w:rFonts w:cs="Arial"/>
        </w:rPr>
      </w:pPr>
      <w:r w:rsidRPr="00174C84">
        <w:rPr>
          <w:rFonts w:cs="Arial"/>
        </w:rPr>
        <w:t>Die Parteien verpflichten sich, die anwendbaren gesetzlichen Anforderungen zum Daten-schutz zu befolgen.</w:t>
      </w:r>
      <w:r w:rsidR="00E873AA" w:rsidRPr="00E873AA">
        <w:rPr>
          <w:rFonts w:cs="Arial"/>
        </w:rPr>
        <w:t xml:space="preserve"> </w:t>
      </w:r>
    </w:p>
    <w:p w14:paraId="188907FC" w14:textId="77777777" w:rsidR="00E873AA" w:rsidRPr="008813C6" w:rsidRDefault="00E873AA" w:rsidP="00E873AA">
      <w:pPr>
        <w:rPr>
          <w:rFonts w:cs="Arial"/>
        </w:rPr>
      </w:pPr>
      <w:r w:rsidRPr="00174C84">
        <w:rPr>
          <w:rFonts w:cs="Arial"/>
        </w:rPr>
        <w:t>Die Parteien verpflichten sich gegenseitig, die Datenschutzinformationen ihren von der Datenverarbeitung betroffenen Mitarbeitern zugänglich zu machen.</w:t>
      </w:r>
    </w:p>
    <w:p w14:paraId="5C040FBC" w14:textId="77777777" w:rsidR="00174C84" w:rsidRPr="00174C84" w:rsidRDefault="00174C84" w:rsidP="00174C84">
      <w:pPr>
        <w:rPr>
          <w:rFonts w:cs="Arial"/>
        </w:rPr>
      </w:pPr>
    </w:p>
    <w:p w14:paraId="22DC7A30" w14:textId="77777777" w:rsidR="00174C84" w:rsidRPr="00174C84" w:rsidRDefault="00174C84" w:rsidP="00174C84">
      <w:pPr>
        <w:rPr>
          <w:rFonts w:cs="Arial"/>
        </w:rPr>
      </w:pPr>
      <w:r w:rsidRPr="00174C84">
        <w:rPr>
          <w:rFonts w:cs="Arial"/>
        </w:rPr>
        <w:t>Über die Verarbeitung von personenbezogenen Daten im Zusammenhang mit der Durchführung dieses Vertrages informiert die Datenschutzerklärung des Kompetenzcenters „Materialwirtschaft“ der Thüga Aktiengesellschaft unter folgendem Link:</w:t>
      </w:r>
    </w:p>
    <w:p w14:paraId="7F484393" w14:textId="77777777" w:rsidR="00174C84" w:rsidRDefault="00174C84" w:rsidP="00174C84">
      <w:pPr>
        <w:rPr>
          <w:rFonts w:cs="Arial"/>
        </w:rPr>
      </w:pPr>
      <w:hyperlink r:id="rId13" w:history="1">
        <w:r w:rsidRPr="006229DC">
          <w:rPr>
            <w:rStyle w:val="Hyperlink"/>
            <w:rFonts w:cs="Arial"/>
          </w:rPr>
          <w:t>https://www.thuega.de/wp-content/uploads/Thuega/documents/Datenschutzinformation-Materialwirtschaft.pdf</w:t>
        </w:r>
      </w:hyperlink>
      <w:r w:rsidRPr="00174C84">
        <w:rPr>
          <w:rFonts w:cs="Arial"/>
        </w:rPr>
        <w:t>.</w:t>
      </w:r>
    </w:p>
    <w:p w14:paraId="12554AD4" w14:textId="77777777" w:rsidR="00174C84" w:rsidRPr="00174C84" w:rsidRDefault="00174C84" w:rsidP="00174C84">
      <w:pPr>
        <w:rPr>
          <w:rFonts w:cs="Arial"/>
        </w:rPr>
      </w:pPr>
    </w:p>
    <w:p w14:paraId="6D245432" w14:textId="77777777" w:rsidR="00440354" w:rsidRPr="00556B52" w:rsidRDefault="00440354" w:rsidP="00B73B90">
      <w:pPr>
        <w:pStyle w:val="berschrift1"/>
        <w:tabs>
          <w:tab w:val="clear" w:pos="5181"/>
          <w:tab w:val="num" w:pos="1985"/>
        </w:tabs>
        <w:spacing w:after="120"/>
        <w:ind w:hanging="3621"/>
      </w:pPr>
      <w:bookmarkStart w:id="169" w:name="_Ref527726799"/>
      <w:bookmarkStart w:id="170" w:name="_Ref527726822"/>
      <w:bookmarkStart w:id="171" w:name="_Toc234335340"/>
      <w:r w:rsidRPr="00556B52">
        <w:t>Statistische Auswertungen</w:t>
      </w:r>
      <w:bookmarkEnd w:id="169"/>
      <w:bookmarkEnd w:id="170"/>
      <w:bookmarkEnd w:id="171"/>
      <w:r w:rsidRPr="00556B52">
        <w:t xml:space="preserve"> </w:t>
      </w:r>
    </w:p>
    <w:p w14:paraId="25BEF050" w14:textId="381441F6" w:rsidR="00C62286" w:rsidRPr="00396952" w:rsidRDefault="000B235C" w:rsidP="00AB5953">
      <w:pPr>
        <w:rPr>
          <w:rFonts w:cs="Arial"/>
        </w:rPr>
      </w:pPr>
      <w:bookmarkStart w:id="172" w:name="_Hlk157429495"/>
      <w:r w:rsidRPr="00396952">
        <w:rPr>
          <w:rFonts w:cs="Arial"/>
        </w:rPr>
        <w:t xml:space="preserve">Der AN stellt </w:t>
      </w:r>
      <w:r w:rsidR="00E80D22" w:rsidRPr="00396952">
        <w:rPr>
          <w:rFonts w:cs="Arial"/>
        </w:rPr>
        <w:t xml:space="preserve">der </w:t>
      </w:r>
      <w:r w:rsidR="003234A0" w:rsidRPr="00396952">
        <w:rPr>
          <w:rFonts w:cs="Arial"/>
        </w:rPr>
        <w:t>CTL</w:t>
      </w:r>
      <w:r w:rsidR="00440354" w:rsidRPr="00396952">
        <w:rPr>
          <w:rFonts w:cs="Arial"/>
        </w:rPr>
        <w:t xml:space="preserve"> unaufgefordert Informationen über gelieferte </w:t>
      </w:r>
      <w:r w:rsidR="00A121D6" w:rsidRPr="00396952">
        <w:rPr>
          <w:rFonts w:cs="Arial"/>
        </w:rPr>
        <w:t>Mengen</w:t>
      </w:r>
      <w:r w:rsidR="00440354" w:rsidRPr="00396952">
        <w:rPr>
          <w:rFonts w:cs="Arial"/>
        </w:rPr>
        <w:t xml:space="preserve"> (</w:t>
      </w:r>
      <w:r w:rsidR="003C12F2" w:rsidRPr="00396952">
        <w:rPr>
          <w:rFonts w:cs="Arial"/>
        </w:rPr>
        <w:t>quartalsweise</w:t>
      </w:r>
      <w:r w:rsidR="00440354" w:rsidRPr="00396952">
        <w:rPr>
          <w:rFonts w:cs="Arial"/>
        </w:rPr>
        <w:t xml:space="preserve">) sowie getätigte Umsätze (jährlich) aus diesem </w:t>
      </w:r>
      <w:r w:rsidR="00145971" w:rsidRPr="00396952">
        <w:rPr>
          <w:rFonts w:cs="Arial"/>
        </w:rPr>
        <w:t>Gruppen</w:t>
      </w:r>
      <w:r w:rsidR="00440354" w:rsidRPr="00396952">
        <w:rPr>
          <w:rFonts w:cs="Arial"/>
        </w:rPr>
        <w:t>rahmenvertrag, gegliedert nach Käufern und kumuliert seit Vertragsbeginn, in elektronischer Form</w:t>
      </w:r>
      <w:r w:rsidR="00C829FE" w:rsidRPr="00396952">
        <w:rPr>
          <w:rFonts w:cs="Arial"/>
        </w:rPr>
        <w:t xml:space="preserve"> </w:t>
      </w:r>
      <w:r w:rsidR="00440354" w:rsidRPr="00396952">
        <w:rPr>
          <w:rFonts w:cs="Arial"/>
        </w:rPr>
        <w:t xml:space="preserve">zu </w:t>
      </w:r>
      <w:r w:rsidR="00A121D6" w:rsidRPr="00396952">
        <w:rPr>
          <w:rFonts w:cs="Arial"/>
        </w:rPr>
        <w:t>statistischen</w:t>
      </w:r>
      <w:r w:rsidR="00440354" w:rsidRPr="00396952">
        <w:rPr>
          <w:rFonts w:cs="Arial"/>
        </w:rPr>
        <w:t xml:space="preserve"> Zwecken zur Verfügung.</w:t>
      </w:r>
      <w:r w:rsidR="00C829FE" w:rsidRPr="00396952">
        <w:rPr>
          <w:rFonts w:cs="Arial"/>
        </w:rPr>
        <w:t xml:space="preserve"> </w:t>
      </w:r>
      <w:r w:rsidR="00277C39" w:rsidRPr="00396952">
        <w:rPr>
          <w:rFonts w:cs="Arial"/>
        </w:rPr>
        <w:t xml:space="preserve">Die Meldung durch den AN erfolgt unaufgefordert binnen 30 Kalendertagen nach Ende des jeweiligen </w:t>
      </w:r>
      <w:r w:rsidR="00161A01" w:rsidRPr="00396952">
        <w:rPr>
          <w:rFonts w:cs="Arial"/>
        </w:rPr>
        <w:t>Kalenderm</w:t>
      </w:r>
      <w:r w:rsidR="006D569D" w:rsidRPr="00396952">
        <w:rPr>
          <w:rFonts w:cs="Arial"/>
        </w:rPr>
        <w:t>onats</w:t>
      </w:r>
      <w:r w:rsidR="00277C39" w:rsidRPr="00396952">
        <w:rPr>
          <w:rFonts w:cs="Arial"/>
        </w:rPr>
        <w:t>.</w:t>
      </w:r>
    </w:p>
    <w:bookmarkEnd w:id="172"/>
    <w:p w14:paraId="2915E124" w14:textId="77777777" w:rsidR="00B848D0" w:rsidRDefault="00B848D0" w:rsidP="00AB5953">
      <w:pPr>
        <w:rPr>
          <w:rFonts w:cs="Arial"/>
        </w:rPr>
      </w:pPr>
    </w:p>
    <w:p w14:paraId="1618AC02" w14:textId="77777777" w:rsidR="009F1E6D" w:rsidRDefault="009F1E6D" w:rsidP="00AB5953">
      <w:pPr>
        <w:rPr>
          <w:rFonts w:cs="Arial"/>
        </w:rPr>
      </w:pPr>
    </w:p>
    <w:p w14:paraId="13E5B41A" w14:textId="77777777" w:rsidR="00B53DDB" w:rsidRDefault="00B53DDB" w:rsidP="00AB5953">
      <w:pPr>
        <w:rPr>
          <w:rFonts w:cs="Arial"/>
        </w:rPr>
      </w:pPr>
      <w:bookmarkStart w:id="173" w:name="_Toc30155124"/>
      <w:bookmarkStart w:id="174" w:name="_Toc31117051"/>
      <w:bookmarkStart w:id="175" w:name="_Toc31117127"/>
      <w:bookmarkStart w:id="176" w:name="_Toc31119342"/>
      <w:bookmarkStart w:id="177" w:name="_Toc31120339"/>
      <w:bookmarkStart w:id="178" w:name="_Toc31120806"/>
      <w:bookmarkStart w:id="179" w:name="_Toc30155125"/>
      <w:bookmarkStart w:id="180" w:name="_Toc31117052"/>
      <w:bookmarkStart w:id="181" w:name="_Toc31117128"/>
      <w:bookmarkStart w:id="182" w:name="_Toc31119343"/>
      <w:bookmarkStart w:id="183" w:name="_Toc31120340"/>
      <w:bookmarkStart w:id="184" w:name="_Toc31120807"/>
      <w:bookmarkStart w:id="185" w:name="_Toc30155126"/>
      <w:bookmarkStart w:id="186" w:name="_Toc31117053"/>
      <w:bookmarkStart w:id="187" w:name="_Toc31117129"/>
      <w:bookmarkStart w:id="188" w:name="_Toc31119344"/>
      <w:bookmarkStart w:id="189" w:name="_Toc31120341"/>
      <w:bookmarkStart w:id="190" w:name="_Toc31120808"/>
      <w:bookmarkStart w:id="191" w:name="_Toc30155127"/>
      <w:bookmarkStart w:id="192" w:name="_Toc31117054"/>
      <w:bookmarkStart w:id="193" w:name="_Toc31117130"/>
      <w:bookmarkStart w:id="194" w:name="_Toc31119345"/>
      <w:bookmarkStart w:id="195" w:name="_Toc31120342"/>
      <w:bookmarkStart w:id="196" w:name="_Toc31120809"/>
      <w:bookmarkStart w:id="197" w:name="_Toc30155128"/>
      <w:bookmarkStart w:id="198" w:name="_Toc31117055"/>
      <w:bookmarkStart w:id="199" w:name="_Toc31117131"/>
      <w:bookmarkStart w:id="200" w:name="_Toc31119346"/>
      <w:bookmarkStart w:id="201" w:name="_Toc31120343"/>
      <w:bookmarkStart w:id="202" w:name="_Toc31120810"/>
      <w:bookmarkStart w:id="203" w:name="_Toc30155129"/>
      <w:bookmarkStart w:id="204" w:name="_Toc31117056"/>
      <w:bookmarkStart w:id="205" w:name="_Toc31117132"/>
      <w:bookmarkStart w:id="206" w:name="_Toc31119347"/>
      <w:bookmarkStart w:id="207" w:name="_Toc31120344"/>
      <w:bookmarkStart w:id="208" w:name="_Toc31120811"/>
      <w:bookmarkStart w:id="209" w:name="_Toc30155130"/>
      <w:bookmarkStart w:id="210" w:name="_Toc31117057"/>
      <w:bookmarkStart w:id="211" w:name="_Toc31117133"/>
      <w:bookmarkStart w:id="212" w:name="_Toc31119348"/>
      <w:bookmarkStart w:id="213" w:name="_Toc31120345"/>
      <w:bookmarkStart w:id="214" w:name="_Toc31120812"/>
      <w:bookmarkStart w:id="215" w:name="_Toc30155131"/>
      <w:bookmarkStart w:id="216" w:name="_Toc31117058"/>
      <w:bookmarkStart w:id="217" w:name="_Toc31117134"/>
      <w:bookmarkStart w:id="218" w:name="_Toc31119349"/>
      <w:bookmarkStart w:id="219" w:name="_Toc31120346"/>
      <w:bookmarkStart w:id="220" w:name="_Toc31120813"/>
      <w:bookmarkStart w:id="221" w:name="_Toc30155132"/>
      <w:bookmarkStart w:id="222" w:name="_Toc31117059"/>
      <w:bookmarkStart w:id="223" w:name="_Toc31117135"/>
      <w:bookmarkStart w:id="224" w:name="_Toc31119350"/>
      <w:bookmarkStart w:id="225" w:name="_Toc31120347"/>
      <w:bookmarkStart w:id="226" w:name="_Toc31120814"/>
      <w:bookmarkStart w:id="227" w:name="_Toc30155133"/>
      <w:bookmarkStart w:id="228" w:name="_Toc31117060"/>
      <w:bookmarkStart w:id="229" w:name="_Toc31117136"/>
      <w:bookmarkStart w:id="230" w:name="_Toc31119351"/>
      <w:bookmarkStart w:id="231" w:name="_Toc31120348"/>
      <w:bookmarkStart w:id="232" w:name="_Toc31120815"/>
      <w:bookmarkStart w:id="233" w:name="_Toc30155134"/>
      <w:bookmarkStart w:id="234" w:name="_Toc31117061"/>
      <w:bookmarkStart w:id="235" w:name="_Toc31117137"/>
      <w:bookmarkStart w:id="236" w:name="_Toc31119352"/>
      <w:bookmarkStart w:id="237" w:name="_Toc31120349"/>
      <w:bookmarkStart w:id="238" w:name="_Toc31120816"/>
      <w:bookmarkStart w:id="239" w:name="_Toc30155135"/>
      <w:bookmarkStart w:id="240" w:name="_Toc31117062"/>
      <w:bookmarkStart w:id="241" w:name="_Toc31117138"/>
      <w:bookmarkStart w:id="242" w:name="_Toc31119353"/>
      <w:bookmarkStart w:id="243" w:name="_Toc31120350"/>
      <w:bookmarkStart w:id="244" w:name="_Toc31120817"/>
      <w:bookmarkStart w:id="245" w:name="_Toc30155136"/>
      <w:bookmarkStart w:id="246" w:name="_Toc31117063"/>
      <w:bookmarkStart w:id="247" w:name="_Toc31117139"/>
      <w:bookmarkStart w:id="248" w:name="_Toc31119354"/>
      <w:bookmarkStart w:id="249" w:name="_Toc31120351"/>
      <w:bookmarkStart w:id="250" w:name="_Toc31120818"/>
      <w:bookmarkStart w:id="251" w:name="_Toc30155137"/>
      <w:bookmarkStart w:id="252" w:name="_Toc31117064"/>
      <w:bookmarkStart w:id="253" w:name="_Toc31117140"/>
      <w:bookmarkStart w:id="254" w:name="_Toc31119355"/>
      <w:bookmarkStart w:id="255" w:name="_Toc31120352"/>
      <w:bookmarkStart w:id="256" w:name="_Toc31120819"/>
      <w:bookmarkStart w:id="257" w:name="_Toc30155138"/>
      <w:bookmarkStart w:id="258" w:name="_Toc31117065"/>
      <w:bookmarkStart w:id="259" w:name="_Toc31117141"/>
      <w:bookmarkStart w:id="260" w:name="_Toc31119356"/>
      <w:bookmarkStart w:id="261" w:name="_Toc31120353"/>
      <w:bookmarkStart w:id="262" w:name="_Toc31120820"/>
      <w:bookmarkStart w:id="263" w:name="_Toc30155139"/>
      <w:bookmarkStart w:id="264" w:name="_Toc31117066"/>
      <w:bookmarkStart w:id="265" w:name="_Toc31117142"/>
      <w:bookmarkStart w:id="266" w:name="_Toc31119357"/>
      <w:bookmarkStart w:id="267" w:name="_Toc31120354"/>
      <w:bookmarkStart w:id="268" w:name="_Toc3112082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E3B1665" w14:textId="77777777" w:rsidR="00C62286" w:rsidRPr="00C62286" w:rsidRDefault="002C2B68" w:rsidP="00B73B90">
      <w:pPr>
        <w:pStyle w:val="berschrift1"/>
        <w:tabs>
          <w:tab w:val="clear" w:pos="5181"/>
          <w:tab w:val="num" w:pos="1985"/>
        </w:tabs>
        <w:spacing w:after="120"/>
        <w:ind w:hanging="3621"/>
      </w:pPr>
      <w:bookmarkStart w:id="269" w:name="_Toc234335341"/>
      <w:r>
        <w:lastRenderedPageBreak/>
        <w:t>Category</w:t>
      </w:r>
      <w:r w:rsidR="000F2253">
        <w:t>-</w:t>
      </w:r>
      <w:r>
        <w:t>Team</w:t>
      </w:r>
      <w:r w:rsidR="000F2253">
        <w:t>l</w:t>
      </w:r>
      <w:r>
        <w:t>eitung</w:t>
      </w:r>
      <w:bookmarkEnd w:id="269"/>
    </w:p>
    <w:p w14:paraId="6BD70F6F" w14:textId="40ED78C8" w:rsidR="00C62286" w:rsidRDefault="00277C39" w:rsidP="00C62286">
      <w:pPr>
        <w:rPr>
          <w:rFonts w:cs="Arial"/>
        </w:rPr>
      </w:pPr>
      <w:r w:rsidRPr="00C90648">
        <w:rPr>
          <w:rFonts w:cs="Arial"/>
        </w:rPr>
        <w:t>Die CTL</w:t>
      </w:r>
      <w:r w:rsidR="00C62286" w:rsidRPr="00E56F3F">
        <w:rPr>
          <w:rFonts w:cs="Arial"/>
        </w:rPr>
        <w:t xml:space="preserve"> </w:t>
      </w:r>
      <w:r w:rsidR="00C62286" w:rsidRPr="00C62286">
        <w:rPr>
          <w:rFonts w:cs="Arial"/>
        </w:rPr>
        <w:t xml:space="preserve">hat </w:t>
      </w:r>
      <w:r w:rsidR="00C62286">
        <w:rPr>
          <w:rFonts w:cs="Arial"/>
        </w:rPr>
        <w:t>für die Thüga AG das Vergabeverfahren und begleitende Prozesse durchgeführt</w:t>
      </w:r>
      <w:r w:rsidR="00C62286" w:rsidRPr="00C62286">
        <w:rPr>
          <w:rFonts w:cs="Arial"/>
        </w:rPr>
        <w:t>.</w:t>
      </w:r>
      <w:r w:rsidR="00954047">
        <w:rPr>
          <w:rFonts w:cs="Arial"/>
        </w:rPr>
        <w:t xml:space="preserve"> </w:t>
      </w:r>
      <w:r w:rsidR="00A14935">
        <w:rPr>
          <w:rFonts w:cs="Arial"/>
        </w:rPr>
        <w:t>P</w:t>
      </w:r>
      <w:r w:rsidR="00954047">
        <w:rPr>
          <w:rFonts w:cs="Arial"/>
        </w:rPr>
        <w:t>arteien de</w:t>
      </w:r>
      <w:r w:rsidR="000311ED">
        <w:rPr>
          <w:rFonts w:cs="Arial"/>
        </w:rPr>
        <w:t>s</w:t>
      </w:r>
      <w:r w:rsidR="00954047">
        <w:rPr>
          <w:rFonts w:cs="Arial"/>
        </w:rPr>
        <w:t xml:space="preserve"> vorliegenden </w:t>
      </w:r>
      <w:r w:rsidR="00A14935">
        <w:rPr>
          <w:rFonts w:cs="Arial"/>
        </w:rPr>
        <w:t>Gruppenrahmenvertrages</w:t>
      </w:r>
      <w:r w:rsidR="00954047">
        <w:rPr>
          <w:rFonts w:cs="Arial"/>
        </w:rPr>
        <w:t xml:space="preserve"> sind ausschließlich die Thüga AG und der AN.</w:t>
      </w:r>
    </w:p>
    <w:p w14:paraId="34780126" w14:textId="77777777" w:rsidR="00030DB2" w:rsidRDefault="00030DB2" w:rsidP="00C62286">
      <w:pPr>
        <w:rPr>
          <w:rFonts w:cs="Arial"/>
        </w:rPr>
      </w:pPr>
    </w:p>
    <w:p w14:paraId="7AD0D0F7" w14:textId="77777777" w:rsidR="00030DB2" w:rsidRPr="00030DB2" w:rsidRDefault="00030DB2" w:rsidP="00F35AE4">
      <w:pPr>
        <w:pStyle w:val="berschrift1"/>
        <w:tabs>
          <w:tab w:val="clear" w:pos="5181"/>
          <w:tab w:val="num" w:pos="1985"/>
        </w:tabs>
        <w:spacing w:after="120"/>
        <w:ind w:hanging="3621"/>
      </w:pPr>
      <w:bookmarkStart w:id="270" w:name="_Toc30155142"/>
      <w:bookmarkStart w:id="271" w:name="_Toc31117069"/>
      <w:bookmarkStart w:id="272" w:name="_Toc31117145"/>
      <w:bookmarkStart w:id="273" w:name="_Toc31119360"/>
      <w:bookmarkStart w:id="274" w:name="_Toc31120357"/>
      <w:bookmarkStart w:id="275" w:name="_Toc31120824"/>
      <w:bookmarkStart w:id="276" w:name="_Toc30155143"/>
      <w:bookmarkStart w:id="277" w:name="_Toc31117070"/>
      <w:bookmarkStart w:id="278" w:name="_Toc31117146"/>
      <w:bookmarkStart w:id="279" w:name="_Toc31119361"/>
      <w:bookmarkStart w:id="280" w:name="_Toc31120358"/>
      <w:bookmarkStart w:id="281" w:name="_Toc31120825"/>
      <w:bookmarkStart w:id="282" w:name="_Toc30155144"/>
      <w:bookmarkStart w:id="283" w:name="_Toc31117071"/>
      <w:bookmarkStart w:id="284" w:name="_Toc31117147"/>
      <w:bookmarkStart w:id="285" w:name="_Toc31119362"/>
      <w:bookmarkStart w:id="286" w:name="_Toc31120359"/>
      <w:bookmarkStart w:id="287" w:name="_Toc31120826"/>
      <w:bookmarkStart w:id="288" w:name="_Toc30155145"/>
      <w:bookmarkStart w:id="289" w:name="_Toc31117072"/>
      <w:bookmarkStart w:id="290" w:name="_Toc31117148"/>
      <w:bookmarkStart w:id="291" w:name="_Toc31119363"/>
      <w:bookmarkStart w:id="292" w:name="_Toc31120360"/>
      <w:bookmarkStart w:id="293" w:name="_Toc31120827"/>
      <w:bookmarkStart w:id="294" w:name="_Toc30155146"/>
      <w:bookmarkStart w:id="295" w:name="_Toc31117073"/>
      <w:bookmarkStart w:id="296" w:name="_Toc31117149"/>
      <w:bookmarkStart w:id="297" w:name="_Toc31119364"/>
      <w:bookmarkStart w:id="298" w:name="_Toc31120361"/>
      <w:bookmarkStart w:id="299" w:name="_Toc31120828"/>
      <w:bookmarkStart w:id="300" w:name="_Toc234335342"/>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030DB2">
        <w:t>Tariftreue und Entgeltgleichheit</w:t>
      </w:r>
      <w:bookmarkEnd w:id="300"/>
    </w:p>
    <w:p w14:paraId="37ED7C7B" w14:textId="77777777" w:rsidR="00F35AE4" w:rsidRDefault="00F35AE4" w:rsidP="00F35AE4">
      <w:pPr>
        <w:rPr>
          <w:rFonts w:cs="Arial"/>
        </w:rPr>
      </w:pPr>
      <w:r w:rsidRPr="00F35AE4">
        <w:rPr>
          <w:rFonts w:cs="Arial"/>
        </w:rPr>
        <w:t>Der AN erklärt die Einhaltung sämtlicher innerhalb der Bundesrepublik Deutschland für den Auftragsgegenstand maßgeblicher gesetzlicher und tariflicher Regelungen und Verordnungen</w:t>
      </w:r>
      <w:r w:rsidR="00680101">
        <w:rPr>
          <w:rFonts w:cs="Arial"/>
        </w:rPr>
        <w:t>,</w:t>
      </w:r>
      <w:r w:rsidRPr="00F35AE4">
        <w:rPr>
          <w:rFonts w:cs="Arial"/>
        </w:rPr>
        <w:t xml:space="preserve"> insbesondere zu Tariftreue und Entgeltgleichheit</w:t>
      </w:r>
      <w:r w:rsidR="00680101">
        <w:rPr>
          <w:rFonts w:cs="Arial"/>
        </w:rPr>
        <w:t>,</w:t>
      </w:r>
      <w:r w:rsidRPr="00F35AE4">
        <w:rPr>
          <w:rFonts w:cs="Arial"/>
        </w:rPr>
        <w:t xml:space="preserve"> unter Berücksichtigung des Arbeitnehmerentsendegesetzes auch für den Fall des Nachunternehmereinsatzes.</w:t>
      </w:r>
    </w:p>
    <w:p w14:paraId="2CCD5220" w14:textId="77777777" w:rsidR="00F35AE4" w:rsidRPr="00F35AE4" w:rsidRDefault="00F35AE4" w:rsidP="00F35AE4">
      <w:pPr>
        <w:rPr>
          <w:rFonts w:cs="Arial"/>
        </w:rPr>
      </w:pPr>
    </w:p>
    <w:p w14:paraId="5BD46E7D" w14:textId="77777777" w:rsidR="00F35AE4" w:rsidRDefault="00F35AE4" w:rsidP="00F35AE4">
      <w:pPr>
        <w:rPr>
          <w:rFonts w:cs="Arial"/>
        </w:rPr>
      </w:pPr>
      <w:r w:rsidRPr="00F35AE4">
        <w:rPr>
          <w:rFonts w:cs="Arial"/>
        </w:rPr>
        <w:t>Für den Verstoß gegen diese Verpflichtungen werden hiermit die jeweiligen Sanktionsmöglichkeiten gemäß Landesrecht für den jeweiligen AG vereinbart.</w:t>
      </w:r>
    </w:p>
    <w:p w14:paraId="7F9F9B94" w14:textId="77777777" w:rsidR="00F35AE4" w:rsidRPr="00F35AE4" w:rsidRDefault="00F35AE4" w:rsidP="00F35AE4">
      <w:pPr>
        <w:rPr>
          <w:rFonts w:cs="Arial"/>
        </w:rPr>
      </w:pPr>
    </w:p>
    <w:p w14:paraId="29208BBB" w14:textId="77777777" w:rsidR="00C62286" w:rsidRDefault="00F35AE4" w:rsidP="00C62286">
      <w:pPr>
        <w:rPr>
          <w:rFonts w:cs="Arial"/>
        </w:rPr>
      </w:pPr>
      <w:r w:rsidRPr="00F35AE4">
        <w:rPr>
          <w:rFonts w:cs="Arial"/>
        </w:rPr>
        <w:t>Der AN erklärt sich bereit, im Auftragsfall die landesspezifischen Erklärungen zu Tariftreue und Entgeltgleichheit sowie Vereinbarungen zu den jeweils zugehörigen landesrechtlichen Sanktionsmöglichkeiten auf Anforderung des jeweiligen AG auszustellen und zu unterzeichnen.</w:t>
      </w:r>
    </w:p>
    <w:p w14:paraId="609D4E49" w14:textId="77777777" w:rsidR="006F1B08" w:rsidRDefault="006F1B08" w:rsidP="00C62286">
      <w:pPr>
        <w:rPr>
          <w:rFonts w:cs="Arial"/>
        </w:rPr>
      </w:pPr>
    </w:p>
    <w:p w14:paraId="0DD1400E" w14:textId="77777777" w:rsidR="00C31FC5" w:rsidRDefault="00C31FC5" w:rsidP="00C31FC5">
      <w:pPr>
        <w:pStyle w:val="berschrift1"/>
        <w:tabs>
          <w:tab w:val="clear" w:pos="5181"/>
          <w:tab w:val="num" w:pos="1985"/>
        </w:tabs>
        <w:spacing w:after="120"/>
        <w:ind w:hanging="3621"/>
      </w:pPr>
      <w:bookmarkStart w:id="301" w:name="_Toc234335343"/>
      <w:r>
        <w:t>Nachhaltigkeit in der Beschaffung</w:t>
      </w:r>
      <w:bookmarkEnd w:id="301"/>
    </w:p>
    <w:p w14:paraId="2F932464" w14:textId="77777777" w:rsidR="00C31FC5" w:rsidRDefault="00C31FC5" w:rsidP="00C31FC5"/>
    <w:p w14:paraId="3AE7D8DC" w14:textId="7B344DCB" w:rsidR="001B46F5" w:rsidRPr="00C31FC5" w:rsidRDefault="00AF12DF" w:rsidP="00C31FC5">
      <w:r w:rsidRPr="00AF12DF">
        <w:t xml:space="preserve">Der AN erkennt den Lieferantenkodex (derzeit Stand 09/2025, </w:t>
      </w:r>
      <w:r w:rsidRPr="00CC0B37">
        <w:t xml:space="preserve">Anlage </w:t>
      </w:r>
      <w:r w:rsidR="00CC0B37" w:rsidRPr="00CC0B37">
        <w:rPr>
          <w:rFonts w:cs="Arial"/>
        </w:rPr>
        <w:t>4</w:t>
      </w:r>
      <w:r w:rsidRPr="00CC0B37">
        <w:t xml:space="preserve"> zu</w:t>
      </w:r>
      <w:r w:rsidRPr="00AF12DF">
        <w:t>m Rahmenvertrag) der Thüga Aktiengesellschaft in seiner jeweils gültigen Fassung an und verpflichtet sich, die Grundsätze und Anforderungen des Kodex zu erfüllen.</w:t>
      </w:r>
      <w:r w:rsidR="001B46F5" w:rsidRPr="001B46F5">
        <w:t xml:space="preserve"> Die jeweils gültige Fassung ist im Internet abrufbar unter </w:t>
      </w:r>
      <w:r w:rsidR="0002715E" w:rsidRPr="0002715E">
        <w:t>www.thuega.de/rechtliche-hinweise/</w:t>
      </w:r>
      <w:r w:rsidR="0002715E">
        <w:t xml:space="preserve"> . </w:t>
      </w:r>
    </w:p>
    <w:p w14:paraId="6B77432A" w14:textId="2E74108B" w:rsidR="008114FF" w:rsidRDefault="008114FF">
      <w:pPr>
        <w:rPr>
          <w:rFonts w:cs="Arial"/>
        </w:rPr>
      </w:pPr>
      <w:r>
        <w:rPr>
          <w:rFonts w:cs="Arial"/>
        </w:rPr>
        <w:br w:type="page"/>
      </w:r>
    </w:p>
    <w:p w14:paraId="59589AE4" w14:textId="77777777" w:rsidR="00440354" w:rsidRPr="00556B52" w:rsidRDefault="00440354" w:rsidP="00B73B90">
      <w:pPr>
        <w:pStyle w:val="berschrift1"/>
        <w:tabs>
          <w:tab w:val="clear" w:pos="5181"/>
          <w:tab w:val="num" w:pos="1985"/>
        </w:tabs>
        <w:spacing w:after="120"/>
        <w:ind w:hanging="3621"/>
      </w:pPr>
      <w:bookmarkStart w:id="302" w:name="_Toc234335344"/>
      <w:r w:rsidRPr="00556B52">
        <w:lastRenderedPageBreak/>
        <w:t>Anlagenverzeichnis</w:t>
      </w:r>
      <w:bookmarkEnd w:id="302"/>
    </w:p>
    <w:p w14:paraId="373B07C0" w14:textId="77777777" w:rsidR="00440354" w:rsidRPr="00556B52" w:rsidRDefault="00440354" w:rsidP="00AB5953">
      <w:pPr>
        <w:rPr>
          <w:rFonts w:cs="Arial"/>
        </w:rPr>
      </w:pPr>
      <w:r w:rsidRPr="00556B52">
        <w:rPr>
          <w:rFonts w:cs="Arial"/>
        </w:rPr>
        <w:t xml:space="preserve">Die Anlagen zu diesem </w:t>
      </w:r>
      <w:r w:rsidR="00145971">
        <w:rPr>
          <w:rFonts w:cs="Arial"/>
        </w:rPr>
        <w:t>Gruppen</w:t>
      </w:r>
      <w:r w:rsidRPr="00556B52">
        <w:rPr>
          <w:rFonts w:cs="Arial"/>
        </w:rPr>
        <w:t xml:space="preserve">rahmenvertrag sind Bestandteil dieses Vertrages. Im Falle eines Widerspruchs zwischen den Bestimmungen dieses Vertrages und den Bestimmungen der Anlagen sind die vertraglichen Bestimmungen ausschlaggebend. </w:t>
      </w:r>
    </w:p>
    <w:p w14:paraId="6EA5324E" w14:textId="77777777" w:rsidR="00440354" w:rsidRPr="00556B52" w:rsidRDefault="00440354" w:rsidP="00AB5953">
      <w:pPr>
        <w:rPr>
          <w:rFonts w:cs="Arial"/>
        </w:rPr>
      </w:pPr>
    </w:p>
    <w:p w14:paraId="5287C735" w14:textId="77777777" w:rsidR="00ED0B9C" w:rsidRDefault="00440354" w:rsidP="00AB5953">
      <w:pPr>
        <w:rPr>
          <w:rFonts w:cs="Arial"/>
        </w:rPr>
      </w:pPr>
      <w:r w:rsidRPr="00556B52">
        <w:rPr>
          <w:rFonts w:cs="Arial"/>
        </w:rPr>
        <w:t xml:space="preserve">Anlagen zu diesem </w:t>
      </w:r>
      <w:r w:rsidR="00145971">
        <w:rPr>
          <w:rFonts w:cs="Arial"/>
        </w:rPr>
        <w:t>Gruppen</w:t>
      </w:r>
      <w:r w:rsidRPr="00556B52">
        <w:rPr>
          <w:rFonts w:cs="Arial"/>
        </w:rPr>
        <w:t>rahmenvertrag sind:</w:t>
      </w:r>
      <w:r w:rsidR="00190E67">
        <w:rPr>
          <w:rFonts w:cs="Arial"/>
        </w:rPr>
        <w:t xml:space="preserve"> </w:t>
      </w:r>
    </w:p>
    <w:p w14:paraId="3DF2133F" w14:textId="77777777" w:rsidR="005E22BF" w:rsidRDefault="005E22BF" w:rsidP="00AB5953">
      <w:pPr>
        <w:rPr>
          <w:rFonts w:cs="Arial"/>
        </w:rPr>
      </w:pPr>
    </w:p>
    <w:p w14:paraId="0AD92D4F" w14:textId="296D148C" w:rsidR="00FD5C1E" w:rsidRPr="004C7BC9" w:rsidRDefault="005E22BF" w:rsidP="00DC3E5F">
      <w:pPr>
        <w:numPr>
          <w:ilvl w:val="0"/>
          <w:numId w:val="3"/>
        </w:numPr>
        <w:rPr>
          <w:rFonts w:cs="Arial"/>
        </w:rPr>
      </w:pPr>
      <w:r w:rsidRPr="004C7BC9">
        <w:rPr>
          <w:rFonts w:cs="Arial"/>
        </w:rPr>
        <w:t xml:space="preserve">Anlage </w:t>
      </w:r>
      <w:r w:rsidR="00CC0B37" w:rsidRPr="004C7BC9">
        <w:rPr>
          <w:rFonts w:cs="Arial"/>
        </w:rPr>
        <w:t>1</w:t>
      </w:r>
      <w:r w:rsidRPr="004C7BC9">
        <w:rPr>
          <w:rFonts w:cs="Arial"/>
        </w:rPr>
        <w:t xml:space="preserve"> </w:t>
      </w:r>
      <w:r w:rsidR="00680101" w:rsidRPr="004C7BC9">
        <w:rPr>
          <w:rFonts w:cs="Arial"/>
        </w:rPr>
        <w:t>„</w:t>
      </w:r>
      <w:r w:rsidR="00CC0B37" w:rsidRPr="004C7BC9">
        <w:rPr>
          <w:rFonts w:cs="Arial"/>
        </w:rPr>
        <w:t>Bezugsberechtigte Gesellschaften</w:t>
      </w:r>
      <w:r w:rsidR="00680101" w:rsidRPr="004C7BC9">
        <w:rPr>
          <w:rFonts w:cs="Arial"/>
        </w:rPr>
        <w:t>“,</w:t>
      </w:r>
    </w:p>
    <w:p w14:paraId="48ABE5DF" w14:textId="0CA99EB3" w:rsidR="00440354" w:rsidRPr="004C7BC9" w:rsidRDefault="00ED0B9C" w:rsidP="00DC3E5F">
      <w:pPr>
        <w:numPr>
          <w:ilvl w:val="0"/>
          <w:numId w:val="3"/>
        </w:numPr>
        <w:rPr>
          <w:rFonts w:cs="Arial"/>
        </w:rPr>
      </w:pPr>
      <w:r w:rsidRPr="004C7BC9">
        <w:rPr>
          <w:rFonts w:cs="Arial"/>
        </w:rPr>
        <w:t xml:space="preserve">Anlage </w:t>
      </w:r>
      <w:r w:rsidR="00CC0B37" w:rsidRPr="004C7BC9">
        <w:rPr>
          <w:rFonts w:cs="Arial"/>
        </w:rPr>
        <w:t>2</w:t>
      </w:r>
      <w:r w:rsidRPr="004C7BC9">
        <w:rPr>
          <w:rFonts w:cs="Arial"/>
        </w:rPr>
        <w:t xml:space="preserve"> </w:t>
      </w:r>
      <w:r w:rsidR="00680101" w:rsidRPr="004C7BC9">
        <w:rPr>
          <w:rFonts w:cs="Arial"/>
        </w:rPr>
        <w:t>„</w:t>
      </w:r>
      <w:r w:rsidR="00CC0B37" w:rsidRPr="004C7BC9">
        <w:rPr>
          <w:rFonts w:cs="Arial"/>
        </w:rPr>
        <w:t>Lieferadressen</w:t>
      </w:r>
      <w:r w:rsidR="004C7BC9" w:rsidRPr="004C7BC9">
        <w:rPr>
          <w:rFonts w:cs="Arial"/>
        </w:rPr>
        <w:t>_Preisblatt_Biogasanlagen</w:t>
      </w:r>
      <w:r w:rsidR="00680101" w:rsidRPr="004C7BC9">
        <w:rPr>
          <w:rFonts w:cs="Arial"/>
        </w:rPr>
        <w:t>“,</w:t>
      </w:r>
    </w:p>
    <w:p w14:paraId="059E825E" w14:textId="5F1C3C2E" w:rsidR="00812B13" w:rsidRPr="004C7BC9" w:rsidRDefault="00440354" w:rsidP="00DC3E5F">
      <w:pPr>
        <w:numPr>
          <w:ilvl w:val="0"/>
          <w:numId w:val="3"/>
        </w:numPr>
        <w:rPr>
          <w:rFonts w:cs="Arial"/>
        </w:rPr>
      </w:pPr>
      <w:r w:rsidRPr="004C7BC9">
        <w:rPr>
          <w:rFonts w:cs="Arial"/>
        </w:rPr>
        <w:t xml:space="preserve">Anlage </w:t>
      </w:r>
      <w:r w:rsidR="004C7BC9" w:rsidRPr="004C7BC9">
        <w:rPr>
          <w:rFonts w:cs="Arial"/>
        </w:rPr>
        <w:t>3</w:t>
      </w:r>
      <w:r w:rsidRPr="004C7BC9">
        <w:rPr>
          <w:rFonts w:cs="Arial"/>
        </w:rPr>
        <w:t xml:space="preserve"> </w:t>
      </w:r>
      <w:r w:rsidR="00680101" w:rsidRPr="004C7BC9">
        <w:rPr>
          <w:rFonts w:cs="Arial"/>
        </w:rPr>
        <w:t>„</w:t>
      </w:r>
      <w:r w:rsidR="004C7BC9" w:rsidRPr="004C7BC9">
        <w:rPr>
          <w:rFonts w:cs="Arial"/>
        </w:rPr>
        <w:t>Erläuterung_Preiszusammensetzung</w:t>
      </w:r>
      <w:r w:rsidR="00680101" w:rsidRPr="004C7BC9">
        <w:rPr>
          <w:rFonts w:cs="Arial"/>
        </w:rPr>
        <w:t>“,</w:t>
      </w:r>
    </w:p>
    <w:p w14:paraId="5BD61AC7" w14:textId="1B0F92C8" w:rsidR="00FD5C1E" w:rsidRPr="004C7BC9" w:rsidRDefault="00FD5C1E" w:rsidP="00DC3E5F">
      <w:pPr>
        <w:numPr>
          <w:ilvl w:val="0"/>
          <w:numId w:val="3"/>
        </w:numPr>
        <w:rPr>
          <w:rFonts w:cs="Arial"/>
        </w:rPr>
      </w:pPr>
      <w:r w:rsidRPr="004C7BC9">
        <w:rPr>
          <w:rFonts w:cs="Arial"/>
        </w:rPr>
        <w:t xml:space="preserve">Anlage </w:t>
      </w:r>
      <w:r w:rsidR="004C7BC9" w:rsidRPr="004C7BC9">
        <w:rPr>
          <w:rFonts w:cs="Arial"/>
        </w:rPr>
        <w:t>4</w:t>
      </w:r>
      <w:r w:rsidRPr="004C7BC9">
        <w:rPr>
          <w:rFonts w:cs="Arial"/>
        </w:rPr>
        <w:t xml:space="preserve"> </w:t>
      </w:r>
      <w:r w:rsidR="00680101" w:rsidRPr="004C7BC9">
        <w:rPr>
          <w:rFonts w:cs="Arial"/>
        </w:rPr>
        <w:t>„</w:t>
      </w:r>
      <w:r w:rsidR="004C7BC9" w:rsidRPr="004C7BC9">
        <w:rPr>
          <w:rFonts w:cs="Arial"/>
        </w:rPr>
        <w:t>Lieferantenkodex</w:t>
      </w:r>
      <w:r w:rsidR="00680101" w:rsidRPr="004C7BC9">
        <w:rPr>
          <w:rFonts w:cs="Arial"/>
        </w:rPr>
        <w:t>“</w:t>
      </w:r>
      <w:r w:rsidR="003C2772" w:rsidRPr="004C7BC9">
        <w:rPr>
          <w:rFonts w:cs="Arial"/>
        </w:rPr>
        <w:t>,</w:t>
      </w:r>
    </w:p>
    <w:p w14:paraId="3FCE2AB8" w14:textId="3BEF3B62" w:rsidR="00491DE0" w:rsidRPr="004C7BC9" w:rsidRDefault="00ED0B9C" w:rsidP="00DC3E5F">
      <w:pPr>
        <w:numPr>
          <w:ilvl w:val="0"/>
          <w:numId w:val="3"/>
        </w:numPr>
        <w:rPr>
          <w:rFonts w:cs="Arial"/>
        </w:rPr>
      </w:pPr>
      <w:r w:rsidRPr="004C7BC9">
        <w:rPr>
          <w:rFonts w:cs="Arial"/>
        </w:rPr>
        <w:t xml:space="preserve">Anlage </w:t>
      </w:r>
      <w:r w:rsidR="004C7BC9" w:rsidRPr="004C7BC9">
        <w:rPr>
          <w:rFonts w:cs="Arial"/>
        </w:rPr>
        <w:t>5</w:t>
      </w:r>
      <w:r w:rsidRPr="004C7BC9">
        <w:rPr>
          <w:rFonts w:cs="Arial"/>
        </w:rPr>
        <w:t xml:space="preserve"> </w:t>
      </w:r>
      <w:r w:rsidR="00680101" w:rsidRPr="004C7BC9">
        <w:rPr>
          <w:rFonts w:cs="Arial"/>
        </w:rPr>
        <w:t>„</w:t>
      </w:r>
      <w:r w:rsidR="005E22BF" w:rsidRPr="004C7BC9">
        <w:rPr>
          <w:rFonts w:cs="Arial"/>
        </w:rPr>
        <w:t xml:space="preserve">Die </w:t>
      </w:r>
      <w:r w:rsidR="000F2253" w:rsidRPr="004C7BC9">
        <w:rPr>
          <w:rFonts w:cs="Arial"/>
        </w:rPr>
        <w:t>a</w:t>
      </w:r>
      <w:r w:rsidR="005E22BF" w:rsidRPr="004C7BC9">
        <w:rPr>
          <w:rFonts w:cs="Arial"/>
        </w:rPr>
        <w:t xml:space="preserve">llgemeinen </w:t>
      </w:r>
      <w:r w:rsidR="00F7339C" w:rsidRPr="004C7BC9">
        <w:rPr>
          <w:rFonts w:cs="Arial"/>
        </w:rPr>
        <w:t>Geschäftsbedingungen</w:t>
      </w:r>
      <w:r w:rsidR="005E22BF" w:rsidRPr="004C7BC9">
        <w:rPr>
          <w:rFonts w:cs="Arial"/>
        </w:rPr>
        <w:t xml:space="preserve"> der Thüga AG</w:t>
      </w:r>
      <w:r w:rsidR="00680101" w:rsidRPr="004C7BC9">
        <w:rPr>
          <w:rFonts w:cs="Arial"/>
        </w:rPr>
        <w:t>“</w:t>
      </w:r>
      <w:r w:rsidR="00277C39" w:rsidRPr="004C7BC9">
        <w:rPr>
          <w:rFonts w:cs="Arial"/>
        </w:rPr>
        <w:br/>
      </w:r>
      <w:r w:rsidR="00FD5C1E" w:rsidRPr="004C7BC9">
        <w:rPr>
          <w:rFonts w:cs="Arial"/>
        </w:rPr>
        <w:t>(</w:t>
      </w:r>
      <w:r w:rsidR="00B53DDB" w:rsidRPr="004C7BC9">
        <w:rPr>
          <w:rFonts w:cs="Arial"/>
        </w:rPr>
        <w:t xml:space="preserve">abrufbar </w:t>
      </w:r>
      <w:r w:rsidR="000F2253" w:rsidRPr="004C7BC9">
        <w:rPr>
          <w:rFonts w:cs="Arial"/>
        </w:rPr>
        <w:t xml:space="preserve">unter </w:t>
      </w:r>
      <w:r w:rsidR="00B53DDB" w:rsidRPr="004C7BC9">
        <w:rPr>
          <w:rFonts w:cs="Arial"/>
        </w:rPr>
        <w:t>folgendem Link</w:t>
      </w:r>
      <w:r w:rsidR="005E22BF" w:rsidRPr="004C7BC9">
        <w:rPr>
          <w:rFonts w:cs="Arial"/>
        </w:rPr>
        <w:t xml:space="preserve">: </w:t>
      </w:r>
      <w:hyperlink r:id="rId14" w:history="1">
        <w:r w:rsidR="00491DE0" w:rsidRPr="004C7BC9">
          <w:rPr>
            <w:rStyle w:val="Hyperlink"/>
            <w:rFonts w:cs="Arial"/>
            <w:color w:val="auto"/>
          </w:rPr>
          <w:t>https://www.thuega.de/rechtliche-hinweise/</w:t>
        </w:r>
      </w:hyperlink>
      <w:r w:rsidR="00FD5C1E" w:rsidRPr="004C7BC9">
        <w:rPr>
          <w:rFonts w:cs="Arial"/>
        </w:rPr>
        <w:t>)</w:t>
      </w:r>
      <w:r w:rsidR="00DB40F5" w:rsidRPr="004C7BC9">
        <w:rPr>
          <w:rFonts w:cs="Arial"/>
        </w:rPr>
        <w:t>,</w:t>
      </w:r>
    </w:p>
    <w:p w14:paraId="34D90454" w14:textId="77777777" w:rsidR="00ED0B9C" w:rsidRDefault="00ED0B9C" w:rsidP="00ED0B9C">
      <w:pPr>
        <w:rPr>
          <w:rFonts w:cs="Arial"/>
        </w:rPr>
      </w:pPr>
    </w:p>
    <w:p w14:paraId="0487EC73" w14:textId="77777777" w:rsidR="00D82C7A" w:rsidRDefault="00D82C7A" w:rsidP="00AB5953">
      <w:pPr>
        <w:rPr>
          <w:rFonts w:cs="Arial"/>
        </w:rPr>
      </w:pPr>
    </w:p>
    <w:p w14:paraId="6D86BAC3" w14:textId="77777777" w:rsidR="001673E6" w:rsidRDefault="001673E6" w:rsidP="00AB5953">
      <w:pPr>
        <w:rPr>
          <w:rFonts w:cs="Arial"/>
        </w:rPr>
      </w:pPr>
    </w:p>
    <w:p w14:paraId="64B7B383" w14:textId="77777777" w:rsidR="00306BF8" w:rsidRDefault="00306BF8" w:rsidP="00AB5953">
      <w:pPr>
        <w:rPr>
          <w:rFonts w:cs="Arial"/>
        </w:rPr>
      </w:pPr>
    </w:p>
    <w:p w14:paraId="766E9F59" w14:textId="77777777" w:rsidR="00306BF8" w:rsidRDefault="00306BF8" w:rsidP="00AB5953">
      <w:pPr>
        <w:rPr>
          <w:rFonts w:cs="Arial"/>
        </w:rPr>
      </w:pPr>
    </w:p>
    <w:p w14:paraId="0CE415B7" w14:textId="77777777" w:rsidR="00306BF8" w:rsidRDefault="00306BF8" w:rsidP="00AB5953">
      <w:pPr>
        <w:rPr>
          <w:rFonts w:cs="Arial"/>
        </w:rPr>
      </w:pPr>
    </w:p>
    <w:p w14:paraId="2521D50A" w14:textId="77777777" w:rsidR="001673E6" w:rsidRDefault="001673E6" w:rsidP="00AB5953">
      <w:pPr>
        <w:rPr>
          <w:rFonts w:cs="Arial"/>
        </w:rPr>
      </w:pPr>
    </w:p>
    <w:p w14:paraId="1DF6A605" w14:textId="77777777" w:rsidR="001673E6" w:rsidRPr="00556B52" w:rsidRDefault="001673E6" w:rsidP="001673E6">
      <w:pPr>
        <w:tabs>
          <w:tab w:val="left" w:pos="3686"/>
          <w:tab w:val="left" w:pos="4820"/>
        </w:tabs>
        <w:rPr>
          <w:rFonts w:cs="Arial"/>
        </w:rPr>
      </w:pPr>
      <w:r w:rsidRPr="00556B52">
        <w:rPr>
          <w:rFonts w:cs="Arial"/>
        </w:rPr>
        <w:t>______________________</w:t>
      </w:r>
      <w:r>
        <w:rPr>
          <w:rFonts w:cs="Arial"/>
        </w:rPr>
        <w:t>______</w:t>
      </w:r>
      <w:r w:rsidRPr="00556B52">
        <w:rPr>
          <w:rFonts w:cs="Arial"/>
        </w:rPr>
        <w:tab/>
      </w:r>
    </w:p>
    <w:p w14:paraId="1A4BC8F0" w14:textId="77777777" w:rsidR="001673E6" w:rsidRPr="00C90648" w:rsidRDefault="001673E6" w:rsidP="001673E6">
      <w:pPr>
        <w:tabs>
          <w:tab w:val="left" w:pos="4820"/>
        </w:tabs>
        <w:rPr>
          <w:rFonts w:cs="Arial"/>
        </w:rPr>
      </w:pPr>
      <w:r w:rsidRPr="00C90648">
        <w:rPr>
          <w:rFonts w:cs="Arial"/>
          <w:sz w:val="20"/>
        </w:rPr>
        <w:t>Ort</w:t>
      </w:r>
      <w:r w:rsidR="000F2253" w:rsidRPr="00C90648">
        <w:rPr>
          <w:rFonts w:cs="Arial"/>
          <w:sz w:val="20"/>
        </w:rPr>
        <w:t xml:space="preserve">, </w:t>
      </w:r>
      <w:r w:rsidRPr="00C90648">
        <w:rPr>
          <w:rFonts w:cs="Arial"/>
          <w:sz w:val="20"/>
        </w:rPr>
        <w:t>Datum</w:t>
      </w:r>
      <w:r w:rsidRPr="00C90648">
        <w:rPr>
          <w:rFonts w:cs="Arial"/>
          <w:sz w:val="20"/>
        </w:rPr>
        <w:tab/>
      </w:r>
    </w:p>
    <w:p w14:paraId="68685EB9" w14:textId="77777777" w:rsidR="001673E6" w:rsidRPr="00556B52" w:rsidRDefault="001673E6" w:rsidP="001673E6">
      <w:pPr>
        <w:tabs>
          <w:tab w:val="left" w:pos="4820"/>
        </w:tabs>
        <w:rPr>
          <w:rFonts w:cs="Arial"/>
        </w:rPr>
      </w:pPr>
    </w:p>
    <w:p w14:paraId="0706E09D" w14:textId="77777777" w:rsidR="001673E6" w:rsidRDefault="001673E6" w:rsidP="001673E6">
      <w:pPr>
        <w:tabs>
          <w:tab w:val="left" w:pos="4820"/>
        </w:tabs>
        <w:rPr>
          <w:rFonts w:cs="Arial"/>
        </w:rPr>
      </w:pPr>
    </w:p>
    <w:p w14:paraId="2DE38EC0" w14:textId="77777777" w:rsidR="008D4A07" w:rsidRDefault="008D4A07" w:rsidP="001673E6">
      <w:pPr>
        <w:tabs>
          <w:tab w:val="left" w:pos="4820"/>
        </w:tabs>
        <w:rPr>
          <w:rFonts w:cs="Arial"/>
        </w:rPr>
      </w:pPr>
    </w:p>
    <w:p w14:paraId="0DE81992" w14:textId="77777777" w:rsidR="008D4A07" w:rsidRPr="00556B52" w:rsidRDefault="008D4A07" w:rsidP="001673E6">
      <w:pPr>
        <w:tabs>
          <w:tab w:val="left" w:pos="4820"/>
        </w:tabs>
        <w:rPr>
          <w:rFonts w:cs="Arial"/>
        </w:rPr>
      </w:pPr>
    </w:p>
    <w:p w14:paraId="1C29A3E6" w14:textId="77777777" w:rsidR="001673E6" w:rsidRPr="00556B52" w:rsidRDefault="001673E6" w:rsidP="001673E6">
      <w:pPr>
        <w:tabs>
          <w:tab w:val="left" w:pos="4820"/>
        </w:tabs>
        <w:rPr>
          <w:rFonts w:cs="Arial"/>
        </w:rPr>
      </w:pPr>
      <w:r w:rsidRPr="00556B52">
        <w:rPr>
          <w:rFonts w:cs="Arial"/>
        </w:rPr>
        <w:t>______________________</w:t>
      </w:r>
      <w:r>
        <w:rPr>
          <w:rFonts w:cs="Arial"/>
        </w:rPr>
        <w:t>______</w:t>
      </w:r>
      <w:r w:rsidRPr="00556B52">
        <w:rPr>
          <w:rFonts w:cs="Arial"/>
        </w:rPr>
        <w:tab/>
      </w:r>
    </w:p>
    <w:p w14:paraId="04816854" w14:textId="77777777" w:rsidR="001673E6" w:rsidRPr="001673E6" w:rsidRDefault="001673E6" w:rsidP="00500DD9">
      <w:pPr>
        <w:tabs>
          <w:tab w:val="left" w:pos="4820"/>
        </w:tabs>
        <w:rPr>
          <w:rFonts w:cs="Arial"/>
        </w:rPr>
      </w:pPr>
      <w:r w:rsidRPr="00C90648">
        <w:rPr>
          <w:rFonts w:cs="Arial"/>
          <w:sz w:val="20"/>
          <w:szCs w:val="20"/>
        </w:rPr>
        <w:t>Thüga Aktiengesellschaft</w:t>
      </w:r>
      <w:r w:rsidRPr="00C90648">
        <w:rPr>
          <w:rFonts w:cs="Arial"/>
          <w:sz w:val="20"/>
          <w:szCs w:val="20"/>
        </w:rPr>
        <w:tab/>
      </w:r>
    </w:p>
    <w:p w14:paraId="738C13B6" w14:textId="77777777" w:rsidR="001673E6" w:rsidRDefault="001673E6" w:rsidP="00AB5953">
      <w:pPr>
        <w:rPr>
          <w:rFonts w:cs="Arial"/>
        </w:rPr>
      </w:pPr>
    </w:p>
    <w:p w14:paraId="5FDD2BF8" w14:textId="77777777" w:rsidR="000F2253" w:rsidRDefault="000F2253" w:rsidP="000F2253">
      <w:pPr>
        <w:rPr>
          <w:rFonts w:cs="Arial"/>
        </w:rPr>
      </w:pPr>
    </w:p>
    <w:p w14:paraId="42ECB6DD" w14:textId="77777777" w:rsidR="008D4A07" w:rsidRDefault="008D4A07" w:rsidP="000F2253">
      <w:pPr>
        <w:rPr>
          <w:rFonts w:cs="Arial"/>
        </w:rPr>
      </w:pPr>
    </w:p>
    <w:p w14:paraId="0E301A19" w14:textId="77777777" w:rsidR="000F2253" w:rsidRPr="00556B52" w:rsidRDefault="000F2253" w:rsidP="000F2253">
      <w:pPr>
        <w:tabs>
          <w:tab w:val="left" w:pos="3686"/>
          <w:tab w:val="left" w:pos="4820"/>
        </w:tabs>
        <w:rPr>
          <w:rFonts w:cs="Arial"/>
        </w:rPr>
      </w:pPr>
      <w:r w:rsidRPr="00556B52">
        <w:rPr>
          <w:rFonts w:cs="Arial"/>
        </w:rPr>
        <w:t>______________________</w:t>
      </w:r>
      <w:r>
        <w:rPr>
          <w:rFonts w:cs="Arial"/>
        </w:rPr>
        <w:t>______</w:t>
      </w:r>
    </w:p>
    <w:p w14:paraId="6665F471" w14:textId="77777777" w:rsidR="000F2253" w:rsidRPr="00C90648" w:rsidRDefault="000F2253" w:rsidP="000F2253">
      <w:pPr>
        <w:tabs>
          <w:tab w:val="left" w:pos="4820"/>
        </w:tabs>
        <w:rPr>
          <w:rFonts w:cs="Arial"/>
        </w:rPr>
      </w:pPr>
      <w:r w:rsidRPr="00C90648">
        <w:rPr>
          <w:rFonts w:cs="Arial"/>
          <w:sz w:val="20"/>
        </w:rPr>
        <w:t>Ort, Datum</w:t>
      </w:r>
    </w:p>
    <w:p w14:paraId="705F7834" w14:textId="77777777" w:rsidR="000F2253" w:rsidRPr="00556B52" w:rsidRDefault="000F2253" w:rsidP="000F2253">
      <w:pPr>
        <w:tabs>
          <w:tab w:val="left" w:pos="4820"/>
        </w:tabs>
        <w:rPr>
          <w:rFonts w:cs="Arial"/>
        </w:rPr>
      </w:pPr>
    </w:p>
    <w:p w14:paraId="199344F9" w14:textId="77777777" w:rsidR="000F2253" w:rsidRDefault="000F2253" w:rsidP="000F2253">
      <w:pPr>
        <w:tabs>
          <w:tab w:val="left" w:pos="4820"/>
        </w:tabs>
        <w:rPr>
          <w:rFonts w:cs="Arial"/>
        </w:rPr>
      </w:pPr>
    </w:p>
    <w:p w14:paraId="41C9D574" w14:textId="77777777" w:rsidR="008D4A07" w:rsidRDefault="008D4A07" w:rsidP="000F2253">
      <w:pPr>
        <w:tabs>
          <w:tab w:val="left" w:pos="4820"/>
        </w:tabs>
        <w:rPr>
          <w:rFonts w:cs="Arial"/>
        </w:rPr>
      </w:pPr>
    </w:p>
    <w:p w14:paraId="770EAA8A" w14:textId="77777777" w:rsidR="008D4A07" w:rsidRPr="00556B52" w:rsidRDefault="008D4A07" w:rsidP="000F2253">
      <w:pPr>
        <w:tabs>
          <w:tab w:val="left" w:pos="4820"/>
        </w:tabs>
        <w:rPr>
          <w:rFonts w:cs="Arial"/>
        </w:rPr>
      </w:pPr>
    </w:p>
    <w:p w14:paraId="08B16373" w14:textId="77777777" w:rsidR="00DC6297" w:rsidRPr="00C90648" w:rsidRDefault="000F2253" w:rsidP="00DC0AF9">
      <w:pPr>
        <w:rPr>
          <w:rFonts w:cs="Arial"/>
          <w:color w:val="0000FF"/>
          <w:sz w:val="20"/>
        </w:rPr>
      </w:pPr>
      <w:r w:rsidRPr="00556B52">
        <w:rPr>
          <w:rFonts w:cs="Arial"/>
        </w:rPr>
        <w:t>______________________</w:t>
      </w:r>
      <w:r>
        <w:rPr>
          <w:rFonts w:cs="Arial"/>
        </w:rPr>
        <w:t>______</w:t>
      </w:r>
      <w:r w:rsidR="001673E6">
        <w:rPr>
          <w:rFonts w:cs="Arial"/>
        </w:rPr>
        <w:br/>
      </w:r>
      <w:r w:rsidR="00AB2936" w:rsidRPr="004C7BC9">
        <w:rPr>
          <w:rFonts w:cs="Arial"/>
          <w:sz w:val="20"/>
        </w:rPr>
        <w:t>[</w:t>
      </w:r>
      <w:r w:rsidR="001673E6" w:rsidRPr="004C7BC9">
        <w:rPr>
          <w:rFonts w:cs="Arial"/>
          <w:sz w:val="20"/>
        </w:rPr>
        <w:t>AN</w:t>
      </w:r>
      <w:r w:rsidR="00440354" w:rsidRPr="004C7BC9">
        <w:rPr>
          <w:rFonts w:cs="Arial"/>
          <w:sz w:val="20"/>
        </w:rPr>
        <w:t>]</w:t>
      </w:r>
    </w:p>
    <w:p w14:paraId="1840FB3C" w14:textId="77777777" w:rsidR="000F2253" w:rsidRDefault="000F2253" w:rsidP="00DC0AF9">
      <w:pPr>
        <w:rPr>
          <w:rFonts w:cs="Arial"/>
        </w:rPr>
      </w:pPr>
    </w:p>
    <w:p w14:paraId="0FF2F914" w14:textId="77777777" w:rsidR="00642504" w:rsidRDefault="00642504" w:rsidP="00DC0AF9">
      <w:pPr>
        <w:rPr>
          <w:rFonts w:cs="Arial"/>
        </w:rPr>
      </w:pPr>
    </w:p>
    <w:p w14:paraId="774A244B" w14:textId="77777777" w:rsidR="00642504" w:rsidRDefault="00642504" w:rsidP="00DC0AF9">
      <w:pPr>
        <w:rPr>
          <w:rFonts w:cs="Arial"/>
        </w:rPr>
      </w:pPr>
    </w:p>
    <w:p w14:paraId="725F3BA4" w14:textId="77777777" w:rsidR="00DC6297" w:rsidRPr="00C62286" w:rsidRDefault="00DC6297">
      <w:pPr>
        <w:rPr>
          <w:rFonts w:cs="Arial"/>
        </w:rPr>
      </w:pPr>
    </w:p>
    <w:sectPr w:rsidR="00DC6297" w:rsidRPr="00C62286" w:rsidSect="00C13859">
      <w:headerReference w:type="default" r:id="rId15"/>
      <w:footerReference w:type="default" r:id="rId16"/>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9F428" w14:textId="77777777" w:rsidR="009F430E" w:rsidRDefault="009F430E">
      <w:r>
        <w:separator/>
      </w:r>
    </w:p>
  </w:endnote>
  <w:endnote w:type="continuationSeparator" w:id="0">
    <w:p w14:paraId="213ABE11" w14:textId="77777777" w:rsidR="009F430E" w:rsidRDefault="009F430E">
      <w:r>
        <w:continuationSeparator/>
      </w:r>
    </w:p>
  </w:endnote>
  <w:endnote w:type="continuationNotice" w:id="1">
    <w:p w14:paraId="6EC4776B" w14:textId="77777777" w:rsidR="009F430E" w:rsidRDefault="009F43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olo2003">
    <w:altName w:val="Segoe UI Semilight"/>
    <w:charset w:val="00"/>
    <w:family w:val="auto"/>
    <w:pitch w:val="variable"/>
    <w:sig w:usb0="00000001" w:usb1="1000205B"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4B377" w14:textId="561F2507" w:rsidR="000C5F34" w:rsidRPr="009960A2" w:rsidRDefault="000C5F34" w:rsidP="009960A2">
    <w:pPr>
      <w:pStyle w:val="Fuzeile"/>
      <w:pBdr>
        <w:top w:val="single" w:sz="4" w:space="4" w:color="auto"/>
      </w:pBdr>
      <w:jc w:val="right"/>
      <w:rPr>
        <w:sz w:val="16"/>
      </w:rPr>
    </w:pPr>
    <w:r w:rsidRPr="0006259B">
      <w:rPr>
        <w:rFonts w:cs="Arial"/>
        <w:vanish/>
        <w:sz w:val="16"/>
        <w:szCs w:val="16"/>
      </w:rPr>
      <w:t xml:space="preserve">A2.6.12 Musterrahmenvertrag Version </w:t>
    </w:r>
    <w:r w:rsidR="001C3C05">
      <w:rPr>
        <w:rFonts w:cs="Arial"/>
        <w:vanish/>
        <w:sz w:val="16"/>
        <w:szCs w:val="16"/>
      </w:rPr>
      <w:t>10</w:t>
    </w:r>
    <w:r w:rsidRPr="0006259B">
      <w:rPr>
        <w:rFonts w:cs="Arial"/>
        <w:vanish/>
        <w:sz w:val="16"/>
        <w:szCs w:val="16"/>
      </w:rPr>
      <w:t>/20</w:t>
    </w:r>
    <w:r>
      <w:rPr>
        <w:rFonts w:cs="Arial"/>
        <w:vanish/>
        <w:sz w:val="16"/>
        <w:szCs w:val="16"/>
      </w:rPr>
      <w:t>2</w:t>
    </w:r>
    <w:r w:rsidR="00EF581E">
      <w:rPr>
        <w:rFonts w:cs="Arial"/>
        <w:vanish/>
        <w:sz w:val="16"/>
        <w:szCs w:val="16"/>
      </w:rPr>
      <w:t>4</w:t>
    </w:r>
    <w:r w:rsidRPr="0006259B">
      <w:rPr>
        <w:rFonts w:cs="Arial"/>
        <w:vanish/>
        <w:sz w:val="16"/>
        <w:szCs w:val="16"/>
      </w:rPr>
      <w:t xml:space="preserve">, </w:t>
    </w:r>
    <w:r w:rsidR="001C3C05">
      <w:rPr>
        <w:rFonts w:cs="Arial"/>
        <w:vanish/>
        <w:sz w:val="16"/>
        <w:szCs w:val="16"/>
      </w:rPr>
      <w:t>ersetz</w:t>
    </w:r>
    <w:r w:rsidRPr="0006259B">
      <w:rPr>
        <w:rFonts w:cs="Arial"/>
        <w:vanish/>
        <w:sz w:val="16"/>
        <w:szCs w:val="16"/>
      </w:rPr>
      <w:t>t</w:t>
    </w:r>
    <w:r w:rsidR="007778C2">
      <w:rPr>
        <w:rFonts w:cs="Arial"/>
        <w:vanish/>
        <w:sz w:val="16"/>
        <w:szCs w:val="16"/>
      </w:rPr>
      <w:t xml:space="preserve"> Version</w:t>
    </w:r>
    <w:r w:rsidRPr="0006259B">
      <w:rPr>
        <w:rFonts w:cs="Arial"/>
        <w:vanish/>
        <w:sz w:val="16"/>
        <w:szCs w:val="16"/>
      </w:rPr>
      <w:t xml:space="preserve"> </w:t>
    </w:r>
    <w:r w:rsidR="00EF581E">
      <w:rPr>
        <w:rFonts w:cs="Arial"/>
        <w:vanish/>
        <w:sz w:val="16"/>
        <w:szCs w:val="16"/>
      </w:rPr>
      <w:t>03</w:t>
    </w:r>
    <w:r w:rsidRPr="0006259B">
      <w:rPr>
        <w:rFonts w:cs="Arial"/>
        <w:vanish/>
        <w:sz w:val="16"/>
        <w:szCs w:val="16"/>
      </w:rPr>
      <w:t>/202</w:t>
    </w:r>
    <w:r w:rsidR="00EF581E">
      <w:rPr>
        <w:rFonts w:cs="Arial"/>
        <w:vanish/>
        <w:sz w:val="16"/>
        <w:szCs w:val="16"/>
      </w:rPr>
      <w:t>4</w:t>
    </w:r>
    <w:r w:rsidRPr="0006259B">
      <w:rPr>
        <w:rFonts w:cs="Arial"/>
        <w:vanish/>
        <w:sz w:val="16"/>
        <w:szCs w:val="16"/>
      </w:rPr>
      <w:tab/>
    </w:r>
    <w:r>
      <w:rPr>
        <w:rFonts w:cs="Arial"/>
        <w:sz w:val="16"/>
        <w:szCs w:val="16"/>
      </w:rPr>
      <w:t xml:space="preserve">Seite </w:t>
    </w:r>
    <w:r>
      <w:rPr>
        <w:rFonts w:cs="Arial"/>
        <w:sz w:val="16"/>
        <w:szCs w:val="16"/>
      </w:rPr>
      <w:fldChar w:fldCharType="begin"/>
    </w:r>
    <w:r>
      <w:rPr>
        <w:rFonts w:cs="Arial"/>
        <w:sz w:val="16"/>
        <w:szCs w:val="16"/>
      </w:rPr>
      <w:instrText xml:space="preserve"> PAGE    \* MERGEFORMAT </w:instrText>
    </w:r>
    <w:r>
      <w:rPr>
        <w:rFonts w:cs="Arial"/>
        <w:sz w:val="16"/>
        <w:szCs w:val="16"/>
      </w:rPr>
      <w:fldChar w:fldCharType="separate"/>
    </w:r>
    <w:r>
      <w:rPr>
        <w:rFonts w:cs="Arial"/>
        <w:sz w:val="16"/>
        <w:szCs w:val="16"/>
      </w:rPr>
      <w:t>2</w:t>
    </w:r>
    <w:r>
      <w:rPr>
        <w:rFonts w:cs="Arial"/>
        <w:sz w:val="16"/>
        <w:szCs w:val="16"/>
      </w:rPr>
      <w:fldChar w:fldCharType="end"/>
    </w:r>
    <w:r>
      <w:rPr>
        <w:rFonts w:cs="Arial"/>
        <w:sz w:val="16"/>
        <w:szCs w:val="16"/>
      </w:rPr>
      <w:t xml:space="preserve"> von </w:t>
    </w:r>
    <w:r>
      <w:rPr>
        <w:rFonts w:cs="Arial"/>
        <w:sz w:val="16"/>
        <w:szCs w:val="16"/>
      </w:rPr>
      <w:fldChar w:fldCharType="begin"/>
    </w:r>
    <w:r>
      <w:rPr>
        <w:rFonts w:cs="Arial"/>
        <w:sz w:val="16"/>
        <w:szCs w:val="16"/>
      </w:rPr>
      <w:instrText xml:space="preserve"> SECTIONPAGES   \* MERGEFORMAT </w:instrText>
    </w:r>
    <w:r>
      <w:rPr>
        <w:rFonts w:cs="Arial"/>
        <w:sz w:val="16"/>
        <w:szCs w:val="16"/>
      </w:rPr>
      <w:fldChar w:fldCharType="separate"/>
    </w:r>
    <w:r w:rsidR="0048275F">
      <w:rPr>
        <w:rFonts w:cs="Arial"/>
        <w:noProof/>
        <w:sz w:val="16"/>
        <w:szCs w:val="16"/>
      </w:rPr>
      <w:t>12</w:t>
    </w:r>
    <w:r>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AF3C6" w14:textId="77777777" w:rsidR="009F430E" w:rsidRDefault="009F430E">
      <w:r>
        <w:separator/>
      </w:r>
    </w:p>
  </w:footnote>
  <w:footnote w:type="continuationSeparator" w:id="0">
    <w:p w14:paraId="5BB63F56" w14:textId="77777777" w:rsidR="009F430E" w:rsidRDefault="009F430E">
      <w:r>
        <w:continuationSeparator/>
      </w:r>
    </w:p>
  </w:footnote>
  <w:footnote w:type="continuationNotice" w:id="1">
    <w:p w14:paraId="58A14E4E" w14:textId="77777777" w:rsidR="009F430E" w:rsidRDefault="009F43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F1131" w14:textId="3ED3850D" w:rsidR="000C5F34" w:rsidRPr="00955A13" w:rsidRDefault="000C5F34" w:rsidP="000C5F34">
    <w:pPr>
      <w:pStyle w:val="Kopfzeile"/>
      <w:pBdr>
        <w:bottom w:val="single" w:sz="4" w:space="4" w:color="auto"/>
      </w:pBdr>
      <w:rPr>
        <w:rFonts w:cs="Arial"/>
        <w:sz w:val="20"/>
      </w:rPr>
    </w:pPr>
    <w:r w:rsidRPr="00955A13">
      <w:rPr>
        <w:rFonts w:cs="Arial"/>
        <w:sz w:val="20"/>
      </w:rPr>
      <w:t xml:space="preserve">Gruppenrahmenvertrag </w:t>
    </w:r>
    <w:r w:rsidR="00955A13" w:rsidRPr="00955A13">
      <w:rPr>
        <w:rFonts w:cs="Arial"/>
        <w:sz w:val="20"/>
      </w:rPr>
      <w:t>über die Belieferung von Flüssiggas (LPG)</w:t>
    </w:r>
  </w:p>
  <w:p w14:paraId="5B23824E" w14:textId="53ECFCAD" w:rsidR="0010672D" w:rsidRPr="00955A13" w:rsidRDefault="000C5F34" w:rsidP="00EB06E6">
    <w:pPr>
      <w:pStyle w:val="Kopfzeile"/>
      <w:pBdr>
        <w:bottom w:val="single" w:sz="4" w:space="4" w:color="auto"/>
      </w:pBdr>
    </w:pPr>
    <w:r w:rsidRPr="00955A13">
      <w:rPr>
        <w:rFonts w:cs="Arial"/>
        <w:sz w:val="20"/>
      </w:rPr>
      <w:t xml:space="preserve">Vertragslaufzeit: </w:t>
    </w:r>
    <w:r w:rsidR="00955A13" w:rsidRPr="00955A13">
      <w:rPr>
        <w:rFonts w:cs="Arial"/>
        <w:sz w:val="20"/>
      </w:rPr>
      <w:t xml:space="preserve">01.01.2027 </w:t>
    </w:r>
    <w:r w:rsidRPr="00955A13">
      <w:rPr>
        <w:rFonts w:cs="Arial"/>
        <w:sz w:val="20"/>
      </w:rPr>
      <w:t xml:space="preserve">– </w:t>
    </w:r>
    <w:r w:rsidR="00955A13" w:rsidRPr="00955A13">
      <w:rPr>
        <w:rFonts w:cs="Arial"/>
        <w:sz w:val="20"/>
      </w:rPr>
      <w:t>31.12.2027</w:t>
    </w:r>
    <w:r w:rsidRPr="00955A13">
      <w:rPr>
        <w:rFonts w:cs="Arial"/>
        <w:sz w:val="20"/>
      </w:rPr>
      <w:t xml:space="preserve">, optionale Verlängerung bis </w:t>
    </w:r>
    <w:r w:rsidR="00955A13" w:rsidRPr="00955A13">
      <w:rPr>
        <w:rFonts w:cs="Arial"/>
        <w:sz w:val="20"/>
      </w:rPr>
      <w:t>31.12.2028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7200D"/>
    <w:multiLevelType w:val="multilevel"/>
    <w:tmpl w:val="597437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Formatvorlage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105A4F"/>
    <w:multiLevelType w:val="hybridMultilevel"/>
    <w:tmpl w:val="796E161E"/>
    <w:lvl w:ilvl="0" w:tplc="04070001">
      <w:start w:val="1"/>
      <w:numFmt w:val="bullet"/>
      <w:lvlText w:val=""/>
      <w:lvlJc w:val="left"/>
      <w:pPr>
        <w:ind w:left="720" w:hanging="360"/>
      </w:pPr>
      <w:rPr>
        <w:rFonts w:ascii="Symbol" w:hAnsi="Symbol" w:hint="default"/>
      </w:rPr>
    </w:lvl>
    <w:lvl w:ilvl="1" w:tplc="DD2ECE7C">
      <w:numFmt w:val="bullet"/>
      <w:lvlText w:val="•"/>
      <w:lvlJc w:val="left"/>
      <w:pPr>
        <w:ind w:left="1785" w:hanging="705"/>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C31F19"/>
    <w:multiLevelType w:val="hybridMultilevel"/>
    <w:tmpl w:val="5D8A042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8456171"/>
    <w:multiLevelType w:val="hybridMultilevel"/>
    <w:tmpl w:val="0ECAA8A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5CBC6235"/>
    <w:multiLevelType w:val="multilevel"/>
    <w:tmpl w:val="B608CD40"/>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F725493"/>
    <w:multiLevelType w:val="hybridMultilevel"/>
    <w:tmpl w:val="B44A2420"/>
    <w:lvl w:ilvl="0" w:tplc="3B2A0BC4">
      <w:start w:val="1"/>
      <w:numFmt w:val="decimal"/>
      <w:pStyle w:val="Absatz2"/>
      <w:lvlText w:val="7.%1."/>
      <w:lvlJc w:val="left"/>
      <w:pPr>
        <w:ind w:left="720" w:hanging="360"/>
      </w:pPr>
      <w:rPr>
        <w:rFonts w:ascii="Arial" w:hAnsi="Arial" w:hint="default"/>
        <w:b/>
        <w:i w:val="0"/>
        <w:color w:val="0000F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E806132"/>
    <w:multiLevelType w:val="multilevel"/>
    <w:tmpl w:val="0F5CB0D6"/>
    <w:lvl w:ilvl="0">
      <w:start w:val="1"/>
      <w:numFmt w:val="decimal"/>
      <w:lvlText w:val="%1."/>
      <w:lvlJc w:val="left"/>
      <w:pPr>
        <w:tabs>
          <w:tab w:val="num" w:pos="0"/>
        </w:tabs>
        <w:ind w:left="0" w:hanging="360"/>
      </w:pPr>
      <w:rPr>
        <w:rFonts w:hint="default"/>
      </w:rPr>
    </w:lvl>
    <w:lvl w:ilvl="1">
      <w:start w:val="1"/>
      <w:numFmt w:val="decimal"/>
      <w:lvlRestart w:val="0"/>
      <w:pStyle w:val="berschrift2"/>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7" w15:restartNumberingAfterBreak="0">
    <w:nsid w:val="74482F4E"/>
    <w:multiLevelType w:val="hybridMultilevel"/>
    <w:tmpl w:val="B15A5DA4"/>
    <w:lvl w:ilvl="0" w:tplc="F4F876F6">
      <w:start w:val="1"/>
      <w:numFmt w:val="decimal"/>
      <w:pStyle w:val="Absatznummerierung"/>
      <w:lvlText w:val="5.%1."/>
      <w:lvlJc w:val="left"/>
      <w:pPr>
        <w:ind w:left="360" w:hanging="360"/>
      </w:pPr>
      <w:rPr>
        <w:rFonts w:ascii="Arial" w:hAnsi="Arial" w:hint="default"/>
        <w:b/>
        <w:i w:val="0"/>
        <w:color w:val="0000FF"/>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627052E"/>
    <w:multiLevelType w:val="hybridMultilevel"/>
    <w:tmpl w:val="94FE6F94"/>
    <w:lvl w:ilvl="0" w:tplc="F648D190">
      <w:start w:val="1"/>
      <w:numFmt w:val="decimal"/>
      <w:pStyle w:val="berschrift1"/>
      <w:lvlText w:val="%1."/>
      <w:lvlJc w:val="left"/>
      <w:pPr>
        <w:tabs>
          <w:tab w:val="num" w:pos="5181"/>
        </w:tabs>
        <w:ind w:left="5181"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050573581">
    <w:abstractNumId w:val="8"/>
  </w:num>
  <w:num w:numId="2" w16cid:durableId="271940487">
    <w:abstractNumId w:val="6"/>
  </w:num>
  <w:num w:numId="3" w16cid:durableId="456921851">
    <w:abstractNumId w:val="1"/>
  </w:num>
  <w:num w:numId="4" w16cid:durableId="2100172979">
    <w:abstractNumId w:val="4"/>
  </w:num>
  <w:num w:numId="5" w16cid:durableId="105321730">
    <w:abstractNumId w:val="0"/>
  </w:num>
  <w:num w:numId="6" w16cid:durableId="909583129">
    <w:abstractNumId w:val="7"/>
  </w:num>
  <w:num w:numId="7" w16cid:durableId="1901481813">
    <w:abstractNumId w:val="3"/>
  </w:num>
  <w:num w:numId="8" w16cid:durableId="416371182">
    <w:abstractNumId w:val="5"/>
  </w:num>
  <w:num w:numId="9" w16cid:durableId="2113237587">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B43"/>
    <w:rsid w:val="00001B23"/>
    <w:rsid w:val="00002D46"/>
    <w:rsid w:val="00003BB4"/>
    <w:rsid w:val="00005D8F"/>
    <w:rsid w:val="00006AC0"/>
    <w:rsid w:val="00006FCA"/>
    <w:rsid w:val="00007EEE"/>
    <w:rsid w:val="00010927"/>
    <w:rsid w:val="00010D2A"/>
    <w:rsid w:val="00013004"/>
    <w:rsid w:val="00014EAB"/>
    <w:rsid w:val="00015C5D"/>
    <w:rsid w:val="000208FB"/>
    <w:rsid w:val="0002715E"/>
    <w:rsid w:val="00027C78"/>
    <w:rsid w:val="00030DB2"/>
    <w:rsid w:val="000311ED"/>
    <w:rsid w:val="00034D1A"/>
    <w:rsid w:val="00035DC0"/>
    <w:rsid w:val="00043D43"/>
    <w:rsid w:val="00046B84"/>
    <w:rsid w:val="000471D4"/>
    <w:rsid w:val="000473E9"/>
    <w:rsid w:val="00047EB6"/>
    <w:rsid w:val="00052343"/>
    <w:rsid w:val="0005256C"/>
    <w:rsid w:val="00054E3D"/>
    <w:rsid w:val="00056AB6"/>
    <w:rsid w:val="00060C76"/>
    <w:rsid w:val="00061C01"/>
    <w:rsid w:val="0006230D"/>
    <w:rsid w:val="0006259B"/>
    <w:rsid w:val="00062F49"/>
    <w:rsid w:val="00066519"/>
    <w:rsid w:val="00067FC8"/>
    <w:rsid w:val="00074B81"/>
    <w:rsid w:val="0007640C"/>
    <w:rsid w:val="00077175"/>
    <w:rsid w:val="000772E7"/>
    <w:rsid w:val="000831D5"/>
    <w:rsid w:val="0008537C"/>
    <w:rsid w:val="00091DAC"/>
    <w:rsid w:val="00092583"/>
    <w:rsid w:val="00093148"/>
    <w:rsid w:val="000957DB"/>
    <w:rsid w:val="000A25C2"/>
    <w:rsid w:val="000A2B04"/>
    <w:rsid w:val="000A2D3A"/>
    <w:rsid w:val="000A36CF"/>
    <w:rsid w:val="000B235C"/>
    <w:rsid w:val="000B3642"/>
    <w:rsid w:val="000B3726"/>
    <w:rsid w:val="000B4F30"/>
    <w:rsid w:val="000C288E"/>
    <w:rsid w:val="000C41AA"/>
    <w:rsid w:val="000C556A"/>
    <w:rsid w:val="000C5F34"/>
    <w:rsid w:val="000C6D15"/>
    <w:rsid w:val="000C747A"/>
    <w:rsid w:val="000C764F"/>
    <w:rsid w:val="000C7BA0"/>
    <w:rsid w:val="000D26C9"/>
    <w:rsid w:val="000D6CEA"/>
    <w:rsid w:val="000E11E2"/>
    <w:rsid w:val="000F11EB"/>
    <w:rsid w:val="000F1335"/>
    <w:rsid w:val="000F17D1"/>
    <w:rsid w:val="000F2253"/>
    <w:rsid w:val="000F28CF"/>
    <w:rsid w:val="000F32B2"/>
    <w:rsid w:val="000F3C4B"/>
    <w:rsid w:val="000F5468"/>
    <w:rsid w:val="00101666"/>
    <w:rsid w:val="00103680"/>
    <w:rsid w:val="00103EDA"/>
    <w:rsid w:val="00106476"/>
    <w:rsid w:val="0010672D"/>
    <w:rsid w:val="00106805"/>
    <w:rsid w:val="001100CC"/>
    <w:rsid w:val="00110CBC"/>
    <w:rsid w:val="00112E5D"/>
    <w:rsid w:val="00114D7F"/>
    <w:rsid w:val="001219B8"/>
    <w:rsid w:val="00124FFD"/>
    <w:rsid w:val="0012538C"/>
    <w:rsid w:val="00125963"/>
    <w:rsid w:val="00125B57"/>
    <w:rsid w:val="00126F46"/>
    <w:rsid w:val="00131075"/>
    <w:rsid w:val="00131133"/>
    <w:rsid w:val="00131308"/>
    <w:rsid w:val="001412C0"/>
    <w:rsid w:val="00141C7D"/>
    <w:rsid w:val="001421C4"/>
    <w:rsid w:val="00143C91"/>
    <w:rsid w:val="001448F8"/>
    <w:rsid w:val="00144B96"/>
    <w:rsid w:val="00145159"/>
    <w:rsid w:val="00145971"/>
    <w:rsid w:val="00151CBA"/>
    <w:rsid w:val="001520FA"/>
    <w:rsid w:val="00160F56"/>
    <w:rsid w:val="00161A01"/>
    <w:rsid w:val="00165466"/>
    <w:rsid w:val="00166E26"/>
    <w:rsid w:val="001673E6"/>
    <w:rsid w:val="0016741A"/>
    <w:rsid w:val="00170840"/>
    <w:rsid w:val="0017205C"/>
    <w:rsid w:val="001720FA"/>
    <w:rsid w:val="001731A2"/>
    <w:rsid w:val="001733B0"/>
    <w:rsid w:val="00174C84"/>
    <w:rsid w:val="001753AF"/>
    <w:rsid w:val="00176CB8"/>
    <w:rsid w:val="00176D4B"/>
    <w:rsid w:val="001869B6"/>
    <w:rsid w:val="00187057"/>
    <w:rsid w:val="00190E67"/>
    <w:rsid w:val="001919A3"/>
    <w:rsid w:val="00192EAB"/>
    <w:rsid w:val="001961E9"/>
    <w:rsid w:val="001A01F0"/>
    <w:rsid w:val="001A1519"/>
    <w:rsid w:val="001A3D61"/>
    <w:rsid w:val="001A72A7"/>
    <w:rsid w:val="001B039E"/>
    <w:rsid w:val="001B3625"/>
    <w:rsid w:val="001B46F5"/>
    <w:rsid w:val="001C1546"/>
    <w:rsid w:val="001C1DFB"/>
    <w:rsid w:val="001C29EF"/>
    <w:rsid w:val="001C340D"/>
    <w:rsid w:val="001C37AE"/>
    <w:rsid w:val="001C37DF"/>
    <w:rsid w:val="001C3C05"/>
    <w:rsid w:val="001C6522"/>
    <w:rsid w:val="001C6A13"/>
    <w:rsid w:val="001C7410"/>
    <w:rsid w:val="001C7983"/>
    <w:rsid w:val="001D4F87"/>
    <w:rsid w:val="001E1751"/>
    <w:rsid w:val="001E290D"/>
    <w:rsid w:val="001E3B33"/>
    <w:rsid w:val="001E4066"/>
    <w:rsid w:val="001E5B52"/>
    <w:rsid w:val="001F1E71"/>
    <w:rsid w:val="001F3189"/>
    <w:rsid w:val="00201D2E"/>
    <w:rsid w:val="00201E77"/>
    <w:rsid w:val="00205CDE"/>
    <w:rsid w:val="00205EC3"/>
    <w:rsid w:val="002062BF"/>
    <w:rsid w:val="00206F31"/>
    <w:rsid w:val="00213871"/>
    <w:rsid w:val="00214056"/>
    <w:rsid w:val="00214B5D"/>
    <w:rsid w:val="002159A8"/>
    <w:rsid w:val="002160BF"/>
    <w:rsid w:val="00220983"/>
    <w:rsid w:val="00221BA5"/>
    <w:rsid w:val="00226CE8"/>
    <w:rsid w:val="002319A8"/>
    <w:rsid w:val="0023796D"/>
    <w:rsid w:val="002437D7"/>
    <w:rsid w:val="00245620"/>
    <w:rsid w:val="00245CAA"/>
    <w:rsid w:val="00251813"/>
    <w:rsid w:val="0025396A"/>
    <w:rsid w:val="00256186"/>
    <w:rsid w:val="00256B15"/>
    <w:rsid w:val="00263003"/>
    <w:rsid w:val="00265E75"/>
    <w:rsid w:val="00271A63"/>
    <w:rsid w:val="00272292"/>
    <w:rsid w:val="002765C6"/>
    <w:rsid w:val="002773F4"/>
    <w:rsid w:val="00277C39"/>
    <w:rsid w:val="00277EC2"/>
    <w:rsid w:val="00280741"/>
    <w:rsid w:val="002807FB"/>
    <w:rsid w:val="00281FB2"/>
    <w:rsid w:val="00282716"/>
    <w:rsid w:val="00284495"/>
    <w:rsid w:val="00287077"/>
    <w:rsid w:val="002900E2"/>
    <w:rsid w:val="0029476D"/>
    <w:rsid w:val="00295338"/>
    <w:rsid w:val="0029648D"/>
    <w:rsid w:val="002A02CB"/>
    <w:rsid w:val="002A2409"/>
    <w:rsid w:val="002A305A"/>
    <w:rsid w:val="002A45A5"/>
    <w:rsid w:val="002A544B"/>
    <w:rsid w:val="002A5B74"/>
    <w:rsid w:val="002A6B94"/>
    <w:rsid w:val="002C2B68"/>
    <w:rsid w:val="002C5F88"/>
    <w:rsid w:val="002C721A"/>
    <w:rsid w:val="002D0B52"/>
    <w:rsid w:val="002D0C05"/>
    <w:rsid w:val="002D1179"/>
    <w:rsid w:val="002D1B59"/>
    <w:rsid w:val="002D4A88"/>
    <w:rsid w:val="002E26A8"/>
    <w:rsid w:val="002E495E"/>
    <w:rsid w:val="002E5E00"/>
    <w:rsid w:val="002E62D8"/>
    <w:rsid w:val="002F0FDD"/>
    <w:rsid w:val="002F597B"/>
    <w:rsid w:val="002F704C"/>
    <w:rsid w:val="00306BF8"/>
    <w:rsid w:val="003112C7"/>
    <w:rsid w:val="003128A3"/>
    <w:rsid w:val="00315AD2"/>
    <w:rsid w:val="00317856"/>
    <w:rsid w:val="003209EA"/>
    <w:rsid w:val="003234A0"/>
    <w:rsid w:val="003247D7"/>
    <w:rsid w:val="00325A6F"/>
    <w:rsid w:val="00325CEE"/>
    <w:rsid w:val="00325EA5"/>
    <w:rsid w:val="0033737F"/>
    <w:rsid w:val="003374A7"/>
    <w:rsid w:val="00337885"/>
    <w:rsid w:val="00344315"/>
    <w:rsid w:val="0034451A"/>
    <w:rsid w:val="00345404"/>
    <w:rsid w:val="003501DA"/>
    <w:rsid w:val="00356D9D"/>
    <w:rsid w:val="0036368A"/>
    <w:rsid w:val="003637BF"/>
    <w:rsid w:val="00364200"/>
    <w:rsid w:val="0037396F"/>
    <w:rsid w:val="003765E1"/>
    <w:rsid w:val="00377452"/>
    <w:rsid w:val="003942DE"/>
    <w:rsid w:val="003964E7"/>
    <w:rsid w:val="0039687C"/>
    <w:rsid w:val="00396952"/>
    <w:rsid w:val="003A0312"/>
    <w:rsid w:val="003A0584"/>
    <w:rsid w:val="003A2B9C"/>
    <w:rsid w:val="003A31E8"/>
    <w:rsid w:val="003A3FBB"/>
    <w:rsid w:val="003A5993"/>
    <w:rsid w:val="003B11ED"/>
    <w:rsid w:val="003B4235"/>
    <w:rsid w:val="003B5FAC"/>
    <w:rsid w:val="003B64EB"/>
    <w:rsid w:val="003B6BAB"/>
    <w:rsid w:val="003B6DFB"/>
    <w:rsid w:val="003C0CDF"/>
    <w:rsid w:val="003C12F2"/>
    <w:rsid w:val="003C2772"/>
    <w:rsid w:val="003C310F"/>
    <w:rsid w:val="003C4996"/>
    <w:rsid w:val="003C4BD9"/>
    <w:rsid w:val="003C5F87"/>
    <w:rsid w:val="003C7940"/>
    <w:rsid w:val="003D021C"/>
    <w:rsid w:val="003D1A2F"/>
    <w:rsid w:val="003D4D72"/>
    <w:rsid w:val="003D4E87"/>
    <w:rsid w:val="003E10A6"/>
    <w:rsid w:val="003E1282"/>
    <w:rsid w:val="003F1E1D"/>
    <w:rsid w:val="003F3231"/>
    <w:rsid w:val="003F69A4"/>
    <w:rsid w:val="00401DD7"/>
    <w:rsid w:val="00401E43"/>
    <w:rsid w:val="00402A0F"/>
    <w:rsid w:val="00403C99"/>
    <w:rsid w:val="0040425B"/>
    <w:rsid w:val="004108F9"/>
    <w:rsid w:val="00410D48"/>
    <w:rsid w:val="0041101A"/>
    <w:rsid w:val="00411DE8"/>
    <w:rsid w:val="0041536E"/>
    <w:rsid w:val="00420239"/>
    <w:rsid w:val="00420A6A"/>
    <w:rsid w:val="00421091"/>
    <w:rsid w:val="00421AD0"/>
    <w:rsid w:val="00427629"/>
    <w:rsid w:val="00434399"/>
    <w:rsid w:val="00434ABD"/>
    <w:rsid w:val="00434E12"/>
    <w:rsid w:val="004361D7"/>
    <w:rsid w:val="004361E2"/>
    <w:rsid w:val="00440354"/>
    <w:rsid w:val="00442713"/>
    <w:rsid w:val="00447197"/>
    <w:rsid w:val="00447852"/>
    <w:rsid w:val="004507B1"/>
    <w:rsid w:val="00453F91"/>
    <w:rsid w:val="0045670E"/>
    <w:rsid w:val="00460FD2"/>
    <w:rsid w:val="00461128"/>
    <w:rsid w:val="00461CD7"/>
    <w:rsid w:val="00461D59"/>
    <w:rsid w:val="00462877"/>
    <w:rsid w:val="00464D40"/>
    <w:rsid w:val="00465719"/>
    <w:rsid w:val="004663B7"/>
    <w:rsid w:val="00467E42"/>
    <w:rsid w:val="00471C4C"/>
    <w:rsid w:val="004720EC"/>
    <w:rsid w:val="00472F80"/>
    <w:rsid w:val="00473E67"/>
    <w:rsid w:val="00476494"/>
    <w:rsid w:val="0048275F"/>
    <w:rsid w:val="00486E2F"/>
    <w:rsid w:val="004873B1"/>
    <w:rsid w:val="00490C0F"/>
    <w:rsid w:val="00491DE0"/>
    <w:rsid w:val="00494A7B"/>
    <w:rsid w:val="00495478"/>
    <w:rsid w:val="0049556E"/>
    <w:rsid w:val="004A0202"/>
    <w:rsid w:val="004A34D0"/>
    <w:rsid w:val="004A38B3"/>
    <w:rsid w:val="004A539B"/>
    <w:rsid w:val="004B1D1C"/>
    <w:rsid w:val="004B22FA"/>
    <w:rsid w:val="004B275F"/>
    <w:rsid w:val="004B28F9"/>
    <w:rsid w:val="004B3147"/>
    <w:rsid w:val="004B3E7B"/>
    <w:rsid w:val="004B5D6C"/>
    <w:rsid w:val="004B618B"/>
    <w:rsid w:val="004C21AA"/>
    <w:rsid w:val="004C2D78"/>
    <w:rsid w:val="004C4C7C"/>
    <w:rsid w:val="004C7BC9"/>
    <w:rsid w:val="004D0DD8"/>
    <w:rsid w:val="004D50AD"/>
    <w:rsid w:val="004E076A"/>
    <w:rsid w:val="004E2780"/>
    <w:rsid w:val="004E2D56"/>
    <w:rsid w:val="004E3321"/>
    <w:rsid w:val="004E4E67"/>
    <w:rsid w:val="004E55FC"/>
    <w:rsid w:val="004E755A"/>
    <w:rsid w:val="004E7DA1"/>
    <w:rsid w:val="004F7639"/>
    <w:rsid w:val="00500ACE"/>
    <w:rsid w:val="00500DD9"/>
    <w:rsid w:val="005036B5"/>
    <w:rsid w:val="00504EF4"/>
    <w:rsid w:val="005068D3"/>
    <w:rsid w:val="00511B22"/>
    <w:rsid w:val="0051201D"/>
    <w:rsid w:val="005123B0"/>
    <w:rsid w:val="0051249A"/>
    <w:rsid w:val="0051624A"/>
    <w:rsid w:val="0052068F"/>
    <w:rsid w:val="00520DDE"/>
    <w:rsid w:val="0052464B"/>
    <w:rsid w:val="00534556"/>
    <w:rsid w:val="005452BB"/>
    <w:rsid w:val="00547B93"/>
    <w:rsid w:val="00551AB8"/>
    <w:rsid w:val="00552688"/>
    <w:rsid w:val="00556B52"/>
    <w:rsid w:val="00561369"/>
    <w:rsid w:val="00563290"/>
    <w:rsid w:val="00563F4E"/>
    <w:rsid w:val="0056500E"/>
    <w:rsid w:val="0057309D"/>
    <w:rsid w:val="0057355A"/>
    <w:rsid w:val="00573AB8"/>
    <w:rsid w:val="00574508"/>
    <w:rsid w:val="005775BD"/>
    <w:rsid w:val="0058023C"/>
    <w:rsid w:val="00580A11"/>
    <w:rsid w:val="0058344D"/>
    <w:rsid w:val="005841F4"/>
    <w:rsid w:val="00584CC0"/>
    <w:rsid w:val="0058687E"/>
    <w:rsid w:val="00587A40"/>
    <w:rsid w:val="00591502"/>
    <w:rsid w:val="005A115E"/>
    <w:rsid w:val="005A274F"/>
    <w:rsid w:val="005A393F"/>
    <w:rsid w:val="005A41CA"/>
    <w:rsid w:val="005A666C"/>
    <w:rsid w:val="005A666E"/>
    <w:rsid w:val="005B4034"/>
    <w:rsid w:val="005C403F"/>
    <w:rsid w:val="005C619C"/>
    <w:rsid w:val="005C6EEF"/>
    <w:rsid w:val="005D37F7"/>
    <w:rsid w:val="005D3FD0"/>
    <w:rsid w:val="005E1E96"/>
    <w:rsid w:val="005E22BF"/>
    <w:rsid w:val="005E2495"/>
    <w:rsid w:val="005E4C3B"/>
    <w:rsid w:val="005F0C1B"/>
    <w:rsid w:val="005F42CD"/>
    <w:rsid w:val="005F4B90"/>
    <w:rsid w:val="005F687B"/>
    <w:rsid w:val="0060094A"/>
    <w:rsid w:val="006037F2"/>
    <w:rsid w:val="00603CA2"/>
    <w:rsid w:val="006074B0"/>
    <w:rsid w:val="00614161"/>
    <w:rsid w:val="0062704E"/>
    <w:rsid w:val="006346E5"/>
    <w:rsid w:val="00634739"/>
    <w:rsid w:val="00635543"/>
    <w:rsid w:val="006355A9"/>
    <w:rsid w:val="00642504"/>
    <w:rsid w:val="006427A6"/>
    <w:rsid w:val="00645A99"/>
    <w:rsid w:val="0064674F"/>
    <w:rsid w:val="0065062A"/>
    <w:rsid w:val="006554CF"/>
    <w:rsid w:val="00657BFF"/>
    <w:rsid w:val="00660DE7"/>
    <w:rsid w:val="00661957"/>
    <w:rsid w:val="006628A8"/>
    <w:rsid w:val="0066294D"/>
    <w:rsid w:val="00664445"/>
    <w:rsid w:val="00666C34"/>
    <w:rsid w:val="00673155"/>
    <w:rsid w:val="0067381C"/>
    <w:rsid w:val="0067777D"/>
    <w:rsid w:val="00677EC9"/>
    <w:rsid w:val="00680101"/>
    <w:rsid w:val="00682910"/>
    <w:rsid w:val="00682AC2"/>
    <w:rsid w:val="00690232"/>
    <w:rsid w:val="006922B7"/>
    <w:rsid w:val="00692A73"/>
    <w:rsid w:val="00694570"/>
    <w:rsid w:val="006A0788"/>
    <w:rsid w:val="006A184E"/>
    <w:rsid w:val="006A5CF2"/>
    <w:rsid w:val="006B3295"/>
    <w:rsid w:val="006B7F81"/>
    <w:rsid w:val="006C1D3E"/>
    <w:rsid w:val="006C1DE7"/>
    <w:rsid w:val="006C261B"/>
    <w:rsid w:val="006C40BC"/>
    <w:rsid w:val="006D558F"/>
    <w:rsid w:val="006D569D"/>
    <w:rsid w:val="006D5CA5"/>
    <w:rsid w:val="006D6A57"/>
    <w:rsid w:val="006D6E59"/>
    <w:rsid w:val="006E0C8D"/>
    <w:rsid w:val="006E1B3C"/>
    <w:rsid w:val="006E5B2B"/>
    <w:rsid w:val="006F0117"/>
    <w:rsid w:val="006F1B08"/>
    <w:rsid w:val="006F3F84"/>
    <w:rsid w:val="00701FDB"/>
    <w:rsid w:val="00706351"/>
    <w:rsid w:val="00706D56"/>
    <w:rsid w:val="00707BC5"/>
    <w:rsid w:val="00710E6C"/>
    <w:rsid w:val="00716818"/>
    <w:rsid w:val="00722035"/>
    <w:rsid w:val="007230FA"/>
    <w:rsid w:val="00724F04"/>
    <w:rsid w:val="00725119"/>
    <w:rsid w:val="00732C45"/>
    <w:rsid w:val="007341B9"/>
    <w:rsid w:val="00737B4B"/>
    <w:rsid w:val="00741B51"/>
    <w:rsid w:val="00745590"/>
    <w:rsid w:val="007461D0"/>
    <w:rsid w:val="00751D99"/>
    <w:rsid w:val="0075681C"/>
    <w:rsid w:val="00756BF5"/>
    <w:rsid w:val="0076167A"/>
    <w:rsid w:val="0076205F"/>
    <w:rsid w:val="00764267"/>
    <w:rsid w:val="00765317"/>
    <w:rsid w:val="0077126F"/>
    <w:rsid w:val="00771B43"/>
    <w:rsid w:val="00775E79"/>
    <w:rsid w:val="007778C2"/>
    <w:rsid w:val="00780AA4"/>
    <w:rsid w:val="00782B16"/>
    <w:rsid w:val="007852B6"/>
    <w:rsid w:val="00785A48"/>
    <w:rsid w:val="00786848"/>
    <w:rsid w:val="00790A21"/>
    <w:rsid w:val="007918A8"/>
    <w:rsid w:val="00793C40"/>
    <w:rsid w:val="0079588E"/>
    <w:rsid w:val="007A1F08"/>
    <w:rsid w:val="007A2CC3"/>
    <w:rsid w:val="007A4334"/>
    <w:rsid w:val="007A75AC"/>
    <w:rsid w:val="007B20C8"/>
    <w:rsid w:val="007C1318"/>
    <w:rsid w:val="007C472B"/>
    <w:rsid w:val="007C4F3D"/>
    <w:rsid w:val="007C6F02"/>
    <w:rsid w:val="007C788E"/>
    <w:rsid w:val="007D0DC7"/>
    <w:rsid w:val="007D2595"/>
    <w:rsid w:val="007D279F"/>
    <w:rsid w:val="007D3086"/>
    <w:rsid w:val="007D3267"/>
    <w:rsid w:val="007D3522"/>
    <w:rsid w:val="007D3AEE"/>
    <w:rsid w:val="007D4389"/>
    <w:rsid w:val="007D6EA4"/>
    <w:rsid w:val="007E2BF5"/>
    <w:rsid w:val="007E3163"/>
    <w:rsid w:val="007E31A0"/>
    <w:rsid w:val="007E5BD8"/>
    <w:rsid w:val="007F255C"/>
    <w:rsid w:val="007F2802"/>
    <w:rsid w:val="007F28B0"/>
    <w:rsid w:val="007F318A"/>
    <w:rsid w:val="007F3AAD"/>
    <w:rsid w:val="007F4B2D"/>
    <w:rsid w:val="007F59BF"/>
    <w:rsid w:val="00800C47"/>
    <w:rsid w:val="008062E7"/>
    <w:rsid w:val="00810D81"/>
    <w:rsid w:val="008114FF"/>
    <w:rsid w:val="00811E6F"/>
    <w:rsid w:val="00812B13"/>
    <w:rsid w:val="00812C0E"/>
    <w:rsid w:val="00814AED"/>
    <w:rsid w:val="00816060"/>
    <w:rsid w:val="00816115"/>
    <w:rsid w:val="008161CA"/>
    <w:rsid w:val="00823D07"/>
    <w:rsid w:val="00826F51"/>
    <w:rsid w:val="00835C7E"/>
    <w:rsid w:val="00841394"/>
    <w:rsid w:val="00841D7A"/>
    <w:rsid w:val="00843B2C"/>
    <w:rsid w:val="00843EB1"/>
    <w:rsid w:val="00843EC4"/>
    <w:rsid w:val="00845C1B"/>
    <w:rsid w:val="00845D58"/>
    <w:rsid w:val="008467FA"/>
    <w:rsid w:val="00847AA0"/>
    <w:rsid w:val="00852450"/>
    <w:rsid w:val="00853DDB"/>
    <w:rsid w:val="008543E5"/>
    <w:rsid w:val="00854CAA"/>
    <w:rsid w:val="00854F23"/>
    <w:rsid w:val="008550FF"/>
    <w:rsid w:val="00856E86"/>
    <w:rsid w:val="00862C50"/>
    <w:rsid w:val="00864E5F"/>
    <w:rsid w:val="00866B84"/>
    <w:rsid w:val="0086739F"/>
    <w:rsid w:val="00867C8F"/>
    <w:rsid w:val="00872040"/>
    <w:rsid w:val="008733B0"/>
    <w:rsid w:val="00873C0B"/>
    <w:rsid w:val="008746E8"/>
    <w:rsid w:val="0087615E"/>
    <w:rsid w:val="008813C6"/>
    <w:rsid w:val="008824AB"/>
    <w:rsid w:val="008826D2"/>
    <w:rsid w:val="00882905"/>
    <w:rsid w:val="00887562"/>
    <w:rsid w:val="00890982"/>
    <w:rsid w:val="0089122D"/>
    <w:rsid w:val="008919AC"/>
    <w:rsid w:val="008939F7"/>
    <w:rsid w:val="00895537"/>
    <w:rsid w:val="00895BEA"/>
    <w:rsid w:val="008A0B60"/>
    <w:rsid w:val="008A256A"/>
    <w:rsid w:val="008A2DDC"/>
    <w:rsid w:val="008A63B7"/>
    <w:rsid w:val="008B0BB2"/>
    <w:rsid w:val="008B40DA"/>
    <w:rsid w:val="008B737D"/>
    <w:rsid w:val="008C2F53"/>
    <w:rsid w:val="008C5C2C"/>
    <w:rsid w:val="008C6526"/>
    <w:rsid w:val="008D1677"/>
    <w:rsid w:val="008D3484"/>
    <w:rsid w:val="008D4A07"/>
    <w:rsid w:val="008E0406"/>
    <w:rsid w:val="008E251C"/>
    <w:rsid w:val="008E2C35"/>
    <w:rsid w:val="008E4458"/>
    <w:rsid w:val="008F0C65"/>
    <w:rsid w:val="008F499B"/>
    <w:rsid w:val="008F6560"/>
    <w:rsid w:val="008F6C55"/>
    <w:rsid w:val="00904AF9"/>
    <w:rsid w:val="00905F26"/>
    <w:rsid w:val="00913F38"/>
    <w:rsid w:val="00914EFA"/>
    <w:rsid w:val="009175D3"/>
    <w:rsid w:val="00917974"/>
    <w:rsid w:val="00920A19"/>
    <w:rsid w:val="00924715"/>
    <w:rsid w:val="00931640"/>
    <w:rsid w:val="00932416"/>
    <w:rsid w:val="00935123"/>
    <w:rsid w:val="00944EDF"/>
    <w:rsid w:val="009475A3"/>
    <w:rsid w:val="00950562"/>
    <w:rsid w:val="00950C3E"/>
    <w:rsid w:val="00954047"/>
    <w:rsid w:val="00954872"/>
    <w:rsid w:val="00955A13"/>
    <w:rsid w:val="00955F1B"/>
    <w:rsid w:val="00965EAB"/>
    <w:rsid w:val="00966F86"/>
    <w:rsid w:val="00972E05"/>
    <w:rsid w:val="00975876"/>
    <w:rsid w:val="00975D41"/>
    <w:rsid w:val="00980F63"/>
    <w:rsid w:val="00983FC7"/>
    <w:rsid w:val="00984BB2"/>
    <w:rsid w:val="009879E4"/>
    <w:rsid w:val="00992528"/>
    <w:rsid w:val="00995E20"/>
    <w:rsid w:val="009960A2"/>
    <w:rsid w:val="00996ED5"/>
    <w:rsid w:val="00997D4B"/>
    <w:rsid w:val="009A1DC9"/>
    <w:rsid w:val="009A327D"/>
    <w:rsid w:val="009A4C25"/>
    <w:rsid w:val="009A4F66"/>
    <w:rsid w:val="009A6258"/>
    <w:rsid w:val="009A6FB8"/>
    <w:rsid w:val="009B1A7E"/>
    <w:rsid w:val="009B42BF"/>
    <w:rsid w:val="009B4410"/>
    <w:rsid w:val="009B523C"/>
    <w:rsid w:val="009B5D73"/>
    <w:rsid w:val="009C4462"/>
    <w:rsid w:val="009C4CEA"/>
    <w:rsid w:val="009C5148"/>
    <w:rsid w:val="009C69CB"/>
    <w:rsid w:val="009D5463"/>
    <w:rsid w:val="009D5E02"/>
    <w:rsid w:val="009D6DE7"/>
    <w:rsid w:val="009E6E29"/>
    <w:rsid w:val="009E722B"/>
    <w:rsid w:val="009F0B7B"/>
    <w:rsid w:val="009F100D"/>
    <w:rsid w:val="009F1E6D"/>
    <w:rsid w:val="009F2D0A"/>
    <w:rsid w:val="009F2E84"/>
    <w:rsid w:val="009F3B0D"/>
    <w:rsid w:val="009F430E"/>
    <w:rsid w:val="009F541B"/>
    <w:rsid w:val="00A00A4E"/>
    <w:rsid w:val="00A00FEA"/>
    <w:rsid w:val="00A10787"/>
    <w:rsid w:val="00A10A9B"/>
    <w:rsid w:val="00A119C4"/>
    <w:rsid w:val="00A121D6"/>
    <w:rsid w:val="00A13E0E"/>
    <w:rsid w:val="00A14935"/>
    <w:rsid w:val="00A14E3D"/>
    <w:rsid w:val="00A15FCC"/>
    <w:rsid w:val="00A229B0"/>
    <w:rsid w:val="00A25CFF"/>
    <w:rsid w:val="00A25D35"/>
    <w:rsid w:val="00A26C6D"/>
    <w:rsid w:val="00A30B4B"/>
    <w:rsid w:val="00A4343F"/>
    <w:rsid w:val="00A440D1"/>
    <w:rsid w:val="00A50D37"/>
    <w:rsid w:val="00A51DF6"/>
    <w:rsid w:val="00A5322C"/>
    <w:rsid w:val="00A53D9B"/>
    <w:rsid w:val="00A55B33"/>
    <w:rsid w:val="00A56196"/>
    <w:rsid w:val="00A57B56"/>
    <w:rsid w:val="00A6118A"/>
    <w:rsid w:val="00A62410"/>
    <w:rsid w:val="00A62A5D"/>
    <w:rsid w:val="00A642C6"/>
    <w:rsid w:val="00A64A55"/>
    <w:rsid w:val="00A72B1F"/>
    <w:rsid w:val="00A74B31"/>
    <w:rsid w:val="00A76297"/>
    <w:rsid w:val="00A77205"/>
    <w:rsid w:val="00A820E1"/>
    <w:rsid w:val="00A8646E"/>
    <w:rsid w:val="00A873DF"/>
    <w:rsid w:val="00A90B06"/>
    <w:rsid w:val="00A91207"/>
    <w:rsid w:val="00A91ACF"/>
    <w:rsid w:val="00A93A9C"/>
    <w:rsid w:val="00A956F3"/>
    <w:rsid w:val="00A96318"/>
    <w:rsid w:val="00AA0A91"/>
    <w:rsid w:val="00AA2B90"/>
    <w:rsid w:val="00AA61FC"/>
    <w:rsid w:val="00AA6F4C"/>
    <w:rsid w:val="00AA706B"/>
    <w:rsid w:val="00AB2609"/>
    <w:rsid w:val="00AB2936"/>
    <w:rsid w:val="00AB5953"/>
    <w:rsid w:val="00AB6C9F"/>
    <w:rsid w:val="00AC17A2"/>
    <w:rsid w:val="00AC1DB1"/>
    <w:rsid w:val="00AC6A15"/>
    <w:rsid w:val="00AC6F0C"/>
    <w:rsid w:val="00AC6F96"/>
    <w:rsid w:val="00AD209C"/>
    <w:rsid w:val="00AD2E24"/>
    <w:rsid w:val="00AE4B2E"/>
    <w:rsid w:val="00AF0EDB"/>
    <w:rsid w:val="00AF12DF"/>
    <w:rsid w:val="00AF1BBA"/>
    <w:rsid w:val="00AF1CA9"/>
    <w:rsid w:val="00AF310B"/>
    <w:rsid w:val="00AF37C2"/>
    <w:rsid w:val="00AF5FCF"/>
    <w:rsid w:val="00AF7935"/>
    <w:rsid w:val="00AF7D68"/>
    <w:rsid w:val="00B0017B"/>
    <w:rsid w:val="00B02A16"/>
    <w:rsid w:val="00B10A91"/>
    <w:rsid w:val="00B12B96"/>
    <w:rsid w:val="00B132BB"/>
    <w:rsid w:val="00B13766"/>
    <w:rsid w:val="00B14EB2"/>
    <w:rsid w:val="00B15036"/>
    <w:rsid w:val="00B265EC"/>
    <w:rsid w:val="00B26A39"/>
    <w:rsid w:val="00B27BD2"/>
    <w:rsid w:val="00B30007"/>
    <w:rsid w:val="00B313C4"/>
    <w:rsid w:val="00B332B0"/>
    <w:rsid w:val="00B36E17"/>
    <w:rsid w:val="00B4009B"/>
    <w:rsid w:val="00B40471"/>
    <w:rsid w:val="00B42580"/>
    <w:rsid w:val="00B4268A"/>
    <w:rsid w:val="00B43421"/>
    <w:rsid w:val="00B43E10"/>
    <w:rsid w:val="00B4510A"/>
    <w:rsid w:val="00B46A62"/>
    <w:rsid w:val="00B53DDB"/>
    <w:rsid w:val="00B60083"/>
    <w:rsid w:val="00B605E4"/>
    <w:rsid w:val="00B627E1"/>
    <w:rsid w:val="00B67435"/>
    <w:rsid w:val="00B72289"/>
    <w:rsid w:val="00B73B90"/>
    <w:rsid w:val="00B75076"/>
    <w:rsid w:val="00B81F64"/>
    <w:rsid w:val="00B8267D"/>
    <w:rsid w:val="00B82D41"/>
    <w:rsid w:val="00B833B6"/>
    <w:rsid w:val="00B848D0"/>
    <w:rsid w:val="00B90109"/>
    <w:rsid w:val="00B92238"/>
    <w:rsid w:val="00B94EE1"/>
    <w:rsid w:val="00B9524E"/>
    <w:rsid w:val="00B96A86"/>
    <w:rsid w:val="00B974B0"/>
    <w:rsid w:val="00BA27EB"/>
    <w:rsid w:val="00BA5D10"/>
    <w:rsid w:val="00BB3500"/>
    <w:rsid w:val="00BB7C3F"/>
    <w:rsid w:val="00BC0B8C"/>
    <w:rsid w:val="00BC3186"/>
    <w:rsid w:val="00BC3FF2"/>
    <w:rsid w:val="00BC7605"/>
    <w:rsid w:val="00BD02AC"/>
    <w:rsid w:val="00BD73DF"/>
    <w:rsid w:val="00BE1721"/>
    <w:rsid w:val="00BE57B2"/>
    <w:rsid w:val="00BE5E88"/>
    <w:rsid w:val="00BF134E"/>
    <w:rsid w:val="00BF3485"/>
    <w:rsid w:val="00C02E19"/>
    <w:rsid w:val="00C067D8"/>
    <w:rsid w:val="00C10B2B"/>
    <w:rsid w:val="00C13859"/>
    <w:rsid w:val="00C16619"/>
    <w:rsid w:val="00C210EF"/>
    <w:rsid w:val="00C24473"/>
    <w:rsid w:val="00C25196"/>
    <w:rsid w:val="00C31C3D"/>
    <w:rsid w:val="00C31FC5"/>
    <w:rsid w:val="00C327FB"/>
    <w:rsid w:val="00C33FC5"/>
    <w:rsid w:val="00C37178"/>
    <w:rsid w:val="00C37B55"/>
    <w:rsid w:val="00C43961"/>
    <w:rsid w:val="00C443A3"/>
    <w:rsid w:val="00C452E2"/>
    <w:rsid w:val="00C4652F"/>
    <w:rsid w:val="00C467A9"/>
    <w:rsid w:val="00C50B18"/>
    <w:rsid w:val="00C50FBF"/>
    <w:rsid w:val="00C52109"/>
    <w:rsid w:val="00C54705"/>
    <w:rsid w:val="00C55CB3"/>
    <w:rsid w:val="00C579AC"/>
    <w:rsid w:val="00C60C10"/>
    <w:rsid w:val="00C62286"/>
    <w:rsid w:val="00C62FB8"/>
    <w:rsid w:val="00C64850"/>
    <w:rsid w:val="00C64B2E"/>
    <w:rsid w:val="00C64B5A"/>
    <w:rsid w:val="00C73DF9"/>
    <w:rsid w:val="00C8009E"/>
    <w:rsid w:val="00C8179F"/>
    <w:rsid w:val="00C829FE"/>
    <w:rsid w:val="00C84066"/>
    <w:rsid w:val="00C86948"/>
    <w:rsid w:val="00C90648"/>
    <w:rsid w:val="00C94A71"/>
    <w:rsid w:val="00CA088B"/>
    <w:rsid w:val="00CA225A"/>
    <w:rsid w:val="00CA4AAB"/>
    <w:rsid w:val="00CA561A"/>
    <w:rsid w:val="00CA5905"/>
    <w:rsid w:val="00CA78AE"/>
    <w:rsid w:val="00CA78C1"/>
    <w:rsid w:val="00CB0742"/>
    <w:rsid w:val="00CB1E31"/>
    <w:rsid w:val="00CB2C0E"/>
    <w:rsid w:val="00CB3341"/>
    <w:rsid w:val="00CB36DB"/>
    <w:rsid w:val="00CB372F"/>
    <w:rsid w:val="00CB5163"/>
    <w:rsid w:val="00CB53F0"/>
    <w:rsid w:val="00CC0B37"/>
    <w:rsid w:val="00CC0BB3"/>
    <w:rsid w:val="00CC0BD9"/>
    <w:rsid w:val="00CC4BF7"/>
    <w:rsid w:val="00CC5070"/>
    <w:rsid w:val="00CC6A8E"/>
    <w:rsid w:val="00CD2645"/>
    <w:rsid w:val="00CD5BD6"/>
    <w:rsid w:val="00CE0716"/>
    <w:rsid w:val="00CE4FEB"/>
    <w:rsid w:val="00CF1DFD"/>
    <w:rsid w:val="00CF4628"/>
    <w:rsid w:val="00CF4FDF"/>
    <w:rsid w:val="00CF574D"/>
    <w:rsid w:val="00D02F5B"/>
    <w:rsid w:val="00D04977"/>
    <w:rsid w:val="00D04A73"/>
    <w:rsid w:val="00D05325"/>
    <w:rsid w:val="00D055C5"/>
    <w:rsid w:val="00D1005F"/>
    <w:rsid w:val="00D1228C"/>
    <w:rsid w:val="00D16CD7"/>
    <w:rsid w:val="00D16DEF"/>
    <w:rsid w:val="00D17B70"/>
    <w:rsid w:val="00D20476"/>
    <w:rsid w:val="00D211F7"/>
    <w:rsid w:val="00D2450D"/>
    <w:rsid w:val="00D2481A"/>
    <w:rsid w:val="00D32902"/>
    <w:rsid w:val="00D3583A"/>
    <w:rsid w:val="00D358D2"/>
    <w:rsid w:val="00D35D4E"/>
    <w:rsid w:val="00D364A3"/>
    <w:rsid w:val="00D377A7"/>
    <w:rsid w:val="00D412A0"/>
    <w:rsid w:val="00D41959"/>
    <w:rsid w:val="00D42025"/>
    <w:rsid w:val="00D42102"/>
    <w:rsid w:val="00D4614B"/>
    <w:rsid w:val="00D46E5E"/>
    <w:rsid w:val="00D47736"/>
    <w:rsid w:val="00D4787D"/>
    <w:rsid w:val="00D50508"/>
    <w:rsid w:val="00D51028"/>
    <w:rsid w:val="00D51A7D"/>
    <w:rsid w:val="00D51F53"/>
    <w:rsid w:val="00D566E4"/>
    <w:rsid w:val="00D60677"/>
    <w:rsid w:val="00D61186"/>
    <w:rsid w:val="00D62CAA"/>
    <w:rsid w:val="00D6352B"/>
    <w:rsid w:val="00D641F9"/>
    <w:rsid w:val="00D652C5"/>
    <w:rsid w:val="00D71AB8"/>
    <w:rsid w:val="00D76A03"/>
    <w:rsid w:val="00D806E7"/>
    <w:rsid w:val="00D814F6"/>
    <w:rsid w:val="00D82C7A"/>
    <w:rsid w:val="00D8319A"/>
    <w:rsid w:val="00D83CF9"/>
    <w:rsid w:val="00D87A58"/>
    <w:rsid w:val="00D90CB9"/>
    <w:rsid w:val="00D9145D"/>
    <w:rsid w:val="00D92343"/>
    <w:rsid w:val="00D95CFD"/>
    <w:rsid w:val="00D967B2"/>
    <w:rsid w:val="00DA11B8"/>
    <w:rsid w:val="00DA21F3"/>
    <w:rsid w:val="00DA6CB7"/>
    <w:rsid w:val="00DB2A6B"/>
    <w:rsid w:val="00DB40F5"/>
    <w:rsid w:val="00DB6203"/>
    <w:rsid w:val="00DB6641"/>
    <w:rsid w:val="00DC0AF9"/>
    <w:rsid w:val="00DC1A49"/>
    <w:rsid w:val="00DC1DAA"/>
    <w:rsid w:val="00DC3580"/>
    <w:rsid w:val="00DC3E5F"/>
    <w:rsid w:val="00DC4329"/>
    <w:rsid w:val="00DC614F"/>
    <w:rsid w:val="00DC6297"/>
    <w:rsid w:val="00DD448B"/>
    <w:rsid w:val="00DD4602"/>
    <w:rsid w:val="00DD6871"/>
    <w:rsid w:val="00DE06A6"/>
    <w:rsid w:val="00DE7BA1"/>
    <w:rsid w:val="00DF3845"/>
    <w:rsid w:val="00DF5E47"/>
    <w:rsid w:val="00DF774B"/>
    <w:rsid w:val="00E0083B"/>
    <w:rsid w:val="00E011D2"/>
    <w:rsid w:val="00E014EA"/>
    <w:rsid w:val="00E025B9"/>
    <w:rsid w:val="00E02632"/>
    <w:rsid w:val="00E028C9"/>
    <w:rsid w:val="00E03447"/>
    <w:rsid w:val="00E04F55"/>
    <w:rsid w:val="00E06215"/>
    <w:rsid w:val="00E07F8E"/>
    <w:rsid w:val="00E1401F"/>
    <w:rsid w:val="00E172FC"/>
    <w:rsid w:val="00E215FB"/>
    <w:rsid w:val="00E24493"/>
    <w:rsid w:val="00E27585"/>
    <w:rsid w:val="00E27BA8"/>
    <w:rsid w:val="00E31753"/>
    <w:rsid w:val="00E329DA"/>
    <w:rsid w:val="00E36569"/>
    <w:rsid w:val="00E409C9"/>
    <w:rsid w:val="00E41322"/>
    <w:rsid w:val="00E420B7"/>
    <w:rsid w:val="00E427B2"/>
    <w:rsid w:val="00E4443B"/>
    <w:rsid w:val="00E4663B"/>
    <w:rsid w:val="00E47AAC"/>
    <w:rsid w:val="00E51C2E"/>
    <w:rsid w:val="00E54A38"/>
    <w:rsid w:val="00E54E33"/>
    <w:rsid w:val="00E56F3F"/>
    <w:rsid w:val="00E57120"/>
    <w:rsid w:val="00E62B9F"/>
    <w:rsid w:val="00E67F70"/>
    <w:rsid w:val="00E708DC"/>
    <w:rsid w:val="00E72058"/>
    <w:rsid w:val="00E726C8"/>
    <w:rsid w:val="00E728D6"/>
    <w:rsid w:val="00E737DD"/>
    <w:rsid w:val="00E7391E"/>
    <w:rsid w:val="00E75BC4"/>
    <w:rsid w:val="00E76413"/>
    <w:rsid w:val="00E776C4"/>
    <w:rsid w:val="00E80D22"/>
    <w:rsid w:val="00E851F7"/>
    <w:rsid w:val="00E85677"/>
    <w:rsid w:val="00E85D60"/>
    <w:rsid w:val="00E873AA"/>
    <w:rsid w:val="00E87E01"/>
    <w:rsid w:val="00E930CD"/>
    <w:rsid w:val="00E9490B"/>
    <w:rsid w:val="00E9660D"/>
    <w:rsid w:val="00EA0914"/>
    <w:rsid w:val="00EA0CB7"/>
    <w:rsid w:val="00EA1702"/>
    <w:rsid w:val="00EA37E5"/>
    <w:rsid w:val="00EA415E"/>
    <w:rsid w:val="00EA63C0"/>
    <w:rsid w:val="00EB06E6"/>
    <w:rsid w:val="00EB20F5"/>
    <w:rsid w:val="00EB2850"/>
    <w:rsid w:val="00EB3CB2"/>
    <w:rsid w:val="00EB489E"/>
    <w:rsid w:val="00EC06A1"/>
    <w:rsid w:val="00EC0B56"/>
    <w:rsid w:val="00EC1129"/>
    <w:rsid w:val="00EC2BF8"/>
    <w:rsid w:val="00EC6F94"/>
    <w:rsid w:val="00EC7B85"/>
    <w:rsid w:val="00ED0B9C"/>
    <w:rsid w:val="00ED28F1"/>
    <w:rsid w:val="00ED5152"/>
    <w:rsid w:val="00ED545D"/>
    <w:rsid w:val="00ED596B"/>
    <w:rsid w:val="00EE29D5"/>
    <w:rsid w:val="00EE2D2E"/>
    <w:rsid w:val="00EE6BC6"/>
    <w:rsid w:val="00EE72FC"/>
    <w:rsid w:val="00EF177B"/>
    <w:rsid w:val="00EF26EA"/>
    <w:rsid w:val="00EF4012"/>
    <w:rsid w:val="00EF581E"/>
    <w:rsid w:val="00EF672C"/>
    <w:rsid w:val="00F017A6"/>
    <w:rsid w:val="00F01881"/>
    <w:rsid w:val="00F024AA"/>
    <w:rsid w:val="00F1111A"/>
    <w:rsid w:val="00F1252F"/>
    <w:rsid w:val="00F1449F"/>
    <w:rsid w:val="00F15EC8"/>
    <w:rsid w:val="00F27A9E"/>
    <w:rsid w:val="00F3127C"/>
    <w:rsid w:val="00F344D7"/>
    <w:rsid w:val="00F35AE4"/>
    <w:rsid w:val="00F36159"/>
    <w:rsid w:val="00F4160B"/>
    <w:rsid w:val="00F429FD"/>
    <w:rsid w:val="00F4336B"/>
    <w:rsid w:val="00F43D6D"/>
    <w:rsid w:val="00F43E03"/>
    <w:rsid w:val="00F471CE"/>
    <w:rsid w:val="00F51C1A"/>
    <w:rsid w:val="00F52A94"/>
    <w:rsid w:val="00F5353E"/>
    <w:rsid w:val="00F56F77"/>
    <w:rsid w:val="00F60D2E"/>
    <w:rsid w:val="00F63248"/>
    <w:rsid w:val="00F64EB0"/>
    <w:rsid w:val="00F7000D"/>
    <w:rsid w:val="00F7339C"/>
    <w:rsid w:val="00F777E4"/>
    <w:rsid w:val="00F8131B"/>
    <w:rsid w:val="00F845AB"/>
    <w:rsid w:val="00F850D3"/>
    <w:rsid w:val="00F85AC5"/>
    <w:rsid w:val="00F86128"/>
    <w:rsid w:val="00F879DC"/>
    <w:rsid w:val="00F918DC"/>
    <w:rsid w:val="00F97E16"/>
    <w:rsid w:val="00FA043F"/>
    <w:rsid w:val="00FA5110"/>
    <w:rsid w:val="00FA54D9"/>
    <w:rsid w:val="00FA691A"/>
    <w:rsid w:val="00FA7274"/>
    <w:rsid w:val="00FA7E44"/>
    <w:rsid w:val="00FB08CD"/>
    <w:rsid w:val="00FB14A2"/>
    <w:rsid w:val="00FB32CB"/>
    <w:rsid w:val="00FB32D6"/>
    <w:rsid w:val="00FB5883"/>
    <w:rsid w:val="00FB5C31"/>
    <w:rsid w:val="00FC14EF"/>
    <w:rsid w:val="00FC3A74"/>
    <w:rsid w:val="00FC567B"/>
    <w:rsid w:val="00FC70ED"/>
    <w:rsid w:val="00FC77BD"/>
    <w:rsid w:val="00FD5A31"/>
    <w:rsid w:val="00FD5C1E"/>
    <w:rsid w:val="00FD6929"/>
    <w:rsid w:val="00FE00EA"/>
    <w:rsid w:val="00FE7F56"/>
    <w:rsid w:val="00FF14A1"/>
    <w:rsid w:val="00FF1E11"/>
    <w:rsid w:val="00FF221F"/>
    <w:rsid w:val="00FF26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4BE98"/>
  <w15:chartTrackingRefBased/>
  <w15:docId w15:val="{68C1439F-D7CE-4BC5-958D-6198F7B04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2C35"/>
    <w:rPr>
      <w:rFonts w:ascii="Arial" w:hAnsi="Arial"/>
      <w:bCs/>
      <w:sz w:val="24"/>
      <w:szCs w:val="24"/>
    </w:rPr>
  </w:style>
  <w:style w:type="paragraph" w:styleId="berschrift1">
    <w:name w:val="heading 1"/>
    <w:basedOn w:val="Standard"/>
    <w:next w:val="Standard"/>
    <w:qFormat/>
    <w:rsid w:val="00440354"/>
    <w:pPr>
      <w:keepNext/>
      <w:numPr>
        <w:numId w:val="1"/>
      </w:numPr>
      <w:spacing w:before="240" w:after="60"/>
      <w:outlineLvl w:val="0"/>
    </w:pPr>
    <w:rPr>
      <w:rFonts w:cs="Arial"/>
      <w:b/>
      <w:kern w:val="32"/>
      <w:sz w:val="28"/>
      <w:szCs w:val="32"/>
    </w:rPr>
  </w:style>
  <w:style w:type="paragraph" w:styleId="berschrift2">
    <w:name w:val="heading 2"/>
    <w:basedOn w:val="Standard"/>
    <w:next w:val="Standard"/>
    <w:autoRedefine/>
    <w:qFormat/>
    <w:rsid w:val="00E409C9"/>
    <w:pPr>
      <w:keepNext/>
      <w:numPr>
        <w:ilvl w:val="1"/>
        <w:numId w:val="2"/>
      </w:numPr>
      <w:spacing w:before="240" w:after="60"/>
      <w:outlineLvl w:val="1"/>
    </w:pPr>
    <w:rPr>
      <w:rFonts w:cs="Arial"/>
      <w:b/>
      <w:iCs/>
      <w:szCs w:val="28"/>
    </w:rPr>
  </w:style>
  <w:style w:type="paragraph" w:styleId="berschrift3">
    <w:name w:val="heading 3"/>
    <w:basedOn w:val="Standard"/>
    <w:next w:val="Standard"/>
    <w:qFormat/>
    <w:rsid w:val="00BE5E88"/>
    <w:pPr>
      <w:keepNext/>
      <w:spacing w:before="240" w:after="60"/>
      <w:outlineLvl w:val="2"/>
    </w:pPr>
    <w:rPr>
      <w:rFonts w:cs="Arial"/>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3">
    <w:name w:val="toc 3"/>
    <w:basedOn w:val="Standard"/>
    <w:next w:val="Standard"/>
    <w:autoRedefine/>
    <w:semiHidden/>
    <w:rsid w:val="00FA54D9"/>
    <w:pPr>
      <w:ind w:left="480"/>
    </w:pPr>
  </w:style>
  <w:style w:type="paragraph" w:styleId="Verzeichnis1">
    <w:name w:val="toc 1"/>
    <w:basedOn w:val="Standard"/>
    <w:next w:val="Standard"/>
    <w:autoRedefine/>
    <w:uiPriority w:val="39"/>
    <w:rsid w:val="003F3231"/>
    <w:pPr>
      <w:tabs>
        <w:tab w:val="left" w:pos="540"/>
        <w:tab w:val="right" w:leader="dot" w:pos="9062"/>
      </w:tabs>
      <w:spacing w:line="360" w:lineRule="auto"/>
    </w:pPr>
  </w:style>
  <w:style w:type="paragraph" w:styleId="Verzeichnis2">
    <w:name w:val="toc 2"/>
    <w:basedOn w:val="Standard"/>
    <w:next w:val="Standard"/>
    <w:autoRedefine/>
    <w:semiHidden/>
    <w:rsid w:val="00FA54D9"/>
    <w:pPr>
      <w:ind w:left="240"/>
    </w:pPr>
    <w:rPr>
      <w:rFonts w:ascii="Times New Roman" w:hAnsi="Times New Roman"/>
      <w:bCs w:val="0"/>
    </w:rPr>
  </w:style>
  <w:style w:type="paragraph" w:styleId="Verzeichnis4">
    <w:name w:val="toc 4"/>
    <w:basedOn w:val="Standard"/>
    <w:next w:val="Standard"/>
    <w:autoRedefine/>
    <w:semiHidden/>
    <w:rsid w:val="00FA54D9"/>
    <w:pPr>
      <w:ind w:left="720"/>
    </w:pPr>
    <w:rPr>
      <w:rFonts w:ascii="Times New Roman" w:hAnsi="Times New Roman"/>
      <w:bCs w:val="0"/>
    </w:rPr>
  </w:style>
  <w:style w:type="paragraph" w:styleId="Verzeichnis5">
    <w:name w:val="toc 5"/>
    <w:basedOn w:val="Standard"/>
    <w:next w:val="Standard"/>
    <w:autoRedefine/>
    <w:semiHidden/>
    <w:rsid w:val="00FA54D9"/>
    <w:pPr>
      <w:ind w:left="960"/>
    </w:pPr>
    <w:rPr>
      <w:rFonts w:ascii="Times New Roman" w:hAnsi="Times New Roman"/>
      <w:bCs w:val="0"/>
    </w:rPr>
  </w:style>
  <w:style w:type="paragraph" w:styleId="Verzeichnis6">
    <w:name w:val="toc 6"/>
    <w:basedOn w:val="Standard"/>
    <w:next w:val="Standard"/>
    <w:autoRedefine/>
    <w:semiHidden/>
    <w:rsid w:val="00FA54D9"/>
    <w:pPr>
      <w:ind w:left="1200"/>
    </w:pPr>
    <w:rPr>
      <w:rFonts w:ascii="Times New Roman" w:hAnsi="Times New Roman"/>
      <w:bCs w:val="0"/>
    </w:rPr>
  </w:style>
  <w:style w:type="paragraph" w:styleId="Verzeichnis7">
    <w:name w:val="toc 7"/>
    <w:basedOn w:val="Standard"/>
    <w:next w:val="Standard"/>
    <w:autoRedefine/>
    <w:semiHidden/>
    <w:rsid w:val="00FA54D9"/>
    <w:pPr>
      <w:ind w:left="1440"/>
    </w:pPr>
    <w:rPr>
      <w:rFonts w:ascii="Times New Roman" w:hAnsi="Times New Roman"/>
      <w:bCs w:val="0"/>
    </w:rPr>
  </w:style>
  <w:style w:type="paragraph" w:styleId="Verzeichnis8">
    <w:name w:val="toc 8"/>
    <w:basedOn w:val="Standard"/>
    <w:next w:val="Standard"/>
    <w:autoRedefine/>
    <w:semiHidden/>
    <w:rsid w:val="00FA54D9"/>
    <w:pPr>
      <w:ind w:left="1680"/>
    </w:pPr>
    <w:rPr>
      <w:rFonts w:ascii="Times New Roman" w:hAnsi="Times New Roman"/>
      <w:bCs w:val="0"/>
    </w:rPr>
  </w:style>
  <w:style w:type="paragraph" w:styleId="Verzeichnis9">
    <w:name w:val="toc 9"/>
    <w:basedOn w:val="Standard"/>
    <w:next w:val="Standard"/>
    <w:autoRedefine/>
    <w:semiHidden/>
    <w:rsid w:val="00FA54D9"/>
    <w:pPr>
      <w:ind w:left="1920"/>
    </w:pPr>
    <w:rPr>
      <w:rFonts w:ascii="Times New Roman" w:hAnsi="Times New Roman"/>
      <w:bCs w:val="0"/>
    </w:rPr>
  </w:style>
  <w:style w:type="character" w:styleId="Hyperlink">
    <w:name w:val="Hyperlink"/>
    <w:uiPriority w:val="99"/>
    <w:rsid w:val="00FA54D9"/>
    <w:rPr>
      <w:color w:val="0000FF"/>
      <w:u w:val="single"/>
    </w:rPr>
  </w:style>
  <w:style w:type="paragraph" w:styleId="Kopfzeile">
    <w:name w:val="header"/>
    <w:basedOn w:val="Standard"/>
    <w:link w:val="KopfzeileZchn"/>
    <w:rsid w:val="009C69CB"/>
    <w:pPr>
      <w:tabs>
        <w:tab w:val="center" w:pos="4536"/>
        <w:tab w:val="right" w:pos="9072"/>
      </w:tabs>
    </w:pPr>
  </w:style>
  <w:style w:type="paragraph" w:styleId="Fuzeile">
    <w:name w:val="footer"/>
    <w:basedOn w:val="Standard"/>
    <w:link w:val="FuzeileZchn"/>
    <w:uiPriority w:val="99"/>
    <w:rsid w:val="009C69CB"/>
    <w:pPr>
      <w:tabs>
        <w:tab w:val="center" w:pos="4536"/>
        <w:tab w:val="right" w:pos="9072"/>
      </w:tabs>
    </w:pPr>
  </w:style>
  <w:style w:type="character" w:styleId="Seitenzahl">
    <w:name w:val="page number"/>
    <w:basedOn w:val="Absatz-Standardschriftart"/>
    <w:rsid w:val="009C69CB"/>
  </w:style>
  <w:style w:type="paragraph" w:styleId="Sprechblasentext">
    <w:name w:val="Balloon Text"/>
    <w:basedOn w:val="Standard"/>
    <w:semiHidden/>
    <w:rsid w:val="008C5C2C"/>
    <w:rPr>
      <w:rFonts w:ascii="Tahoma" w:hAnsi="Tahoma" w:cs="Tahoma"/>
      <w:sz w:val="16"/>
      <w:szCs w:val="16"/>
    </w:rPr>
  </w:style>
  <w:style w:type="character" w:styleId="Kommentarzeichen">
    <w:name w:val="annotation reference"/>
    <w:semiHidden/>
    <w:rsid w:val="00FC567B"/>
    <w:rPr>
      <w:sz w:val="16"/>
      <w:szCs w:val="16"/>
    </w:rPr>
  </w:style>
  <w:style w:type="paragraph" w:styleId="Kommentartext">
    <w:name w:val="annotation text"/>
    <w:basedOn w:val="Standard"/>
    <w:semiHidden/>
    <w:rsid w:val="00FC567B"/>
    <w:rPr>
      <w:sz w:val="20"/>
      <w:szCs w:val="20"/>
    </w:rPr>
  </w:style>
  <w:style w:type="paragraph" w:styleId="Kommentarthema">
    <w:name w:val="annotation subject"/>
    <w:basedOn w:val="Kommentartext"/>
    <w:next w:val="Kommentartext"/>
    <w:semiHidden/>
    <w:rsid w:val="00FC567B"/>
    <w:rPr>
      <w:b/>
    </w:rPr>
  </w:style>
  <w:style w:type="paragraph" w:styleId="Dokumentstruktur">
    <w:name w:val="Document Map"/>
    <w:basedOn w:val="Standard"/>
    <w:semiHidden/>
    <w:rsid w:val="00A5322C"/>
    <w:pPr>
      <w:shd w:val="clear" w:color="auto" w:fill="000080"/>
    </w:pPr>
    <w:rPr>
      <w:rFonts w:ascii="Tahoma" w:hAnsi="Tahoma" w:cs="Tahoma"/>
      <w:sz w:val="20"/>
      <w:szCs w:val="20"/>
    </w:rPr>
  </w:style>
  <w:style w:type="paragraph" w:styleId="Listenabsatz">
    <w:name w:val="List Paragraph"/>
    <w:basedOn w:val="Standard"/>
    <w:link w:val="ListenabsatzZchn"/>
    <w:uiPriority w:val="34"/>
    <w:qFormat/>
    <w:rsid w:val="00B94EE1"/>
    <w:pPr>
      <w:ind w:left="720"/>
      <w:contextualSpacing/>
    </w:pPr>
    <w:rPr>
      <w:rFonts w:ascii="Times New Roman" w:eastAsia="Calibri" w:hAnsi="Times New Roman"/>
      <w:bCs w:val="0"/>
    </w:rPr>
  </w:style>
  <w:style w:type="paragraph" w:styleId="berarbeitung">
    <w:name w:val="Revision"/>
    <w:hidden/>
    <w:uiPriority w:val="99"/>
    <w:semiHidden/>
    <w:rsid w:val="008F6C55"/>
    <w:rPr>
      <w:rFonts w:ascii="Polo2003" w:hAnsi="Polo2003"/>
      <w:bCs/>
      <w:sz w:val="24"/>
      <w:szCs w:val="24"/>
    </w:rPr>
  </w:style>
  <w:style w:type="character" w:customStyle="1" w:styleId="FuzeileZchn">
    <w:name w:val="Fußzeile Zchn"/>
    <w:link w:val="Fuzeile"/>
    <w:uiPriority w:val="99"/>
    <w:rsid w:val="00AF7D68"/>
    <w:rPr>
      <w:rFonts w:ascii="Polo2003" w:hAnsi="Polo2003"/>
      <w:bCs/>
      <w:sz w:val="24"/>
      <w:szCs w:val="24"/>
    </w:rPr>
  </w:style>
  <w:style w:type="paragraph" w:customStyle="1" w:styleId="Absatznummerierung">
    <w:name w:val="Absatznummerierung"/>
    <w:basedOn w:val="Listenabsatz"/>
    <w:link w:val="AbsatznummerierungZchn"/>
    <w:qFormat/>
    <w:rsid w:val="00866B84"/>
    <w:pPr>
      <w:numPr>
        <w:numId w:val="6"/>
      </w:numPr>
    </w:pPr>
    <w:rPr>
      <w:rFonts w:ascii="Arial" w:hAnsi="Arial"/>
    </w:rPr>
  </w:style>
  <w:style w:type="paragraph" w:customStyle="1" w:styleId="Formatvorlage1">
    <w:name w:val="Formatvorlage1"/>
    <w:basedOn w:val="Listenabsatz"/>
    <w:next w:val="Absatznummerierung"/>
    <w:qFormat/>
    <w:rsid w:val="00866B84"/>
    <w:pPr>
      <w:numPr>
        <w:ilvl w:val="2"/>
        <w:numId w:val="5"/>
      </w:numPr>
    </w:pPr>
    <w:rPr>
      <w:b/>
    </w:rPr>
  </w:style>
  <w:style w:type="character" w:customStyle="1" w:styleId="ListenabsatzZchn">
    <w:name w:val="Listenabsatz Zchn"/>
    <w:basedOn w:val="Absatz-Standardschriftart"/>
    <w:link w:val="Listenabsatz"/>
    <w:uiPriority w:val="34"/>
    <w:rsid w:val="00866B84"/>
    <w:rPr>
      <w:rFonts w:eastAsia="Calibri"/>
      <w:sz w:val="24"/>
      <w:szCs w:val="24"/>
    </w:rPr>
  </w:style>
  <w:style w:type="character" w:customStyle="1" w:styleId="AbsatznummerierungZchn">
    <w:name w:val="Absatznummerierung Zchn"/>
    <w:basedOn w:val="ListenabsatzZchn"/>
    <w:link w:val="Absatznummerierung"/>
    <w:rsid w:val="00866B84"/>
    <w:rPr>
      <w:rFonts w:ascii="Arial" w:eastAsia="Calibri" w:hAnsi="Arial"/>
      <w:sz w:val="24"/>
      <w:szCs w:val="24"/>
    </w:rPr>
  </w:style>
  <w:style w:type="paragraph" w:customStyle="1" w:styleId="Absatz2">
    <w:name w:val="Absatz2"/>
    <w:basedOn w:val="Standard"/>
    <w:link w:val="Absatz2Zchn"/>
    <w:qFormat/>
    <w:rsid w:val="00AD209C"/>
    <w:pPr>
      <w:numPr>
        <w:numId w:val="8"/>
      </w:numPr>
    </w:pPr>
    <w:rPr>
      <w:rFonts w:cs="Arial"/>
      <w:iCs/>
      <w:color w:val="0000FF"/>
    </w:rPr>
  </w:style>
  <w:style w:type="character" w:customStyle="1" w:styleId="Absatz2Zchn">
    <w:name w:val="Absatz2 Zchn"/>
    <w:basedOn w:val="Absatz-Standardschriftart"/>
    <w:link w:val="Absatz2"/>
    <w:rsid w:val="00AD209C"/>
    <w:rPr>
      <w:rFonts w:ascii="Arial" w:hAnsi="Arial" w:cs="Arial"/>
      <w:bCs/>
      <w:iCs/>
      <w:color w:val="0000FF"/>
      <w:sz w:val="24"/>
      <w:szCs w:val="24"/>
    </w:rPr>
  </w:style>
  <w:style w:type="character" w:styleId="Zeilennummer">
    <w:name w:val="line number"/>
    <w:basedOn w:val="Absatz-Standardschriftart"/>
    <w:uiPriority w:val="99"/>
    <w:semiHidden/>
    <w:unhideWhenUsed/>
    <w:rsid w:val="00AF0EDB"/>
  </w:style>
  <w:style w:type="character" w:customStyle="1" w:styleId="KopfzeileZchn">
    <w:name w:val="Kopfzeile Zchn"/>
    <w:basedOn w:val="Absatz-Standardschriftart"/>
    <w:link w:val="Kopfzeile"/>
    <w:rsid w:val="00FB32CB"/>
    <w:rPr>
      <w:rFonts w:ascii="Arial" w:hAnsi="Arial"/>
      <w:bCs/>
      <w:sz w:val="24"/>
      <w:szCs w:val="24"/>
    </w:rPr>
  </w:style>
  <w:style w:type="character" w:styleId="NichtaufgelsteErwhnung">
    <w:name w:val="Unresolved Mention"/>
    <w:basedOn w:val="Absatz-Standardschriftart"/>
    <w:uiPriority w:val="99"/>
    <w:semiHidden/>
    <w:unhideWhenUsed/>
    <w:rsid w:val="0010672D"/>
    <w:rPr>
      <w:color w:val="605E5C"/>
      <w:shd w:val="clear" w:color="auto" w:fill="E1DFDD"/>
    </w:rPr>
  </w:style>
  <w:style w:type="paragraph" w:styleId="StandardWeb">
    <w:name w:val="Normal (Web)"/>
    <w:basedOn w:val="Standard"/>
    <w:uiPriority w:val="99"/>
    <w:semiHidden/>
    <w:unhideWhenUsed/>
    <w:rsid w:val="004E4E67"/>
    <w:pPr>
      <w:spacing w:before="100" w:beforeAutospacing="1" w:after="100" w:afterAutospacing="1"/>
    </w:pPr>
    <w:rPr>
      <w:rFonts w:ascii="Times New Roman" w:hAnsi="Times New Roman"/>
      <w:bCs w:val="0"/>
    </w:rPr>
  </w:style>
  <w:style w:type="character" w:customStyle="1" w:styleId="CharacterStyle2">
    <w:name w:val="Character Style 2"/>
    <w:rsid w:val="006E0C8D"/>
    <w:rPr>
      <w:rFonts w:ascii="Arial Narrow" w:hAnsi="Arial Narrow" w:cs="Arial Narro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3515">
      <w:bodyDiv w:val="1"/>
      <w:marLeft w:val="0"/>
      <w:marRight w:val="0"/>
      <w:marTop w:val="0"/>
      <w:marBottom w:val="0"/>
      <w:divBdr>
        <w:top w:val="none" w:sz="0" w:space="0" w:color="auto"/>
        <w:left w:val="none" w:sz="0" w:space="0" w:color="auto"/>
        <w:bottom w:val="none" w:sz="0" w:space="0" w:color="auto"/>
        <w:right w:val="none" w:sz="0" w:space="0" w:color="auto"/>
      </w:divBdr>
    </w:div>
    <w:div w:id="638342585">
      <w:bodyDiv w:val="1"/>
      <w:marLeft w:val="0"/>
      <w:marRight w:val="0"/>
      <w:marTop w:val="0"/>
      <w:marBottom w:val="0"/>
      <w:divBdr>
        <w:top w:val="none" w:sz="0" w:space="0" w:color="auto"/>
        <w:left w:val="none" w:sz="0" w:space="0" w:color="auto"/>
        <w:bottom w:val="none" w:sz="0" w:space="0" w:color="auto"/>
        <w:right w:val="none" w:sz="0" w:space="0" w:color="auto"/>
      </w:divBdr>
    </w:div>
    <w:div w:id="673069268">
      <w:bodyDiv w:val="1"/>
      <w:marLeft w:val="0"/>
      <w:marRight w:val="0"/>
      <w:marTop w:val="0"/>
      <w:marBottom w:val="0"/>
      <w:divBdr>
        <w:top w:val="none" w:sz="0" w:space="0" w:color="auto"/>
        <w:left w:val="none" w:sz="0" w:space="0" w:color="auto"/>
        <w:bottom w:val="none" w:sz="0" w:space="0" w:color="auto"/>
        <w:right w:val="none" w:sz="0" w:space="0" w:color="auto"/>
      </w:divBdr>
    </w:div>
    <w:div w:id="678780285">
      <w:bodyDiv w:val="1"/>
      <w:marLeft w:val="0"/>
      <w:marRight w:val="0"/>
      <w:marTop w:val="0"/>
      <w:marBottom w:val="0"/>
      <w:divBdr>
        <w:top w:val="none" w:sz="0" w:space="0" w:color="auto"/>
        <w:left w:val="none" w:sz="0" w:space="0" w:color="auto"/>
        <w:bottom w:val="none" w:sz="0" w:space="0" w:color="auto"/>
        <w:right w:val="none" w:sz="0" w:space="0" w:color="auto"/>
      </w:divBdr>
    </w:div>
    <w:div w:id="962076960">
      <w:bodyDiv w:val="1"/>
      <w:marLeft w:val="0"/>
      <w:marRight w:val="0"/>
      <w:marTop w:val="0"/>
      <w:marBottom w:val="0"/>
      <w:divBdr>
        <w:top w:val="none" w:sz="0" w:space="0" w:color="auto"/>
        <w:left w:val="none" w:sz="0" w:space="0" w:color="auto"/>
        <w:bottom w:val="none" w:sz="0" w:space="0" w:color="auto"/>
        <w:right w:val="none" w:sz="0" w:space="0" w:color="auto"/>
      </w:divBdr>
    </w:div>
    <w:div w:id="1028877397">
      <w:bodyDiv w:val="1"/>
      <w:marLeft w:val="0"/>
      <w:marRight w:val="0"/>
      <w:marTop w:val="0"/>
      <w:marBottom w:val="0"/>
      <w:divBdr>
        <w:top w:val="none" w:sz="0" w:space="0" w:color="auto"/>
        <w:left w:val="none" w:sz="0" w:space="0" w:color="auto"/>
        <w:bottom w:val="none" w:sz="0" w:space="0" w:color="auto"/>
        <w:right w:val="none" w:sz="0" w:space="0" w:color="auto"/>
      </w:divBdr>
    </w:div>
    <w:div w:id="1245528751">
      <w:bodyDiv w:val="1"/>
      <w:marLeft w:val="0"/>
      <w:marRight w:val="0"/>
      <w:marTop w:val="0"/>
      <w:marBottom w:val="0"/>
      <w:divBdr>
        <w:top w:val="none" w:sz="0" w:space="0" w:color="auto"/>
        <w:left w:val="none" w:sz="0" w:space="0" w:color="auto"/>
        <w:bottom w:val="none" w:sz="0" w:space="0" w:color="auto"/>
        <w:right w:val="none" w:sz="0" w:space="0" w:color="auto"/>
      </w:divBdr>
    </w:div>
    <w:div w:id="1324118867">
      <w:bodyDiv w:val="1"/>
      <w:marLeft w:val="0"/>
      <w:marRight w:val="0"/>
      <w:marTop w:val="0"/>
      <w:marBottom w:val="0"/>
      <w:divBdr>
        <w:top w:val="none" w:sz="0" w:space="0" w:color="auto"/>
        <w:left w:val="none" w:sz="0" w:space="0" w:color="auto"/>
        <w:bottom w:val="none" w:sz="0" w:space="0" w:color="auto"/>
        <w:right w:val="none" w:sz="0" w:space="0" w:color="auto"/>
      </w:divBdr>
    </w:div>
    <w:div w:id="1420131428">
      <w:bodyDiv w:val="1"/>
      <w:marLeft w:val="0"/>
      <w:marRight w:val="0"/>
      <w:marTop w:val="0"/>
      <w:marBottom w:val="0"/>
      <w:divBdr>
        <w:top w:val="none" w:sz="0" w:space="0" w:color="auto"/>
        <w:left w:val="none" w:sz="0" w:space="0" w:color="auto"/>
        <w:bottom w:val="none" w:sz="0" w:space="0" w:color="auto"/>
        <w:right w:val="none" w:sz="0" w:space="0" w:color="auto"/>
      </w:divBdr>
    </w:div>
    <w:div w:id="1544632922">
      <w:bodyDiv w:val="1"/>
      <w:marLeft w:val="0"/>
      <w:marRight w:val="0"/>
      <w:marTop w:val="0"/>
      <w:marBottom w:val="0"/>
      <w:divBdr>
        <w:top w:val="none" w:sz="0" w:space="0" w:color="auto"/>
        <w:left w:val="none" w:sz="0" w:space="0" w:color="auto"/>
        <w:bottom w:val="none" w:sz="0" w:space="0" w:color="auto"/>
        <w:right w:val="none" w:sz="0" w:space="0" w:color="auto"/>
      </w:divBdr>
    </w:div>
    <w:div w:id="203464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thuega.de/wp-content/uploads/Thuega/documents/Datenschutzinformation-Materialwirtschaft.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thuega.de/rechtliche-hinweis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VRETDA\Th&#252;ga%20Aktiengesellschaft\PRJ_EXT_Lead%20Buyer%20-%2005_Erneuerbare%20Energien%20-%2005_Erneuerbare%20Energien\Fl&#252;ssiggas_LPG\2026\2_Ausschreibung\Teilnahmeantrag\Teilnahmeantrag%20Dokumente\Vertrag\A2.6.12_202512_Muster%20Rahmenvertrag.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4F7027761D3448BB6C28AF5B1F39D6" ma:contentTypeVersion="16" ma:contentTypeDescription="Ein neues Dokument erstellen." ma:contentTypeScope="" ma:versionID="d6bf9a8363a785a9f43bc71b06074003">
  <xsd:schema xmlns:xsd="http://www.w3.org/2001/XMLSchema" xmlns:xs="http://www.w3.org/2001/XMLSchema" xmlns:p="http://schemas.microsoft.com/office/2006/metadata/properties" xmlns:ns2="e975efd4-87a0-4b4c-95ba-90485646636d" xmlns:ns3="a0edc66e-3843-4690-8dd0-7e22e16a738d" targetNamespace="http://schemas.microsoft.com/office/2006/metadata/properties" ma:root="true" ma:fieldsID="5aa3e3cfd3bd7868dace142609a3e492" ns2:_="" ns3:_="">
    <xsd:import namespace="e975efd4-87a0-4b4c-95ba-90485646636d"/>
    <xsd:import namespace="a0edc66e-3843-4690-8dd0-7e22e16a738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2:SharedWithUsers" minOccurs="0"/>
                <xsd:element ref="ns2:SharedWithDetails" minOccurs="0"/>
                <xsd:element ref="ns2:i0f84bba906045b4af568ee102a52dcb" minOccurs="0"/>
                <xsd:element ref="ns3:lcf76f155ced4ddcb4097134ff3c332f"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75efd4-87a0-4b4c-95ba-90485646636d"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i0f84bba906045b4af568ee102a52dcb" ma:index="17" nillable="true" ma:taxonomy="true" ma:internalName="i0f84bba906045b4af568ee102a52dcb" ma:taxonomyFieldName="RevIMBCS" ma:displayName="Löschregel" ma:indexed="true" ma:default="" ma:fieldId="{20f84bba-9060-45b4-af56-8ee102a52dcb}" ma:sspId="de4b7fb9-1f84-4882-b5c6-1eef0754b5b2" ma:termSetId="65d6858e-93c8-4b12-bc6b-9b426a5a326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0edc66e-3843-4690-8dd0-7e22e16a738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de4b7fb9-1f84-4882-b5c6-1eef0754b5b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a0edc66e-3843-4690-8dd0-7e22e16a738d">
      <Terms xmlns="http://schemas.microsoft.com/office/infopath/2007/PartnerControls"/>
    </lcf76f155ced4ddcb4097134ff3c332f>
    <_dlc_DocId xmlns="e975efd4-87a0-4b4c-95ba-90485646636d">THUEGA-1649738471-643</_dlc_DocId>
    <_dlc_DocIdUrl xmlns="e975efd4-87a0-4b4c-95ba-90485646636d">
      <Url>https://thuega.sharepoint.com/sites/PRJ_EXT_LeadBuyer-05_ErneuerbareEnergien/_layouts/15/DocIdRedir.aspx?ID=THUEGA-1649738471-643</Url>
      <Description>THUEGA-1649738471-643</Description>
    </_dlc_DocIdUrl>
    <i0f84bba906045b4af568ee102a52dcb xmlns="e975efd4-87a0-4b4c-95ba-90485646636d">
      <Terms xmlns="http://schemas.microsoft.com/office/infopath/2007/PartnerControls">
        <TermInfo xmlns="http://schemas.microsoft.com/office/infopath/2007/PartnerControls">
          <TermName xmlns="http://schemas.microsoft.com/office/infopath/2007/PartnerControls">MW_Mandat_15_Jahre_WV</TermName>
          <TermId xmlns="http://schemas.microsoft.com/office/infopath/2007/PartnerControls">63c4218e-2e8d-454a-8cd6-d5e3fb59d8ff</TermId>
        </TermInfo>
      </Terms>
    </i0f84bba906045b4af568ee102a52dcb>
  </documentManagement>
</p:properties>
</file>

<file path=customXml/itemProps1.xml><?xml version="1.0" encoding="utf-8"?>
<ds:datastoreItem xmlns:ds="http://schemas.openxmlformats.org/officeDocument/2006/customXml" ds:itemID="{F49DD831-E6CA-4339-85FF-C1084FA2B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75efd4-87a0-4b4c-95ba-90485646636d"/>
    <ds:schemaRef ds:uri="a0edc66e-3843-4690-8dd0-7e22e16a7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484225-5285-4A37-BA5E-CFC735E450CB}">
  <ds:schemaRefs>
    <ds:schemaRef ds:uri="http://schemas.openxmlformats.org/officeDocument/2006/bibliography"/>
  </ds:schemaRefs>
</ds:datastoreItem>
</file>

<file path=customXml/itemProps3.xml><?xml version="1.0" encoding="utf-8"?>
<ds:datastoreItem xmlns:ds="http://schemas.openxmlformats.org/officeDocument/2006/customXml" ds:itemID="{B237ED06-6919-47ED-8C45-38C2E7F7D5C4}">
  <ds:schemaRefs>
    <ds:schemaRef ds:uri="http://schemas.microsoft.com/sharepoint/v3/contenttype/forms"/>
  </ds:schemaRefs>
</ds:datastoreItem>
</file>

<file path=customXml/itemProps4.xml><?xml version="1.0" encoding="utf-8"?>
<ds:datastoreItem xmlns:ds="http://schemas.openxmlformats.org/officeDocument/2006/customXml" ds:itemID="{797251F6-7A23-4CAF-93F1-ACDD8F89BBC0}">
  <ds:schemaRefs>
    <ds:schemaRef ds:uri="http://schemas.microsoft.com/sharepoint/events"/>
  </ds:schemaRefs>
</ds:datastoreItem>
</file>

<file path=customXml/itemProps5.xml><?xml version="1.0" encoding="utf-8"?>
<ds:datastoreItem xmlns:ds="http://schemas.openxmlformats.org/officeDocument/2006/customXml" ds:itemID="{40E9CB8C-0738-46E8-B89C-9B2DF42E886B}">
  <ds:schemaRefs>
    <ds:schemaRef ds:uri="http://schemas.microsoft.com/office/2006/metadata/properties"/>
    <ds:schemaRef ds:uri="http://schemas.microsoft.com/office/infopath/2007/PartnerControls"/>
    <ds:schemaRef ds:uri="a0edc66e-3843-4690-8dd0-7e22e16a738d"/>
    <ds:schemaRef ds:uri="e975efd4-87a0-4b4c-95ba-90485646636d"/>
  </ds:schemaRefs>
</ds:datastoreItem>
</file>

<file path=docProps/app.xml><?xml version="1.0" encoding="utf-8"?>
<Properties xmlns="http://schemas.openxmlformats.org/officeDocument/2006/extended-properties" xmlns:vt="http://schemas.openxmlformats.org/officeDocument/2006/docPropsVTypes">
  <Template>A2.6.12_202512_Muster Rahmenvertrag</Template>
  <TotalTime>0</TotalTime>
  <Pages>12</Pages>
  <Words>3300</Words>
  <Characters>20797</Characters>
  <Application>Microsoft Office Word</Application>
  <DocSecurity>0</DocSecurity>
  <Lines>173</Lines>
  <Paragraphs>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vector>
  </TitlesOfParts>
  <Company>E.ON AG</Company>
  <LinksUpToDate>false</LinksUpToDate>
  <CharactersWithSpaces>24049</CharactersWithSpaces>
  <SharedDoc>false</SharedDoc>
  <HLinks>
    <vt:vector size="168" baseType="variant">
      <vt:variant>
        <vt:i4>1769532</vt:i4>
      </vt:variant>
      <vt:variant>
        <vt:i4>164</vt:i4>
      </vt:variant>
      <vt:variant>
        <vt:i4>0</vt:i4>
      </vt:variant>
      <vt:variant>
        <vt:i4>5</vt:i4>
      </vt:variant>
      <vt:variant>
        <vt:lpwstr/>
      </vt:variant>
      <vt:variant>
        <vt:lpwstr>_Toc157428856</vt:lpwstr>
      </vt:variant>
      <vt:variant>
        <vt:i4>1769532</vt:i4>
      </vt:variant>
      <vt:variant>
        <vt:i4>158</vt:i4>
      </vt:variant>
      <vt:variant>
        <vt:i4>0</vt:i4>
      </vt:variant>
      <vt:variant>
        <vt:i4>5</vt:i4>
      </vt:variant>
      <vt:variant>
        <vt:lpwstr/>
      </vt:variant>
      <vt:variant>
        <vt:lpwstr>_Toc157428855</vt:lpwstr>
      </vt:variant>
      <vt:variant>
        <vt:i4>1769532</vt:i4>
      </vt:variant>
      <vt:variant>
        <vt:i4>152</vt:i4>
      </vt:variant>
      <vt:variant>
        <vt:i4>0</vt:i4>
      </vt:variant>
      <vt:variant>
        <vt:i4>5</vt:i4>
      </vt:variant>
      <vt:variant>
        <vt:lpwstr/>
      </vt:variant>
      <vt:variant>
        <vt:lpwstr>_Toc157428854</vt:lpwstr>
      </vt:variant>
      <vt:variant>
        <vt:i4>1769532</vt:i4>
      </vt:variant>
      <vt:variant>
        <vt:i4>146</vt:i4>
      </vt:variant>
      <vt:variant>
        <vt:i4>0</vt:i4>
      </vt:variant>
      <vt:variant>
        <vt:i4>5</vt:i4>
      </vt:variant>
      <vt:variant>
        <vt:lpwstr/>
      </vt:variant>
      <vt:variant>
        <vt:lpwstr>_Toc157428853</vt:lpwstr>
      </vt:variant>
      <vt:variant>
        <vt:i4>1769532</vt:i4>
      </vt:variant>
      <vt:variant>
        <vt:i4>140</vt:i4>
      </vt:variant>
      <vt:variant>
        <vt:i4>0</vt:i4>
      </vt:variant>
      <vt:variant>
        <vt:i4>5</vt:i4>
      </vt:variant>
      <vt:variant>
        <vt:lpwstr/>
      </vt:variant>
      <vt:variant>
        <vt:lpwstr>_Toc157428852</vt:lpwstr>
      </vt:variant>
      <vt:variant>
        <vt:i4>1769532</vt:i4>
      </vt:variant>
      <vt:variant>
        <vt:i4>134</vt:i4>
      </vt:variant>
      <vt:variant>
        <vt:i4>0</vt:i4>
      </vt:variant>
      <vt:variant>
        <vt:i4>5</vt:i4>
      </vt:variant>
      <vt:variant>
        <vt:lpwstr/>
      </vt:variant>
      <vt:variant>
        <vt:lpwstr>_Toc157428851</vt:lpwstr>
      </vt:variant>
      <vt:variant>
        <vt:i4>1769532</vt:i4>
      </vt:variant>
      <vt:variant>
        <vt:i4>128</vt:i4>
      </vt:variant>
      <vt:variant>
        <vt:i4>0</vt:i4>
      </vt:variant>
      <vt:variant>
        <vt:i4>5</vt:i4>
      </vt:variant>
      <vt:variant>
        <vt:lpwstr/>
      </vt:variant>
      <vt:variant>
        <vt:lpwstr>_Toc157428850</vt:lpwstr>
      </vt:variant>
      <vt:variant>
        <vt:i4>1703996</vt:i4>
      </vt:variant>
      <vt:variant>
        <vt:i4>122</vt:i4>
      </vt:variant>
      <vt:variant>
        <vt:i4>0</vt:i4>
      </vt:variant>
      <vt:variant>
        <vt:i4>5</vt:i4>
      </vt:variant>
      <vt:variant>
        <vt:lpwstr/>
      </vt:variant>
      <vt:variant>
        <vt:lpwstr>_Toc157428849</vt:lpwstr>
      </vt:variant>
      <vt:variant>
        <vt:i4>1703996</vt:i4>
      </vt:variant>
      <vt:variant>
        <vt:i4>116</vt:i4>
      </vt:variant>
      <vt:variant>
        <vt:i4>0</vt:i4>
      </vt:variant>
      <vt:variant>
        <vt:i4>5</vt:i4>
      </vt:variant>
      <vt:variant>
        <vt:lpwstr/>
      </vt:variant>
      <vt:variant>
        <vt:lpwstr>_Toc157428848</vt:lpwstr>
      </vt:variant>
      <vt:variant>
        <vt:i4>1703996</vt:i4>
      </vt:variant>
      <vt:variant>
        <vt:i4>110</vt:i4>
      </vt:variant>
      <vt:variant>
        <vt:i4>0</vt:i4>
      </vt:variant>
      <vt:variant>
        <vt:i4>5</vt:i4>
      </vt:variant>
      <vt:variant>
        <vt:lpwstr/>
      </vt:variant>
      <vt:variant>
        <vt:lpwstr>_Toc157428847</vt:lpwstr>
      </vt:variant>
      <vt:variant>
        <vt:i4>1703996</vt:i4>
      </vt:variant>
      <vt:variant>
        <vt:i4>104</vt:i4>
      </vt:variant>
      <vt:variant>
        <vt:i4>0</vt:i4>
      </vt:variant>
      <vt:variant>
        <vt:i4>5</vt:i4>
      </vt:variant>
      <vt:variant>
        <vt:lpwstr/>
      </vt:variant>
      <vt:variant>
        <vt:lpwstr>_Toc157428846</vt:lpwstr>
      </vt:variant>
      <vt:variant>
        <vt:i4>1703996</vt:i4>
      </vt:variant>
      <vt:variant>
        <vt:i4>98</vt:i4>
      </vt:variant>
      <vt:variant>
        <vt:i4>0</vt:i4>
      </vt:variant>
      <vt:variant>
        <vt:i4>5</vt:i4>
      </vt:variant>
      <vt:variant>
        <vt:lpwstr/>
      </vt:variant>
      <vt:variant>
        <vt:lpwstr>_Toc157428845</vt:lpwstr>
      </vt:variant>
      <vt:variant>
        <vt:i4>1703996</vt:i4>
      </vt:variant>
      <vt:variant>
        <vt:i4>92</vt:i4>
      </vt:variant>
      <vt:variant>
        <vt:i4>0</vt:i4>
      </vt:variant>
      <vt:variant>
        <vt:i4>5</vt:i4>
      </vt:variant>
      <vt:variant>
        <vt:lpwstr/>
      </vt:variant>
      <vt:variant>
        <vt:lpwstr>_Toc157428844</vt:lpwstr>
      </vt:variant>
      <vt:variant>
        <vt:i4>1703996</vt:i4>
      </vt:variant>
      <vt:variant>
        <vt:i4>86</vt:i4>
      </vt:variant>
      <vt:variant>
        <vt:i4>0</vt:i4>
      </vt:variant>
      <vt:variant>
        <vt:i4>5</vt:i4>
      </vt:variant>
      <vt:variant>
        <vt:lpwstr/>
      </vt:variant>
      <vt:variant>
        <vt:lpwstr>_Toc157428843</vt:lpwstr>
      </vt:variant>
      <vt:variant>
        <vt:i4>1703996</vt:i4>
      </vt:variant>
      <vt:variant>
        <vt:i4>80</vt:i4>
      </vt:variant>
      <vt:variant>
        <vt:i4>0</vt:i4>
      </vt:variant>
      <vt:variant>
        <vt:i4>5</vt:i4>
      </vt:variant>
      <vt:variant>
        <vt:lpwstr/>
      </vt:variant>
      <vt:variant>
        <vt:lpwstr>_Toc157428842</vt:lpwstr>
      </vt:variant>
      <vt:variant>
        <vt:i4>1703996</vt:i4>
      </vt:variant>
      <vt:variant>
        <vt:i4>74</vt:i4>
      </vt:variant>
      <vt:variant>
        <vt:i4>0</vt:i4>
      </vt:variant>
      <vt:variant>
        <vt:i4>5</vt:i4>
      </vt:variant>
      <vt:variant>
        <vt:lpwstr/>
      </vt:variant>
      <vt:variant>
        <vt:lpwstr>_Toc157428841</vt:lpwstr>
      </vt:variant>
      <vt:variant>
        <vt:i4>1703996</vt:i4>
      </vt:variant>
      <vt:variant>
        <vt:i4>68</vt:i4>
      </vt:variant>
      <vt:variant>
        <vt:i4>0</vt:i4>
      </vt:variant>
      <vt:variant>
        <vt:i4>5</vt:i4>
      </vt:variant>
      <vt:variant>
        <vt:lpwstr/>
      </vt:variant>
      <vt:variant>
        <vt:lpwstr>_Toc157428840</vt:lpwstr>
      </vt:variant>
      <vt:variant>
        <vt:i4>1900604</vt:i4>
      </vt:variant>
      <vt:variant>
        <vt:i4>62</vt:i4>
      </vt:variant>
      <vt:variant>
        <vt:i4>0</vt:i4>
      </vt:variant>
      <vt:variant>
        <vt:i4>5</vt:i4>
      </vt:variant>
      <vt:variant>
        <vt:lpwstr/>
      </vt:variant>
      <vt:variant>
        <vt:lpwstr>_Toc157428839</vt:lpwstr>
      </vt:variant>
      <vt:variant>
        <vt:i4>1900604</vt:i4>
      </vt:variant>
      <vt:variant>
        <vt:i4>56</vt:i4>
      </vt:variant>
      <vt:variant>
        <vt:i4>0</vt:i4>
      </vt:variant>
      <vt:variant>
        <vt:i4>5</vt:i4>
      </vt:variant>
      <vt:variant>
        <vt:lpwstr/>
      </vt:variant>
      <vt:variant>
        <vt:lpwstr>_Toc157428838</vt:lpwstr>
      </vt:variant>
      <vt:variant>
        <vt:i4>1900604</vt:i4>
      </vt:variant>
      <vt:variant>
        <vt:i4>50</vt:i4>
      </vt:variant>
      <vt:variant>
        <vt:i4>0</vt:i4>
      </vt:variant>
      <vt:variant>
        <vt:i4>5</vt:i4>
      </vt:variant>
      <vt:variant>
        <vt:lpwstr/>
      </vt:variant>
      <vt:variant>
        <vt:lpwstr>_Toc157428837</vt:lpwstr>
      </vt:variant>
      <vt:variant>
        <vt:i4>1900604</vt:i4>
      </vt:variant>
      <vt:variant>
        <vt:i4>44</vt:i4>
      </vt:variant>
      <vt:variant>
        <vt:i4>0</vt:i4>
      </vt:variant>
      <vt:variant>
        <vt:i4>5</vt:i4>
      </vt:variant>
      <vt:variant>
        <vt:lpwstr/>
      </vt:variant>
      <vt:variant>
        <vt:lpwstr>_Toc157428836</vt:lpwstr>
      </vt:variant>
      <vt:variant>
        <vt:i4>1900604</vt:i4>
      </vt:variant>
      <vt:variant>
        <vt:i4>38</vt:i4>
      </vt:variant>
      <vt:variant>
        <vt:i4>0</vt:i4>
      </vt:variant>
      <vt:variant>
        <vt:i4>5</vt:i4>
      </vt:variant>
      <vt:variant>
        <vt:lpwstr/>
      </vt:variant>
      <vt:variant>
        <vt:lpwstr>_Toc157428835</vt:lpwstr>
      </vt:variant>
      <vt:variant>
        <vt:i4>1900604</vt:i4>
      </vt:variant>
      <vt:variant>
        <vt:i4>32</vt:i4>
      </vt:variant>
      <vt:variant>
        <vt:i4>0</vt:i4>
      </vt:variant>
      <vt:variant>
        <vt:i4>5</vt:i4>
      </vt:variant>
      <vt:variant>
        <vt:lpwstr/>
      </vt:variant>
      <vt:variant>
        <vt:lpwstr>_Toc157428834</vt:lpwstr>
      </vt:variant>
      <vt:variant>
        <vt:i4>1900604</vt:i4>
      </vt:variant>
      <vt:variant>
        <vt:i4>26</vt:i4>
      </vt:variant>
      <vt:variant>
        <vt:i4>0</vt:i4>
      </vt:variant>
      <vt:variant>
        <vt:i4>5</vt:i4>
      </vt:variant>
      <vt:variant>
        <vt:lpwstr/>
      </vt:variant>
      <vt:variant>
        <vt:lpwstr>_Toc157428833</vt:lpwstr>
      </vt:variant>
      <vt:variant>
        <vt:i4>1900604</vt:i4>
      </vt:variant>
      <vt:variant>
        <vt:i4>20</vt:i4>
      </vt:variant>
      <vt:variant>
        <vt:i4>0</vt:i4>
      </vt:variant>
      <vt:variant>
        <vt:i4>5</vt:i4>
      </vt:variant>
      <vt:variant>
        <vt:lpwstr/>
      </vt:variant>
      <vt:variant>
        <vt:lpwstr>_Toc157428832</vt:lpwstr>
      </vt:variant>
      <vt:variant>
        <vt:i4>1900604</vt:i4>
      </vt:variant>
      <vt:variant>
        <vt:i4>14</vt:i4>
      </vt:variant>
      <vt:variant>
        <vt:i4>0</vt:i4>
      </vt:variant>
      <vt:variant>
        <vt:i4>5</vt:i4>
      </vt:variant>
      <vt:variant>
        <vt:lpwstr/>
      </vt:variant>
      <vt:variant>
        <vt:lpwstr>_Toc157428831</vt:lpwstr>
      </vt:variant>
      <vt:variant>
        <vt:i4>1900604</vt:i4>
      </vt:variant>
      <vt:variant>
        <vt:i4>8</vt:i4>
      </vt:variant>
      <vt:variant>
        <vt:i4>0</vt:i4>
      </vt:variant>
      <vt:variant>
        <vt:i4>5</vt:i4>
      </vt:variant>
      <vt:variant>
        <vt:lpwstr/>
      </vt:variant>
      <vt:variant>
        <vt:lpwstr>_Toc157428830</vt:lpwstr>
      </vt:variant>
      <vt:variant>
        <vt:i4>1835068</vt:i4>
      </vt:variant>
      <vt:variant>
        <vt:i4>2</vt:i4>
      </vt:variant>
      <vt:variant>
        <vt:i4>0</vt:i4>
      </vt:variant>
      <vt:variant>
        <vt:i4>5</vt:i4>
      </vt:variant>
      <vt:variant>
        <vt:lpwstr/>
      </vt:variant>
      <vt:variant>
        <vt:lpwstr>_Toc157428829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Retterath, Daniel</dc:creator>
  <cp:keywords/>
  <cp:lastModifiedBy>Retterath, Daniel</cp:lastModifiedBy>
  <cp:revision>33</cp:revision>
  <cp:lastPrinted>2010-07-20T08:41:00Z</cp:lastPrinted>
  <dcterms:created xsi:type="dcterms:W3CDTF">2026-06-25T09:14:00Z</dcterms:created>
  <dcterms:modified xsi:type="dcterms:W3CDTF">2026-07-21T09:07:00Z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CopySource">
    <vt:lpwstr>20060824 Konzernrahmenvertrag.doc</vt:lpwstr>
  </property>
  <property fmtid="{D5CDD505-2E9C-101B-9397-08002B2CF9AE}" pid="3" name="Inhalt">
    <vt:lpwstr/>
  </property>
  <property fmtid="{D5CDD505-2E9C-101B-9397-08002B2CF9AE}" pid="4" name="ContentType">
    <vt:lpwstr>Procurement Document</vt:lpwstr>
  </property>
  <property fmtid="{D5CDD505-2E9C-101B-9397-08002B2CF9AE}" pid="5" name="Content">
    <vt:lpwstr/>
  </property>
  <property fmtid="{D5CDD505-2E9C-101B-9397-08002B2CF9AE}" pid="6" name="LES_Title">
    <vt:lpwstr/>
  </property>
  <property fmtid="{D5CDD505-2E9C-101B-9397-08002B2CF9AE}" pid="7" name="yM_CcName">
    <vt:lpwstr/>
  </property>
  <property fmtid="{D5CDD505-2E9C-101B-9397-08002B2CF9AE}" pid="8" name="yM_AttachmentNames">
    <vt:lpwstr/>
  </property>
  <property fmtid="{D5CDD505-2E9C-101B-9397-08002B2CF9AE}" pid="9" name="yM_NormalizedSubject">
    <vt:lpwstr/>
  </property>
  <property fmtid="{D5CDD505-2E9C-101B-9397-08002B2CF9AE}" pid="10" name="yM_Body">
    <vt:lpwstr/>
  </property>
  <property fmtid="{D5CDD505-2E9C-101B-9397-08002B2CF9AE}" pid="11" name="yM_HashCode">
    <vt:lpwstr/>
  </property>
  <property fmtid="{D5CDD505-2E9C-101B-9397-08002B2CF9AE}" pid="12" name="yM_CcAddress">
    <vt:lpwstr/>
  </property>
  <property fmtid="{D5CDD505-2E9C-101B-9397-08002B2CF9AE}" pid="13" name="yM_FromAddress">
    <vt:lpwstr/>
  </property>
  <property fmtid="{D5CDD505-2E9C-101B-9397-08002B2CF9AE}" pid="14" name="yM_Subject">
    <vt:lpwstr/>
  </property>
  <property fmtid="{D5CDD505-2E9C-101B-9397-08002B2CF9AE}" pid="15" name="yM_ToName">
    <vt:lpwstr/>
  </property>
  <property fmtid="{D5CDD505-2E9C-101B-9397-08002B2CF9AE}" pid="16" name="_ExtendedDescription">
    <vt:lpwstr/>
  </property>
  <property fmtid="{D5CDD505-2E9C-101B-9397-08002B2CF9AE}" pid="17" name="yM_FromName">
    <vt:lpwstr/>
  </property>
  <property fmtid="{D5CDD505-2E9C-101B-9397-08002B2CF9AE}" pid="18" name="yM_ToAddress">
    <vt:lpwstr/>
  </property>
  <property fmtid="{D5CDD505-2E9C-101B-9397-08002B2CF9AE}" pid="19" name="TriggerFlowInfo">
    <vt:lpwstr/>
  </property>
  <property fmtid="{D5CDD505-2E9C-101B-9397-08002B2CF9AE}" pid="20" name="MediaServiceImageTags">
    <vt:lpwstr/>
  </property>
  <property fmtid="{D5CDD505-2E9C-101B-9397-08002B2CF9AE}" pid="21" name="ContentTypeId">
    <vt:lpwstr>0x010100634F7027761D3448BB6C28AF5B1F39D6</vt:lpwstr>
  </property>
  <property fmtid="{D5CDD505-2E9C-101B-9397-08002B2CF9AE}" pid="22" name="_dlc_DocIdItemGuid">
    <vt:lpwstr>f8ad0d2c-bc9d-40ab-b164-1ee3bb27124d</vt:lpwstr>
  </property>
  <property fmtid="{D5CDD505-2E9C-101B-9397-08002B2CF9AE}" pid="23" name="RevIMBCS">
    <vt:lpwstr>7;#MW_Mandat_15_Jahre_WV|63c4218e-2e8d-454a-8cd6-d5e3fb59d8ff</vt:lpwstr>
  </property>
</Properties>
</file>