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7B8FC"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0C005758"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04237C80"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606BFBF3"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29AD7960"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7F161CCE" w14:textId="77777777" w:rsidR="00374EF8" w:rsidRDefault="00C120AF" w:rsidP="00C120AF">
      <w:pPr>
        <w:spacing w:after="240"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t xml:space="preserve">Formblatt </w:t>
      </w:r>
      <w:r w:rsidR="00374EF8" w:rsidRPr="00374EF8">
        <w:rPr>
          <w:rFonts w:ascii="Arial" w:eastAsia="Times New Roman" w:hAnsi="Arial" w:cs="Arial"/>
          <w:b/>
          <w:w w:val="100"/>
          <w:sz w:val="22"/>
          <w:szCs w:val="22"/>
          <w:lang w:eastAsia="en-US"/>
        </w:rPr>
        <w:t xml:space="preserve">Anlage </w:t>
      </w:r>
      <w:r w:rsidR="0044443F">
        <w:rPr>
          <w:rFonts w:ascii="Arial" w:eastAsia="Times New Roman" w:hAnsi="Arial" w:cs="Arial"/>
          <w:b/>
          <w:w w:val="100"/>
          <w:sz w:val="22"/>
          <w:szCs w:val="22"/>
          <w:lang w:eastAsia="en-US"/>
        </w:rPr>
        <w:t>7</w:t>
      </w:r>
      <w:r w:rsidRPr="00374EF8">
        <w:rPr>
          <w:rFonts w:ascii="Arial" w:eastAsia="Times New Roman" w:hAnsi="Arial" w:cs="Arial"/>
          <w:b/>
          <w:w w:val="100"/>
          <w:sz w:val="22"/>
          <w:szCs w:val="22"/>
          <w:lang w:eastAsia="en-US"/>
        </w:rPr>
        <w:br/>
      </w:r>
    </w:p>
    <w:p w14:paraId="0E5C0F3D" w14:textId="1CCD0858" w:rsidR="00C120AF" w:rsidRDefault="00C120AF" w:rsidP="00C120AF">
      <w:pPr>
        <w:spacing w:after="240"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br/>
      </w:r>
      <w:r w:rsidR="00BE5E8C">
        <w:rPr>
          <w:rFonts w:ascii="Arial" w:eastAsia="Times New Roman" w:hAnsi="Arial" w:cs="Arial"/>
          <w:b/>
          <w:w w:val="100"/>
          <w:sz w:val="22"/>
          <w:szCs w:val="22"/>
          <w:lang w:eastAsia="en-US"/>
        </w:rPr>
        <w:t>Erklärung zu</w:t>
      </w:r>
      <w:r w:rsidR="0044443F" w:rsidRPr="0044443F">
        <w:rPr>
          <w:rFonts w:ascii="Arial" w:eastAsia="Times New Roman" w:hAnsi="Arial" w:cs="Arial"/>
          <w:b/>
          <w:w w:val="100"/>
          <w:sz w:val="22"/>
          <w:szCs w:val="22"/>
          <w:lang w:eastAsia="en-US"/>
        </w:rPr>
        <w:t xml:space="preserve"> Aussc</w:t>
      </w:r>
      <w:r w:rsidR="0044443F">
        <w:rPr>
          <w:rFonts w:ascii="Arial" w:eastAsia="Times New Roman" w:hAnsi="Arial" w:cs="Arial"/>
          <w:b/>
          <w:w w:val="100"/>
          <w:sz w:val="22"/>
          <w:szCs w:val="22"/>
          <w:lang w:eastAsia="en-US"/>
        </w:rPr>
        <w:t>hlussgründe</w:t>
      </w:r>
      <w:r w:rsidR="00CA351B">
        <w:rPr>
          <w:rFonts w:ascii="Arial" w:eastAsia="Times New Roman" w:hAnsi="Arial" w:cs="Arial"/>
          <w:b/>
          <w:w w:val="100"/>
          <w:sz w:val="22"/>
          <w:szCs w:val="22"/>
          <w:lang w:eastAsia="en-US"/>
        </w:rPr>
        <w:t>n</w:t>
      </w:r>
      <w:r w:rsidR="0044443F">
        <w:rPr>
          <w:rFonts w:ascii="Arial" w:eastAsia="Times New Roman" w:hAnsi="Arial" w:cs="Arial"/>
          <w:b/>
          <w:w w:val="100"/>
          <w:sz w:val="22"/>
          <w:szCs w:val="22"/>
          <w:lang w:eastAsia="en-US"/>
        </w:rPr>
        <w:t xml:space="preserve"> </w:t>
      </w:r>
      <w:r w:rsidR="00CA351B">
        <w:rPr>
          <w:rFonts w:ascii="Arial" w:eastAsia="Times New Roman" w:hAnsi="Arial" w:cs="Arial"/>
          <w:b/>
          <w:w w:val="100"/>
          <w:sz w:val="22"/>
          <w:szCs w:val="22"/>
          <w:lang w:eastAsia="en-US"/>
        </w:rPr>
        <w:t xml:space="preserve">sowie zu </w:t>
      </w:r>
      <w:r w:rsidR="00BE5E8C">
        <w:rPr>
          <w:rFonts w:ascii="Arial" w:eastAsia="Times New Roman" w:hAnsi="Arial" w:cs="Arial"/>
          <w:b/>
          <w:w w:val="100"/>
          <w:sz w:val="22"/>
          <w:szCs w:val="22"/>
          <w:lang w:eastAsia="en-US"/>
        </w:rPr>
        <w:t>M</w:t>
      </w:r>
      <w:r w:rsidR="006A1546">
        <w:rPr>
          <w:rFonts w:ascii="Arial" w:eastAsia="Times New Roman" w:hAnsi="Arial" w:cs="Arial"/>
          <w:b/>
          <w:w w:val="100"/>
          <w:sz w:val="22"/>
          <w:szCs w:val="22"/>
          <w:lang w:eastAsia="en-US"/>
        </w:rPr>
        <w:t>aßnahmen</w:t>
      </w:r>
      <w:r w:rsidR="00BE5E8C">
        <w:rPr>
          <w:rFonts w:ascii="Arial" w:eastAsia="Times New Roman" w:hAnsi="Arial" w:cs="Arial"/>
          <w:b/>
          <w:w w:val="100"/>
          <w:sz w:val="22"/>
          <w:szCs w:val="22"/>
          <w:lang w:eastAsia="en-US"/>
        </w:rPr>
        <w:t xml:space="preserve"> der Selbstreinigung und Wiederherstellung der Zuverlässigkeit</w:t>
      </w:r>
      <w:r w:rsidR="00DF0ACB">
        <w:rPr>
          <w:rFonts w:ascii="Arial" w:eastAsia="Times New Roman" w:hAnsi="Arial" w:cs="Arial"/>
          <w:b/>
          <w:w w:val="100"/>
          <w:sz w:val="22"/>
          <w:szCs w:val="22"/>
          <w:lang w:eastAsia="en-US"/>
        </w:rPr>
        <w:br/>
        <w:t xml:space="preserve">und </w:t>
      </w:r>
      <w:r w:rsidRPr="00374EF8">
        <w:rPr>
          <w:rFonts w:ascii="Arial" w:eastAsia="Times New Roman" w:hAnsi="Arial" w:cs="Arial"/>
          <w:b/>
          <w:w w:val="100"/>
          <w:sz w:val="22"/>
          <w:szCs w:val="22"/>
          <w:lang w:eastAsia="en-US"/>
        </w:rPr>
        <w:br/>
      </w:r>
      <w:r w:rsidR="00DF0ACB">
        <w:rPr>
          <w:rFonts w:ascii="Arial" w:eastAsia="Times New Roman" w:hAnsi="Arial" w:cs="Arial"/>
          <w:b/>
          <w:w w:val="100"/>
          <w:sz w:val="22"/>
          <w:szCs w:val="22"/>
          <w:lang w:eastAsia="en-US"/>
        </w:rPr>
        <w:t xml:space="preserve">Erklärung zu Russland-Sanktionen gemäß Art. 5k der EU-Verordnung Nr. 833/2014 </w:t>
      </w:r>
      <w:r w:rsidR="00DF0ACB">
        <w:rPr>
          <w:rFonts w:ascii="Arial" w:eastAsia="Times New Roman" w:hAnsi="Arial" w:cs="Arial"/>
          <w:b/>
          <w:w w:val="100"/>
          <w:sz w:val="22"/>
          <w:szCs w:val="22"/>
          <w:lang w:eastAsia="en-US"/>
        </w:rPr>
        <w:br/>
        <w:t>in der Fassung von Art. 1 Ziff. 23 der Verordnung (EU) 2022/576</w:t>
      </w:r>
    </w:p>
    <w:p w14:paraId="7CC14922" w14:textId="77777777" w:rsidR="00374EF8" w:rsidRPr="00374EF8" w:rsidRDefault="00374EF8" w:rsidP="00C120AF">
      <w:pPr>
        <w:spacing w:after="240" w:line="312" w:lineRule="auto"/>
        <w:jc w:val="center"/>
        <w:rPr>
          <w:rFonts w:ascii="Arial" w:eastAsia="Times New Roman" w:hAnsi="Arial" w:cs="Arial"/>
          <w:b/>
          <w:w w:val="100"/>
          <w:sz w:val="22"/>
          <w:szCs w:val="22"/>
          <w:lang w:eastAsia="en-US"/>
        </w:rPr>
      </w:pPr>
    </w:p>
    <w:p w14:paraId="1E1FA37A" w14:textId="7FD5E98C" w:rsidR="00BF20D7" w:rsidRPr="00374EF8" w:rsidRDefault="00BF20D7" w:rsidP="00BF20D7">
      <w:pPr>
        <w:spacing w:after="240"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t xml:space="preserve">(vom </w:t>
      </w:r>
      <w:r w:rsidR="00D11E1D">
        <w:rPr>
          <w:rFonts w:ascii="Arial" w:eastAsia="Times New Roman" w:hAnsi="Arial" w:cs="Arial"/>
          <w:b/>
          <w:w w:val="100"/>
          <w:sz w:val="22"/>
          <w:szCs w:val="22"/>
          <w:lang w:eastAsia="en-US"/>
        </w:rPr>
        <w:t>Bieter</w:t>
      </w:r>
      <w:r w:rsidR="00D11E1D">
        <w:rPr>
          <w:rFonts w:ascii="Arial" w:eastAsia="Times New Roman" w:hAnsi="Arial" w:cs="Arial"/>
          <w:w w:val="100"/>
          <w:sz w:val="22"/>
          <w:szCs w:val="22"/>
          <w:lang w:eastAsia="en-US"/>
        </w:rPr>
        <w:t xml:space="preserve"> </w:t>
      </w:r>
      <w:r w:rsidRPr="00374EF8">
        <w:rPr>
          <w:rFonts w:ascii="Arial" w:eastAsia="Times New Roman" w:hAnsi="Arial" w:cs="Arial"/>
          <w:b/>
          <w:w w:val="100"/>
          <w:sz w:val="22"/>
          <w:szCs w:val="22"/>
          <w:lang w:eastAsia="en-US"/>
        </w:rPr>
        <w:t xml:space="preserve">bzw. jedem Mitglied der </w:t>
      </w:r>
      <w:r w:rsidR="00D11E1D">
        <w:rPr>
          <w:rFonts w:ascii="Arial" w:eastAsia="Times New Roman" w:hAnsi="Arial" w:cs="Arial"/>
          <w:b/>
          <w:w w:val="100"/>
          <w:sz w:val="22"/>
          <w:szCs w:val="22"/>
          <w:lang w:eastAsia="en-US"/>
        </w:rPr>
        <w:t>Bietergemeinschaft</w:t>
      </w:r>
      <w:r w:rsidR="00D11E1D" w:rsidRPr="00374EF8">
        <w:rPr>
          <w:rFonts w:ascii="Arial" w:eastAsia="Times New Roman" w:hAnsi="Arial" w:cs="Arial"/>
          <w:b/>
          <w:w w:val="100"/>
          <w:sz w:val="22"/>
          <w:szCs w:val="22"/>
          <w:lang w:eastAsia="en-US"/>
        </w:rPr>
        <w:t xml:space="preserve"> </w:t>
      </w:r>
      <w:r w:rsidRPr="00374EF8">
        <w:rPr>
          <w:rFonts w:ascii="Arial" w:eastAsia="Times New Roman" w:hAnsi="Arial" w:cs="Arial"/>
          <w:b/>
          <w:w w:val="100"/>
          <w:sz w:val="22"/>
          <w:szCs w:val="22"/>
          <w:lang w:eastAsia="en-US"/>
        </w:rPr>
        <w:t xml:space="preserve">sowie von Dritten, auf deren Eignung sich der </w:t>
      </w:r>
      <w:r w:rsidR="00D11E1D">
        <w:rPr>
          <w:rFonts w:ascii="Arial" w:eastAsia="Times New Roman" w:hAnsi="Arial" w:cs="Arial"/>
          <w:b/>
          <w:w w:val="100"/>
          <w:sz w:val="22"/>
          <w:szCs w:val="22"/>
          <w:lang w:eastAsia="en-US"/>
        </w:rPr>
        <w:t>Bieter</w:t>
      </w:r>
      <w:r w:rsidR="00D11E1D">
        <w:rPr>
          <w:rFonts w:ascii="Arial" w:eastAsia="Times New Roman" w:hAnsi="Arial" w:cs="Arial"/>
          <w:w w:val="100"/>
          <w:sz w:val="22"/>
          <w:szCs w:val="22"/>
          <w:lang w:eastAsia="en-US"/>
        </w:rPr>
        <w:t xml:space="preserve"> </w:t>
      </w:r>
      <w:r w:rsidRPr="00374EF8">
        <w:rPr>
          <w:rFonts w:ascii="Arial" w:eastAsia="Times New Roman" w:hAnsi="Arial" w:cs="Arial"/>
          <w:b/>
          <w:w w:val="100"/>
          <w:sz w:val="22"/>
          <w:szCs w:val="22"/>
          <w:lang w:eastAsia="en-US"/>
        </w:rPr>
        <w:t xml:space="preserve">bzw. die </w:t>
      </w:r>
      <w:r w:rsidR="00D11E1D">
        <w:rPr>
          <w:rFonts w:ascii="Arial" w:eastAsia="Times New Roman" w:hAnsi="Arial" w:cs="Arial"/>
          <w:b/>
          <w:w w:val="100"/>
          <w:sz w:val="22"/>
          <w:szCs w:val="22"/>
          <w:lang w:eastAsia="en-US"/>
        </w:rPr>
        <w:t>Bieter</w:t>
      </w:r>
      <w:r w:rsidR="00D11E1D" w:rsidRPr="00374EF8">
        <w:rPr>
          <w:rFonts w:ascii="Arial" w:eastAsia="Times New Roman" w:hAnsi="Arial" w:cs="Arial"/>
          <w:b/>
          <w:w w:val="100"/>
          <w:sz w:val="22"/>
          <w:szCs w:val="22"/>
          <w:lang w:eastAsia="en-US"/>
        </w:rPr>
        <w:t xml:space="preserve">gemeinschaft </w:t>
      </w:r>
      <w:r w:rsidRPr="00374EF8">
        <w:rPr>
          <w:rFonts w:ascii="Arial" w:eastAsia="Times New Roman" w:hAnsi="Arial" w:cs="Arial"/>
          <w:b/>
          <w:w w:val="100"/>
          <w:sz w:val="22"/>
          <w:szCs w:val="22"/>
          <w:lang w:eastAsia="en-US"/>
        </w:rPr>
        <w:t>beruft, nachzuweisen)</w:t>
      </w:r>
    </w:p>
    <w:p w14:paraId="3ECF3831" w14:textId="77777777" w:rsidR="00C120AF" w:rsidRPr="00374EF8" w:rsidRDefault="00C120AF" w:rsidP="00C120AF">
      <w:pPr>
        <w:spacing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br w:type="page"/>
      </w:r>
    </w:p>
    <w:p w14:paraId="2EAB8479" w14:textId="77777777" w:rsidR="009E0136" w:rsidRPr="009E0136" w:rsidRDefault="009E0136" w:rsidP="0044443F">
      <w:pPr>
        <w:pStyle w:val="Standard125cm"/>
        <w:spacing w:line="288" w:lineRule="auto"/>
        <w:ind w:left="0"/>
        <w:rPr>
          <w:rFonts w:cs="Arial"/>
          <w:b/>
          <w:szCs w:val="22"/>
        </w:rPr>
      </w:pPr>
      <w:r w:rsidRPr="009E0136">
        <w:rPr>
          <w:rFonts w:cs="Arial"/>
          <w:b/>
          <w:szCs w:val="22"/>
        </w:rPr>
        <w:lastRenderedPageBreak/>
        <w:t>1. Erklärung zu Ausschlussgründen</w:t>
      </w:r>
    </w:p>
    <w:p w14:paraId="0505D32D" w14:textId="77777777" w:rsidR="00C12534" w:rsidRDefault="00B2170F" w:rsidP="00214777">
      <w:pPr>
        <w:pStyle w:val="Standard125cm"/>
        <w:spacing w:before="240" w:line="288" w:lineRule="auto"/>
        <w:ind w:left="0"/>
      </w:pPr>
      <w:r>
        <w:rPr>
          <w:rFonts w:cs="Arial"/>
          <w:szCs w:val="22"/>
        </w:rPr>
        <w:t xml:space="preserve">Hinweis des Auftraggebers: </w:t>
      </w:r>
      <w:r w:rsidR="00AD5FB1">
        <w:rPr>
          <w:rFonts w:cs="Arial"/>
          <w:szCs w:val="22"/>
        </w:rPr>
        <w:t xml:space="preserve">An dem Auftrag interessierte </w:t>
      </w:r>
      <w:r w:rsidR="00AD5FB1">
        <w:t xml:space="preserve">Wirtschaftsteilnehmer haben sich zum Vorliegen von Ausschlussgründen zu erklären. Es sind folgende vergaberechtliche Ausschussregelungen zu beachten: </w:t>
      </w:r>
    </w:p>
    <w:p w14:paraId="4B83282F" w14:textId="77777777" w:rsidR="00AD5FB1" w:rsidRDefault="00AD5FB1" w:rsidP="00AD5FB1">
      <w:pPr>
        <w:pStyle w:val="Standard125cm"/>
        <w:tabs>
          <w:tab w:val="left" w:pos="709"/>
        </w:tabs>
        <w:spacing w:before="120" w:after="120" w:line="288" w:lineRule="auto"/>
        <w:ind w:left="426"/>
      </w:pPr>
      <w:r>
        <w:t xml:space="preserve">- </w:t>
      </w:r>
      <w:r>
        <w:tab/>
      </w:r>
      <w:r w:rsidR="00C96B4D">
        <w:t>§ </w:t>
      </w:r>
      <w:r>
        <w:t xml:space="preserve">123 GWB (s. </w:t>
      </w:r>
      <w:r w:rsidRPr="00B2204F">
        <w:rPr>
          <w:b/>
        </w:rPr>
        <w:t>Anhang 1</w:t>
      </w:r>
      <w:r>
        <w:t>)</w:t>
      </w:r>
    </w:p>
    <w:p w14:paraId="01A96DD1" w14:textId="77777777" w:rsidR="00AD5FB1" w:rsidRDefault="00AD5FB1" w:rsidP="00AD5FB1">
      <w:pPr>
        <w:pStyle w:val="Standard125cm"/>
        <w:tabs>
          <w:tab w:val="left" w:pos="709"/>
        </w:tabs>
        <w:spacing w:before="120" w:after="120" w:line="288" w:lineRule="auto"/>
        <w:ind w:left="426"/>
      </w:pPr>
      <w:r>
        <w:t xml:space="preserve">- </w:t>
      </w:r>
      <w:r>
        <w:tab/>
      </w:r>
      <w:r w:rsidR="00C96B4D">
        <w:t>§ </w:t>
      </w:r>
      <w:r>
        <w:t xml:space="preserve">124 GWB (s. </w:t>
      </w:r>
      <w:r w:rsidRPr="00B2204F">
        <w:rPr>
          <w:b/>
        </w:rPr>
        <w:t>Anhang 2</w:t>
      </w:r>
      <w:r>
        <w:t>)</w:t>
      </w:r>
    </w:p>
    <w:p w14:paraId="5BE69D20" w14:textId="77777777" w:rsidR="00AD5FB1" w:rsidRDefault="00AD5FB1" w:rsidP="00AD5FB1">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r>
      <w:r w:rsidR="00C96B4D">
        <w:rPr>
          <w:rFonts w:cs="Arial"/>
          <w:szCs w:val="22"/>
        </w:rPr>
        <w:t>§ </w:t>
      </w:r>
      <w:r w:rsidRPr="007417EE">
        <w:rPr>
          <w:rFonts w:cs="Arial"/>
          <w:szCs w:val="22"/>
        </w:rPr>
        <w:t xml:space="preserve">124 Abs. 2 GWB </w:t>
      </w:r>
      <w:proofErr w:type="spellStart"/>
      <w:r w:rsidRPr="007417EE">
        <w:rPr>
          <w:rFonts w:cs="Arial"/>
          <w:szCs w:val="22"/>
        </w:rPr>
        <w:t>i.V.m</w:t>
      </w:r>
      <w:proofErr w:type="spellEnd"/>
      <w:r w:rsidRPr="007417EE">
        <w:rPr>
          <w:rFonts w:cs="Arial"/>
          <w:szCs w:val="22"/>
        </w:rPr>
        <w:t xml:space="preserve">. </w:t>
      </w:r>
      <w:r w:rsidR="00C96B4D">
        <w:rPr>
          <w:rFonts w:cs="Arial"/>
          <w:szCs w:val="22"/>
        </w:rPr>
        <w:t>§ </w:t>
      </w:r>
      <w:r w:rsidRPr="007417EE">
        <w:rPr>
          <w:rFonts w:cs="Arial"/>
          <w:szCs w:val="22"/>
        </w:rPr>
        <w:t xml:space="preserve">19 Abs. 1 </w:t>
      </w:r>
      <w:proofErr w:type="spellStart"/>
      <w:r w:rsidRPr="007417EE">
        <w:rPr>
          <w:rFonts w:cs="Arial"/>
          <w:szCs w:val="22"/>
        </w:rPr>
        <w:t>i.V.m</w:t>
      </w:r>
      <w:proofErr w:type="spellEnd"/>
      <w:r w:rsidRPr="007417EE">
        <w:rPr>
          <w:rFonts w:cs="Arial"/>
          <w:szCs w:val="22"/>
        </w:rPr>
        <w:t>.</w:t>
      </w:r>
      <w:r w:rsidR="00214777">
        <w:rPr>
          <w:rFonts w:cs="Arial"/>
          <w:szCs w:val="22"/>
        </w:rPr>
        <w:t xml:space="preserve"> </w:t>
      </w:r>
      <w:r w:rsidR="00C96B4D">
        <w:rPr>
          <w:rFonts w:cs="Arial"/>
          <w:szCs w:val="22"/>
        </w:rPr>
        <w:t>§ </w:t>
      </w:r>
      <w:r w:rsidR="00B2204F">
        <w:rPr>
          <w:rFonts w:cs="Arial"/>
          <w:szCs w:val="22"/>
        </w:rPr>
        <w:t>21 Mindestlohngesetz (s</w:t>
      </w:r>
      <w:r w:rsidR="00214777">
        <w:rPr>
          <w:rFonts w:cs="Arial"/>
          <w:szCs w:val="22"/>
        </w:rPr>
        <w:t xml:space="preserve">. </w:t>
      </w:r>
      <w:r w:rsidR="00214777" w:rsidRPr="00B2204F">
        <w:rPr>
          <w:rFonts w:cs="Arial"/>
          <w:b/>
          <w:szCs w:val="22"/>
        </w:rPr>
        <w:t>Anhang 3</w:t>
      </w:r>
      <w:r w:rsidR="00214777">
        <w:rPr>
          <w:rFonts w:cs="Arial"/>
          <w:szCs w:val="22"/>
        </w:rPr>
        <w:t>)</w:t>
      </w:r>
    </w:p>
    <w:p w14:paraId="3926C94A" w14:textId="77777777" w:rsidR="00AD5FB1" w:rsidRDefault="00AD5FB1" w:rsidP="00AD5FB1">
      <w:pPr>
        <w:pStyle w:val="Standard125cm"/>
        <w:tabs>
          <w:tab w:val="left" w:pos="709"/>
        </w:tabs>
        <w:spacing w:before="120" w:after="120" w:line="288" w:lineRule="auto"/>
        <w:ind w:hanging="283"/>
        <w:rPr>
          <w:rFonts w:cs="Arial"/>
          <w:szCs w:val="22"/>
        </w:rPr>
      </w:pPr>
      <w:r>
        <w:rPr>
          <w:rFonts w:cs="Arial"/>
          <w:szCs w:val="22"/>
        </w:rPr>
        <w:t xml:space="preserve">- </w:t>
      </w:r>
      <w:r>
        <w:rPr>
          <w:rFonts w:cs="Arial"/>
          <w:szCs w:val="22"/>
        </w:rPr>
        <w:tab/>
      </w:r>
      <w:r w:rsidR="00C96B4D">
        <w:rPr>
          <w:rFonts w:cs="Arial"/>
          <w:szCs w:val="22"/>
        </w:rPr>
        <w:t>§ </w:t>
      </w:r>
      <w:r w:rsidRPr="007417EE">
        <w:rPr>
          <w:rFonts w:cs="Arial"/>
          <w:szCs w:val="22"/>
        </w:rPr>
        <w:t xml:space="preserve">124 Abs. 2 GWB </w:t>
      </w:r>
      <w:proofErr w:type="spellStart"/>
      <w:r w:rsidRPr="007417EE">
        <w:rPr>
          <w:rFonts w:cs="Arial"/>
          <w:szCs w:val="22"/>
        </w:rPr>
        <w:t>i.V.m</w:t>
      </w:r>
      <w:proofErr w:type="spellEnd"/>
      <w:r w:rsidRPr="007417EE">
        <w:rPr>
          <w:rFonts w:cs="Arial"/>
          <w:szCs w:val="22"/>
        </w:rPr>
        <w:t xml:space="preserve">. </w:t>
      </w:r>
      <w:r w:rsidR="00C96B4D">
        <w:rPr>
          <w:rFonts w:cs="Arial"/>
          <w:szCs w:val="22"/>
        </w:rPr>
        <w:t>§ </w:t>
      </w:r>
      <w:r w:rsidRPr="007417EE">
        <w:rPr>
          <w:rFonts w:cs="Arial"/>
          <w:szCs w:val="22"/>
        </w:rPr>
        <w:t xml:space="preserve">21 Abs. 1 </w:t>
      </w:r>
      <w:proofErr w:type="spellStart"/>
      <w:r w:rsidRPr="007417EE">
        <w:rPr>
          <w:rFonts w:cs="Arial"/>
          <w:szCs w:val="22"/>
        </w:rPr>
        <w:t>i.V.m</w:t>
      </w:r>
      <w:proofErr w:type="spellEnd"/>
      <w:r w:rsidRPr="007417EE">
        <w:rPr>
          <w:rFonts w:cs="Arial"/>
          <w:szCs w:val="22"/>
        </w:rPr>
        <w:t xml:space="preserve">. </w:t>
      </w:r>
      <w:r w:rsidR="00C96B4D">
        <w:rPr>
          <w:rFonts w:cs="Arial"/>
          <w:szCs w:val="22"/>
        </w:rPr>
        <w:t>§ </w:t>
      </w:r>
      <w:r w:rsidR="00214777">
        <w:rPr>
          <w:rFonts w:cs="Arial"/>
          <w:szCs w:val="22"/>
        </w:rPr>
        <w:t>23 Arbeitnehmer-Entsendegesetz (s.</w:t>
      </w:r>
      <w:r w:rsidR="00454B52">
        <w:rPr>
          <w:rFonts w:cs="Arial"/>
          <w:szCs w:val="22"/>
        </w:rPr>
        <w:t> </w:t>
      </w:r>
      <w:r w:rsidR="00214777" w:rsidRPr="00B2204F">
        <w:rPr>
          <w:rFonts w:cs="Arial"/>
          <w:b/>
          <w:szCs w:val="22"/>
        </w:rPr>
        <w:t>Anhang 4</w:t>
      </w:r>
      <w:r w:rsidR="00214777">
        <w:rPr>
          <w:rFonts w:cs="Arial"/>
          <w:szCs w:val="22"/>
        </w:rPr>
        <w:t>)</w:t>
      </w:r>
    </w:p>
    <w:p w14:paraId="2004FA12" w14:textId="77777777" w:rsidR="00AD5FB1" w:rsidRDefault="00AD5FB1" w:rsidP="00AD5FB1">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r>
      <w:r w:rsidR="00C96B4D">
        <w:rPr>
          <w:rFonts w:cs="Arial"/>
          <w:szCs w:val="22"/>
        </w:rPr>
        <w:t>§ </w:t>
      </w:r>
      <w:r w:rsidRPr="007417EE">
        <w:rPr>
          <w:rFonts w:cs="Arial"/>
          <w:szCs w:val="22"/>
        </w:rPr>
        <w:t xml:space="preserve">124 Abs. 2 GWB </w:t>
      </w:r>
      <w:proofErr w:type="spellStart"/>
      <w:r w:rsidRPr="007417EE">
        <w:rPr>
          <w:rFonts w:cs="Arial"/>
          <w:szCs w:val="22"/>
        </w:rPr>
        <w:t>i.V.m</w:t>
      </w:r>
      <w:proofErr w:type="spellEnd"/>
      <w:r w:rsidRPr="007417EE">
        <w:rPr>
          <w:rFonts w:cs="Arial"/>
          <w:szCs w:val="22"/>
        </w:rPr>
        <w:t xml:space="preserve">. </w:t>
      </w:r>
      <w:r w:rsidR="00C96B4D">
        <w:rPr>
          <w:rFonts w:cs="Arial"/>
          <w:szCs w:val="22"/>
        </w:rPr>
        <w:t>§ </w:t>
      </w:r>
      <w:r w:rsidRPr="007417EE">
        <w:rPr>
          <w:rFonts w:cs="Arial"/>
          <w:szCs w:val="22"/>
        </w:rPr>
        <w:t>98c Abs.</w:t>
      </w:r>
      <w:r>
        <w:rPr>
          <w:rFonts w:cs="Arial"/>
          <w:szCs w:val="22"/>
        </w:rPr>
        <w:t xml:space="preserve"> 1 Aufenthaltsgesetz </w:t>
      </w:r>
      <w:r w:rsidR="00214777">
        <w:t xml:space="preserve">(s. </w:t>
      </w:r>
      <w:r w:rsidR="00214777" w:rsidRPr="00B2204F">
        <w:rPr>
          <w:b/>
        </w:rPr>
        <w:t>Anhang 5</w:t>
      </w:r>
      <w:r w:rsidR="00214777">
        <w:t>)</w:t>
      </w:r>
    </w:p>
    <w:p w14:paraId="79FA4460" w14:textId="79E421B7" w:rsidR="00AD5FB1" w:rsidRDefault="00AD5FB1" w:rsidP="00AD5FB1">
      <w:pPr>
        <w:pStyle w:val="Standard125cm"/>
        <w:tabs>
          <w:tab w:val="left" w:pos="709"/>
        </w:tabs>
        <w:spacing w:before="120" w:after="120" w:line="288" w:lineRule="auto"/>
        <w:ind w:hanging="283"/>
      </w:pPr>
      <w:r>
        <w:rPr>
          <w:rFonts w:cs="Arial"/>
          <w:szCs w:val="22"/>
        </w:rPr>
        <w:t xml:space="preserve">- </w:t>
      </w:r>
      <w:r>
        <w:rPr>
          <w:rFonts w:cs="Arial"/>
          <w:szCs w:val="22"/>
        </w:rPr>
        <w:tab/>
      </w:r>
      <w:r w:rsidR="00C96B4D">
        <w:rPr>
          <w:rFonts w:cs="Arial"/>
          <w:szCs w:val="22"/>
        </w:rPr>
        <w:t>§ </w:t>
      </w:r>
      <w:r w:rsidRPr="007417EE">
        <w:rPr>
          <w:rFonts w:cs="Arial"/>
          <w:szCs w:val="22"/>
        </w:rPr>
        <w:t xml:space="preserve">124 Abs. 2 GWB </w:t>
      </w:r>
      <w:proofErr w:type="spellStart"/>
      <w:r w:rsidRPr="007417EE">
        <w:rPr>
          <w:rFonts w:cs="Arial"/>
          <w:szCs w:val="22"/>
        </w:rPr>
        <w:t>i.V.m</w:t>
      </w:r>
      <w:proofErr w:type="spellEnd"/>
      <w:r w:rsidRPr="007417EE">
        <w:rPr>
          <w:rFonts w:cs="Arial"/>
          <w:szCs w:val="22"/>
        </w:rPr>
        <w:t xml:space="preserve">. </w:t>
      </w:r>
      <w:r w:rsidR="00C96B4D">
        <w:rPr>
          <w:rFonts w:cs="Arial"/>
          <w:szCs w:val="22"/>
        </w:rPr>
        <w:t>§ </w:t>
      </w:r>
      <w:r w:rsidRPr="007417EE">
        <w:rPr>
          <w:rFonts w:cs="Arial"/>
          <w:szCs w:val="22"/>
        </w:rPr>
        <w:t xml:space="preserve">21 Abs. 1 S. 1, 2 Schwarzarbeitsbekämpfungsgesetz </w:t>
      </w:r>
      <w:r w:rsidR="00214777">
        <w:t>(s.</w:t>
      </w:r>
      <w:r w:rsidR="00454B52">
        <w:t> </w:t>
      </w:r>
      <w:r w:rsidR="00214777" w:rsidRPr="00B2204F">
        <w:rPr>
          <w:b/>
        </w:rPr>
        <w:t>Anhang 6</w:t>
      </w:r>
      <w:r w:rsidR="00214777">
        <w:t>)</w:t>
      </w:r>
    </w:p>
    <w:p w14:paraId="3361B4E8" w14:textId="77777777" w:rsidR="00411444" w:rsidRDefault="00A434D7" w:rsidP="00411444">
      <w:pPr>
        <w:pStyle w:val="Standard125cm"/>
        <w:tabs>
          <w:tab w:val="left" w:pos="709"/>
        </w:tabs>
        <w:spacing w:before="120" w:after="120" w:line="288" w:lineRule="auto"/>
        <w:ind w:hanging="283"/>
      </w:pPr>
      <w:r>
        <w:rPr>
          <w:rFonts w:cs="Arial"/>
          <w:szCs w:val="22"/>
        </w:rPr>
        <w:t xml:space="preserve">- </w:t>
      </w:r>
      <w:r>
        <w:rPr>
          <w:rFonts w:cs="Arial"/>
          <w:szCs w:val="22"/>
        </w:rPr>
        <w:tab/>
        <w:t>§ </w:t>
      </w:r>
      <w:r w:rsidRPr="007417EE">
        <w:rPr>
          <w:rFonts w:cs="Arial"/>
          <w:szCs w:val="22"/>
        </w:rPr>
        <w:t xml:space="preserve">124 Abs. 2 GWB </w:t>
      </w:r>
      <w:proofErr w:type="spellStart"/>
      <w:r w:rsidRPr="007417EE">
        <w:rPr>
          <w:rFonts w:cs="Arial"/>
          <w:szCs w:val="22"/>
        </w:rPr>
        <w:t>i.V.m</w:t>
      </w:r>
      <w:proofErr w:type="spellEnd"/>
      <w:r w:rsidRPr="007417EE">
        <w:rPr>
          <w:rFonts w:cs="Arial"/>
          <w:szCs w:val="22"/>
        </w:rPr>
        <w:t xml:space="preserve">. </w:t>
      </w:r>
      <w:bookmarkStart w:id="0" w:name="_Hlk131892597"/>
      <w:r>
        <w:rPr>
          <w:rFonts w:cs="Arial"/>
          <w:szCs w:val="22"/>
        </w:rPr>
        <w:t>§ </w:t>
      </w:r>
      <w:r w:rsidRPr="007417EE">
        <w:rPr>
          <w:rFonts w:cs="Arial"/>
          <w:szCs w:val="22"/>
        </w:rPr>
        <w:t>2</w:t>
      </w:r>
      <w:r>
        <w:rPr>
          <w:rFonts w:cs="Arial"/>
          <w:szCs w:val="22"/>
        </w:rPr>
        <w:t>2</w:t>
      </w:r>
      <w:r w:rsidRPr="007417EE">
        <w:rPr>
          <w:rFonts w:cs="Arial"/>
          <w:szCs w:val="22"/>
        </w:rPr>
        <w:t xml:space="preserve"> Abs. 2 </w:t>
      </w:r>
      <w:r w:rsidRPr="00A73EDE">
        <w:rPr>
          <w:szCs w:val="22"/>
        </w:rPr>
        <w:t>Lieferkettensorgfaltspflichtengesetz</w:t>
      </w:r>
      <w:r w:rsidRPr="007417EE">
        <w:rPr>
          <w:rFonts w:cs="Arial"/>
          <w:szCs w:val="22"/>
        </w:rPr>
        <w:t xml:space="preserve"> </w:t>
      </w:r>
      <w:bookmarkEnd w:id="0"/>
      <w:r>
        <w:t>(s. </w:t>
      </w:r>
      <w:r w:rsidRPr="00B2204F">
        <w:rPr>
          <w:b/>
        </w:rPr>
        <w:t>Anhang</w:t>
      </w:r>
      <w:r>
        <w:rPr>
          <w:b/>
        </w:rPr>
        <w:t> 7</w:t>
      </w:r>
      <w:r>
        <w:t>)</w:t>
      </w:r>
    </w:p>
    <w:p w14:paraId="35838DF1" w14:textId="4450BD3B" w:rsidR="00411444" w:rsidRDefault="00411444" w:rsidP="0031330B">
      <w:pPr>
        <w:pStyle w:val="Standard125cm"/>
        <w:tabs>
          <w:tab w:val="left" w:pos="709"/>
        </w:tabs>
        <w:spacing w:before="120" w:after="120" w:line="288" w:lineRule="auto"/>
        <w:ind w:left="426"/>
      </w:pPr>
      <w:r>
        <w:t>-</w:t>
      </w:r>
      <w:r>
        <w:tab/>
      </w:r>
      <w:r w:rsidRPr="00F31EEF">
        <w:rPr>
          <w:rFonts w:cs="Arial"/>
          <w:szCs w:val="22"/>
        </w:rPr>
        <w:t xml:space="preserve">§ 124 Abs. 2 GWB </w:t>
      </w:r>
      <w:proofErr w:type="spellStart"/>
      <w:r w:rsidRPr="00F31EEF">
        <w:rPr>
          <w:rFonts w:cs="Arial"/>
          <w:szCs w:val="22"/>
        </w:rPr>
        <w:t>i.V.m</w:t>
      </w:r>
      <w:proofErr w:type="spellEnd"/>
      <w:r w:rsidRPr="00F31EEF">
        <w:rPr>
          <w:rFonts w:cs="Arial"/>
          <w:szCs w:val="22"/>
        </w:rPr>
        <w:t xml:space="preserve">. § </w:t>
      </w:r>
      <w:r>
        <w:rPr>
          <w:rFonts w:cs="Arial"/>
          <w:szCs w:val="22"/>
        </w:rPr>
        <w:t>14 Bundestariftreuegesetz</w:t>
      </w:r>
      <w:r w:rsidRPr="00F31EEF">
        <w:rPr>
          <w:rFonts w:cs="Arial"/>
          <w:szCs w:val="22"/>
        </w:rPr>
        <w:t xml:space="preserve"> (s. </w:t>
      </w:r>
      <w:r w:rsidRPr="00F31EEF">
        <w:rPr>
          <w:rFonts w:cs="Arial"/>
          <w:b/>
          <w:bCs/>
          <w:szCs w:val="22"/>
        </w:rPr>
        <w:t xml:space="preserve">Anhang </w:t>
      </w:r>
      <w:r>
        <w:rPr>
          <w:rFonts w:cs="Arial"/>
          <w:b/>
          <w:bCs/>
          <w:szCs w:val="22"/>
        </w:rPr>
        <w:t>8</w:t>
      </w:r>
      <w:r w:rsidRPr="00F31EEF">
        <w:rPr>
          <w:rFonts w:cs="Arial"/>
          <w:szCs w:val="22"/>
        </w:rPr>
        <w:t>)</w:t>
      </w:r>
    </w:p>
    <w:p w14:paraId="4443F51A" w14:textId="77777777" w:rsidR="00411444" w:rsidRDefault="00411444" w:rsidP="00AD5FB1">
      <w:pPr>
        <w:pStyle w:val="Standard125cm"/>
        <w:tabs>
          <w:tab w:val="left" w:pos="709"/>
        </w:tabs>
        <w:spacing w:before="120" w:after="120" w:line="288" w:lineRule="auto"/>
        <w:ind w:hanging="283"/>
        <w:rPr>
          <w:rFonts w:cs="Arial"/>
          <w:szCs w:val="22"/>
        </w:rPr>
      </w:pPr>
    </w:p>
    <w:p w14:paraId="111E0DCA" w14:textId="77777777" w:rsidR="00AD5FB1" w:rsidRDefault="00AD5FB1" w:rsidP="00B2170F">
      <w:pPr>
        <w:pStyle w:val="Standard125cm"/>
        <w:spacing w:before="600" w:line="288" w:lineRule="auto"/>
        <w:ind w:left="0"/>
        <w:rPr>
          <w:rFonts w:cs="Arial"/>
          <w:szCs w:val="22"/>
        </w:rPr>
      </w:pPr>
      <w:r>
        <w:rPr>
          <w:rFonts w:cs="Arial"/>
          <w:szCs w:val="22"/>
        </w:rPr>
        <w:t>I</w:t>
      </w:r>
      <w:r w:rsidRPr="00374EF8">
        <w:rPr>
          <w:rFonts w:cs="Arial"/>
          <w:szCs w:val="22"/>
        </w:rPr>
        <w:t>ch</w:t>
      </w:r>
      <w:r>
        <w:rPr>
          <w:rFonts w:cs="Arial"/>
          <w:szCs w:val="22"/>
        </w:rPr>
        <w:t xml:space="preserve"> erkläre </w:t>
      </w:r>
      <w:r w:rsidRPr="00374EF8">
        <w:rPr>
          <w:rFonts w:cs="Arial"/>
          <w:szCs w:val="22"/>
        </w:rPr>
        <w:t>/</w:t>
      </w:r>
      <w:r>
        <w:rPr>
          <w:rFonts w:cs="Arial"/>
          <w:szCs w:val="22"/>
        </w:rPr>
        <w:t xml:space="preserve"> Wir erklären</w:t>
      </w:r>
      <w:r w:rsidRPr="00374EF8">
        <w:rPr>
          <w:rFonts w:cs="Arial"/>
          <w:szCs w:val="22"/>
        </w:rPr>
        <w:t>, dass</w:t>
      </w:r>
    </w:p>
    <w:p w14:paraId="4903BC0C" w14:textId="77777777" w:rsidR="00AD5FB1" w:rsidRDefault="00797E2B" w:rsidP="0044443F">
      <w:pPr>
        <w:pStyle w:val="Standard125cm"/>
        <w:spacing w:line="288" w:lineRule="auto"/>
        <w:ind w:left="0"/>
        <w:rPr>
          <w:rFonts w:cs="Arial"/>
          <w:szCs w:val="22"/>
        </w:rPr>
      </w:pPr>
      <w:sdt>
        <w:sdtPr>
          <w:rPr>
            <w:rFonts w:cs="Arial"/>
            <w:szCs w:val="22"/>
          </w:rPr>
          <w:id w:val="909501066"/>
          <w14:checkbox>
            <w14:checked w14:val="0"/>
            <w14:checkedState w14:val="2612" w14:font="MS Gothic"/>
            <w14:uncheckedState w14:val="2610" w14:font="MS Gothic"/>
          </w14:checkbox>
        </w:sdtPr>
        <w:sdtEndPr/>
        <w:sdtContent>
          <w:r w:rsidR="00AD5FB1">
            <w:rPr>
              <w:rFonts w:ascii="MS Gothic" w:eastAsia="MS Gothic" w:hAnsi="MS Gothic" w:cs="Arial" w:hint="eastAsia"/>
              <w:szCs w:val="22"/>
            </w:rPr>
            <w:t>☐</w:t>
          </w:r>
        </w:sdtContent>
      </w:sdt>
      <w:r w:rsidR="00AD5FB1" w:rsidRPr="009708D7">
        <w:rPr>
          <w:rFonts w:cs="Arial"/>
          <w:szCs w:val="22"/>
        </w:rPr>
        <w:t xml:space="preserve"> </w:t>
      </w:r>
      <w:r w:rsidR="00AD5FB1">
        <w:rPr>
          <w:rFonts w:cs="Arial"/>
          <w:szCs w:val="22"/>
        </w:rPr>
        <w:tab/>
        <w:t xml:space="preserve">keiner </w:t>
      </w:r>
      <w:r w:rsidR="00214777">
        <w:rPr>
          <w:rFonts w:cs="Arial"/>
          <w:szCs w:val="22"/>
        </w:rPr>
        <w:t>der in den vorstehend genannten Regelungen enthaltenen</w:t>
      </w:r>
      <w:r w:rsidR="00AD5FB1">
        <w:rPr>
          <w:rFonts w:cs="Arial"/>
          <w:szCs w:val="22"/>
        </w:rPr>
        <w:t xml:space="preserve"> Ausschlussgründe auf mich / auf uns zutrifft.</w:t>
      </w:r>
    </w:p>
    <w:p w14:paraId="2F520502" w14:textId="77777777" w:rsidR="00AD5FB1" w:rsidRDefault="00797E2B" w:rsidP="0044443F">
      <w:pPr>
        <w:pStyle w:val="Standard125cm"/>
        <w:spacing w:line="288" w:lineRule="auto"/>
        <w:ind w:left="0"/>
        <w:rPr>
          <w:rFonts w:cs="Arial"/>
          <w:szCs w:val="22"/>
        </w:rPr>
      </w:pPr>
      <w:sdt>
        <w:sdtPr>
          <w:rPr>
            <w:rFonts w:cs="Arial"/>
            <w:szCs w:val="22"/>
          </w:rPr>
          <w:id w:val="780070949"/>
          <w14:checkbox>
            <w14:checked w14:val="0"/>
            <w14:checkedState w14:val="2612" w14:font="MS Gothic"/>
            <w14:uncheckedState w14:val="2610" w14:font="MS Gothic"/>
          </w14:checkbox>
        </w:sdtPr>
        <w:sdtEndPr/>
        <w:sdtContent>
          <w:r w:rsidR="00A96268">
            <w:rPr>
              <w:rFonts w:ascii="MS Gothic" w:eastAsia="MS Gothic" w:hAnsi="MS Gothic" w:cs="Arial" w:hint="eastAsia"/>
              <w:szCs w:val="22"/>
            </w:rPr>
            <w:t>☐</w:t>
          </w:r>
        </w:sdtContent>
      </w:sdt>
      <w:r w:rsidR="00AD5FB1" w:rsidRPr="009708D7">
        <w:rPr>
          <w:rFonts w:cs="Arial"/>
          <w:szCs w:val="22"/>
        </w:rPr>
        <w:t xml:space="preserve"> </w:t>
      </w:r>
      <w:r w:rsidR="00AD5FB1">
        <w:rPr>
          <w:rFonts w:cs="Arial"/>
          <w:szCs w:val="22"/>
        </w:rPr>
        <w:tab/>
        <w:t xml:space="preserve">folgende </w:t>
      </w:r>
      <w:r w:rsidR="00214777">
        <w:rPr>
          <w:rFonts w:cs="Arial"/>
          <w:szCs w:val="22"/>
        </w:rPr>
        <w:t>in den vorstehend genannten Regelungen enthaltenen Ausschlussgründe</w:t>
      </w:r>
      <w:r w:rsidR="00AD5FB1">
        <w:rPr>
          <w:rFonts w:cs="Arial"/>
          <w:szCs w:val="22"/>
        </w:rPr>
        <w:t xml:space="preserve"> auf uns zutreffen: </w:t>
      </w:r>
    </w:p>
    <w:p w14:paraId="7896DFBC" w14:textId="6B6B69C4" w:rsidR="00AD5FB1" w:rsidRPr="00054B42" w:rsidRDefault="00214777" w:rsidP="0044443F">
      <w:pPr>
        <w:pStyle w:val="Standard125cm"/>
        <w:spacing w:line="288" w:lineRule="auto"/>
        <w:ind w:left="0"/>
        <w:rPr>
          <w:rFonts w:cs="Arial"/>
          <w:szCs w:val="22"/>
        </w:rPr>
      </w:pPr>
      <w:r w:rsidRPr="00054B42">
        <w:rPr>
          <w:color w:val="000000"/>
        </w:rPr>
        <w:fldChar w:fldCharType="begin">
          <w:ffData>
            <w:name w:val="Text5"/>
            <w:enabled/>
            <w:calcOnExit w:val="0"/>
            <w:textInput/>
          </w:ffData>
        </w:fldChar>
      </w:r>
      <w:r w:rsidRPr="00054B42">
        <w:rPr>
          <w:color w:val="000000"/>
        </w:rPr>
        <w:instrText xml:space="preserve"> FORMTEXT </w:instrText>
      </w:r>
      <w:r w:rsidRPr="00054B42">
        <w:rPr>
          <w:color w:val="000000"/>
        </w:rPr>
      </w:r>
      <w:r w:rsidRPr="00054B42">
        <w:rPr>
          <w:color w:val="000000"/>
        </w:rPr>
        <w:fldChar w:fldCharType="separate"/>
      </w:r>
      <w:r w:rsidR="0031330B">
        <w:rPr>
          <w:noProof/>
          <w:color w:val="000000"/>
        </w:rPr>
        <w:t> </w:t>
      </w:r>
      <w:r w:rsidR="0031330B">
        <w:rPr>
          <w:noProof/>
          <w:color w:val="000000"/>
        </w:rPr>
        <w:t> </w:t>
      </w:r>
      <w:r w:rsidR="0031330B">
        <w:rPr>
          <w:noProof/>
          <w:color w:val="000000"/>
        </w:rPr>
        <w:t> </w:t>
      </w:r>
      <w:r w:rsidR="0031330B">
        <w:rPr>
          <w:noProof/>
          <w:color w:val="000000"/>
        </w:rPr>
        <w:t> </w:t>
      </w:r>
      <w:r w:rsidR="0031330B">
        <w:rPr>
          <w:noProof/>
          <w:color w:val="000000"/>
        </w:rPr>
        <w:t> </w:t>
      </w:r>
      <w:r w:rsidRPr="00054B42">
        <w:rPr>
          <w:color w:val="000000"/>
        </w:rPr>
        <w:fldChar w:fldCharType="end"/>
      </w:r>
    </w:p>
    <w:p w14:paraId="4F123079" w14:textId="39C6B188" w:rsidR="00054B42" w:rsidRDefault="00054B42" w:rsidP="00C12534">
      <w:pPr>
        <w:pStyle w:val="Standard125cm"/>
        <w:tabs>
          <w:tab w:val="left" w:pos="426"/>
          <w:tab w:val="left" w:pos="851"/>
        </w:tabs>
        <w:spacing w:before="240" w:line="288" w:lineRule="auto"/>
        <w:ind w:left="0"/>
        <w:rPr>
          <w:color w:val="000000"/>
        </w:rPr>
      </w:pPr>
      <w:r w:rsidRPr="00054B42">
        <w:rPr>
          <w:color w:val="000000"/>
        </w:rPr>
        <w:fldChar w:fldCharType="begin">
          <w:ffData>
            <w:name w:val="Text5"/>
            <w:enabled/>
            <w:calcOnExit w:val="0"/>
            <w:textInput/>
          </w:ffData>
        </w:fldChar>
      </w:r>
      <w:r w:rsidRPr="00054B42">
        <w:rPr>
          <w:color w:val="000000"/>
        </w:rPr>
        <w:instrText xml:space="preserve"> FORMTEXT </w:instrText>
      </w:r>
      <w:r w:rsidRPr="00054B42">
        <w:rPr>
          <w:color w:val="000000"/>
        </w:rPr>
      </w:r>
      <w:r w:rsidRPr="00054B42">
        <w:rPr>
          <w:color w:val="000000"/>
        </w:rPr>
        <w:fldChar w:fldCharType="separate"/>
      </w:r>
      <w:r w:rsidR="0031330B">
        <w:rPr>
          <w:noProof/>
          <w:color w:val="000000"/>
        </w:rPr>
        <w:t> </w:t>
      </w:r>
      <w:r w:rsidR="0031330B">
        <w:rPr>
          <w:noProof/>
          <w:color w:val="000000"/>
        </w:rPr>
        <w:t> </w:t>
      </w:r>
      <w:r w:rsidR="0031330B">
        <w:rPr>
          <w:noProof/>
          <w:color w:val="000000"/>
        </w:rPr>
        <w:t> </w:t>
      </w:r>
      <w:r w:rsidR="0031330B">
        <w:rPr>
          <w:noProof/>
          <w:color w:val="000000"/>
        </w:rPr>
        <w:t> </w:t>
      </w:r>
      <w:r w:rsidR="0031330B">
        <w:rPr>
          <w:noProof/>
          <w:color w:val="000000"/>
        </w:rPr>
        <w:t> </w:t>
      </w:r>
      <w:r w:rsidRPr="00054B42">
        <w:rPr>
          <w:color w:val="000000"/>
        </w:rPr>
        <w:fldChar w:fldCharType="end"/>
      </w:r>
    </w:p>
    <w:p w14:paraId="07DA717F" w14:textId="027040DD" w:rsidR="00054B42" w:rsidRDefault="00054B42" w:rsidP="00C12534">
      <w:pPr>
        <w:pStyle w:val="Standard125cm"/>
        <w:tabs>
          <w:tab w:val="left" w:pos="426"/>
          <w:tab w:val="left" w:pos="851"/>
        </w:tabs>
        <w:spacing w:before="240" w:line="288" w:lineRule="auto"/>
        <w:ind w:left="0"/>
        <w:rPr>
          <w:color w:val="000000"/>
        </w:rPr>
      </w:pPr>
      <w:r w:rsidRPr="00054B42">
        <w:rPr>
          <w:color w:val="000000"/>
        </w:rPr>
        <w:fldChar w:fldCharType="begin">
          <w:ffData>
            <w:name w:val="Text5"/>
            <w:enabled/>
            <w:calcOnExit w:val="0"/>
            <w:textInput/>
          </w:ffData>
        </w:fldChar>
      </w:r>
      <w:r w:rsidRPr="00054B42">
        <w:rPr>
          <w:color w:val="000000"/>
        </w:rPr>
        <w:instrText xml:space="preserve"> FORMTEXT </w:instrText>
      </w:r>
      <w:r w:rsidRPr="00054B42">
        <w:rPr>
          <w:color w:val="000000"/>
        </w:rPr>
      </w:r>
      <w:r w:rsidRPr="00054B42">
        <w:rPr>
          <w:color w:val="000000"/>
        </w:rPr>
        <w:fldChar w:fldCharType="separate"/>
      </w:r>
      <w:r w:rsidR="0031330B">
        <w:rPr>
          <w:noProof/>
          <w:color w:val="000000"/>
        </w:rPr>
        <w:t> </w:t>
      </w:r>
      <w:r w:rsidR="0031330B">
        <w:rPr>
          <w:noProof/>
          <w:color w:val="000000"/>
        </w:rPr>
        <w:t> </w:t>
      </w:r>
      <w:r w:rsidR="0031330B">
        <w:rPr>
          <w:noProof/>
          <w:color w:val="000000"/>
        </w:rPr>
        <w:t> </w:t>
      </w:r>
      <w:r w:rsidR="0031330B">
        <w:rPr>
          <w:noProof/>
          <w:color w:val="000000"/>
        </w:rPr>
        <w:t> </w:t>
      </w:r>
      <w:r w:rsidR="0031330B">
        <w:rPr>
          <w:noProof/>
          <w:color w:val="000000"/>
        </w:rPr>
        <w:t> </w:t>
      </w:r>
      <w:r w:rsidRPr="00054B42">
        <w:rPr>
          <w:color w:val="000000"/>
        </w:rPr>
        <w:fldChar w:fldCharType="end"/>
      </w:r>
    </w:p>
    <w:p w14:paraId="6240B8F3" w14:textId="50D29C0A" w:rsidR="00054B42" w:rsidRDefault="00054B42" w:rsidP="00C12534">
      <w:pPr>
        <w:pStyle w:val="Standard125cm"/>
        <w:tabs>
          <w:tab w:val="left" w:pos="426"/>
          <w:tab w:val="left" w:pos="851"/>
        </w:tabs>
        <w:spacing w:before="240" w:line="288" w:lineRule="auto"/>
        <w:ind w:left="0"/>
        <w:rPr>
          <w:color w:val="000000"/>
        </w:rPr>
      </w:pPr>
      <w:r w:rsidRPr="00054B42">
        <w:rPr>
          <w:color w:val="000000"/>
        </w:rPr>
        <w:fldChar w:fldCharType="begin">
          <w:ffData>
            <w:name w:val="Text5"/>
            <w:enabled/>
            <w:calcOnExit w:val="0"/>
            <w:textInput/>
          </w:ffData>
        </w:fldChar>
      </w:r>
      <w:r w:rsidRPr="00054B42">
        <w:rPr>
          <w:color w:val="000000"/>
        </w:rPr>
        <w:instrText xml:space="preserve"> FORMTEXT </w:instrText>
      </w:r>
      <w:r w:rsidRPr="00054B42">
        <w:rPr>
          <w:color w:val="000000"/>
        </w:rPr>
      </w:r>
      <w:r w:rsidRPr="00054B42">
        <w:rPr>
          <w:color w:val="000000"/>
        </w:rPr>
        <w:fldChar w:fldCharType="separate"/>
      </w:r>
      <w:r w:rsidR="0031330B">
        <w:rPr>
          <w:noProof/>
          <w:color w:val="000000"/>
        </w:rPr>
        <w:t> </w:t>
      </w:r>
      <w:r w:rsidR="0031330B">
        <w:rPr>
          <w:noProof/>
          <w:color w:val="000000"/>
        </w:rPr>
        <w:t> </w:t>
      </w:r>
      <w:r w:rsidR="0031330B">
        <w:rPr>
          <w:noProof/>
          <w:color w:val="000000"/>
        </w:rPr>
        <w:t> </w:t>
      </w:r>
      <w:r w:rsidR="0031330B">
        <w:rPr>
          <w:noProof/>
          <w:color w:val="000000"/>
        </w:rPr>
        <w:t> </w:t>
      </w:r>
      <w:r w:rsidR="0031330B">
        <w:rPr>
          <w:noProof/>
          <w:color w:val="000000"/>
        </w:rPr>
        <w:t> </w:t>
      </w:r>
      <w:r w:rsidRPr="00054B42">
        <w:rPr>
          <w:color w:val="000000"/>
        </w:rPr>
        <w:fldChar w:fldCharType="end"/>
      </w:r>
    </w:p>
    <w:p w14:paraId="68043BBC" w14:textId="69136D9B" w:rsidR="00054B42" w:rsidRDefault="00054B42" w:rsidP="00C12534">
      <w:pPr>
        <w:pStyle w:val="Standard125cm"/>
        <w:tabs>
          <w:tab w:val="left" w:pos="426"/>
          <w:tab w:val="left" w:pos="851"/>
        </w:tabs>
        <w:spacing w:before="240" w:line="288" w:lineRule="auto"/>
        <w:ind w:left="0"/>
        <w:rPr>
          <w:color w:val="000000"/>
        </w:rPr>
      </w:pPr>
      <w:r w:rsidRPr="00054B42">
        <w:rPr>
          <w:color w:val="000000"/>
        </w:rPr>
        <w:fldChar w:fldCharType="begin">
          <w:ffData>
            <w:name w:val="Text5"/>
            <w:enabled/>
            <w:calcOnExit w:val="0"/>
            <w:textInput/>
          </w:ffData>
        </w:fldChar>
      </w:r>
      <w:r w:rsidRPr="00054B42">
        <w:rPr>
          <w:color w:val="000000"/>
        </w:rPr>
        <w:instrText xml:space="preserve"> FORMTEXT </w:instrText>
      </w:r>
      <w:r w:rsidRPr="00054B42">
        <w:rPr>
          <w:color w:val="000000"/>
        </w:rPr>
      </w:r>
      <w:r w:rsidRPr="00054B42">
        <w:rPr>
          <w:color w:val="000000"/>
        </w:rPr>
        <w:fldChar w:fldCharType="separate"/>
      </w:r>
      <w:r w:rsidR="0031330B">
        <w:rPr>
          <w:noProof/>
          <w:color w:val="000000"/>
        </w:rPr>
        <w:t> </w:t>
      </w:r>
      <w:r w:rsidR="0031330B">
        <w:rPr>
          <w:noProof/>
          <w:color w:val="000000"/>
        </w:rPr>
        <w:t> </w:t>
      </w:r>
      <w:r w:rsidR="0031330B">
        <w:rPr>
          <w:noProof/>
          <w:color w:val="000000"/>
        </w:rPr>
        <w:t> </w:t>
      </w:r>
      <w:r w:rsidR="0031330B">
        <w:rPr>
          <w:noProof/>
          <w:color w:val="000000"/>
        </w:rPr>
        <w:t> </w:t>
      </w:r>
      <w:r w:rsidR="0031330B">
        <w:rPr>
          <w:noProof/>
          <w:color w:val="000000"/>
        </w:rPr>
        <w:t> </w:t>
      </w:r>
      <w:r w:rsidRPr="00054B42">
        <w:rPr>
          <w:color w:val="000000"/>
        </w:rPr>
        <w:fldChar w:fldCharType="end"/>
      </w:r>
    </w:p>
    <w:p w14:paraId="05748600" w14:textId="77777777" w:rsidR="00937D25" w:rsidRPr="00937D25" w:rsidRDefault="00937D25" w:rsidP="00C12534">
      <w:pPr>
        <w:pStyle w:val="Standard125cm"/>
        <w:tabs>
          <w:tab w:val="left" w:pos="426"/>
          <w:tab w:val="left" w:pos="851"/>
        </w:tabs>
        <w:spacing w:before="240" w:line="288" w:lineRule="auto"/>
        <w:ind w:left="0"/>
        <w:rPr>
          <w:color w:val="000000"/>
        </w:rPr>
      </w:pPr>
      <w:r w:rsidRPr="00937D25">
        <w:rPr>
          <w:color w:val="000000"/>
        </w:rPr>
        <w:t xml:space="preserve">Diese Angaben </w:t>
      </w:r>
      <w:r>
        <w:rPr>
          <w:color w:val="000000"/>
        </w:rPr>
        <w:t>sind vollständig; im Übrigen treffen die in den oben genannten Regelungen enthaltenen Ausschlussgründe nicht auf mich / auf uns zu.</w:t>
      </w:r>
    </w:p>
    <w:p w14:paraId="62455449" w14:textId="77777777" w:rsidR="007417EE" w:rsidRPr="009E0136" w:rsidRDefault="009E0136" w:rsidP="00937D25">
      <w:pPr>
        <w:keepNext/>
        <w:tabs>
          <w:tab w:val="left" w:pos="1560"/>
        </w:tabs>
        <w:spacing w:before="480" w:line="240" w:lineRule="auto"/>
        <w:ind w:left="426" w:hanging="426"/>
        <w:jc w:val="both"/>
        <w:rPr>
          <w:rFonts w:ascii="Arial" w:eastAsia="Times New Roman" w:hAnsi="Arial" w:cs="Arial"/>
          <w:b/>
          <w:w w:val="100"/>
          <w:sz w:val="22"/>
          <w:szCs w:val="22"/>
          <w:lang w:eastAsia="en-US"/>
        </w:rPr>
      </w:pPr>
      <w:r w:rsidRPr="009E0136">
        <w:rPr>
          <w:rFonts w:ascii="Arial" w:eastAsia="Times New Roman" w:hAnsi="Arial" w:cs="Arial"/>
          <w:b/>
          <w:w w:val="100"/>
          <w:sz w:val="22"/>
          <w:szCs w:val="22"/>
          <w:lang w:eastAsia="en-US"/>
        </w:rPr>
        <w:lastRenderedPageBreak/>
        <w:t xml:space="preserve">2. </w:t>
      </w:r>
      <w:r w:rsidR="00937D25">
        <w:rPr>
          <w:rFonts w:ascii="Arial" w:eastAsia="Times New Roman" w:hAnsi="Arial" w:cs="Arial"/>
          <w:b/>
          <w:w w:val="100"/>
          <w:sz w:val="22"/>
          <w:szCs w:val="22"/>
          <w:lang w:eastAsia="en-US"/>
        </w:rPr>
        <w:tab/>
      </w:r>
      <w:r w:rsidRPr="009E0136">
        <w:rPr>
          <w:rFonts w:ascii="Arial" w:eastAsia="Times New Roman" w:hAnsi="Arial" w:cs="Arial"/>
          <w:b/>
          <w:w w:val="100"/>
          <w:sz w:val="22"/>
          <w:szCs w:val="22"/>
          <w:lang w:eastAsia="en-US"/>
        </w:rPr>
        <w:t xml:space="preserve">Erklärung zu </w:t>
      </w:r>
      <w:r w:rsidR="00937D25">
        <w:rPr>
          <w:rFonts w:ascii="Arial" w:eastAsia="Times New Roman" w:hAnsi="Arial" w:cs="Arial"/>
          <w:b/>
          <w:w w:val="100"/>
          <w:sz w:val="22"/>
          <w:szCs w:val="22"/>
          <w:lang w:eastAsia="en-US"/>
        </w:rPr>
        <w:t>Maßnahmen der S</w:t>
      </w:r>
      <w:r w:rsidRPr="009E0136">
        <w:rPr>
          <w:rFonts w:ascii="Arial" w:eastAsia="Times New Roman" w:hAnsi="Arial" w:cs="Arial"/>
          <w:b/>
          <w:w w:val="100"/>
          <w:sz w:val="22"/>
          <w:szCs w:val="22"/>
          <w:lang w:eastAsia="en-US"/>
        </w:rPr>
        <w:t>elbstreinigung</w:t>
      </w:r>
      <w:r w:rsidR="00937D25">
        <w:rPr>
          <w:rFonts w:ascii="Arial" w:eastAsia="Times New Roman" w:hAnsi="Arial" w:cs="Arial"/>
          <w:b/>
          <w:w w:val="100"/>
          <w:sz w:val="22"/>
          <w:szCs w:val="22"/>
          <w:lang w:eastAsia="en-US"/>
        </w:rPr>
        <w:t xml:space="preserve"> und Wiederherstellung der Zuverlässigkeit</w:t>
      </w:r>
    </w:p>
    <w:p w14:paraId="18BF6DC2" w14:textId="6303675F" w:rsidR="009E0136" w:rsidRDefault="00797E2B" w:rsidP="00937D25">
      <w:pPr>
        <w:pStyle w:val="Standard25cm"/>
        <w:keepNext/>
        <w:spacing w:before="240"/>
        <w:ind w:left="426" w:hanging="426"/>
        <w:rPr>
          <w:rFonts w:cs="Arial"/>
          <w:szCs w:val="22"/>
        </w:rPr>
      </w:pPr>
      <w:sdt>
        <w:sdtPr>
          <w:rPr>
            <w:rFonts w:cs="Arial"/>
            <w:szCs w:val="22"/>
          </w:rPr>
          <w:id w:val="-1933569270"/>
          <w14:checkbox>
            <w14:checked w14:val="0"/>
            <w14:checkedState w14:val="2612" w14:font="MS Gothic"/>
            <w14:uncheckedState w14:val="2610" w14:font="MS Gothic"/>
          </w14:checkbox>
        </w:sdtPr>
        <w:sdtEndPr/>
        <w:sdtContent>
          <w:r w:rsidR="00214777">
            <w:rPr>
              <w:rFonts w:ascii="MS Gothic" w:eastAsia="MS Gothic" w:hAnsi="MS Gothic" w:cs="Arial" w:hint="eastAsia"/>
              <w:szCs w:val="22"/>
            </w:rPr>
            <w:t>☐</w:t>
          </w:r>
        </w:sdtContent>
      </w:sdt>
      <w:r w:rsidR="00214777" w:rsidRPr="009708D7">
        <w:rPr>
          <w:rFonts w:cs="Arial"/>
          <w:szCs w:val="22"/>
        </w:rPr>
        <w:t xml:space="preserve"> </w:t>
      </w:r>
      <w:r w:rsidR="00214777">
        <w:rPr>
          <w:rFonts w:cs="Arial"/>
          <w:szCs w:val="22"/>
        </w:rPr>
        <w:tab/>
      </w:r>
      <w:r w:rsidR="00C12534">
        <w:t xml:space="preserve">Ich habe / Wir haben </w:t>
      </w:r>
      <w:r w:rsidR="00937D25">
        <w:t>M</w:t>
      </w:r>
      <w:r w:rsidR="00C12534">
        <w:t xml:space="preserve">aßnahmen </w:t>
      </w:r>
      <w:r w:rsidR="00937D25">
        <w:t>zur Selbstreinigung oder zur Wiederherstellung der Zuverlässigkeit</w:t>
      </w:r>
      <w:r w:rsidR="00D11E1D">
        <w:t xml:space="preserve"> im Sinne von § 125 GWB ergriffen</w:t>
      </w:r>
      <w:r w:rsidR="00C12534">
        <w:t xml:space="preserve">. </w:t>
      </w:r>
      <w:r w:rsidR="009E0136" w:rsidRPr="00B77BB2">
        <w:t>Zu</w:t>
      </w:r>
      <w:r w:rsidR="00C12534">
        <w:t xml:space="preserve"> weiteren Einzelheiten beziehen wir uns </w:t>
      </w:r>
      <w:r w:rsidR="009E0136" w:rsidRPr="00B77BB2">
        <w:t xml:space="preserve">auf Anlage Nr. </w:t>
      </w:r>
      <w:r w:rsidR="00D05559">
        <w:t>B</w:t>
      </w:r>
      <w:r w:rsidR="009E0136" w:rsidRPr="00D84D35">
        <w:rPr>
          <w:rFonts w:cs="Arial"/>
          <w:szCs w:val="22"/>
          <w:u w:val="single"/>
        </w:rPr>
        <w:fldChar w:fldCharType="begin">
          <w:ffData>
            <w:name w:val="Text32"/>
            <w:enabled/>
            <w:calcOnExit w:val="0"/>
            <w:textInput>
              <w:type w:val="number"/>
              <w:maxLength w:val="2"/>
            </w:textInput>
          </w:ffData>
        </w:fldChar>
      </w:r>
      <w:r w:rsidR="009E0136" w:rsidRPr="00D84D35">
        <w:rPr>
          <w:rFonts w:cs="Arial"/>
          <w:szCs w:val="22"/>
          <w:u w:val="single"/>
        </w:rPr>
        <w:instrText xml:space="preserve"> FORMTEXT </w:instrText>
      </w:r>
      <w:r w:rsidR="009E0136" w:rsidRPr="00D84D35">
        <w:rPr>
          <w:rFonts w:cs="Arial"/>
          <w:szCs w:val="22"/>
          <w:u w:val="single"/>
        </w:rPr>
      </w:r>
      <w:r w:rsidR="009E0136" w:rsidRPr="00D84D35">
        <w:rPr>
          <w:rFonts w:cs="Arial"/>
          <w:szCs w:val="22"/>
          <w:u w:val="single"/>
        </w:rPr>
        <w:fldChar w:fldCharType="separate"/>
      </w:r>
      <w:r w:rsidR="0031330B">
        <w:rPr>
          <w:rFonts w:cs="Arial"/>
          <w:noProof/>
          <w:szCs w:val="22"/>
          <w:u w:val="single"/>
        </w:rPr>
        <w:t> </w:t>
      </w:r>
      <w:r w:rsidR="0031330B">
        <w:rPr>
          <w:rFonts w:cs="Arial"/>
          <w:noProof/>
          <w:szCs w:val="22"/>
          <w:u w:val="single"/>
        </w:rPr>
        <w:t> </w:t>
      </w:r>
      <w:r w:rsidR="009E0136" w:rsidRPr="00D84D35">
        <w:rPr>
          <w:rFonts w:cs="Arial"/>
          <w:szCs w:val="22"/>
          <w:u w:val="single"/>
        </w:rPr>
        <w:fldChar w:fldCharType="end"/>
      </w:r>
      <w:r w:rsidR="009E0136" w:rsidRPr="00B77BB2">
        <w:rPr>
          <w:rFonts w:cs="Arial"/>
          <w:szCs w:val="22"/>
        </w:rPr>
        <w:t>.</w:t>
      </w:r>
    </w:p>
    <w:p w14:paraId="02E25AE9" w14:textId="77777777" w:rsidR="009E0136" w:rsidRDefault="009E0136" w:rsidP="00937D25">
      <w:pPr>
        <w:pStyle w:val="Standard25cm"/>
        <w:keepNext/>
        <w:spacing w:before="480"/>
        <w:ind w:left="426" w:hanging="426"/>
        <w:rPr>
          <w:rFonts w:cs="Arial"/>
          <w:b/>
          <w:szCs w:val="22"/>
        </w:rPr>
      </w:pPr>
      <w:r>
        <w:rPr>
          <w:rFonts w:cs="Arial"/>
          <w:b/>
          <w:szCs w:val="22"/>
        </w:rPr>
        <w:t>3</w:t>
      </w:r>
      <w:r w:rsidRPr="009E0136">
        <w:rPr>
          <w:rFonts w:cs="Arial"/>
          <w:b/>
          <w:szCs w:val="22"/>
        </w:rPr>
        <w:t xml:space="preserve">. </w:t>
      </w:r>
      <w:r w:rsidR="00937D25">
        <w:rPr>
          <w:rFonts w:cs="Arial"/>
          <w:b/>
          <w:szCs w:val="22"/>
        </w:rPr>
        <w:tab/>
      </w:r>
      <w:r w:rsidRPr="009E0136">
        <w:rPr>
          <w:rFonts w:cs="Arial"/>
          <w:b/>
          <w:szCs w:val="22"/>
        </w:rPr>
        <w:t>Erklärung zu Selbstreinigungsmaßnahmen</w:t>
      </w:r>
      <w:r>
        <w:rPr>
          <w:rFonts w:cs="Arial"/>
          <w:b/>
          <w:szCs w:val="22"/>
        </w:rPr>
        <w:t xml:space="preserve"> </w:t>
      </w:r>
      <w:r w:rsidRPr="009E0136">
        <w:rPr>
          <w:rFonts w:cs="Arial"/>
          <w:b/>
          <w:szCs w:val="22"/>
        </w:rPr>
        <w:t>bei Verstoß gegen Verpflichtung zur Zahlung von Steuern, Abgaben und Beiträgen zur Sozialversicherung</w:t>
      </w:r>
    </w:p>
    <w:p w14:paraId="40C64F4C" w14:textId="610133A1" w:rsidR="009E0136" w:rsidRDefault="00797E2B" w:rsidP="00214777">
      <w:pPr>
        <w:pStyle w:val="Standard25cm"/>
        <w:keepNext/>
        <w:spacing w:before="240"/>
        <w:ind w:left="426" w:hanging="426"/>
        <w:rPr>
          <w:rFonts w:cs="Arial"/>
          <w:szCs w:val="22"/>
        </w:rPr>
      </w:pPr>
      <w:sdt>
        <w:sdtPr>
          <w:rPr>
            <w:rFonts w:cs="Arial"/>
            <w:szCs w:val="22"/>
          </w:rPr>
          <w:id w:val="-1515368676"/>
          <w14:checkbox>
            <w14:checked w14:val="0"/>
            <w14:checkedState w14:val="2612" w14:font="MS Gothic"/>
            <w14:uncheckedState w14:val="2610" w14:font="MS Gothic"/>
          </w14:checkbox>
        </w:sdtPr>
        <w:sdtEndPr/>
        <w:sdtContent>
          <w:r w:rsidR="00214777">
            <w:rPr>
              <w:rFonts w:ascii="MS Gothic" w:eastAsia="MS Gothic" w:hAnsi="MS Gothic" w:cs="Arial" w:hint="eastAsia"/>
              <w:szCs w:val="22"/>
            </w:rPr>
            <w:t>☐</w:t>
          </w:r>
        </w:sdtContent>
      </w:sdt>
      <w:r w:rsidR="00214777" w:rsidRPr="009708D7">
        <w:rPr>
          <w:rFonts w:cs="Arial"/>
          <w:szCs w:val="22"/>
        </w:rPr>
        <w:t xml:space="preserve"> </w:t>
      </w:r>
      <w:r w:rsidR="00214777">
        <w:rPr>
          <w:rFonts w:cs="Arial"/>
          <w:szCs w:val="22"/>
        </w:rPr>
        <w:tab/>
      </w:r>
      <w:r w:rsidR="00C12534">
        <w:t xml:space="preserve">Ich habe / Wir haben Selbstreinigungsmaßnahmen </w:t>
      </w:r>
      <w:r w:rsidR="00D11E1D">
        <w:t>im Sinne von § 123 Abs. 4 S. 2 GWB ergriffen</w:t>
      </w:r>
      <w:r w:rsidR="00C12534">
        <w:t xml:space="preserve">. </w:t>
      </w:r>
      <w:r w:rsidR="00C12534" w:rsidRPr="00B77BB2">
        <w:t>Zu</w:t>
      </w:r>
      <w:r w:rsidR="00C12534">
        <w:t xml:space="preserve"> weiteren Einzelheiten beziehen wir uns </w:t>
      </w:r>
      <w:r w:rsidR="00C12534" w:rsidRPr="00B77BB2">
        <w:t xml:space="preserve">auf Anlage Nr. </w:t>
      </w:r>
      <w:r w:rsidR="00D05559">
        <w:t>B</w:t>
      </w:r>
      <w:r w:rsidR="00C12534" w:rsidRPr="00D84D35">
        <w:rPr>
          <w:rFonts w:cs="Arial"/>
          <w:szCs w:val="22"/>
          <w:u w:val="single"/>
        </w:rPr>
        <w:fldChar w:fldCharType="begin">
          <w:ffData>
            <w:name w:val="Text32"/>
            <w:enabled/>
            <w:calcOnExit w:val="0"/>
            <w:textInput>
              <w:type w:val="number"/>
              <w:maxLength w:val="2"/>
            </w:textInput>
          </w:ffData>
        </w:fldChar>
      </w:r>
      <w:r w:rsidR="00C12534" w:rsidRPr="00D84D35">
        <w:rPr>
          <w:rFonts w:cs="Arial"/>
          <w:szCs w:val="22"/>
          <w:u w:val="single"/>
        </w:rPr>
        <w:instrText xml:space="preserve"> FORMTEXT </w:instrText>
      </w:r>
      <w:r w:rsidR="00C12534" w:rsidRPr="00D84D35">
        <w:rPr>
          <w:rFonts w:cs="Arial"/>
          <w:szCs w:val="22"/>
          <w:u w:val="single"/>
        </w:rPr>
      </w:r>
      <w:r w:rsidR="00C12534" w:rsidRPr="00D84D35">
        <w:rPr>
          <w:rFonts w:cs="Arial"/>
          <w:szCs w:val="22"/>
          <w:u w:val="single"/>
        </w:rPr>
        <w:fldChar w:fldCharType="separate"/>
      </w:r>
      <w:r w:rsidR="0031330B">
        <w:rPr>
          <w:rFonts w:cs="Arial"/>
          <w:noProof/>
          <w:szCs w:val="22"/>
          <w:u w:val="single"/>
        </w:rPr>
        <w:t> </w:t>
      </w:r>
      <w:r w:rsidR="0031330B">
        <w:rPr>
          <w:rFonts w:cs="Arial"/>
          <w:noProof/>
          <w:szCs w:val="22"/>
          <w:u w:val="single"/>
        </w:rPr>
        <w:t> </w:t>
      </w:r>
      <w:r w:rsidR="00C12534" w:rsidRPr="00D84D35">
        <w:rPr>
          <w:rFonts w:cs="Arial"/>
          <w:szCs w:val="22"/>
          <w:u w:val="single"/>
        </w:rPr>
        <w:fldChar w:fldCharType="end"/>
      </w:r>
      <w:r w:rsidR="00C12534" w:rsidRPr="00B77BB2">
        <w:rPr>
          <w:rFonts w:cs="Arial"/>
          <w:szCs w:val="22"/>
        </w:rPr>
        <w:t>.</w:t>
      </w:r>
    </w:p>
    <w:p w14:paraId="0895D3A0" w14:textId="2F978034" w:rsidR="00DF0ACB" w:rsidRDefault="00DF0ACB" w:rsidP="00DF0ACB">
      <w:pPr>
        <w:pStyle w:val="Standard25cm"/>
        <w:keepNext/>
        <w:spacing w:before="480"/>
        <w:ind w:left="426" w:hanging="426"/>
        <w:rPr>
          <w:rFonts w:cs="Arial"/>
          <w:b/>
          <w:szCs w:val="22"/>
        </w:rPr>
      </w:pPr>
      <w:r>
        <w:rPr>
          <w:rFonts w:cs="Arial"/>
          <w:b/>
          <w:szCs w:val="22"/>
        </w:rPr>
        <w:t>3</w:t>
      </w:r>
      <w:r w:rsidRPr="009E0136">
        <w:rPr>
          <w:rFonts w:cs="Arial"/>
          <w:b/>
          <w:szCs w:val="22"/>
        </w:rPr>
        <w:t xml:space="preserve">. </w:t>
      </w:r>
      <w:r>
        <w:rPr>
          <w:rFonts w:cs="Arial"/>
          <w:b/>
          <w:szCs w:val="22"/>
        </w:rPr>
        <w:tab/>
      </w:r>
      <w:r w:rsidRPr="009E0136">
        <w:rPr>
          <w:rFonts w:cs="Arial"/>
          <w:b/>
          <w:szCs w:val="22"/>
        </w:rPr>
        <w:t xml:space="preserve">Erklärung zu </w:t>
      </w:r>
      <w:r>
        <w:rPr>
          <w:rFonts w:cs="Arial"/>
          <w:b/>
          <w:szCs w:val="22"/>
        </w:rPr>
        <w:t>Russland-Sanktionen</w:t>
      </w:r>
    </w:p>
    <w:p w14:paraId="4BD04ABC" w14:textId="0E2C250C" w:rsidR="00DF0ACB" w:rsidRPr="00DF0ACB" w:rsidRDefault="00DF0ACB" w:rsidP="001E4402">
      <w:pPr>
        <w:pStyle w:val="Standard25cm"/>
        <w:spacing w:before="240"/>
        <w:ind w:left="426"/>
        <w:rPr>
          <w:rFonts w:cs="Arial"/>
          <w:szCs w:val="22"/>
        </w:rPr>
      </w:pPr>
      <w:r w:rsidRPr="00DF0ACB">
        <w:rPr>
          <w:rFonts w:cs="Arial"/>
          <w:szCs w:val="22"/>
        </w:rPr>
        <w:t>1.</w:t>
      </w:r>
      <w:r w:rsidRPr="00DF0ACB">
        <w:rPr>
          <w:rFonts w:cs="Arial"/>
          <w:szCs w:val="22"/>
        </w:rPr>
        <w:tab/>
        <w:t>Der / die Bewerber / Bieter gehört / gehören nicht zu den in Artikel 5 k) Absatz 1 der Verordnung (EU) Nr. 833/2014 in der Fassung des Art. 1 Ziff. 23 der Verordnung (EU) 2022/576 des Rates vom 8. April 2022</w:t>
      </w:r>
      <w:r w:rsidR="00411444">
        <w:rPr>
          <w:rFonts w:cs="Arial"/>
          <w:szCs w:val="22"/>
        </w:rPr>
        <w:t xml:space="preserve"> (Anhang 9)</w:t>
      </w:r>
      <w:r w:rsidRPr="00DF0ACB">
        <w:rPr>
          <w:rFonts w:cs="Arial"/>
          <w:szCs w:val="22"/>
        </w:rPr>
        <w:t xml:space="preserve"> über restriktive Maßnahmen angesichts der Handlungen Russlands, die die Lage in der Ukraine destabilisieren,</w:t>
      </w:r>
      <w:r>
        <w:rPr>
          <w:rFonts w:cs="Arial"/>
          <w:szCs w:val="22"/>
        </w:rPr>
        <w:t xml:space="preserve"> </w:t>
      </w:r>
      <w:r w:rsidRPr="00DF0ACB">
        <w:rPr>
          <w:rFonts w:cs="Arial"/>
          <w:szCs w:val="22"/>
        </w:rPr>
        <w:t xml:space="preserve">genannten Personen oder Unternehmen, die einen Bezug zu Russland im Sinne der Vorschrift aufweisen, </w:t>
      </w:r>
    </w:p>
    <w:p w14:paraId="10CFE870" w14:textId="77777777" w:rsidR="00DF0ACB" w:rsidRPr="00DF0ACB" w:rsidRDefault="00DF0ACB" w:rsidP="001E4402">
      <w:pPr>
        <w:pStyle w:val="Standard25cm"/>
        <w:spacing w:before="240"/>
        <w:ind w:left="794"/>
        <w:rPr>
          <w:rFonts w:cs="Arial"/>
          <w:szCs w:val="22"/>
        </w:rPr>
      </w:pPr>
      <w:r w:rsidRPr="00DF0ACB">
        <w:rPr>
          <w:rFonts w:cs="Arial"/>
          <w:szCs w:val="22"/>
        </w:rPr>
        <w:t>a)</w:t>
      </w:r>
      <w:r w:rsidRPr="00DF0ACB">
        <w:rPr>
          <w:rFonts w:cs="Arial"/>
          <w:szCs w:val="22"/>
        </w:rPr>
        <w:tab/>
        <w:t>durch die russische Staatsangehörigkeit des Bewerbers/Bieters oder die Niederlassung des Bewerbers/Bieters in Russland,</w:t>
      </w:r>
    </w:p>
    <w:p w14:paraId="1314D7DF" w14:textId="77777777" w:rsidR="00DF0ACB" w:rsidRPr="00DF0ACB" w:rsidRDefault="00DF0ACB" w:rsidP="001E4402">
      <w:pPr>
        <w:pStyle w:val="Standard25cm"/>
        <w:spacing w:before="240"/>
        <w:ind w:left="794"/>
        <w:rPr>
          <w:rFonts w:cs="Arial"/>
          <w:szCs w:val="22"/>
        </w:rPr>
      </w:pPr>
      <w:r w:rsidRPr="00DF0ACB">
        <w:rPr>
          <w:rFonts w:cs="Arial"/>
          <w:szCs w:val="22"/>
        </w:rPr>
        <w:t>b)</w:t>
      </w:r>
      <w:r w:rsidRPr="00DF0ACB">
        <w:rPr>
          <w:rFonts w:cs="Arial"/>
          <w:szCs w:val="22"/>
        </w:rPr>
        <w:tab/>
        <w:t>durch die Beteiligung einer natürlichen Person oder eines Unternehmens, auf die eines der Kriterien nach Buchstabe a zutrifft, am Bewerber/Bieter über das Halten von Anteilen im Umfang von mehr als 50%,</w:t>
      </w:r>
    </w:p>
    <w:p w14:paraId="1DA25D19" w14:textId="3BD8947E" w:rsidR="00DF0ACB" w:rsidRPr="00DF0ACB" w:rsidRDefault="00DF0ACB" w:rsidP="001E4402">
      <w:pPr>
        <w:pStyle w:val="Standard25cm"/>
        <w:spacing w:before="240"/>
        <w:ind w:left="794"/>
        <w:rPr>
          <w:rFonts w:cs="Arial"/>
          <w:szCs w:val="22"/>
        </w:rPr>
      </w:pPr>
      <w:r w:rsidRPr="00DF0ACB">
        <w:rPr>
          <w:rFonts w:cs="Arial"/>
          <w:szCs w:val="22"/>
        </w:rPr>
        <w:t>c)</w:t>
      </w:r>
      <w:r w:rsidRPr="00DF0ACB">
        <w:rPr>
          <w:rFonts w:cs="Arial"/>
          <w:szCs w:val="22"/>
        </w:rPr>
        <w:tab/>
        <w:t>durch das Handeln der Bewerber/Bieter im Namen oder auf Anweisung von Personen oder Unternehmen, auf die die Kriterien der Buchstaben a und/oder b zutrifft.</w:t>
      </w:r>
    </w:p>
    <w:p w14:paraId="78DA45BF" w14:textId="77777777" w:rsidR="00DF0ACB" w:rsidRPr="00DF0ACB" w:rsidRDefault="00DF0ACB" w:rsidP="001E4402">
      <w:pPr>
        <w:pStyle w:val="Standard25cm"/>
        <w:spacing w:before="240"/>
        <w:ind w:left="397"/>
        <w:rPr>
          <w:rFonts w:cs="Arial"/>
          <w:szCs w:val="22"/>
        </w:rPr>
      </w:pPr>
      <w:r w:rsidRPr="00DF0ACB">
        <w:rPr>
          <w:rFonts w:cs="Arial"/>
          <w:szCs w:val="22"/>
        </w:rPr>
        <w:t>2.</w:t>
      </w:r>
      <w:r w:rsidRPr="00DF0ACB">
        <w:rPr>
          <w:rFonts w:cs="Arial"/>
          <w:szCs w:val="22"/>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12DCE85D" w14:textId="68B29D08" w:rsidR="009E0136" w:rsidRDefault="00DF0ACB" w:rsidP="00DF0ACB">
      <w:pPr>
        <w:pStyle w:val="Standard25cm"/>
        <w:spacing w:before="240"/>
        <w:ind w:left="0"/>
        <w:rPr>
          <w:rFonts w:cs="Arial"/>
          <w:szCs w:val="22"/>
        </w:rPr>
      </w:pPr>
      <w:r w:rsidRPr="00DF0ACB">
        <w:rPr>
          <w:rFonts w:cs="Arial"/>
          <w:szCs w:val="22"/>
        </w:rPr>
        <w:lastRenderedPageBreak/>
        <w:t>3.</w:t>
      </w:r>
      <w:r w:rsidRPr="00DF0ACB">
        <w:rPr>
          <w:rFonts w:cs="Arial"/>
          <w:szCs w:val="22"/>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3D5FEC62" w14:textId="77777777" w:rsidR="0047637A" w:rsidRDefault="0047637A" w:rsidP="0047637A">
      <w:pPr>
        <w:keepNext/>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842"/>
        <w:gridCol w:w="5135"/>
      </w:tblGrid>
      <w:tr w:rsidR="00C120AF" w:rsidRPr="00374EF8" w14:paraId="7775720C" w14:textId="77777777" w:rsidTr="009D7EA6">
        <w:trPr>
          <w:trHeight w:val="1408"/>
        </w:trPr>
        <w:tc>
          <w:tcPr>
            <w:tcW w:w="2127" w:type="dxa"/>
          </w:tcPr>
          <w:p w14:paraId="23FC33FC" w14:textId="101C4F98" w:rsidR="00C120AF" w:rsidRPr="00374EF8" w:rsidRDefault="00C120AF" w:rsidP="009D7EA6">
            <w:pPr>
              <w:spacing w:line="240" w:lineRule="auto"/>
              <w:ind w:left="-108"/>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 xml:space="preserve">Ort: </w:t>
            </w:r>
            <w:r w:rsidRPr="00374EF8">
              <w:rPr>
                <w:rFonts w:ascii="Arial" w:eastAsia="Times New Roman" w:hAnsi="Arial" w:cs="Arial"/>
                <w:w w:val="100"/>
                <w:sz w:val="22"/>
                <w:szCs w:val="22"/>
                <w:lang w:eastAsia="en-US"/>
              </w:rPr>
              <w:fldChar w:fldCharType="begin">
                <w:ffData>
                  <w:name w:val="Text19"/>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p>
        </w:tc>
        <w:tc>
          <w:tcPr>
            <w:tcW w:w="1842" w:type="dxa"/>
          </w:tcPr>
          <w:p w14:paraId="1D630FDC" w14:textId="38FBB41A" w:rsidR="00C120AF" w:rsidRPr="00374EF8" w:rsidRDefault="00C120AF" w:rsidP="009D7EA6">
            <w:pPr>
              <w:spacing w:line="240" w:lineRule="auto"/>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 xml:space="preserve">Datum: </w:t>
            </w:r>
            <w:r w:rsidRPr="00374EF8">
              <w:rPr>
                <w:rFonts w:ascii="Arial" w:eastAsia="Times New Roman" w:hAnsi="Arial" w:cs="Arial"/>
                <w:w w:val="100"/>
                <w:sz w:val="22"/>
                <w:szCs w:val="22"/>
                <w:lang w:eastAsia="en-US"/>
              </w:rPr>
              <w:fldChar w:fldCharType="begin">
                <w:ffData>
                  <w:name w:val=""/>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p>
        </w:tc>
        <w:tc>
          <w:tcPr>
            <w:tcW w:w="5135" w:type="dxa"/>
          </w:tcPr>
          <w:p w14:paraId="7C641F12" w14:textId="77777777" w:rsidR="00054B42" w:rsidRDefault="00054B42" w:rsidP="00054B42">
            <w:pPr>
              <w:spacing w:line="240"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Vor- und </w:t>
            </w:r>
            <w:proofErr w:type="spellStart"/>
            <w:r>
              <w:rPr>
                <w:rFonts w:ascii="Arial" w:eastAsia="Times New Roman" w:hAnsi="Arial" w:cs="Arial"/>
                <w:w w:val="100"/>
                <w:sz w:val="22"/>
                <w:szCs w:val="22"/>
                <w:lang w:eastAsia="en-US"/>
              </w:rPr>
              <w:t>Zuname</w:t>
            </w:r>
            <w:proofErr w:type="spellEnd"/>
            <w:r>
              <w:rPr>
                <w:rFonts w:ascii="Arial" w:eastAsia="Times New Roman" w:hAnsi="Arial" w:cs="Arial"/>
                <w:w w:val="100"/>
                <w:sz w:val="22"/>
                <w:szCs w:val="22"/>
                <w:lang w:eastAsia="en-US"/>
              </w:rPr>
              <w:t xml:space="preserve"> des Erklärenden:</w:t>
            </w:r>
          </w:p>
          <w:p w14:paraId="2808DF90" w14:textId="4BC90525" w:rsidR="00C120AF" w:rsidRPr="00374EF8" w:rsidRDefault="00054B42" w:rsidP="00054B42">
            <w:pPr>
              <w:spacing w:line="240" w:lineRule="auto"/>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0031330B">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6FA53549" w14:textId="77777777" w:rsidR="00A42A54" w:rsidRDefault="00A42A54" w:rsidP="006109FB">
      <w:pPr>
        <w:rPr>
          <w:rFonts w:ascii="Arial" w:hAnsi="Arial" w:cs="Arial"/>
          <w:sz w:val="22"/>
          <w:szCs w:val="22"/>
        </w:rPr>
      </w:pPr>
    </w:p>
    <w:p w14:paraId="2FFA2656" w14:textId="77777777" w:rsidR="00054B42" w:rsidRDefault="00054B42" w:rsidP="006109FB">
      <w:pPr>
        <w:rPr>
          <w:rFonts w:ascii="Arial" w:hAnsi="Arial" w:cs="Arial"/>
          <w:sz w:val="22"/>
          <w:szCs w:val="22"/>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BF1F6C">
        <w:rPr>
          <w:rFonts w:ascii="Arial" w:eastAsia="Times New Roman" w:hAnsi="Arial" w:cs="Arial"/>
          <w:w w:val="100"/>
          <w:sz w:val="18"/>
          <w:szCs w:val="18"/>
          <w:lang w:eastAsia="en-US"/>
        </w:rPr>
        <w:t xml:space="preserve"> </w:t>
      </w:r>
      <w:r w:rsidR="00BF1F6C" w:rsidRPr="00BF1F6C">
        <w:rPr>
          <w:rFonts w:ascii="Arial" w:eastAsia="Times New Roman" w:hAnsi="Arial" w:cs="Arial"/>
          <w:w w:val="100"/>
          <w:sz w:val="18"/>
          <w:szCs w:val="18"/>
          <w:lang w:eastAsia="en-US"/>
        </w:rPr>
        <w:t>Wird der Name des/der Erklärenden nicht angegeben (Textform gem. § 126b BGB), gilt die Erklärung als nicht abgegeben.</w:t>
      </w:r>
    </w:p>
    <w:p w14:paraId="2A9D6B9D" w14:textId="77777777" w:rsidR="00FE3D43" w:rsidRDefault="00FE3D43">
      <w:pPr>
        <w:rPr>
          <w:rFonts w:ascii="Arial" w:hAnsi="Arial" w:cs="Arial"/>
          <w:sz w:val="22"/>
          <w:szCs w:val="22"/>
        </w:rPr>
      </w:pPr>
      <w:r>
        <w:rPr>
          <w:rFonts w:ascii="Arial" w:hAnsi="Arial" w:cs="Arial"/>
          <w:sz w:val="22"/>
          <w:szCs w:val="22"/>
        </w:rPr>
        <w:br w:type="page"/>
      </w:r>
    </w:p>
    <w:p w14:paraId="58C13247" w14:textId="77777777" w:rsidR="00411444" w:rsidRDefault="00411444" w:rsidP="00C96B4D">
      <w:pPr>
        <w:spacing w:before="120" w:after="120" w:line="312" w:lineRule="auto"/>
        <w:jc w:val="both"/>
        <w:rPr>
          <w:rFonts w:ascii="Arial" w:hAnsi="Arial" w:cs="Arial"/>
          <w:b/>
          <w:w w:val="100"/>
          <w:sz w:val="22"/>
          <w:szCs w:val="22"/>
        </w:rPr>
      </w:pPr>
    </w:p>
    <w:p w14:paraId="6BD2FD37"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Anhang 1</w:t>
      </w:r>
    </w:p>
    <w:p w14:paraId="1849173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123 GWB Zwingende Ausschlussgründe</w:t>
      </w:r>
    </w:p>
    <w:p w14:paraId="470CC37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4FB2A8C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 129 des Strafgesetzbuchs (Bildung krimineller Vereinigungen), § 129a des Strafgesetzbuchs (Bildung terroristischer Vereinigungen) oder § 129b des Strafgesetzbuchs (Kriminelle und terroristische Vereinigungen im Ausland),</w:t>
      </w:r>
    </w:p>
    <w:p w14:paraId="1402D01D"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 89c des Strafgesetzbuchs (Terrorismusfinanzierung) oder wegen der Teilnahme an einer solchen Tat,</w:t>
      </w:r>
    </w:p>
    <w:p w14:paraId="4AF6A3E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 261 des Strafgesetzbuchs (Geldwäsche),</w:t>
      </w:r>
    </w:p>
    <w:p w14:paraId="72F9C32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 § 263 des Strafgesetzbuchs (Betrug), soweit sich die Straftat gegen den Haushalt der Europäischen Union oder gegen Haushalte richtet, die von der Europäischen Union oder in ihrem Auftrag verwaltet werden,</w:t>
      </w:r>
    </w:p>
    <w:p w14:paraId="72C1B0B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 § 264 des Strafgesetzbuchs (Subventionsbetrug), soweit sich die Straftat gegen den Haushalt der Europäischen Union oder gegen Haushalte richtet, die von der Europäischen Union oder in ihrem Auftrag verwaltet werden,</w:t>
      </w:r>
    </w:p>
    <w:p w14:paraId="0BA6851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6. § 299 des Strafgesetzbuchs (Bestechlichkeit und Bestechung im geschäftlichen Verkehr), §§ 299a und 299b des Strafgesetzbuchs (Bestechlichkeit und Bestechung im Gesundheitswesen),</w:t>
      </w:r>
    </w:p>
    <w:p w14:paraId="0E4CF7B6"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7. § 108e des Strafgesetzbuchs (Bestechlichkeit und Bestechung von Mandatsträgern) oder § 108f des Strafgesetzbuchs (unzulässige Interessenwahrnehmung),</w:t>
      </w:r>
    </w:p>
    <w:p w14:paraId="39C7BC9C"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8. den §§ 333 und 334 des Strafgesetzbuchs (Vorteilsgewährung und Bestechung), jeweils auch in Verbindung mit § 335a des Strafgesetzbuchs (Ausländische und internationale Bedienstete),</w:t>
      </w:r>
    </w:p>
    <w:p w14:paraId="3E9B8F0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9. Artikel 2 § 2 des Gesetzes zur Bekämpfung internationaler Bestechung (Bestechung ausländischer Abgeordneter im Zusammenhang mit internationalem Geschäftsverkehr) oder</w:t>
      </w:r>
    </w:p>
    <w:p w14:paraId="70CBD284"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10. den §§ 232, 232a Absatz 1 bis 5, den §§ 232b bis 233a des Strafgesetzbuches (Menschenhandel, Zwangsprostitution, Zwangsarbeit, Ausbeutung der Arbeitskraft, Ausbeutung unter Ausnutzung einer Freiheitsberaubung).</w:t>
      </w:r>
    </w:p>
    <w:p w14:paraId="56580844"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lastRenderedPageBreak/>
        <w:t>(2) Einer Verurteilung oder der Festsetzung einer Geldbuße im Sinne des Absatzes 1 stehen eine Verurteilung oder die Festsetzung einer Geldbuße nach den vergleichbaren Vorschriften anderer Staaten gleich.</w:t>
      </w:r>
    </w:p>
    <w:p w14:paraId="0A41EB5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1DEE9C96"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 Öffentliche Auftraggeber schließen ein Unternehmen zu jedem Zeitpunkt des Vergabeverfahrens von der Teilnahme an einem Vergabeverfahren aus, wenn</w:t>
      </w:r>
    </w:p>
    <w:p w14:paraId="65F9E58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das Unternehmen seinen Verpflichtungen zur Zahlung von Steuern, Abgaben oder Beiträgen zur Sozialversicherung nicht nachgekommen ist und dies durch eine rechtskräftige Gerichts- oder bestandskräftige Verwaltungsentscheidung festgestellt wurde oder</w:t>
      </w:r>
    </w:p>
    <w:p w14:paraId="3EE67CD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die öffentlichen Auftraggeber auf sonstige geeignete Weise die Verletzung einer Verpflichtung nach Nummer 1 nachweisen können.</w:t>
      </w:r>
    </w:p>
    <w:p w14:paraId="2B507BC2"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49A87CA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5FC398FE" w14:textId="77777777" w:rsidR="00411444" w:rsidRDefault="00411444" w:rsidP="00411444">
      <w:pPr>
        <w:spacing w:before="120" w:after="120" w:line="312" w:lineRule="auto"/>
        <w:jc w:val="both"/>
        <w:rPr>
          <w:rFonts w:ascii="Arial" w:hAnsi="Arial" w:cs="Arial"/>
          <w:b/>
          <w:w w:val="100"/>
          <w:sz w:val="22"/>
          <w:szCs w:val="22"/>
        </w:rPr>
      </w:pPr>
    </w:p>
    <w:p w14:paraId="5EC1CE7F" w14:textId="77777777" w:rsidR="00411444" w:rsidRDefault="00411444" w:rsidP="00411444">
      <w:pPr>
        <w:spacing w:before="120" w:after="120" w:line="312" w:lineRule="auto"/>
        <w:jc w:val="both"/>
        <w:rPr>
          <w:rFonts w:ascii="Arial" w:hAnsi="Arial" w:cs="Arial"/>
          <w:b/>
          <w:w w:val="100"/>
          <w:sz w:val="22"/>
          <w:szCs w:val="22"/>
        </w:rPr>
      </w:pPr>
    </w:p>
    <w:p w14:paraId="642DE311" w14:textId="77777777" w:rsidR="00411444" w:rsidRDefault="00411444" w:rsidP="00411444">
      <w:pPr>
        <w:spacing w:before="120" w:after="120" w:line="312" w:lineRule="auto"/>
        <w:jc w:val="both"/>
        <w:rPr>
          <w:rFonts w:ascii="Arial" w:hAnsi="Arial" w:cs="Arial"/>
          <w:b/>
          <w:w w:val="100"/>
          <w:sz w:val="22"/>
          <w:szCs w:val="22"/>
        </w:rPr>
      </w:pPr>
    </w:p>
    <w:p w14:paraId="05BA4E35" w14:textId="77777777" w:rsidR="00411444" w:rsidRDefault="00411444" w:rsidP="00411444">
      <w:pPr>
        <w:spacing w:before="120" w:after="120" w:line="312" w:lineRule="auto"/>
        <w:jc w:val="both"/>
        <w:rPr>
          <w:rFonts w:ascii="Arial" w:hAnsi="Arial" w:cs="Arial"/>
          <w:b/>
          <w:w w:val="100"/>
          <w:sz w:val="22"/>
          <w:szCs w:val="22"/>
        </w:rPr>
      </w:pPr>
    </w:p>
    <w:p w14:paraId="75AB6DAE" w14:textId="77777777" w:rsidR="00411444" w:rsidRDefault="00411444" w:rsidP="00411444">
      <w:pPr>
        <w:spacing w:before="120" w:after="120" w:line="312" w:lineRule="auto"/>
        <w:jc w:val="both"/>
        <w:rPr>
          <w:rFonts w:ascii="Arial" w:hAnsi="Arial" w:cs="Arial"/>
          <w:b/>
          <w:w w:val="100"/>
          <w:sz w:val="22"/>
          <w:szCs w:val="22"/>
        </w:rPr>
      </w:pPr>
    </w:p>
    <w:p w14:paraId="1C95DAEC" w14:textId="77777777" w:rsidR="00411444" w:rsidRDefault="00411444" w:rsidP="00411444">
      <w:pPr>
        <w:spacing w:before="120" w:after="120" w:line="312" w:lineRule="auto"/>
        <w:jc w:val="both"/>
        <w:rPr>
          <w:rFonts w:ascii="Arial" w:hAnsi="Arial" w:cs="Arial"/>
          <w:b/>
          <w:w w:val="100"/>
          <w:sz w:val="22"/>
          <w:szCs w:val="22"/>
        </w:rPr>
      </w:pPr>
    </w:p>
    <w:p w14:paraId="6E64F04B" w14:textId="77777777" w:rsidR="00411444" w:rsidRDefault="00411444" w:rsidP="00411444">
      <w:pPr>
        <w:spacing w:before="120" w:after="120" w:line="312" w:lineRule="auto"/>
        <w:jc w:val="both"/>
        <w:rPr>
          <w:rFonts w:ascii="Arial" w:hAnsi="Arial" w:cs="Arial"/>
          <w:b/>
          <w:w w:val="100"/>
          <w:sz w:val="22"/>
          <w:szCs w:val="22"/>
        </w:rPr>
      </w:pPr>
    </w:p>
    <w:p w14:paraId="7C148D83" w14:textId="77777777" w:rsidR="00411444" w:rsidRDefault="00411444" w:rsidP="00411444">
      <w:pPr>
        <w:spacing w:before="120" w:after="120" w:line="312" w:lineRule="auto"/>
        <w:jc w:val="both"/>
        <w:rPr>
          <w:rFonts w:ascii="Arial" w:hAnsi="Arial" w:cs="Arial"/>
          <w:b/>
          <w:w w:val="100"/>
          <w:sz w:val="22"/>
          <w:szCs w:val="22"/>
        </w:rPr>
      </w:pPr>
    </w:p>
    <w:p w14:paraId="5CD946C2" w14:textId="77777777" w:rsidR="00411444" w:rsidRPr="00411444" w:rsidRDefault="00411444" w:rsidP="00411444">
      <w:pPr>
        <w:spacing w:before="120" w:after="120" w:line="312" w:lineRule="auto"/>
        <w:jc w:val="both"/>
        <w:rPr>
          <w:rFonts w:ascii="Arial" w:hAnsi="Arial" w:cs="Arial"/>
          <w:b/>
          <w:w w:val="100"/>
          <w:sz w:val="22"/>
          <w:szCs w:val="22"/>
        </w:rPr>
      </w:pPr>
    </w:p>
    <w:p w14:paraId="6DD11F30"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 </w:t>
      </w:r>
    </w:p>
    <w:p w14:paraId="0AA66941"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lastRenderedPageBreak/>
        <w:t>Anhang 2</w:t>
      </w:r>
    </w:p>
    <w:p w14:paraId="2D209CFC"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 124 GWB Fakultative Ausschlussgründe</w:t>
      </w:r>
    </w:p>
    <w:p w14:paraId="5733362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Öffentliche Auftraggeber können unter Berücksichtigung des Grundsatzes der Verhältnismäßigkeit ein Unternehmen zu jedem Zeitpunkt des Vergabeverfahrens von der Teilnahme an einem Vergabeverfahren ausschließen, wenn</w:t>
      </w:r>
    </w:p>
    <w:p w14:paraId="62B06DD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das Unternehmen bei der Ausführung öffentlicher Aufträge nachweislich gegen geltende umwelt-, sozial- oder arbeitsrechtliche Verpflichtungen verstoßen hat,</w:t>
      </w:r>
    </w:p>
    <w:p w14:paraId="2573F4B5"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C7F7E6C"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der öffentliche Aufftraggeber auf geeignete Weise nachweisen kann, dass das Unternehmen im Rahmen der beruflichen Tätigkeit eine schwere Verfehlung begangen hat, durch die die Integrität des Unternehmens infrage gestellt wird; § 123 Absatz 3 ist entsprechend anzuwenden,</w:t>
      </w:r>
    </w:p>
    <w:p w14:paraId="7221D7B0"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 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75C6ED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 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0157B09"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6. eine Wettbewerbsverzerrung daraus resultiert, dass das Unternehmen bereits in die Vorbereitung des Vergabeverfahrens einbezogen war, und diese Wettbewerbsverzerrung nicht durch andere, weniger einschneidende Maßnahmen beseitigt werden kann,</w:t>
      </w:r>
    </w:p>
    <w:p w14:paraId="631DD9F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7. 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0B3ECBF2"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8. das Unternehmen in Bezug auf Ausschlussgründe oder Eignungskriterien eine schwerwiegende Täuschung begangen oder Auskünfte zurückgehalten hat oder nicht in der Lage ist, die erforderlichen Nachweise zu übermitteln, oder</w:t>
      </w:r>
    </w:p>
    <w:p w14:paraId="0322AAC8"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lastRenderedPageBreak/>
        <w:t>9. das Unternehmen</w:t>
      </w:r>
    </w:p>
    <w:p w14:paraId="63FE600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a) versucht hat, die Entscheidungsfindung des öffentlichen Auftraggebers in unzulässiger Weise zu beeinflussen,</w:t>
      </w:r>
    </w:p>
    <w:p w14:paraId="30B77857"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b) versucht hat, vertrauliche Informationen zu erhalten, durch die es unzulässige Vorteile beim Vergabeverfahren erlangen könnte, oder</w:t>
      </w:r>
    </w:p>
    <w:p w14:paraId="09907322"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c) fahrlässig oder vorsätzlich irreführende Informationen übermittelt hat, die die Vergabeentscheidung des öffentlichen Auftraggebers erheblich beeinflussen könnten, oder versucht hat, solche Informationen zu übermitteln.</w:t>
      </w:r>
    </w:p>
    <w:p w14:paraId="059D8472"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 21 des Arbeitnehmer-Entsendegesetzes, § 98c des Aufenthaltsgesetzes, § 19 des Mindestlohngesetzes, § 21 des Schwarzarbeitsbekämpfungsgesetzes, § 22 des Lieferkettensorgfaltspflichtengesetzes und § 14 des Bundestariftreuegesetzes bleiben unberührt.</w:t>
      </w:r>
    </w:p>
    <w:p w14:paraId="06EEB986" w14:textId="77777777" w:rsid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 </w:t>
      </w:r>
    </w:p>
    <w:p w14:paraId="75A54FE5" w14:textId="77777777" w:rsidR="00411444" w:rsidRDefault="00411444" w:rsidP="00411444">
      <w:pPr>
        <w:spacing w:before="120" w:after="120" w:line="312" w:lineRule="auto"/>
        <w:jc w:val="both"/>
        <w:rPr>
          <w:rFonts w:ascii="Arial" w:hAnsi="Arial" w:cs="Arial"/>
          <w:b/>
          <w:w w:val="100"/>
          <w:sz w:val="22"/>
          <w:szCs w:val="22"/>
        </w:rPr>
      </w:pPr>
    </w:p>
    <w:p w14:paraId="4507E8B8" w14:textId="77777777" w:rsidR="00411444" w:rsidRDefault="00411444" w:rsidP="00411444">
      <w:pPr>
        <w:spacing w:before="120" w:after="120" w:line="312" w:lineRule="auto"/>
        <w:jc w:val="both"/>
        <w:rPr>
          <w:rFonts w:ascii="Arial" w:hAnsi="Arial" w:cs="Arial"/>
          <w:b/>
          <w:w w:val="100"/>
          <w:sz w:val="22"/>
          <w:szCs w:val="22"/>
        </w:rPr>
      </w:pPr>
    </w:p>
    <w:p w14:paraId="1A3610EE" w14:textId="77777777" w:rsidR="00411444" w:rsidRDefault="00411444" w:rsidP="00411444">
      <w:pPr>
        <w:spacing w:before="120" w:after="120" w:line="312" w:lineRule="auto"/>
        <w:jc w:val="both"/>
        <w:rPr>
          <w:rFonts w:ascii="Arial" w:hAnsi="Arial" w:cs="Arial"/>
          <w:b/>
          <w:w w:val="100"/>
          <w:sz w:val="22"/>
          <w:szCs w:val="22"/>
        </w:rPr>
      </w:pPr>
    </w:p>
    <w:p w14:paraId="1A096863" w14:textId="77777777" w:rsidR="00411444" w:rsidRDefault="00411444" w:rsidP="00411444">
      <w:pPr>
        <w:spacing w:before="120" w:after="120" w:line="312" w:lineRule="auto"/>
        <w:jc w:val="both"/>
        <w:rPr>
          <w:rFonts w:ascii="Arial" w:hAnsi="Arial" w:cs="Arial"/>
          <w:b/>
          <w:w w:val="100"/>
          <w:sz w:val="22"/>
          <w:szCs w:val="22"/>
        </w:rPr>
      </w:pPr>
    </w:p>
    <w:p w14:paraId="049F593D" w14:textId="77777777" w:rsidR="00411444" w:rsidRDefault="00411444" w:rsidP="00411444">
      <w:pPr>
        <w:spacing w:before="120" w:after="120" w:line="312" w:lineRule="auto"/>
        <w:jc w:val="both"/>
        <w:rPr>
          <w:rFonts w:ascii="Arial" w:hAnsi="Arial" w:cs="Arial"/>
          <w:b/>
          <w:w w:val="100"/>
          <w:sz w:val="22"/>
          <w:szCs w:val="22"/>
        </w:rPr>
      </w:pPr>
    </w:p>
    <w:p w14:paraId="59C16425" w14:textId="77777777" w:rsidR="00411444" w:rsidRDefault="00411444" w:rsidP="00411444">
      <w:pPr>
        <w:spacing w:before="120" w:after="120" w:line="312" w:lineRule="auto"/>
        <w:jc w:val="both"/>
        <w:rPr>
          <w:rFonts w:ascii="Arial" w:hAnsi="Arial" w:cs="Arial"/>
          <w:b/>
          <w:w w:val="100"/>
          <w:sz w:val="22"/>
          <w:szCs w:val="22"/>
        </w:rPr>
      </w:pPr>
    </w:p>
    <w:p w14:paraId="18FFC777" w14:textId="77777777" w:rsidR="00411444" w:rsidRDefault="00411444" w:rsidP="00411444">
      <w:pPr>
        <w:spacing w:before="120" w:after="120" w:line="312" w:lineRule="auto"/>
        <w:jc w:val="both"/>
        <w:rPr>
          <w:rFonts w:ascii="Arial" w:hAnsi="Arial" w:cs="Arial"/>
          <w:b/>
          <w:w w:val="100"/>
          <w:sz w:val="22"/>
          <w:szCs w:val="22"/>
        </w:rPr>
      </w:pPr>
    </w:p>
    <w:p w14:paraId="7074F2A9" w14:textId="77777777" w:rsidR="00411444" w:rsidRDefault="00411444" w:rsidP="00411444">
      <w:pPr>
        <w:spacing w:before="120" w:after="120" w:line="312" w:lineRule="auto"/>
        <w:jc w:val="both"/>
        <w:rPr>
          <w:rFonts w:ascii="Arial" w:hAnsi="Arial" w:cs="Arial"/>
          <w:b/>
          <w:w w:val="100"/>
          <w:sz w:val="22"/>
          <w:szCs w:val="22"/>
        </w:rPr>
      </w:pPr>
    </w:p>
    <w:p w14:paraId="6DA09A24" w14:textId="77777777" w:rsidR="00411444" w:rsidRDefault="00411444" w:rsidP="00411444">
      <w:pPr>
        <w:spacing w:before="120" w:after="120" w:line="312" w:lineRule="auto"/>
        <w:jc w:val="both"/>
        <w:rPr>
          <w:rFonts w:ascii="Arial" w:hAnsi="Arial" w:cs="Arial"/>
          <w:b/>
          <w:w w:val="100"/>
          <w:sz w:val="22"/>
          <w:szCs w:val="22"/>
        </w:rPr>
      </w:pPr>
    </w:p>
    <w:p w14:paraId="33677B52" w14:textId="77777777" w:rsidR="00411444" w:rsidRDefault="00411444" w:rsidP="00411444">
      <w:pPr>
        <w:spacing w:before="120" w:after="120" w:line="312" w:lineRule="auto"/>
        <w:jc w:val="both"/>
        <w:rPr>
          <w:rFonts w:ascii="Arial" w:hAnsi="Arial" w:cs="Arial"/>
          <w:b/>
          <w:w w:val="100"/>
          <w:sz w:val="22"/>
          <w:szCs w:val="22"/>
        </w:rPr>
      </w:pPr>
    </w:p>
    <w:p w14:paraId="5785E0B0" w14:textId="77777777" w:rsidR="00411444" w:rsidRDefault="00411444" w:rsidP="00411444">
      <w:pPr>
        <w:spacing w:before="120" w:after="120" w:line="312" w:lineRule="auto"/>
        <w:jc w:val="both"/>
        <w:rPr>
          <w:rFonts w:ascii="Arial" w:hAnsi="Arial" w:cs="Arial"/>
          <w:b/>
          <w:w w:val="100"/>
          <w:sz w:val="22"/>
          <w:szCs w:val="22"/>
        </w:rPr>
      </w:pPr>
    </w:p>
    <w:p w14:paraId="7B993F3A" w14:textId="77777777" w:rsidR="00411444" w:rsidRDefault="00411444" w:rsidP="00411444">
      <w:pPr>
        <w:spacing w:before="120" w:after="120" w:line="312" w:lineRule="auto"/>
        <w:jc w:val="both"/>
        <w:rPr>
          <w:rFonts w:ascii="Arial" w:hAnsi="Arial" w:cs="Arial"/>
          <w:b/>
          <w:w w:val="100"/>
          <w:sz w:val="22"/>
          <w:szCs w:val="22"/>
        </w:rPr>
      </w:pPr>
    </w:p>
    <w:p w14:paraId="14ED789F" w14:textId="77777777" w:rsidR="00411444" w:rsidRDefault="00411444" w:rsidP="00411444">
      <w:pPr>
        <w:spacing w:before="120" w:after="120" w:line="312" w:lineRule="auto"/>
        <w:jc w:val="both"/>
        <w:rPr>
          <w:rFonts w:ascii="Arial" w:hAnsi="Arial" w:cs="Arial"/>
          <w:b/>
          <w:w w:val="100"/>
          <w:sz w:val="22"/>
          <w:szCs w:val="22"/>
        </w:rPr>
      </w:pPr>
    </w:p>
    <w:p w14:paraId="2ADD9F6E" w14:textId="77777777" w:rsidR="00411444" w:rsidRDefault="00411444" w:rsidP="00411444">
      <w:pPr>
        <w:spacing w:before="120" w:after="120" w:line="312" w:lineRule="auto"/>
        <w:jc w:val="both"/>
        <w:rPr>
          <w:rFonts w:ascii="Arial" w:hAnsi="Arial" w:cs="Arial"/>
          <w:b/>
          <w:w w:val="100"/>
          <w:sz w:val="22"/>
          <w:szCs w:val="22"/>
        </w:rPr>
      </w:pPr>
    </w:p>
    <w:p w14:paraId="33C86552" w14:textId="77777777" w:rsidR="00411444" w:rsidRDefault="00411444" w:rsidP="00411444">
      <w:pPr>
        <w:spacing w:before="120" w:after="120" w:line="312" w:lineRule="auto"/>
        <w:jc w:val="both"/>
        <w:rPr>
          <w:rFonts w:ascii="Arial" w:hAnsi="Arial" w:cs="Arial"/>
          <w:b/>
          <w:w w:val="100"/>
          <w:sz w:val="22"/>
          <w:szCs w:val="22"/>
        </w:rPr>
      </w:pPr>
    </w:p>
    <w:p w14:paraId="2591A874" w14:textId="77777777" w:rsidR="00411444" w:rsidRDefault="00411444" w:rsidP="00411444">
      <w:pPr>
        <w:spacing w:before="120" w:after="120" w:line="312" w:lineRule="auto"/>
        <w:jc w:val="both"/>
        <w:rPr>
          <w:rFonts w:ascii="Arial" w:hAnsi="Arial" w:cs="Arial"/>
          <w:b/>
          <w:w w:val="100"/>
          <w:sz w:val="22"/>
          <w:szCs w:val="22"/>
        </w:rPr>
      </w:pPr>
    </w:p>
    <w:p w14:paraId="364A69AF" w14:textId="77777777" w:rsidR="00411444" w:rsidRDefault="00411444" w:rsidP="00411444">
      <w:pPr>
        <w:spacing w:before="120" w:after="120" w:line="312" w:lineRule="auto"/>
        <w:jc w:val="both"/>
        <w:rPr>
          <w:rFonts w:ascii="Arial" w:hAnsi="Arial" w:cs="Arial"/>
          <w:b/>
          <w:w w:val="100"/>
          <w:sz w:val="22"/>
          <w:szCs w:val="22"/>
        </w:rPr>
      </w:pPr>
    </w:p>
    <w:p w14:paraId="50806A07" w14:textId="77777777" w:rsidR="00411444" w:rsidRPr="00411444" w:rsidRDefault="00411444" w:rsidP="00411444">
      <w:pPr>
        <w:spacing w:before="120" w:after="120" w:line="312" w:lineRule="auto"/>
        <w:jc w:val="both"/>
        <w:rPr>
          <w:rFonts w:ascii="Arial" w:hAnsi="Arial" w:cs="Arial"/>
          <w:b/>
          <w:w w:val="100"/>
          <w:sz w:val="22"/>
          <w:szCs w:val="22"/>
        </w:rPr>
      </w:pPr>
    </w:p>
    <w:p w14:paraId="0F4FEE53"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lastRenderedPageBreak/>
        <w:t>Anhang 3</w:t>
      </w:r>
    </w:p>
    <w:p w14:paraId="087692D0"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 19 MiLoG Ausschluss von der Vergabe öffentlicher Aufträge</w:t>
      </w:r>
    </w:p>
    <w:p w14:paraId="47EAF2E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Absatz 1 Nummer 1 bis 10, 12 und 13 oder Absatz 2 mit einer Geldbuße von wenigstens zweitausendfünfhundert Euro belegt worden sind.</w:t>
      </w:r>
    </w:p>
    <w:p w14:paraId="1B76653C"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Die für die Verfolgung oder Ahndung der Ordnungswidrigkeiten nach § 21 Absatz 1 Nummer 1 bis 10, 12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2816814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Öffentliche Auftraggeber nach Absatz 2 fordern im Rahmen ihrer Tätigkeit beim Wettbewerbsregister Auskünfte über rechtskräftige Bußgeldentscheidungen wegen einer Ordnungswidrigkeit nach § 21 Absatz 1 Nummer 1 bis 10, 12 und 13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026AF39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 Bei Aufträgen mit einem geschätzten Auftragswert ab 50.000 Euro ohne Umsatzsteuer fordert der öffentliche Auftraggeber nach Absatz 2 für die Bewerberin oder den Bewerber, die oder der den Zuschlag erhalten soll, vor der Zuschlagserteilung eine Auskunft aus dem Wettbewerbsregisters an.</w:t>
      </w:r>
    </w:p>
    <w:p w14:paraId="5C0EA29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 Vor der Entscheidung über den Ausschluss ist die Bewerberin oder der Bewerber zu hören. </w:t>
      </w:r>
    </w:p>
    <w:p w14:paraId="387F8AE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21 MiLoG Bußgeldvorschriften</w:t>
      </w:r>
    </w:p>
    <w:p w14:paraId="1001159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Ordnungswidrig handelt, wer vorsätzlich oder fahrlässig </w:t>
      </w:r>
    </w:p>
    <w:p w14:paraId="14A70360"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w:t>
      </w:r>
      <w:r w:rsidRPr="00DF28DD">
        <w:rPr>
          <w:rFonts w:ascii="Arial" w:hAnsi="Arial" w:cs="Arial"/>
          <w:bCs/>
          <w:w w:val="100"/>
          <w:sz w:val="22"/>
          <w:szCs w:val="22"/>
        </w:rPr>
        <w:tab/>
        <w:t>entgegen § 15 in Verbindung mit § 5 Absatz 1 Satz 1 Nummer 1 des Schwarzarbeitsbekämpfungsgesetzes eine Prüfung nicht duldet oder bei einer Prüfung nicht mitwirkt,</w:t>
      </w:r>
    </w:p>
    <w:p w14:paraId="66393D75"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2. </w:t>
      </w:r>
      <w:r w:rsidRPr="00DF28DD">
        <w:rPr>
          <w:rFonts w:ascii="Arial" w:hAnsi="Arial" w:cs="Arial"/>
          <w:bCs/>
          <w:w w:val="100"/>
          <w:sz w:val="22"/>
          <w:szCs w:val="22"/>
        </w:rPr>
        <w:tab/>
        <w:t>entgegen § 15 in Verbindung mit § 5 Absatz 1 Satz 1 Nummer 2 des Schwarzarbeitsbekämpfungsgesetzes das Betreten eines Grundstücks oder Geschäftsraums nicht duldet,</w:t>
      </w:r>
    </w:p>
    <w:p w14:paraId="3CF7AB90"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3. </w:t>
      </w:r>
      <w:r w:rsidRPr="00DF28DD">
        <w:rPr>
          <w:rFonts w:ascii="Arial" w:hAnsi="Arial" w:cs="Arial"/>
          <w:bCs/>
          <w:w w:val="100"/>
          <w:sz w:val="22"/>
          <w:szCs w:val="22"/>
        </w:rPr>
        <w:tab/>
        <w:t>entgegen § 15 in Verbindung mit § 5 Absatz 1 Satz 1 Nummer 3 Buchstabe a des Schwarzarbeitsbekämpfungsgesetzes eine dort genannte Auskunft nicht, nicht richtig, nicht vollständig, nicht in der vorgeschriebenen Weise oder nicht rechtzeitig erteilt,</w:t>
      </w:r>
    </w:p>
    <w:p w14:paraId="047D8909"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lastRenderedPageBreak/>
        <w:t>4.</w:t>
      </w:r>
      <w:r w:rsidRPr="00DF28DD">
        <w:rPr>
          <w:rFonts w:ascii="Arial" w:hAnsi="Arial" w:cs="Arial"/>
          <w:bCs/>
          <w:w w:val="100"/>
          <w:sz w:val="22"/>
          <w:szCs w:val="22"/>
        </w:rPr>
        <w:tab/>
        <w:t>entgegen § 15 in Verbindung mit § 5 Absatz 1 Satz 1 Nummer 3 Buchstabe b des Schwarzarbeitsbekämpfungsgesetzes eine dort genannte Unterlage nicht, nicht richtig, nicht vollständig oder nicht rechtzeitig bereitstellt oder nicht, nicht richtig, nicht vollständig oder nicht rechtzeitig vorlegt,</w:t>
      </w:r>
    </w:p>
    <w:p w14:paraId="5EFEC9F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5. </w:t>
      </w:r>
      <w:r w:rsidRPr="00DF28DD">
        <w:rPr>
          <w:rFonts w:ascii="Arial" w:hAnsi="Arial" w:cs="Arial"/>
          <w:bCs/>
          <w:w w:val="100"/>
          <w:sz w:val="22"/>
          <w:szCs w:val="22"/>
        </w:rPr>
        <w:tab/>
        <w:t>entgegen § 15 in Verbindung mit § 5 Absatz 1 Satz 1 Nummer 4 des Schwarzarbeitsbekämpfungsgesetzes die Einsicht in eine dort genannte Unterlage nicht, nicht richtig oder nicht rechtzeitig ermöglicht,</w:t>
      </w:r>
    </w:p>
    <w:p w14:paraId="6F966B82"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6.</w:t>
      </w:r>
      <w:r w:rsidRPr="00DF28DD">
        <w:rPr>
          <w:rFonts w:ascii="Arial" w:hAnsi="Arial" w:cs="Arial"/>
          <w:bCs/>
          <w:w w:val="100"/>
          <w:sz w:val="22"/>
          <w:szCs w:val="22"/>
        </w:rPr>
        <w:tab/>
        <w:t>entgegen § 16 Absatz 1 Satz 1, Absatz 2 Satz 1 oder Absatz 3 Satz 1 eine Anmeldung nicht, nicht richtig, nicht vollständig, nicht in der vorgeschriebenen Weise oder nicht rechtzeitig vorlegt oder nicht, nicht richtig, nicht vollständig, nicht in der vorgeschriebenen Weise oder nicht rechtzeitig zuleitet,</w:t>
      </w:r>
    </w:p>
    <w:p w14:paraId="78A73A35"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7. </w:t>
      </w:r>
      <w:r w:rsidRPr="00DF28DD">
        <w:rPr>
          <w:rFonts w:ascii="Arial" w:hAnsi="Arial" w:cs="Arial"/>
          <w:bCs/>
          <w:w w:val="100"/>
          <w:sz w:val="22"/>
          <w:szCs w:val="22"/>
        </w:rPr>
        <w:tab/>
        <w:t>entgegen § 16 Absatz 1 Satz 3, auch in Verbindung mit Absatz 2 Satz 2 oder Absatz 3 Satz 2, eine Änderungsmeldung nicht, nicht richtig, nicht vollständig, nicht in der vorgeschriebenen Weise oder nicht rechtzeitig macht,</w:t>
      </w:r>
    </w:p>
    <w:p w14:paraId="4270F75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8. </w:t>
      </w:r>
      <w:r w:rsidRPr="00DF28DD">
        <w:rPr>
          <w:rFonts w:ascii="Arial" w:hAnsi="Arial" w:cs="Arial"/>
          <w:bCs/>
          <w:w w:val="100"/>
          <w:sz w:val="22"/>
          <w:szCs w:val="22"/>
        </w:rPr>
        <w:tab/>
        <w:t>entgegen § 17 Absatz 1 Satz 1, auch in Verbindung mit Satz 2, eine Aufzeichnung nicht, nicht richtig, nicht vollständig oder nicht rechtzeitig erstellt oder nicht oder nicht mindestens zwei Jahre aufbewahrt,</w:t>
      </w:r>
    </w:p>
    <w:p w14:paraId="02CCC635"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9. </w:t>
      </w:r>
      <w:r w:rsidRPr="00DF28DD">
        <w:rPr>
          <w:rFonts w:ascii="Arial" w:hAnsi="Arial" w:cs="Arial"/>
          <w:bCs/>
          <w:w w:val="100"/>
          <w:sz w:val="22"/>
          <w:szCs w:val="22"/>
        </w:rPr>
        <w:tab/>
        <w:t>entgegen § 17 Absatz 2 eine Unterlage nicht, nicht richtig, nicht vollständig oder nicht in der vorgeschriebenen Weise bereithält,</w:t>
      </w:r>
    </w:p>
    <w:p w14:paraId="04DC825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10. </w:t>
      </w:r>
      <w:r w:rsidRPr="00DF28DD">
        <w:rPr>
          <w:rFonts w:ascii="Arial" w:hAnsi="Arial" w:cs="Arial"/>
          <w:bCs/>
          <w:w w:val="100"/>
          <w:sz w:val="22"/>
          <w:szCs w:val="22"/>
        </w:rPr>
        <w:tab/>
        <w:t>entgegen § 17 Absatz 2a Satz 1 nicht sicherstellt, dass die dort genannten Unterlagen zur Verfügung stehen,</w:t>
      </w:r>
    </w:p>
    <w:p w14:paraId="1A805DE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11. </w:t>
      </w:r>
      <w:r w:rsidRPr="00DF28DD">
        <w:rPr>
          <w:rFonts w:ascii="Arial" w:hAnsi="Arial" w:cs="Arial"/>
          <w:bCs/>
          <w:w w:val="100"/>
          <w:sz w:val="22"/>
          <w:szCs w:val="22"/>
        </w:rPr>
        <w:tab/>
        <w:t>entgegen § 17 Absatz 2a Satz 2 eine Unterlage nicht, nicht richtig, nicht vollständig, nicht in der vorgeschriebenen Weise oder nicht rechtzeitig vorlegt,</w:t>
      </w:r>
    </w:p>
    <w:p w14:paraId="49A051A3" w14:textId="77777777" w:rsidR="00411444" w:rsidRPr="00DF28DD" w:rsidRDefault="00411444" w:rsidP="00411444">
      <w:pPr>
        <w:spacing w:before="120" w:after="120" w:line="312" w:lineRule="auto"/>
        <w:jc w:val="both"/>
        <w:rPr>
          <w:rFonts w:ascii="Arial" w:hAnsi="Arial" w:cs="Arial"/>
          <w:bCs/>
          <w:w w:val="100"/>
          <w:sz w:val="22"/>
          <w:szCs w:val="22"/>
        </w:rPr>
      </w:pPr>
    </w:p>
    <w:p w14:paraId="2668B12C" w14:textId="77777777" w:rsidR="00411444" w:rsidRPr="00DF28DD" w:rsidRDefault="00411444" w:rsidP="00411444">
      <w:pPr>
        <w:spacing w:before="120" w:after="120" w:line="312" w:lineRule="auto"/>
        <w:jc w:val="both"/>
        <w:rPr>
          <w:rFonts w:ascii="Arial" w:hAnsi="Arial" w:cs="Arial"/>
          <w:bCs/>
          <w:w w:val="100"/>
          <w:sz w:val="22"/>
          <w:szCs w:val="22"/>
        </w:rPr>
      </w:pPr>
    </w:p>
    <w:p w14:paraId="1961A3C7"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12.</w:t>
      </w:r>
      <w:r w:rsidRPr="00DF28DD">
        <w:rPr>
          <w:rFonts w:ascii="Arial" w:hAnsi="Arial" w:cs="Arial"/>
          <w:bCs/>
          <w:w w:val="100"/>
          <w:sz w:val="22"/>
          <w:szCs w:val="22"/>
        </w:rPr>
        <w:tab/>
        <w:t>entgegen § 17 Absatz 2b Satz 1 oder 3 eine Unterlage nicht, nicht richtig, nicht vollständig, nicht in der vorgeschriebenen Weise oder nicht rechtzeitig übermittelt oder</w:t>
      </w:r>
    </w:p>
    <w:p w14:paraId="51D4C50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13.</w:t>
      </w:r>
      <w:r w:rsidRPr="00DF28DD">
        <w:rPr>
          <w:rFonts w:ascii="Arial" w:hAnsi="Arial" w:cs="Arial"/>
          <w:bCs/>
          <w:w w:val="100"/>
          <w:sz w:val="22"/>
          <w:szCs w:val="22"/>
        </w:rPr>
        <w:tab/>
        <w:t>entgegen § 20 das dort genannte Arbeitsentgelt nicht oder nicht rechtzeitig zahlt.</w:t>
      </w:r>
    </w:p>
    <w:p w14:paraId="6A96D50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(2) Ordnungswidrig handelt, wer Werk- oder Dienstleistungen in erheblichem Umfang ausführen lässt, indem er als Unternehmer einen anderen Unternehmer beauftragt, von dem er weiß oder fahrlässig nicht weiß, dass dieser bei der Erfüllung dieses Auftrags </w:t>
      </w:r>
    </w:p>
    <w:p w14:paraId="3776B486"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w:t>
      </w:r>
      <w:r w:rsidRPr="00DF28DD">
        <w:rPr>
          <w:rFonts w:ascii="Arial" w:hAnsi="Arial" w:cs="Arial"/>
          <w:bCs/>
          <w:w w:val="100"/>
          <w:sz w:val="22"/>
          <w:szCs w:val="22"/>
        </w:rPr>
        <w:tab/>
        <w:t>entgegen § 20 das dort genannte Arbeitsentgelt nicht oder nicht rechtzeitig zahlt oder</w:t>
      </w:r>
    </w:p>
    <w:p w14:paraId="5FF849C0"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lastRenderedPageBreak/>
        <w:t xml:space="preserve">2. </w:t>
      </w:r>
      <w:r w:rsidRPr="00DF28DD">
        <w:rPr>
          <w:rFonts w:ascii="Arial" w:hAnsi="Arial" w:cs="Arial"/>
          <w:bCs/>
          <w:w w:val="100"/>
          <w:sz w:val="22"/>
          <w:szCs w:val="22"/>
        </w:rPr>
        <w:tab/>
        <w:t>einen Nachunternehmer einsetzt oder zulässt, dass ein Nachunternehmer tätig wird, der entgegen § 20 das dort genannte Arbeitsentgelt nicht oder nicht rechtzeitig zahlt.</w:t>
      </w:r>
    </w:p>
    <w:p w14:paraId="5332391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Die Ordnungswidrigkeit kann in den Fällen des Absatzes 1 Nummer 13 und des Absatzes 2 mit einer Geldbuße bis zu fünfhunderttausend Euro, in den Fällen des Absatzes 1 Nummer 8 mit einer Geldbuße bis zu fünfzigtausend Euro und in den übrigen Fällen mit einer Geldbuße bis zu dreißigtausend Euro geahndet werden.</w:t>
      </w:r>
    </w:p>
    <w:p w14:paraId="48C62318"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 Verwaltungsbehörden im Sinne des § 36 Absatz 1 Nummer 1 des Gesetzes über Ordnungswidrigkeiten sind die in § 14 genannten Behörden jeweils für ihren Geschäftsbereich.</w:t>
      </w:r>
    </w:p>
    <w:p w14:paraId="743D1879"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 Für die Vollstreckung zugunsten der Behörden des Bundes und der bundesunmittelbaren juristischen Personen des öffentlichen Rechts sowie für die Vollziehung des Vermögensarrestes nach § 111e der Strafprozessordnung in Verbindung mit § 46 des Gesetzes über Ordnungswidrigkeiten durch die in § 14 genannten Behörden gilt das Verwaltungs-Vollstreckungsgesetz des Bundes.</w:t>
      </w:r>
    </w:p>
    <w:p w14:paraId="66E0C21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w:t>
      </w:r>
    </w:p>
    <w:p w14:paraId="5783723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Anhang 4</w:t>
      </w:r>
    </w:p>
    <w:p w14:paraId="68C214E7"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21 AEntG Ausschluss von der Vergabe öffentlicher Aufträge</w:t>
      </w:r>
    </w:p>
    <w:p w14:paraId="78A8C917"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Von der Teilnahme an einem Wettbewerb um einen Liefer-, Bau- oder Dienstleistungsauftrag der in §§ 99 und 100 des Gesetzes gegen Wettbewerbsbeschränkungen genannten Auftraggeber sollen Bewerber oder Bewerberinnen für eine angemessene Zeit bis zur nachgewiesenen Wiederherstellung ihrer Zuverlässigkeit ausgeschlossen werden, die wegen eines Verstoßes nach § 23 Absatz 1 Nummer 1 bis 11 und 13 oder Absatz 2 mit einer Geldbuße von wenigstens zweitausendfünfhundert Euro belegt worden sind. Das Gleiche gilt auch schon vor Durchführung eines Bußgeldverfahrens, wenn im Einzelfall angesichts der Beweislage kein vernünftiger Zweifel an einer schwerwiegenden Verfehlung im Sinne des Satzes 1 besteht.</w:t>
      </w:r>
    </w:p>
    <w:p w14:paraId="7E377C20"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Die für die Verfolgung oder Ahndung der Ordnungswidrigkeiten nach § 23 Absatz 1 Nummer 1 bis 11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31A1D2BC"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(3) Öffentliche Auftraggeber nach Absatz 2 fordern im Rahmen ihrer Tätigkeit beim Wettbewerbsregister Auskünfte über rechtskräftige Bußgeldentscheidungen wegen einer Ordnungswidrigkeit nach § 23 Absatz 1 Nummer 1 bis 11 und 13 oder Absatz 2 an oder verlangen von Bewerbern oder Bewerberinnen eine Erklärung, dass die Voraussetzungen für einen Ausschluss nach Absatz 1 nicht vorliegen. Im Falle einer Erklärung des Bewerbers oder der </w:t>
      </w:r>
      <w:r w:rsidRPr="00DF28DD">
        <w:rPr>
          <w:rFonts w:ascii="Arial" w:hAnsi="Arial" w:cs="Arial"/>
          <w:bCs/>
          <w:w w:val="100"/>
          <w:sz w:val="22"/>
          <w:szCs w:val="22"/>
        </w:rPr>
        <w:lastRenderedPageBreak/>
        <w:t>Bewerberin können öffentliche Auftraggeber nach Absatz 2 jederzeit zusätzlich Auskünfte des Wettbewerbsregisters anfordern.</w:t>
      </w:r>
    </w:p>
    <w:p w14:paraId="281E3A8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 Bei Aufträgen mit einem geschätzten Auftragswert ab 50.000 Euro ohne Umsatzsteuer fordert der öffentliche Auftraggeber nach Absatz 2 für den Bewerber oder die Bewerberin, der oder die den Zuschlag erhalten soll, vor der Zuschlagserteilung eine Auskunft aus dem Wettbewerbsregister an.</w:t>
      </w:r>
    </w:p>
    <w:p w14:paraId="2AB945A2"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 Vor der Entscheidung über den Ausschluss ist der Bewerber oder die Bewerberin zu hören. </w:t>
      </w:r>
    </w:p>
    <w:p w14:paraId="20B12ED8"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23 AEntG Bußgeldvorschriften</w:t>
      </w:r>
    </w:p>
    <w:p w14:paraId="485EE9E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Ordnungswidrig handelt, wer vorsätzlich oder fahrlässig </w:t>
      </w:r>
    </w:p>
    <w:p w14:paraId="7C3F85F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w:t>
      </w:r>
      <w:r w:rsidRPr="00DF28DD">
        <w:rPr>
          <w:rFonts w:ascii="Arial" w:hAnsi="Arial" w:cs="Arial"/>
          <w:bCs/>
          <w:w w:val="100"/>
          <w:sz w:val="22"/>
          <w:szCs w:val="22"/>
        </w:rPr>
        <w:tab/>
        <w:t>entgegen § 8 Abs. 1 Satz 1 oder Abs. 3 eine Arbeitsbedingung, deren Einhaltung nach § 16 von den Behörden der Zollverwaltung geprüft wird, nicht oder nicht rechtzeitig gewährt oder einen Beitrag nicht oder nicht rechtzeitig leistet,</w:t>
      </w:r>
    </w:p>
    <w:p w14:paraId="2C04945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2. </w:t>
      </w:r>
      <w:r w:rsidRPr="00DF28DD">
        <w:rPr>
          <w:rFonts w:ascii="Arial" w:hAnsi="Arial" w:cs="Arial"/>
          <w:bCs/>
          <w:w w:val="100"/>
          <w:sz w:val="22"/>
          <w:szCs w:val="22"/>
        </w:rPr>
        <w:tab/>
        <w:t>entgegen § 17 Satz 1 in Verbindung mit § 5 Abs. 1 Satz 1 Nummer 1 des Schwarzarbeitsbekämpfungsgesetzes eine Prüfung nicht duldet oder bei einer Prüfung nicht mitwirkt,</w:t>
      </w:r>
    </w:p>
    <w:p w14:paraId="46BC1F54"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3. </w:t>
      </w:r>
      <w:r w:rsidRPr="00DF28DD">
        <w:rPr>
          <w:rFonts w:ascii="Arial" w:hAnsi="Arial" w:cs="Arial"/>
          <w:bCs/>
          <w:w w:val="100"/>
          <w:sz w:val="22"/>
          <w:szCs w:val="22"/>
        </w:rPr>
        <w:tab/>
        <w:t>entgegen § 17 Satz 1 in Verbindung mit § 5 Abs. 1 Satz 1 Nummer 2 des Schwarzarbeitsbekämpfungsgesetzes das Betreten eines Grundstücks oder Geschäftsraums nicht duldet,</w:t>
      </w:r>
    </w:p>
    <w:p w14:paraId="3A0AC32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4. </w:t>
      </w:r>
      <w:r w:rsidRPr="00DF28DD">
        <w:rPr>
          <w:rFonts w:ascii="Arial" w:hAnsi="Arial" w:cs="Arial"/>
          <w:bCs/>
          <w:w w:val="100"/>
          <w:sz w:val="22"/>
          <w:szCs w:val="22"/>
        </w:rPr>
        <w:tab/>
        <w:t>entgegen § 17 Satz 1 in Verbindung mit § 5 Absatz 1 Satz 1 Nummer 3 Buchstabe a des Schwarzarbeitsbekämpfungsgesetzes eine dort genannte Auskunft nicht, nicht richtig, nicht vollständig, nicht in der vorgeschriebenen Weise oder nicht rechtzeitig erteilt,</w:t>
      </w:r>
    </w:p>
    <w:p w14:paraId="49EE007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w:t>
      </w:r>
      <w:r w:rsidRPr="00DF28DD">
        <w:rPr>
          <w:rFonts w:ascii="Arial" w:hAnsi="Arial" w:cs="Arial"/>
          <w:bCs/>
          <w:w w:val="100"/>
          <w:sz w:val="22"/>
          <w:szCs w:val="22"/>
        </w:rPr>
        <w:tab/>
        <w:t>entgegen § 17 Satz 1 in Verbindung mit § 5 Absatz 1 Satz 1 Nummer 3 Buchstabe b des Schwarzarbeitsbekämpfungsgesetzes eine dort genannte Unterlage nicht, nicht richtig, nicht vollständig oder nicht rechtzeitig bereitstellt oder nicht, nicht richtig, nicht vollständig oder nicht rechtzeitig vorlegt,</w:t>
      </w:r>
    </w:p>
    <w:p w14:paraId="4A93D541"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6.</w:t>
      </w:r>
      <w:r w:rsidRPr="00DF28DD">
        <w:rPr>
          <w:rFonts w:ascii="Arial" w:hAnsi="Arial" w:cs="Arial"/>
          <w:bCs/>
          <w:w w:val="100"/>
          <w:sz w:val="22"/>
          <w:szCs w:val="22"/>
        </w:rPr>
        <w:tab/>
        <w:t>entgegen § 17 Satz 1 in Verbindung mit § 5 Absatz 1 Satz 1 Nummer 4 des Schwarzarbeitsbekämpfungsgesetzes die Einsicht in eine dort genannte Unterlage nicht, nicht richtig oder nicht rechtzeitig ermöglicht,</w:t>
      </w:r>
    </w:p>
    <w:p w14:paraId="2468EF2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7. </w:t>
      </w:r>
      <w:r w:rsidRPr="00DF28DD">
        <w:rPr>
          <w:rFonts w:ascii="Arial" w:hAnsi="Arial" w:cs="Arial"/>
          <w:bCs/>
          <w:w w:val="100"/>
          <w:sz w:val="22"/>
          <w:szCs w:val="22"/>
        </w:rPr>
        <w:tab/>
        <w:t>entgegen § 18 Absatz 1 Satz 1, Absatz 2 Satz 1 oder Absatz 3 Satz 1 eine Anmeldung nicht, nicht richtig, nicht vollständig, nicht in der vorgeschriebenen Weise oder nicht rechtzeitig vorlegt oder nicht, nicht richtig, nicht vollständig, nicht in der vorgeschriebenen Weise oder nicht rechtzeitig zuleitet,</w:t>
      </w:r>
    </w:p>
    <w:p w14:paraId="68ABDBD9"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8. </w:t>
      </w:r>
      <w:r w:rsidRPr="00DF28DD">
        <w:rPr>
          <w:rFonts w:ascii="Arial" w:hAnsi="Arial" w:cs="Arial"/>
          <w:bCs/>
          <w:w w:val="100"/>
          <w:sz w:val="22"/>
          <w:szCs w:val="22"/>
        </w:rPr>
        <w:tab/>
        <w:t>entgegen § 18 Absatz 1 Satz 3, auch in Verbindung mit Absatz 2 Satz 2 oder Absatz 3 Satz 2, eine Änderungsmeldung nicht, nicht richtig, nicht vollständig, nicht in der vorgeschriebenen Weise oder nicht rechtzeitig macht,</w:t>
      </w:r>
    </w:p>
    <w:p w14:paraId="241DF98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lastRenderedPageBreak/>
        <w:t xml:space="preserve">9. </w:t>
      </w:r>
      <w:r w:rsidRPr="00DF28DD">
        <w:rPr>
          <w:rFonts w:ascii="Arial" w:hAnsi="Arial" w:cs="Arial"/>
          <w:bCs/>
          <w:w w:val="100"/>
          <w:sz w:val="22"/>
          <w:szCs w:val="22"/>
        </w:rPr>
        <w:tab/>
        <w:t>entgegen § 19 Absatz 1 Satz 1, auch in Verbindung mit Satz 2, eine Aufzeichnung nicht, nicht richtig, nicht vollständig oder nicht rechtzeitig erstellt oder nicht oder nicht mindestens zwei Jahre aufbewahrt,</w:t>
      </w:r>
    </w:p>
    <w:p w14:paraId="2CF9DCB9"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10. </w:t>
      </w:r>
      <w:r w:rsidRPr="00DF28DD">
        <w:rPr>
          <w:rFonts w:ascii="Arial" w:hAnsi="Arial" w:cs="Arial"/>
          <w:bCs/>
          <w:w w:val="100"/>
          <w:sz w:val="22"/>
          <w:szCs w:val="22"/>
        </w:rPr>
        <w:tab/>
        <w:t>entgegen § 19 Absatz 2 eine Unterlage nicht, nicht richtig, nicht vollständig oder nicht in der vorgeschriebenen Weise bereithält,</w:t>
      </w:r>
    </w:p>
    <w:p w14:paraId="08957FA6"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11.</w:t>
      </w:r>
      <w:r w:rsidRPr="00DF28DD">
        <w:rPr>
          <w:rFonts w:ascii="Arial" w:hAnsi="Arial" w:cs="Arial"/>
          <w:bCs/>
          <w:w w:val="100"/>
          <w:sz w:val="22"/>
          <w:szCs w:val="22"/>
        </w:rPr>
        <w:tab/>
        <w:t>entgegen § 19 Absatz 2a Satz 1 nicht sicherstellt, dass die dort genannten Unterlagen zur Verfügung stehen,</w:t>
      </w:r>
    </w:p>
    <w:p w14:paraId="6A4EBFF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12.</w:t>
      </w:r>
      <w:r w:rsidRPr="00DF28DD">
        <w:rPr>
          <w:rFonts w:ascii="Arial" w:hAnsi="Arial" w:cs="Arial"/>
          <w:bCs/>
          <w:w w:val="100"/>
          <w:sz w:val="22"/>
          <w:szCs w:val="22"/>
        </w:rPr>
        <w:tab/>
        <w:t>entgegen § 19 Absatz 2a Satz 2 eine Unterlage nicht, nicht richtig, nicht vollständig, nicht in der vorgeschriebenen Weise oder nicht rechtzeitig vorlegt oder</w:t>
      </w:r>
    </w:p>
    <w:p w14:paraId="6A28786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13.</w:t>
      </w:r>
      <w:r w:rsidRPr="00DF28DD">
        <w:rPr>
          <w:rFonts w:ascii="Arial" w:hAnsi="Arial" w:cs="Arial"/>
          <w:bCs/>
          <w:w w:val="100"/>
          <w:sz w:val="22"/>
          <w:szCs w:val="22"/>
        </w:rPr>
        <w:tab/>
        <w:t>entgegen § 19 Absatz 2b Satz 1 oder 3 eine Unterlage nicht, nicht richtig, nicht vollständig, nicht in der vorgeschriebenen Weise oder nicht rechtzeitig übermittelt.</w:t>
      </w:r>
    </w:p>
    <w:p w14:paraId="2DA09875"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(2) Ordnungswidrig handelt, wer Werk- oder Dienstleistungen in erheblichem Umfang ausführen lässt, indem er als Unternehmer einen anderen Unternehmer beauftragt, von dem er weiß oder fahrlässig nicht weiß, dass dieser bei der Erfüllung dieses Auftrags </w:t>
      </w:r>
    </w:p>
    <w:p w14:paraId="0505967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w:t>
      </w:r>
      <w:r w:rsidRPr="00DF28DD">
        <w:rPr>
          <w:rFonts w:ascii="Arial" w:hAnsi="Arial" w:cs="Arial"/>
          <w:bCs/>
          <w:w w:val="100"/>
          <w:sz w:val="22"/>
          <w:szCs w:val="22"/>
        </w:rPr>
        <w:tab/>
        <w:t>entgegen § 8 Abs. 1 Satz 1 oder Abs. 3 eine Arbeitsbedingung, deren Einhaltung nach § 16 von den Behörden der Zollverwaltung geprüft wird, nicht oder nicht rechtzeitig gewährt oder einen Beitrag nicht oder nicht rechtzeitig leistet oder</w:t>
      </w:r>
    </w:p>
    <w:p w14:paraId="42697A5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2. </w:t>
      </w:r>
      <w:r w:rsidRPr="00DF28DD">
        <w:rPr>
          <w:rFonts w:ascii="Arial" w:hAnsi="Arial" w:cs="Arial"/>
          <w:bCs/>
          <w:w w:val="100"/>
          <w:sz w:val="22"/>
          <w:szCs w:val="22"/>
        </w:rPr>
        <w:tab/>
        <w:t>einen Nachunternehmer einsetzt oder zulässt, dass ein Nachunternehmer tätig wird, der entgegen § 8 Abs. 1 Satz 1 oder Abs. 3 eine Arbeitsbedingung, deren Einhaltung nach § 16 von den Behörden der Zollverwaltung geprüft wird, nicht oder nicht rechtzeitig gewährt oder einen Beitrag nicht oder nicht rechtzeitig leistet.</w:t>
      </w:r>
    </w:p>
    <w:p w14:paraId="638831A7"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Die Ordnungswidrigkeit kann in den Fällen des Absatzes 1 Nr. 1 und des Absatzes 2 mit einer Geldbuße bis zu fünfhunderttausend Euro, in den Fällen des Absatzes 1 Nummer 9 mit einer Geldbuße bis zu fünfzigtausend Euro, in den übrigen Fällen mit einer Geldbuße bis zu dreißigtausend Euro geahndet werden.</w:t>
      </w:r>
    </w:p>
    <w:p w14:paraId="7AE5B4C6"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 Verwaltungsbehörden im Sinne des § 36 Abs. 1 Nr. 1 des Gesetzes über Ordnungswidrigkeiten sind die in § 16 genannten Behörden jeweils für ihren Geschäftsbereich.</w:t>
      </w:r>
    </w:p>
    <w:p w14:paraId="5954F95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(5) Für die Vollstreckung zugunsten der Behörden des Bundes und der bundesunmittelbaren juristischen Personen des öffentlichen Rechts sowie für die Vollziehung des Vermögensarrestes nach § 111e der Strafprozessordnung in Verbindung mit § 46 des Gesetzes über Ordnungswidrigkeiten durch die in § 16 genannten Behörden gilt das Verwaltungs-Vollstreckungsgesetz des Bundes.</w:t>
      </w:r>
    </w:p>
    <w:p w14:paraId="2BEEE16A" w14:textId="77777777" w:rsidR="00411444"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w:t>
      </w:r>
    </w:p>
    <w:p w14:paraId="6A787065" w14:textId="77777777" w:rsidR="00411444" w:rsidRPr="00DF28DD" w:rsidRDefault="00411444" w:rsidP="00411444">
      <w:pPr>
        <w:spacing w:before="120" w:after="120" w:line="312" w:lineRule="auto"/>
        <w:jc w:val="both"/>
        <w:rPr>
          <w:rFonts w:ascii="Arial" w:hAnsi="Arial" w:cs="Arial"/>
          <w:bCs/>
          <w:w w:val="100"/>
          <w:sz w:val="22"/>
          <w:szCs w:val="22"/>
        </w:rPr>
      </w:pPr>
    </w:p>
    <w:p w14:paraId="064A72AF"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lastRenderedPageBreak/>
        <w:t>Anhang 5</w:t>
      </w:r>
    </w:p>
    <w:p w14:paraId="711E488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98c AufenthG Ausschluss von der Vergabe öffentlicher Aufträge</w:t>
      </w:r>
    </w:p>
    <w:p w14:paraId="31D0B87C"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Öffentliche Auftraggeber nach § 99 des Gesetzes gegen Wettbewerbsbeschränkungen können einen Bewerber oder einen Bieter vom Wettbewerb um einen Liefer-, Bau- oder Dienstleistungsauftrag ausschließen, wenn dieser oder dessen nach Satzung oder Gesetz Vertretungsberechtigter </w:t>
      </w:r>
    </w:p>
    <w:p w14:paraId="2F42404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1. </w:t>
      </w:r>
      <w:r w:rsidRPr="00DF28DD">
        <w:rPr>
          <w:rFonts w:ascii="Arial" w:hAnsi="Arial" w:cs="Arial"/>
          <w:bCs/>
          <w:w w:val="100"/>
          <w:sz w:val="22"/>
          <w:szCs w:val="22"/>
        </w:rPr>
        <w:tab/>
        <w:t>nach § 404 Absatz 2 Nummer 3 des Dritten Buches Sozialgesetzbuch mit einer Geldbuße von wenigstens Zweitausendfünfhundert Euro rechtskräftig belegt worden ist oder</w:t>
      </w:r>
    </w:p>
    <w:p w14:paraId="1BA94F85"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xml:space="preserve">2. </w:t>
      </w:r>
      <w:r w:rsidRPr="00DF28DD">
        <w:rPr>
          <w:rFonts w:ascii="Arial" w:hAnsi="Arial" w:cs="Arial"/>
          <w:bCs/>
          <w:w w:val="100"/>
          <w:sz w:val="22"/>
          <w:szCs w:val="22"/>
        </w:rPr>
        <w:tab/>
        <w:t>nach den §§ 10, 10a oder 11 des Schwarzarbeitsbekämpfungsgesetzes zu einer Freiheitsstrafe von mehr als drei Monaten oder einer Geldstrafe von mehr als 90 Tagessätzen rechtskräftig verurteilt worden ist.</w:t>
      </w:r>
    </w:p>
    <w:p w14:paraId="495C65B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78B76430"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Absatz 1 gilt nicht, wenn der Verstoß nach Absatz 1 Satz 1 darin bestand, dass ein Unionsbürger rechtswidrig beschäftigt wurde.</w:t>
      </w:r>
    </w:p>
    <w:p w14:paraId="2E8B7A8D"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Macht ein öffentlicher Auftraggeber von der Möglichkeit nach Absatz 1 Gebrauch, gilt § 21 Absatz 2 bis 5 des Arbeitnehmer-Entsendegesetzes entsprechend.</w:t>
      </w:r>
    </w:p>
    <w:p w14:paraId="37E94977" w14:textId="77777777" w:rsidR="00411444"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 </w:t>
      </w:r>
    </w:p>
    <w:p w14:paraId="3F771C63" w14:textId="77777777" w:rsidR="00411444" w:rsidRDefault="00411444" w:rsidP="00411444">
      <w:pPr>
        <w:spacing w:before="120" w:after="120" w:line="312" w:lineRule="auto"/>
        <w:jc w:val="both"/>
        <w:rPr>
          <w:rFonts w:ascii="Arial" w:hAnsi="Arial" w:cs="Arial"/>
          <w:bCs/>
          <w:w w:val="100"/>
          <w:sz w:val="22"/>
          <w:szCs w:val="22"/>
        </w:rPr>
      </w:pPr>
    </w:p>
    <w:p w14:paraId="488322C3" w14:textId="77777777" w:rsidR="00411444" w:rsidRDefault="00411444" w:rsidP="00411444">
      <w:pPr>
        <w:spacing w:before="120" w:after="120" w:line="312" w:lineRule="auto"/>
        <w:jc w:val="both"/>
        <w:rPr>
          <w:rFonts w:ascii="Arial" w:hAnsi="Arial" w:cs="Arial"/>
          <w:bCs/>
          <w:w w:val="100"/>
          <w:sz w:val="22"/>
          <w:szCs w:val="22"/>
        </w:rPr>
      </w:pPr>
    </w:p>
    <w:p w14:paraId="56CBEE21" w14:textId="77777777" w:rsidR="00411444" w:rsidRDefault="00411444" w:rsidP="00411444">
      <w:pPr>
        <w:spacing w:before="120" w:after="120" w:line="312" w:lineRule="auto"/>
        <w:jc w:val="both"/>
        <w:rPr>
          <w:rFonts w:ascii="Arial" w:hAnsi="Arial" w:cs="Arial"/>
          <w:bCs/>
          <w:w w:val="100"/>
          <w:sz w:val="22"/>
          <w:szCs w:val="22"/>
        </w:rPr>
      </w:pPr>
    </w:p>
    <w:p w14:paraId="5DF7B866" w14:textId="77777777" w:rsidR="00411444" w:rsidRDefault="00411444" w:rsidP="00411444">
      <w:pPr>
        <w:spacing w:before="120" w:after="120" w:line="312" w:lineRule="auto"/>
        <w:jc w:val="both"/>
        <w:rPr>
          <w:rFonts w:ascii="Arial" w:hAnsi="Arial" w:cs="Arial"/>
          <w:bCs/>
          <w:w w:val="100"/>
          <w:sz w:val="22"/>
          <w:szCs w:val="22"/>
        </w:rPr>
      </w:pPr>
    </w:p>
    <w:p w14:paraId="15A53F87" w14:textId="77777777" w:rsidR="00411444" w:rsidRDefault="00411444" w:rsidP="00411444">
      <w:pPr>
        <w:spacing w:before="120" w:after="120" w:line="312" w:lineRule="auto"/>
        <w:jc w:val="both"/>
        <w:rPr>
          <w:rFonts w:ascii="Arial" w:hAnsi="Arial" w:cs="Arial"/>
          <w:bCs/>
          <w:w w:val="100"/>
          <w:sz w:val="22"/>
          <w:szCs w:val="22"/>
        </w:rPr>
      </w:pPr>
    </w:p>
    <w:p w14:paraId="5A30BB87" w14:textId="77777777" w:rsidR="00411444" w:rsidRDefault="00411444" w:rsidP="00411444">
      <w:pPr>
        <w:spacing w:before="120" w:after="120" w:line="312" w:lineRule="auto"/>
        <w:jc w:val="both"/>
        <w:rPr>
          <w:rFonts w:ascii="Arial" w:hAnsi="Arial" w:cs="Arial"/>
          <w:bCs/>
          <w:w w:val="100"/>
          <w:sz w:val="22"/>
          <w:szCs w:val="22"/>
        </w:rPr>
      </w:pPr>
    </w:p>
    <w:p w14:paraId="314B6671" w14:textId="77777777" w:rsidR="00411444" w:rsidRDefault="00411444" w:rsidP="00411444">
      <w:pPr>
        <w:spacing w:before="120" w:after="120" w:line="312" w:lineRule="auto"/>
        <w:jc w:val="both"/>
        <w:rPr>
          <w:rFonts w:ascii="Arial" w:hAnsi="Arial" w:cs="Arial"/>
          <w:bCs/>
          <w:w w:val="100"/>
          <w:sz w:val="22"/>
          <w:szCs w:val="22"/>
        </w:rPr>
      </w:pPr>
    </w:p>
    <w:p w14:paraId="4F078294" w14:textId="77777777" w:rsidR="00411444" w:rsidRDefault="00411444" w:rsidP="00411444">
      <w:pPr>
        <w:spacing w:before="120" w:after="120" w:line="312" w:lineRule="auto"/>
        <w:jc w:val="both"/>
        <w:rPr>
          <w:rFonts w:ascii="Arial" w:hAnsi="Arial" w:cs="Arial"/>
          <w:bCs/>
          <w:w w:val="100"/>
          <w:sz w:val="22"/>
          <w:szCs w:val="22"/>
        </w:rPr>
      </w:pPr>
    </w:p>
    <w:p w14:paraId="731B4349" w14:textId="77777777" w:rsidR="00411444" w:rsidRDefault="00411444" w:rsidP="00411444">
      <w:pPr>
        <w:spacing w:before="120" w:after="120" w:line="312" w:lineRule="auto"/>
        <w:jc w:val="both"/>
        <w:rPr>
          <w:rFonts w:ascii="Arial" w:hAnsi="Arial" w:cs="Arial"/>
          <w:bCs/>
          <w:w w:val="100"/>
          <w:sz w:val="22"/>
          <w:szCs w:val="22"/>
        </w:rPr>
      </w:pPr>
    </w:p>
    <w:p w14:paraId="5ADF418F" w14:textId="77777777" w:rsidR="00411444" w:rsidRDefault="00411444" w:rsidP="00411444">
      <w:pPr>
        <w:spacing w:before="120" w:after="120" w:line="312" w:lineRule="auto"/>
        <w:jc w:val="both"/>
        <w:rPr>
          <w:rFonts w:ascii="Arial" w:hAnsi="Arial" w:cs="Arial"/>
          <w:bCs/>
          <w:w w:val="100"/>
          <w:sz w:val="22"/>
          <w:szCs w:val="22"/>
        </w:rPr>
      </w:pPr>
    </w:p>
    <w:p w14:paraId="78233622" w14:textId="77777777" w:rsidR="00411444" w:rsidRPr="00DF28DD" w:rsidRDefault="00411444" w:rsidP="00411444">
      <w:pPr>
        <w:spacing w:before="120" w:after="120" w:line="312" w:lineRule="auto"/>
        <w:jc w:val="both"/>
        <w:rPr>
          <w:rFonts w:ascii="Arial" w:hAnsi="Arial" w:cs="Arial"/>
          <w:bCs/>
          <w:w w:val="100"/>
          <w:sz w:val="22"/>
          <w:szCs w:val="22"/>
        </w:rPr>
      </w:pPr>
    </w:p>
    <w:p w14:paraId="0BB436B2"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lastRenderedPageBreak/>
        <w:t>Anhang 6</w:t>
      </w:r>
    </w:p>
    <w:p w14:paraId="1BA303B0"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 xml:space="preserve">§ 21 </w:t>
      </w:r>
      <w:proofErr w:type="spellStart"/>
      <w:r w:rsidRPr="00411444">
        <w:rPr>
          <w:rFonts w:ascii="Arial" w:hAnsi="Arial" w:cs="Arial"/>
          <w:b/>
          <w:w w:val="100"/>
          <w:sz w:val="22"/>
          <w:szCs w:val="22"/>
        </w:rPr>
        <w:t>SchwarzArbG</w:t>
      </w:r>
      <w:proofErr w:type="spellEnd"/>
      <w:r w:rsidRPr="00411444">
        <w:rPr>
          <w:rFonts w:ascii="Arial" w:hAnsi="Arial" w:cs="Arial"/>
          <w:b/>
          <w:w w:val="100"/>
          <w:sz w:val="22"/>
          <w:szCs w:val="22"/>
        </w:rPr>
        <w:t xml:space="preserve"> Ausschluss von öffentlichen Aufträgen</w:t>
      </w:r>
    </w:p>
    <w:p w14:paraId="57D1332E"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0FA5470D"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w:t>
      </w:r>
      <w:r w:rsidRPr="00DF28DD">
        <w:rPr>
          <w:rFonts w:ascii="Arial" w:hAnsi="Arial" w:cs="Arial"/>
          <w:bCs/>
          <w:w w:val="100"/>
          <w:sz w:val="22"/>
          <w:szCs w:val="22"/>
        </w:rPr>
        <w:tab/>
        <w:t>§ 8 Absatz 1 Nummer 2, Absatz 2 Nummer 3, Absatz 3 oder den §§ 19bis 11,</w:t>
      </w:r>
    </w:p>
    <w:p w14:paraId="52A3814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w:t>
      </w:r>
      <w:r w:rsidRPr="00DF28DD">
        <w:rPr>
          <w:rFonts w:ascii="Arial" w:hAnsi="Arial" w:cs="Arial"/>
          <w:bCs/>
          <w:w w:val="100"/>
          <w:sz w:val="22"/>
          <w:szCs w:val="22"/>
        </w:rPr>
        <w:tab/>
        <w:t>§ 404 Absatz 1 oder 2 Nummer 3 des Dritten Buches Sozialgesetzbuch,</w:t>
      </w:r>
    </w:p>
    <w:p w14:paraId="65A48764"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w:t>
      </w:r>
      <w:r w:rsidRPr="00DF28DD">
        <w:rPr>
          <w:rFonts w:ascii="Arial" w:hAnsi="Arial" w:cs="Arial"/>
          <w:bCs/>
          <w:w w:val="100"/>
          <w:sz w:val="22"/>
          <w:szCs w:val="22"/>
        </w:rPr>
        <w:tab/>
        <w:t>den §§ 15, 15a, 16 Absatz 1 Nummer 1, 1c, 1d, 1f, 2, 7b oder 11 bis 17 des Arbeitnehmerüberlassungsgesetzes oder</w:t>
      </w:r>
    </w:p>
    <w:p w14:paraId="73EB0368"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4.</w:t>
      </w:r>
      <w:r w:rsidRPr="00DF28DD">
        <w:rPr>
          <w:rFonts w:ascii="Arial" w:hAnsi="Arial" w:cs="Arial"/>
          <w:bCs/>
          <w:w w:val="100"/>
          <w:sz w:val="22"/>
          <w:szCs w:val="22"/>
        </w:rPr>
        <w:tab/>
        <w:t>§ 266a Absatz 1 bis 4 des Strafgesetzbuches</w:t>
      </w:r>
    </w:p>
    <w:p w14:paraId="19EEA532"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aus dem Wettbewerbsregister an oder verlangen vom Bewerber eine Erklärung, dass die Voraussetzungen für einen Ausschluss nach Satz 1 oder 2 nicht vorliegen; auch im Falle einer Erklärung des Bewerbers können öffentliche Auftraggeber Auskünfte aus dem Wettbewerbsregister jederzeit anfordern. Für den Bewerber, der den Zuschlag erhalten soll, fordert der öffentliche Auftraggeber nach Satz 3 bei Aufträgen mit einem geschätzten Auftragswert ab 50.000 Euro ohne Umsatzsteuer vor Zuschlagserteilung eine Auskunft aus dem Wettbewerbsregister an. Der Bewerber ist vor der Entscheidung über den Ausschluss zu hören.</w:t>
      </w:r>
    </w:p>
    <w:p w14:paraId="73441EBE" w14:textId="77777777" w:rsidR="00411444"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Eine Verfehlung nach Absatz 1 steht einer Verletzung von Pflichten nach § 241 Abs. 2 des Bürgerlichen Gesetzbuchs gleich. </w:t>
      </w:r>
    </w:p>
    <w:p w14:paraId="3BC9C4BE" w14:textId="77777777" w:rsidR="00411444" w:rsidRDefault="00411444" w:rsidP="00411444">
      <w:pPr>
        <w:spacing w:before="120" w:after="120" w:line="312" w:lineRule="auto"/>
        <w:jc w:val="both"/>
        <w:rPr>
          <w:rFonts w:ascii="Arial" w:hAnsi="Arial" w:cs="Arial"/>
          <w:bCs/>
          <w:w w:val="100"/>
          <w:sz w:val="22"/>
          <w:szCs w:val="22"/>
        </w:rPr>
      </w:pPr>
    </w:p>
    <w:p w14:paraId="4A046759" w14:textId="77777777" w:rsidR="00411444" w:rsidRDefault="00411444" w:rsidP="00411444">
      <w:pPr>
        <w:spacing w:before="120" w:after="120" w:line="312" w:lineRule="auto"/>
        <w:jc w:val="both"/>
        <w:rPr>
          <w:rFonts w:ascii="Arial" w:hAnsi="Arial" w:cs="Arial"/>
          <w:bCs/>
          <w:w w:val="100"/>
          <w:sz w:val="22"/>
          <w:szCs w:val="22"/>
        </w:rPr>
      </w:pPr>
    </w:p>
    <w:p w14:paraId="3FE4AA02" w14:textId="77777777" w:rsidR="00411444" w:rsidRDefault="00411444" w:rsidP="00411444">
      <w:pPr>
        <w:spacing w:before="120" w:after="120" w:line="312" w:lineRule="auto"/>
        <w:jc w:val="both"/>
        <w:rPr>
          <w:rFonts w:ascii="Arial" w:hAnsi="Arial" w:cs="Arial"/>
          <w:bCs/>
          <w:w w:val="100"/>
          <w:sz w:val="22"/>
          <w:szCs w:val="22"/>
        </w:rPr>
      </w:pPr>
    </w:p>
    <w:p w14:paraId="2BA57198" w14:textId="77777777" w:rsidR="00411444" w:rsidRPr="00DF28DD" w:rsidRDefault="00411444" w:rsidP="00411444">
      <w:pPr>
        <w:spacing w:before="120" w:after="120" w:line="312" w:lineRule="auto"/>
        <w:jc w:val="both"/>
        <w:rPr>
          <w:rFonts w:ascii="Arial" w:hAnsi="Arial" w:cs="Arial"/>
          <w:bCs/>
          <w:w w:val="100"/>
          <w:sz w:val="22"/>
          <w:szCs w:val="22"/>
        </w:rPr>
      </w:pPr>
    </w:p>
    <w:p w14:paraId="175C45FA"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lastRenderedPageBreak/>
        <w:t>Anhang 7</w:t>
      </w:r>
    </w:p>
    <w:p w14:paraId="49F55179"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 xml:space="preserve">§ 22 </w:t>
      </w:r>
      <w:proofErr w:type="spellStart"/>
      <w:r w:rsidRPr="00411444">
        <w:rPr>
          <w:rFonts w:ascii="Arial" w:hAnsi="Arial" w:cs="Arial"/>
          <w:b/>
          <w:w w:val="100"/>
          <w:sz w:val="22"/>
          <w:szCs w:val="22"/>
        </w:rPr>
        <w:t>LkSG</w:t>
      </w:r>
      <w:proofErr w:type="spellEnd"/>
      <w:r w:rsidRPr="00411444">
        <w:rPr>
          <w:rFonts w:ascii="Arial" w:hAnsi="Arial" w:cs="Arial"/>
          <w:b/>
          <w:w w:val="100"/>
          <w:sz w:val="22"/>
          <w:szCs w:val="22"/>
        </w:rPr>
        <w:t xml:space="preserve"> Ausschluss von der Vergabe öffentlicher Aufträge</w:t>
      </w:r>
    </w:p>
    <w:p w14:paraId="63437E00"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2F45A72F"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Ein Ausschluss nach Absatz 1 setzt einen rechtskräftig festgestellten Verstoß mit einer Geldbuße von wenigstens einhundertfünfundsiebzigtausend Euro voraus. Abweichend von Satz 1 wird</w:t>
      </w:r>
    </w:p>
    <w:p w14:paraId="1E2B801B"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in den Fällen des § 24 Absatz 2 Satz 2 in Verbindung mit § 24 Absatz 2 Satz 1 Nummer 2 ein rechtskräftig festgestellter Verstoß mit einer Geldbuße von wenigstens eine Million fünfhunderttausend Euro,</w:t>
      </w:r>
    </w:p>
    <w:p w14:paraId="05DE50F9"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2.in den Fällen des § 24 Absatz 2 Satz 2 in Verbindung mit § 24 Absatz 2 Satz 1 Nummer 1 ein rechtskräftig festgestellter Verstoß mit einer Geldbuße von wenigstens zwei Millionen Euro und</w:t>
      </w:r>
    </w:p>
    <w:p w14:paraId="3CD506AC"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in den Fällen des § 24 Absatz 3 ein rechtskräftig festgestellter Verstoß mit einer Geldbuße von wenigstens 0,35 Prozent des durchschnittlichen Jahresumsatzes vorausgesetzt.</w:t>
      </w:r>
    </w:p>
    <w:p w14:paraId="536DC06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(3) Vor der Entscheidung über den Ausschluss ist der Bewerber zu hören.</w:t>
      </w:r>
    </w:p>
    <w:p w14:paraId="347A6FE1" w14:textId="77777777" w:rsidR="00411444" w:rsidRPr="00DF28DD" w:rsidRDefault="00411444" w:rsidP="00411444">
      <w:pPr>
        <w:spacing w:before="120" w:after="120" w:line="312" w:lineRule="auto"/>
        <w:jc w:val="both"/>
        <w:rPr>
          <w:rFonts w:ascii="Arial" w:hAnsi="Arial" w:cs="Arial"/>
          <w:bCs/>
          <w:w w:val="100"/>
          <w:sz w:val="22"/>
          <w:szCs w:val="22"/>
        </w:rPr>
      </w:pPr>
    </w:p>
    <w:p w14:paraId="5822E361" w14:textId="77777777" w:rsidR="00411444" w:rsidRPr="00DF28DD" w:rsidRDefault="00411444" w:rsidP="00411444">
      <w:pPr>
        <w:spacing w:before="120" w:after="120" w:line="312" w:lineRule="auto"/>
        <w:jc w:val="both"/>
        <w:rPr>
          <w:rFonts w:ascii="Arial" w:hAnsi="Arial" w:cs="Arial"/>
          <w:bCs/>
          <w:w w:val="100"/>
          <w:sz w:val="22"/>
          <w:szCs w:val="22"/>
        </w:rPr>
      </w:pPr>
    </w:p>
    <w:p w14:paraId="4D79D582" w14:textId="77777777" w:rsidR="00411444" w:rsidRPr="00DF28DD" w:rsidRDefault="00411444" w:rsidP="00411444">
      <w:pPr>
        <w:spacing w:before="120" w:after="120" w:line="312" w:lineRule="auto"/>
        <w:jc w:val="both"/>
        <w:rPr>
          <w:rFonts w:ascii="Arial" w:hAnsi="Arial" w:cs="Arial"/>
          <w:bCs/>
          <w:w w:val="100"/>
          <w:sz w:val="22"/>
          <w:szCs w:val="22"/>
        </w:rPr>
      </w:pPr>
    </w:p>
    <w:p w14:paraId="5600AAD3" w14:textId="77777777" w:rsidR="00411444" w:rsidRPr="00DF28DD" w:rsidRDefault="00411444" w:rsidP="00411444">
      <w:pPr>
        <w:spacing w:before="120" w:after="120" w:line="312" w:lineRule="auto"/>
        <w:jc w:val="both"/>
        <w:rPr>
          <w:rFonts w:ascii="Arial" w:hAnsi="Arial" w:cs="Arial"/>
          <w:bCs/>
          <w:w w:val="100"/>
          <w:sz w:val="22"/>
          <w:szCs w:val="22"/>
        </w:rPr>
      </w:pPr>
    </w:p>
    <w:p w14:paraId="72A64F3E" w14:textId="77777777" w:rsidR="00411444" w:rsidRPr="00DF28DD" w:rsidRDefault="00411444" w:rsidP="00411444">
      <w:pPr>
        <w:spacing w:before="120" w:after="120" w:line="312" w:lineRule="auto"/>
        <w:jc w:val="both"/>
        <w:rPr>
          <w:rFonts w:ascii="Arial" w:hAnsi="Arial" w:cs="Arial"/>
          <w:bCs/>
          <w:w w:val="100"/>
          <w:sz w:val="22"/>
          <w:szCs w:val="22"/>
        </w:rPr>
      </w:pPr>
    </w:p>
    <w:p w14:paraId="713B019F" w14:textId="77777777" w:rsidR="00411444" w:rsidRPr="00DF28DD" w:rsidRDefault="00411444" w:rsidP="00411444">
      <w:pPr>
        <w:spacing w:before="120" w:after="120" w:line="312" w:lineRule="auto"/>
        <w:jc w:val="both"/>
        <w:rPr>
          <w:rFonts w:ascii="Arial" w:hAnsi="Arial" w:cs="Arial"/>
          <w:bCs/>
          <w:w w:val="100"/>
          <w:sz w:val="22"/>
          <w:szCs w:val="22"/>
        </w:rPr>
      </w:pPr>
    </w:p>
    <w:p w14:paraId="7FBA1397" w14:textId="77777777" w:rsidR="00411444" w:rsidRPr="00DF28DD" w:rsidRDefault="00411444" w:rsidP="00411444">
      <w:pPr>
        <w:spacing w:before="120" w:after="120" w:line="312" w:lineRule="auto"/>
        <w:jc w:val="both"/>
        <w:rPr>
          <w:rFonts w:ascii="Arial" w:hAnsi="Arial" w:cs="Arial"/>
          <w:bCs/>
          <w:w w:val="100"/>
          <w:sz w:val="22"/>
          <w:szCs w:val="22"/>
        </w:rPr>
      </w:pPr>
    </w:p>
    <w:p w14:paraId="208E782D" w14:textId="77777777" w:rsidR="00411444" w:rsidRPr="00411444" w:rsidRDefault="00411444" w:rsidP="00411444">
      <w:pPr>
        <w:spacing w:before="120" w:after="120" w:line="312" w:lineRule="auto"/>
        <w:jc w:val="both"/>
        <w:rPr>
          <w:rFonts w:ascii="Arial" w:hAnsi="Arial" w:cs="Arial"/>
          <w:b/>
          <w:w w:val="100"/>
          <w:sz w:val="22"/>
          <w:szCs w:val="22"/>
        </w:rPr>
      </w:pPr>
    </w:p>
    <w:p w14:paraId="274CA3E0" w14:textId="77777777" w:rsidR="00411444" w:rsidRDefault="00411444" w:rsidP="00411444">
      <w:pPr>
        <w:spacing w:before="120" w:after="120" w:line="312" w:lineRule="auto"/>
        <w:jc w:val="both"/>
        <w:rPr>
          <w:rFonts w:ascii="Arial" w:hAnsi="Arial" w:cs="Arial"/>
          <w:b/>
          <w:w w:val="100"/>
          <w:sz w:val="22"/>
          <w:szCs w:val="22"/>
        </w:rPr>
      </w:pPr>
    </w:p>
    <w:p w14:paraId="69498901" w14:textId="77777777" w:rsidR="00411444" w:rsidRPr="00411444" w:rsidRDefault="00411444" w:rsidP="00411444">
      <w:pPr>
        <w:spacing w:before="120" w:after="120" w:line="312" w:lineRule="auto"/>
        <w:jc w:val="both"/>
        <w:rPr>
          <w:rFonts w:ascii="Arial" w:hAnsi="Arial" w:cs="Arial"/>
          <w:b/>
          <w:w w:val="100"/>
          <w:sz w:val="22"/>
          <w:szCs w:val="22"/>
        </w:rPr>
      </w:pPr>
    </w:p>
    <w:p w14:paraId="42378418"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lastRenderedPageBreak/>
        <w:t>Anhang 8</w:t>
      </w:r>
    </w:p>
    <w:p w14:paraId="66D35DA4" w14:textId="77777777" w:rsidR="00411444" w:rsidRPr="00411444" w:rsidRDefault="00411444" w:rsidP="00411444">
      <w:pPr>
        <w:spacing w:before="120" w:after="120" w:line="312" w:lineRule="auto"/>
        <w:jc w:val="both"/>
        <w:rPr>
          <w:rFonts w:ascii="Arial" w:hAnsi="Arial" w:cs="Arial"/>
          <w:b/>
          <w:w w:val="100"/>
          <w:sz w:val="22"/>
          <w:szCs w:val="22"/>
        </w:rPr>
      </w:pPr>
      <w:r w:rsidRPr="00411444">
        <w:rPr>
          <w:rFonts w:ascii="Arial" w:hAnsi="Arial" w:cs="Arial"/>
          <w:b/>
          <w:w w:val="100"/>
          <w:sz w:val="22"/>
          <w:szCs w:val="22"/>
        </w:rPr>
        <w:t>§ 14 BTTG Fakultativer Ausschlussgrund</w:t>
      </w:r>
    </w:p>
    <w:p w14:paraId="55BC3D03"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(1) Auftraggeber nach § 98 des Gesetzes gegen Wettbewerbsbeschränkungen sollen unter Berücksichtigung des Grundsatzes der Verhältnismäßigkeit ein Unternehmen zu jedem Zeitpunkt des Vergabeverfahrens von der Teilnahme an einem Vergabeverfahren ausschließen, wenn nach § 13 Absatz 1 ein Verstoß unanfechtbar festgestellt wurde. § 125 des Gesetzes gegen Wettbewerbsbeschränkungen gilt entsprechend.</w:t>
      </w:r>
    </w:p>
    <w:p w14:paraId="317D6D2A" w14:textId="77777777" w:rsidR="00411444" w:rsidRPr="00DF28DD" w:rsidRDefault="00411444" w:rsidP="00411444">
      <w:pPr>
        <w:spacing w:before="120" w:after="120" w:line="312" w:lineRule="auto"/>
        <w:jc w:val="both"/>
        <w:rPr>
          <w:rFonts w:ascii="Arial" w:hAnsi="Arial" w:cs="Arial"/>
          <w:bCs/>
          <w:w w:val="100"/>
          <w:sz w:val="22"/>
          <w:szCs w:val="22"/>
        </w:rPr>
      </w:pPr>
      <w:r w:rsidRPr="00DF28DD">
        <w:rPr>
          <w:rFonts w:ascii="Arial" w:hAnsi="Arial" w:cs="Arial"/>
          <w:bCs/>
          <w:w w:val="100"/>
          <w:sz w:val="22"/>
          <w:szCs w:val="22"/>
        </w:rPr>
        <w:t>(2) Wenn ein Unternehmen, bei dem der Ausschlussgrund nach Absatz 1 Satz 1 vorliegt, keine oder keine ausreichenden Selbstreinigungsmaßnahmen nach § 125 des Gesetzes gegen Wettbewerbsbeschränkungen ergriffen hat, darf das Unternehmen höchstens drei Jahre ab Beendigung des durch den Verwaltungsakt im Sinne des Absatzes 1 festgestellten Verstoßes von der Teilnahme an Vergabeverfahren ausgeschlossen werden.</w:t>
      </w:r>
    </w:p>
    <w:p w14:paraId="65578767" w14:textId="77777777" w:rsidR="00411444" w:rsidRPr="00DF28DD" w:rsidRDefault="00411444" w:rsidP="00C96B4D">
      <w:pPr>
        <w:spacing w:before="120" w:after="120" w:line="312" w:lineRule="auto"/>
        <w:jc w:val="both"/>
        <w:rPr>
          <w:rFonts w:ascii="Arial" w:hAnsi="Arial" w:cs="Arial"/>
          <w:bCs/>
          <w:w w:val="100"/>
          <w:sz w:val="22"/>
          <w:szCs w:val="22"/>
        </w:rPr>
      </w:pPr>
    </w:p>
    <w:p w14:paraId="5B0D69A5" w14:textId="77777777" w:rsidR="00411444" w:rsidRPr="00DF28DD" w:rsidRDefault="00411444" w:rsidP="00C96B4D">
      <w:pPr>
        <w:spacing w:before="120" w:after="120" w:line="312" w:lineRule="auto"/>
        <w:jc w:val="both"/>
        <w:rPr>
          <w:rFonts w:ascii="Arial" w:hAnsi="Arial" w:cs="Arial"/>
          <w:bCs/>
          <w:w w:val="100"/>
          <w:sz w:val="22"/>
          <w:szCs w:val="22"/>
        </w:rPr>
      </w:pPr>
    </w:p>
    <w:p w14:paraId="7BD929C0" w14:textId="77777777" w:rsidR="00411444" w:rsidRPr="00DF28DD" w:rsidRDefault="00411444" w:rsidP="00C96B4D">
      <w:pPr>
        <w:spacing w:before="120" w:after="120" w:line="312" w:lineRule="auto"/>
        <w:jc w:val="both"/>
        <w:rPr>
          <w:rFonts w:ascii="Arial" w:hAnsi="Arial" w:cs="Arial"/>
          <w:bCs/>
          <w:w w:val="100"/>
          <w:sz w:val="22"/>
          <w:szCs w:val="22"/>
        </w:rPr>
      </w:pPr>
    </w:p>
    <w:p w14:paraId="62B80BA4" w14:textId="77777777" w:rsidR="00411444" w:rsidRDefault="00411444" w:rsidP="00C96B4D">
      <w:pPr>
        <w:spacing w:before="120" w:after="120" w:line="312" w:lineRule="auto"/>
        <w:jc w:val="both"/>
        <w:rPr>
          <w:rFonts w:ascii="Arial" w:hAnsi="Arial" w:cs="Arial"/>
          <w:b/>
          <w:w w:val="100"/>
          <w:sz w:val="22"/>
          <w:szCs w:val="22"/>
        </w:rPr>
      </w:pPr>
    </w:p>
    <w:p w14:paraId="495E0115" w14:textId="77777777" w:rsidR="00411444" w:rsidRDefault="00411444" w:rsidP="00C96B4D">
      <w:pPr>
        <w:spacing w:before="120" w:after="120" w:line="312" w:lineRule="auto"/>
        <w:jc w:val="both"/>
        <w:rPr>
          <w:rFonts w:ascii="Arial" w:hAnsi="Arial" w:cs="Arial"/>
          <w:b/>
          <w:w w:val="100"/>
          <w:sz w:val="22"/>
          <w:szCs w:val="22"/>
        </w:rPr>
      </w:pPr>
    </w:p>
    <w:p w14:paraId="4DDD9A05" w14:textId="77777777" w:rsidR="00411444" w:rsidRDefault="00411444" w:rsidP="00C96B4D">
      <w:pPr>
        <w:spacing w:before="120" w:after="120" w:line="312" w:lineRule="auto"/>
        <w:jc w:val="both"/>
        <w:rPr>
          <w:rFonts w:ascii="Arial" w:hAnsi="Arial" w:cs="Arial"/>
          <w:b/>
          <w:w w:val="100"/>
          <w:sz w:val="22"/>
          <w:szCs w:val="22"/>
        </w:rPr>
      </w:pPr>
    </w:p>
    <w:p w14:paraId="096F958E" w14:textId="77777777" w:rsidR="00411444" w:rsidRDefault="00411444" w:rsidP="00C96B4D">
      <w:pPr>
        <w:spacing w:before="120" w:after="120" w:line="312" w:lineRule="auto"/>
        <w:jc w:val="both"/>
        <w:rPr>
          <w:rFonts w:ascii="Arial" w:hAnsi="Arial" w:cs="Arial"/>
          <w:b/>
          <w:w w:val="100"/>
          <w:sz w:val="22"/>
          <w:szCs w:val="22"/>
        </w:rPr>
      </w:pPr>
    </w:p>
    <w:p w14:paraId="0E00941F" w14:textId="77777777" w:rsidR="00411444" w:rsidRDefault="00411444" w:rsidP="00C96B4D">
      <w:pPr>
        <w:spacing w:before="120" w:after="120" w:line="312" w:lineRule="auto"/>
        <w:jc w:val="both"/>
        <w:rPr>
          <w:rFonts w:ascii="Arial" w:hAnsi="Arial" w:cs="Arial"/>
          <w:b/>
          <w:w w:val="100"/>
          <w:sz w:val="22"/>
          <w:szCs w:val="22"/>
        </w:rPr>
      </w:pPr>
    </w:p>
    <w:p w14:paraId="54B90F9F" w14:textId="77777777" w:rsidR="00411444" w:rsidRDefault="00411444" w:rsidP="00C96B4D">
      <w:pPr>
        <w:spacing w:before="120" w:after="120" w:line="312" w:lineRule="auto"/>
        <w:jc w:val="both"/>
        <w:rPr>
          <w:rFonts w:ascii="Arial" w:hAnsi="Arial" w:cs="Arial"/>
          <w:b/>
          <w:w w:val="100"/>
          <w:sz w:val="22"/>
          <w:szCs w:val="22"/>
        </w:rPr>
      </w:pPr>
    </w:p>
    <w:p w14:paraId="5E8B565E" w14:textId="77777777" w:rsidR="00411444" w:rsidRDefault="00411444" w:rsidP="00C96B4D">
      <w:pPr>
        <w:spacing w:before="120" w:after="120" w:line="312" w:lineRule="auto"/>
        <w:jc w:val="both"/>
        <w:rPr>
          <w:rFonts w:ascii="Arial" w:hAnsi="Arial" w:cs="Arial"/>
          <w:b/>
          <w:w w:val="100"/>
          <w:sz w:val="22"/>
          <w:szCs w:val="22"/>
        </w:rPr>
      </w:pPr>
    </w:p>
    <w:p w14:paraId="226621E5" w14:textId="77777777" w:rsidR="00411444" w:rsidRDefault="00411444" w:rsidP="00C96B4D">
      <w:pPr>
        <w:spacing w:before="120" w:after="120" w:line="312" w:lineRule="auto"/>
        <w:jc w:val="both"/>
        <w:rPr>
          <w:rFonts w:ascii="Arial" w:hAnsi="Arial" w:cs="Arial"/>
          <w:b/>
          <w:w w:val="100"/>
          <w:sz w:val="22"/>
          <w:szCs w:val="22"/>
        </w:rPr>
      </w:pPr>
    </w:p>
    <w:p w14:paraId="2C1571DC" w14:textId="77777777" w:rsidR="00411444" w:rsidRDefault="00411444" w:rsidP="00C96B4D">
      <w:pPr>
        <w:spacing w:before="120" w:after="120" w:line="312" w:lineRule="auto"/>
        <w:jc w:val="both"/>
        <w:rPr>
          <w:rFonts w:ascii="Arial" w:hAnsi="Arial" w:cs="Arial"/>
          <w:b/>
          <w:w w:val="100"/>
          <w:sz w:val="22"/>
          <w:szCs w:val="22"/>
        </w:rPr>
      </w:pPr>
    </w:p>
    <w:p w14:paraId="6E8EB641" w14:textId="77777777" w:rsidR="00411444" w:rsidRDefault="00411444" w:rsidP="00C96B4D">
      <w:pPr>
        <w:spacing w:before="120" w:after="120" w:line="312" w:lineRule="auto"/>
        <w:jc w:val="both"/>
        <w:rPr>
          <w:rFonts w:ascii="Arial" w:hAnsi="Arial" w:cs="Arial"/>
          <w:b/>
          <w:w w:val="100"/>
          <w:sz w:val="22"/>
          <w:szCs w:val="22"/>
        </w:rPr>
      </w:pPr>
    </w:p>
    <w:p w14:paraId="1C632F15" w14:textId="77777777" w:rsidR="00411444" w:rsidRDefault="00411444" w:rsidP="00C96B4D">
      <w:pPr>
        <w:spacing w:before="120" w:after="120" w:line="312" w:lineRule="auto"/>
        <w:jc w:val="both"/>
        <w:rPr>
          <w:rFonts w:ascii="Arial" w:hAnsi="Arial" w:cs="Arial"/>
          <w:b/>
          <w:w w:val="100"/>
          <w:sz w:val="22"/>
          <w:szCs w:val="22"/>
        </w:rPr>
      </w:pPr>
    </w:p>
    <w:p w14:paraId="232EEB4D" w14:textId="77777777" w:rsidR="00411444" w:rsidRDefault="00411444" w:rsidP="00C96B4D">
      <w:pPr>
        <w:spacing w:before="120" w:after="120" w:line="312" w:lineRule="auto"/>
        <w:jc w:val="both"/>
        <w:rPr>
          <w:rFonts w:ascii="Arial" w:hAnsi="Arial" w:cs="Arial"/>
          <w:b/>
          <w:w w:val="100"/>
          <w:sz w:val="22"/>
          <w:szCs w:val="22"/>
        </w:rPr>
      </w:pPr>
    </w:p>
    <w:p w14:paraId="0AB1DA68" w14:textId="77777777" w:rsidR="00411444" w:rsidRDefault="00411444" w:rsidP="00C96B4D">
      <w:pPr>
        <w:spacing w:before="120" w:after="120" w:line="312" w:lineRule="auto"/>
        <w:jc w:val="both"/>
        <w:rPr>
          <w:rFonts w:ascii="Arial" w:hAnsi="Arial" w:cs="Arial"/>
          <w:b/>
          <w:w w:val="100"/>
          <w:sz w:val="22"/>
          <w:szCs w:val="22"/>
        </w:rPr>
      </w:pPr>
    </w:p>
    <w:p w14:paraId="628ECA90" w14:textId="77777777" w:rsidR="00411444" w:rsidRDefault="00411444" w:rsidP="00C96B4D">
      <w:pPr>
        <w:spacing w:before="120" w:after="120" w:line="312" w:lineRule="auto"/>
        <w:jc w:val="both"/>
        <w:rPr>
          <w:rFonts w:ascii="Arial" w:hAnsi="Arial" w:cs="Arial"/>
          <w:b/>
          <w:w w:val="100"/>
          <w:sz w:val="22"/>
          <w:szCs w:val="22"/>
        </w:rPr>
      </w:pPr>
    </w:p>
    <w:p w14:paraId="5C301CF8" w14:textId="77777777" w:rsidR="00411444" w:rsidRDefault="00411444" w:rsidP="00C96B4D">
      <w:pPr>
        <w:spacing w:before="120" w:after="120" w:line="312" w:lineRule="auto"/>
        <w:jc w:val="both"/>
        <w:rPr>
          <w:rFonts w:ascii="Arial" w:hAnsi="Arial" w:cs="Arial"/>
          <w:b/>
          <w:w w:val="100"/>
          <w:sz w:val="22"/>
          <w:szCs w:val="22"/>
        </w:rPr>
      </w:pPr>
    </w:p>
    <w:p w14:paraId="4A9886FB" w14:textId="67CA00D1" w:rsidR="009769F2" w:rsidRPr="00A37797" w:rsidRDefault="00A37797" w:rsidP="00C96B4D">
      <w:pPr>
        <w:spacing w:before="120" w:after="120" w:line="312" w:lineRule="auto"/>
        <w:jc w:val="both"/>
        <w:rPr>
          <w:rFonts w:ascii="Arial" w:hAnsi="Arial" w:cs="Arial"/>
          <w:b/>
          <w:w w:val="100"/>
          <w:sz w:val="22"/>
          <w:szCs w:val="22"/>
        </w:rPr>
      </w:pPr>
      <w:r w:rsidRPr="00A37797">
        <w:rPr>
          <w:rFonts w:ascii="Arial" w:hAnsi="Arial" w:cs="Arial"/>
          <w:b/>
          <w:w w:val="100"/>
          <w:sz w:val="22"/>
          <w:szCs w:val="22"/>
        </w:rPr>
        <w:lastRenderedPageBreak/>
        <w:t xml:space="preserve">Anhang </w:t>
      </w:r>
      <w:r w:rsidR="00411444">
        <w:rPr>
          <w:rFonts w:ascii="Arial" w:hAnsi="Arial" w:cs="Arial"/>
          <w:b/>
          <w:w w:val="100"/>
          <w:sz w:val="22"/>
          <w:szCs w:val="22"/>
        </w:rPr>
        <w:t>9</w:t>
      </w:r>
    </w:p>
    <w:p w14:paraId="46D39F09" w14:textId="77777777" w:rsidR="00A37797" w:rsidRPr="00A37797" w:rsidRDefault="00A37797" w:rsidP="00A37797">
      <w:pPr>
        <w:spacing w:before="120" w:after="120" w:line="312" w:lineRule="auto"/>
        <w:jc w:val="both"/>
        <w:rPr>
          <w:rFonts w:ascii="Arial" w:hAnsi="Arial" w:cs="Arial"/>
          <w:b/>
          <w:w w:val="100"/>
          <w:sz w:val="22"/>
          <w:szCs w:val="22"/>
        </w:rPr>
      </w:pPr>
      <w:r w:rsidRPr="00A37797">
        <w:rPr>
          <w:rFonts w:ascii="Arial" w:hAnsi="Arial" w:cs="Arial"/>
          <w:b/>
          <w:w w:val="100"/>
          <w:sz w:val="22"/>
          <w:szCs w:val="22"/>
        </w:rPr>
        <w:t>Artikel 5k der Verordnung (EU) Nr. 833/2014 in der Fassung des Art. 1 Ziff. 23 der Verordnung (EU) 2022/576 des Rates vom 8. April 2022 lautet wie folgt:</w:t>
      </w:r>
    </w:p>
    <w:p w14:paraId="3F8900F9"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bookmarkStart w:id="1" w:name="_Hlk100674991"/>
      <w:r w:rsidRPr="00A37797">
        <w:rPr>
          <w:rFonts w:ascii="Arial" w:hAnsi="Arial" w:cs="Arial"/>
          <w:i/>
          <w:iCs/>
          <w:w w:val="100"/>
          <w:sz w:val="22"/>
          <w:szCs w:val="22"/>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5F72F18"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a)           russische Staatsangehörige oder in Russland niedergelassene natürliche oder juristische Personen, Organisationen oder Einrichtungen,</w:t>
      </w:r>
    </w:p>
    <w:p w14:paraId="76D66F00"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b)           juristische Personen, Organisationen oder Einrichtungen, deren Anteile zu über 50 % unmittelbar oder mittelbar von einer der unter Buchstabe a genannten Organisationen gehalten werden, oder</w:t>
      </w:r>
    </w:p>
    <w:p w14:paraId="1B6D578D"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c)            natürliche oder juristische Personen, Organisationen oder Einrichtungen, die im Namen oder auf Anweisung einer der unter Buchstabe a oder b genannten Organisationen handeln,</w:t>
      </w:r>
    </w:p>
    <w:p w14:paraId="4CC47C23"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auch solche, auf die mehr als 10 % des Auftragswerts entfällt, Unterauftragnehmer, Lieferanten oder Unternehmen, deren Kapazitäten im Sinne der Richtlinien über die öffentliche Auftragsvergabe in Anspruch genommen werden.</w:t>
      </w:r>
    </w:p>
    <w:p w14:paraId="28DB223C"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(2)   Abweichend von Absatz 1 können die zuständigen Behörden die Vergabe oder die Fortsetzung der Erfüllung von Verträgen genehmigen, die bestimmt sind für</w:t>
      </w:r>
    </w:p>
    <w:p w14:paraId="79BD1144"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54C43C1"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b)           die zwischenstaatliche Zusammenarbeit bei Raumfahrtprogrammen,</w:t>
      </w:r>
    </w:p>
    <w:p w14:paraId="39D02C3D"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lastRenderedPageBreak/>
        <w:t>c)            die Bereitstellung unbedingt notwendiger Güter oder Dienstleistungen, wenn sie ausschließlich oder nur in ausreichender Menge von den in Absatz 1 genannten Personen bereitgestellt werden können,</w:t>
      </w:r>
    </w:p>
    <w:p w14:paraId="023DF3EF"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1DC3CE26"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e)            den Kauf, die Einfuhr oder die Beförderung von Erdgas und Erdöl, einschließlich raffinierter Erdölerzeugnisse, sowie von Titan, Aluminium, Kupfer, Nickel, Palladium und Eisenerz aus oder durch Russland in die Union, oder</w:t>
      </w:r>
    </w:p>
    <w:p w14:paraId="7BC855BB"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f)            den Kauf, die Einfuhr oder die Beförderung von Kohle und anderen festen fossile Brennstoffen, die in Anhang XXII aufgeführt sind, bis 10. August 2022.</w:t>
      </w:r>
    </w:p>
    <w:p w14:paraId="4F8DD42E"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i/>
          <w:iCs/>
          <w:w w:val="100"/>
          <w:sz w:val="22"/>
          <w:szCs w:val="22"/>
        </w:rPr>
      </w:pPr>
      <w:r w:rsidRPr="00A37797">
        <w:rPr>
          <w:rFonts w:ascii="Arial" w:hAnsi="Arial" w:cs="Arial"/>
          <w:i/>
          <w:iCs/>
          <w:w w:val="100"/>
          <w:sz w:val="22"/>
          <w:szCs w:val="22"/>
        </w:rPr>
        <w:t>(3)   Der betreffende Mitgliedstaat unterrichtet die anderen Mitgliedstaaten und die Kommission über jede nach diesem Artikel erteilte Genehmigung innerhalb von zwei Wochen nach deren Erteilung.</w:t>
      </w:r>
    </w:p>
    <w:p w14:paraId="0F11BC42" w14:textId="77777777" w:rsidR="00A37797" w:rsidRPr="00A37797" w:rsidRDefault="00A37797" w:rsidP="00A37797">
      <w:pPr>
        <w:pBdr>
          <w:top w:val="single" w:sz="4" w:space="1" w:color="auto"/>
          <w:left w:val="single" w:sz="4" w:space="4" w:color="auto"/>
          <w:bottom w:val="single" w:sz="4" w:space="1" w:color="auto"/>
          <w:right w:val="single" w:sz="4" w:space="4" w:color="auto"/>
        </w:pBdr>
        <w:spacing w:before="120" w:after="120" w:line="312" w:lineRule="auto"/>
        <w:jc w:val="both"/>
        <w:rPr>
          <w:rFonts w:ascii="Arial" w:hAnsi="Arial" w:cs="Arial"/>
          <w:w w:val="100"/>
          <w:sz w:val="22"/>
          <w:szCs w:val="22"/>
        </w:rPr>
      </w:pPr>
      <w:r w:rsidRPr="00A37797">
        <w:rPr>
          <w:rFonts w:ascii="Arial" w:hAnsi="Arial" w:cs="Arial"/>
          <w:i/>
          <w:iCs/>
          <w:w w:val="100"/>
          <w:sz w:val="22"/>
          <w:szCs w:val="22"/>
        </w:rPr>
        <w:t>(4)   Die Verbote gemäß Absatz 1 gelten nicht für die Erfüllung — bis zum 10. Oktober 2022 — von Verträgen, die vor dem 9. April 2022 ges</w:t>
      </w:r>
      <w:bookmarkEnd w:id="1"/>
      <w:r w:rsidRPr="00A37797">
        <w:rPr>
          <w:rFonts w:ascii="Arial" w:hAnsi="Arial" w:cs="Arial"/>
          <w:i/>
          <w:iCs/>
          <w:w w:val="100"/>
          <w:sz w:val="22"/>
          <w:szCs w:val="22"/>
        </w:rPr>
        <w:t>chlossen wurden.</w:t>
      </w:r>
    </w:p>
    <w:p w14:paraId="278130A9" w14:textId="77777777" w:rsidR="00A37797" w:rsidRPr="00C96B4D" w:rsidRDefault="00A37797" w:rsidP="00C96B4D">
      <w:pPr>
        <w:spacing w:before="120" w:after="120" w:line="312" w:lineRule="auto"/>
        <w:jc w:val="both"/>
        <w:rPr>
          <w:rFonts w:ascii="Arial" w:hAnsi="Arial" w:cs="Arial"/>
          <w:w w:val="100"/>
          <w:sz w:val="22"/>
          <w:szCs w:val="22"/>
        </w:rPr>
      </w:pPr>
    </w:p>
    <w:sectPr w:rsidR="00A37797" w:rsidRPr="00C96B4D" w:rsidSect="0031330B">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F57FE" w14:textId="77777777" w:rsidR="00797E2B" w:rsidRDefault="00797E2B" w:rsidP="00D77977">
      <w:pPr>
        <w:spacing w:line="240" w:lineRule="auto"/>
      </w:pPr>
      <w:r>
        <w:separator/>
      </w:r>
    </w:p>
  </w:endnote>
  <w:endnote w:type="continuationSeparator" w:id="0">
    <w:p w14:paraId="56079936" w14:textId="77777777" w:rsidR="00797E2B" w:rsidRDefault="00797E2B"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D7262" w14:textId="77777777" w:rsidR="00BE2738" w:rsidRDefault="00BE27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AFC0" w14:textId="77777777" w:rsidR="009D7EA6" w:rsidRPr="00D53B24" w:rsidRDefault="009D7EA6" w:rsidP="00374EF8">
    <w:pPr>
      <w:pStyle w:val="Fuzeile"/>
      <w:tabs>
        <w:tab w:val="center" w:pos="8080"/>
      </w:tabs>
      <w:jc w:val="right"/>
      <w:rPr>
        <w:rFonts w:ascii="Arial" w:hAnsi="Arial" w:cs="Arial"/>
        <w:w w:val="100"/>
        <w:sz w:val="18"/>
        <w:szCs w:val="18"/>
      </w:rPr>
    </w:pPr>
    <w:r w:rsidRPr="00D53B24">
      <w:rPr>
        <w:rFonts w:ascii="Arial" w:hAnsi="Arial" w:cs="Arial"/>
        <w:w w:val="100"/>
        <w:sz w:val="18"/>
        <w:szCs w:val="18"/>
      </w:rPr>
      <w:t xml:space="preserve">Seite </w:t>
    </w:r>
    <w:r w:rsidRPr="00D53B24">
      <w:rPr>
        <w:rFonts w:ascii="Arial" w:hAnsi="Arial" w:cs="Arial"/>
        <w:b/>
        <w:w w:val="100"/>
        <w:sz w:val="18"/>
        <w:szCs w:val="18"/>
      </w:rPr>
      <w:fldChar w:fldCharType="begin"/>
    </w:r>
    <w:r w:rsidRPr="00D53B24">
      <w:rPr>
        <w:rFonts w:ascii="Arial" w:hAnsi="Arial" w:cs="Arial"/>
        <w:b/>
        <w:w w:val="100"/>
        <w:sz w:val="18"/>
        <w:szCs w:val="18"/>
      </w:rPr>
      <w:instrText>PAGE  \* Arabic  \* MERGEFORMAT</w:instrText>
    </w:r>
    <w:r w:rsidRPr="00D53B24">
      <w:rPr>
        <w:rFonts w:ascii="Arial" w:hAnsi="Arial" w:cs="Arial"/>
        <w:b/>
        <w:w w:val="100"/>
        <w:sz w:val="18"/>
        <w:szCs w:val="18"/>
      </w:rPr>
      <w:fldChar w:fldCharType="separate"/>
    </w:r>
    <w:r w:rsidR="00A96268">
      <w:rPr>
        <w:rFonts w:ascii="Arial" w:hAnsi="Arial" w:cs="Arial"/>
        <w:b/>
        <w:w w:val="100"/>
        <w:sz w:val="18"/>
        <w:szCs w:val="18"/>
      </w:rPr>
      <w:t>2</w:t>
    </w:r>
    <w:r w:rsidRPr="00D53B24">
      <w:rPr>
        <w:rFonts w:ascii="Arial" w:hAnsi="Arial" w:cs="Arial"/>
        <w:b/>
        <w:w w:val="100"/>
        <w:sz w:val="18"/>
        <w:szCs w:val="18"/>
      </w:rPr>
      <w:fldChar w:fldCharType="end"/>
    </w:r>
    <w:r w:rsidRPr="00D53B24">
      <w:rPr>
        <w:rFonts w:ascii="Arial" w:hAnsi="Arial" w:cs="Arial"/>
        <w:w w:val="100"/>
        <w:sz w:val="18"/>
        <w:szCs w:val="18"/>
      </w:rPr>
      <w:t xml:space="preserve"> von </w:t>
    </w:r>
    <w:r w:rsidRPr="00D53B24">
      <w:rPr>
        <w:rFonts w:ascii="Arial" w:hAnsi="Arial" w:cs="Arial"/>
        <w:w w:val="100"/>
        <w:sz w:val="18"/>
        <w:szCs w:val="18"/>
      </w:rPr>
      <w:fldChar w:fldCharType="begin"/>
    </w:r>
    <w:r w:rsidRPr="00D53B24">
      <w:rPr>
        <w:rFonts w:ascii="Arial" w:hAnsi="Arial" w:cs="Arial"/>
        <w:w w:val="100"/>
        <w:sz w:val="18"/>
        <w:szCs w:val="18"/>
      </w:rPr>
      <w:instrText>NUMPAGES  \* Arabic  \* MERGEFORMAT</w:instrText>
    </w:r>
    <w:r w:rsidRPr="00D53B24">
      <w:rPr>
        <w:rFonts w:ascii="Arial" w:hAnsi="Arial" w:cs="Arial"/>
        <w:w w:val="100"/>
        <w:sz w:val="18"/>
        <w:szCs w:val="18"/>
      </w:rPr>
      <w:fldChar w:fldCharType="separate"/>
    </w:r>
    <w:r w:rsidR="00A96268" w:rsidRPr="00A96268">
      <w:rPr>
        <w:rFonts w:ascii="Arial" w:hAnsi="Arial" w:cs="Arial"/>
        <w:b/>
        <w:w w:val="100"/>
        <w:sz w:val="18"/>
        <w:szCs w:val="18"/>
      </w:rPr>
      <w:t>15</w:t>
    </w:r>
    <w:r w:rsidRPr="00D53B24">
      <w:rPr>
        <w:rFonts w:ascii="Arial" w:hAnsi="Arial" w:cs="Arial"/>
        <w:b/>
        <w:w w:val="100"/>
        <w:sz w:val="18"/>
        <w:szCs w:val="18"/>
      </w:rPr>
      <w:fldChar w:fldCharType="end"/>
    </w:r>
  </w:p>
  <w:p w14:paraId="162656EF" w14:textId="77777777" w:rsidR="009D7EA6" w:rsidRDefault="009D7E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12FB" w14:textId="77777777" w:rsidR="009D7EA6" w:rsidRPr="00D53B24" w:rsidRDefault="009D7EA6" w:rsidP="00374EF8">
    <w:pPr>
      <w:pStyle w:val="Fuzeile"/>
      <w:tabs>
        <w:tab w:val="center" w:pos="8080"/>
      </w:tabs>
      <w:jc w:val="right"/>
      <w:rPr>
        <w:rFonts w:ascii="Arial" w:hAnsi="Arial" w:cs="Arial"/>
        <w:w w:val="100"/>
        <w:sz w:val="18"/>
        <w:szCs w:val="18"/>
      </w:rPr>
    </w:pPr>
    <w:r w:rsidRPr="00D53B24">
      <w:rPr>
        <w:rFonts w:ascii="Arial" w:hAnsi="Arial" w:cs="Arial"/>
        <w:w w:val="100"/>
        <w:sz w:val="18"/>
        <w:szCs w:val="18"/>
      </w:rPr>
      <w:t xml:space="preserve">Seite </w:t>
    </w:r>
    <w:r w:rsidRPr="00D53B24">
      <w:rPr>
        <w:rFonts w:ascii="Arial" w:hAnsi="Arial" w:cs="Arial"/>
        <w:b/>
        <w:w w:val="100"/>
        <w:sz w:val="18"/>
        <w:szCs w:val="18"/>
      </w:rPr>
      <w:fldChar w:fldCharType="begin"/>
    </w:r>
    <w:r w:rsidRPr="00D53B24">
      <w:rPr>
        <w:rFonts w:ascii="Arial" w:hAnsi="Arial" w:cs="Arial"/>
        <w:b/>
        <w:w w:val="100"/>
        <w:sz w:val="18"/>
        <w:szCs w:val="18"/>
      </w:rPr>
      <w:instrText>PAGE  \* Arabic  \* MERGEFORMAT</w:instrText>
    </w:r>
    <w:r w:rsidRPr="00D53B24">
      <w:rPr>
        <w:rFonts w:ascii="Arial" w:hAnsi="Arial" w:cs="Arial"/>
        <w:b/>
        <w:w w:val="100"/>
        <w:sz w:val="18"/>
        <w:szCs w:val="18"/>
      </w:rPr>
      <w:fldChar w:fldCharType="separate"/>
    </w:r>
    <w:r w:rsidR="00A96268">
      <w:rPr>
        <w:rFonts w:ascii="Arial" w:hAnsi="Arial" w:cs="Arial"/>
        <w:b/>
        <w:w w:val="100"/>
        <w:sz w:val="18"/>
        <w:szCs w:val="18"/>
      </w:rPr>
      <w:t>3</w:t>
    </w:r>
    <w:r w:rsidRPr="00D53B24">
      <w:rPr>
        <w:rFonts w:ascii="Arial" w:hAnsi="Arial" w:cs="Arial"/>
        <w:b/>
        <w:w w:val="100"/>
        <w:sz w:val="18"/>
        <w:szCs w:val="18"/>
      </w:rPr>
      <w:fldChar w:fldCharType="end"/>
    </w:r>
    <w:r w:rsidRPr="00D53B24">
      <w:rPr>
        <w:rFonts w:ascii="Arial" w:hAnsi="Arial" w:cs="Arial"/>
        <w:w w:val="100"/>
        <w:sz w:val="18"/>
        <w:szCs w:val="18"/>
      </w:rPr>
      <w:t xml:space="preserve"> von </w:t>
    </w:r>
    <w:r w:rsidRPr="00D53B24">
      <w:rPr>
        <w:rFonts w:ascii="Arial" w:hAnsi="Arial" w:cs="Arial"/>
        <w:w w:val="100"/>
        <w:sz w:val="18"/>
        <w:szCs w:val="18"/>
      </w:rPr>
      <w:fldChar w:fldCharType="begin"/>
    </w:r>
    <w:r w:rsidRPr="00D53B24">
      <w:rPr>
        <w:rFonts w:ascii="Arial" w:hAnsi="Arial" w:cs="Arial"/>
        <w:w w:val="100"/>
        <w:sz w:val="18"/>
        <w:szCs w:val="18"/>
      </w:rPr>
      <w:instrText>NUMPAGES  \* Arabic  \* MERGEFORMAT</w:instrText>
    </w:r>
    <w:r w:rsidRPr="00D53B24">
      <w:rPr>
        <w:rFonts w:ascii="Arial" w:hAnsi="Arial" w:cs="Arial"/>
        <w:w w:val="100"/>
        <w:sz w:val="18"/>
        <w:szCs w:val="18"/>
      </w:rPr>
      <w:fldChar w:fldCharType="separate"/>
    </w:r>
    <w:r w:rsidR="00A96268" w:rsidRPr="00A96268">
      <w:rPr>
        <w:rFonts w:ascii="Arial" w:hAnsi="Arial" w:cs="Arial"/>
        <w:b/>
        <w:w w:val="100"/>
        <w:sz w:val="18"/>
        <w:szCs w:val="18"/>
      </w:rPr>
      <w:t>3</w:t>
    </w:r>
    <w:r w:rsidRPr="00D53B24">
      <w:rPr>
        <w:rFonts w:ascii="Arial" w:hAnsi="Arial" w:cs="Arial"/>
        <w:b/>
        <w:w w:val="100"/>
        <w:sz w:val="18"/>
        <w:szCs w:val="18"/>
      </w:rPr>
      <w:fldChar w:fldCharType="end"/>
    </w:r>
  </w:p>
  <w:p w14:paraId="7342FFBF" w14:textId="77777777" w:rsidR="009D7EA6" w:rsidRPr="007603F2" w:rsidRDefault="009D7EA6"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6B468" w14:textId="77777777" w:rsidR="00797E2B" w:rsidRDefault="00797E2B" w:rsidP="00D77977">
      <w:pPr>
        <w:spacing w:line="240" w:lineRule="auto"/>
      </w:pPr>
      <w:r>
        <w:separator/>
      </w:r>
    </w:p>
  </w:footnote>
  <w:footnote w:type="continuationSeparator" w:id="0">
    <w:p w14:paraId="4E341C9D" w14:textId="77777777" w:rsidR="00797E2B" w:rsidRDefault="00797E2B"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B831" w14:textId="77777777" w:rsidR="00BE2738" w:rsidRDefault="00BE27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insideH w:val="single" w:sz="4" w:space="0" w:color="auto"/>
      </w:tblBorders>
      <w:tblLook w:val="01E0" w:firstRow="1" w:lastRow="1" w:firstColumn="1" w:lastColumn="1" w:noHBand="0" w:noVBand="0"/>
    </w:tblPr>
    <w:tblGrid>
      <w:gridCol w:w="4253"/>
      <w:gridCol w:w="5386"/>
    </w:tblGrid>
    <w:tr w:rsidR="002D3AA1" w:rsidRPr="000E0AF8" w14:paraId="0907F70B" w14:textId="77777777" w:rsidTr="00353815">
      <w:tc>
        <w:tcPr>
          <w:tcW w:w="4253" w:type="dxa"/>
        </w:tcPr>
        <w:p w14:paraId="64594636" w14:textId="7C56DB0A" w:rsidR="00A775D7" w:rsidRPr="001D5393" w:rsidRDefault="00A775D7" w:rsidP="00A775D7">
          <w:pPr>
            <w:pStyle w:val="Kopfzeile"/>
            <w:rPr>
              <w:rFonts w:ascii="Arial" w:hAnsi="Arial" w:cs="Arial"/>
              <w:bCs/>
              <w:sz w:val="18"/>
              <w:szCs w:val="18"/>
              <w:lang w:eastAsia="de-DE"/>
            </w:rPr>
          </w:pPr>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3B449E" w:rsidRPr="003B449E">
            <w:rPr>
              <w:rFonts w:ascii="Arial" w:hAnsi="Arial" w:cs="Arial"/>
              <w:bCs/>
              <w:sz w:val="18"/>
              <w:szCs w:val="18"/>
              <w:lang w:eastAsia="de-DE"/>
            </w:rPr>
            <w:t>Durchführung des IQB-</w:t>
          </w:r>
          <w:r w:rsidR="003B449E">
            <w:rPr>
              <w:rFonts w:ascii="Arial" w:hAnsi="Arial" w:cs="Arial"/>
              <w:bCs/>
              <w:sz w:val="18"/>
              <w:szCs w:val="18"/>
              <w:lang w:eastAsia="de-DE"/>
            </w:rPr>
            <w:br/>
          </w:r>
          <w:r w:rsidR="003B449E" w:rsidRPr="003B449E">
            <w:rPr>
              <w:rFonts w:ascii="Arial" w:hAnsi="Arial" w:cs="Arial"/>
              <w:bCs/>
              <w:sz w:val="18"/>
              <w:szCs w:val="18"/>
              <w:lang w:eastAsia="de-DE"/>
            </w:rPr>
            <w:t>Bildungstrends 2028</w:t>
          </w:r>
          <w:r w:rsidRPr="001D5393">
            <w:rPr>
              <w:rFonts w:ascii="Arial" w:hAnsi="Arial" w:cs="Arial"/>
              <w:bCs/>
              <w:sz w:val="18"/>
              <w:szCs w:val="18"/>
              <w:lang w:eastAsia="de-DE"/>
            </w:rPr>
            <w:t>“</w:t>
          </w:r>
        </w:p>
        <w:p w14:paraId="4FE76B4B" w14:textId="655E30C4" w:rsidR="00A775D7" w:rsidRPr="001D5393" w:rsidRDefault="00A775D7" w:rsidP="00A775D7">
          <w:pPr>
            <w:pStyle w:val="Kopfzeile"/>
            <w:rPr>
              <w:rFonts w:ascii="Arial" w:hAnsi="Arial" w:cs="Arial"/>
              <w:sz w:val="18"/>
              <w:szCs w:val="18"/>
              <w:lang w:eastAsia="de-DE"/>
            </w:rPr>
          </w:pPr>
          <w:r w:rsidRPr="00416424">
            <w:rPr>
              <w:rFonts w:ascii="Arial" w:hAnsi="Arial" w:cs="Arial"/>
              <w:b/>
              <w:bCs/>
              <w:sz w:val="18"/>
              <w:szCs w:val="18"/>
              <w:lang w:eastAsia="de-DE"/>
            </w:rPr>
            <w:t>Az.:</w:t>
          </w:r>
          <w:r w:rsidRPr="001D5393">
            <w:rPr>
              <w:rFonts w:ascii="Arial" w:hAnsi="Arial" w:cs="Arial"/>
              <w:bCs/>
              <w:sz w:val="18"/>
              <w:szCs w:val="18"/>
              <w:lang w:eastAsia="de-DE"/>
            </w:rPr>
            <w:t xml:space="preserve"> </w:t>
          </w:r>
          <w:r w:rsidR="003B449E" w:rsidRPr="003B449E">
            <w:rPr>
              <w:rFonts w:ascii="Arial" w:hAnsi="Arial" w:cs="Arial"/>
              <w:bCs/>
              <w:sz w:val="18"/>
              <w:szCs w:val="18"/>
              <w:lang w:eastAsia="de-DE"/>
            </w:rPr>
            <w:t>V/GF/2026/17/BT2028</w:t>
          </w:r>
        </w:p>
        <w:p w14:paraId="199A9BED" w14:textId="614A8140" w:rsidR="002D3AA1" w:rsidRPr="00CE042D" w:rsidRDefault="002D3AA1" w:rsidP="00BF1F6C">
          <w:pPr>
            <w:pStyle w:val="Kopfzeile"/>
            <w:rPr>
              <w:rFonts w:cs="Lucida Sans Unicode"/>
              <w:sz w:val="16"/>
              <w:szCs w:val="16"/>
              <w:lang w:eastAsia="de-DE"/>
            </w:rPr>
          </w:pPr>
        </w:p>
      </w:tc>
      <w:tc>
        <w:tcPr>
          <w:tcW w:w="5386" w:type="dxa"/>
        </w:tcPr>
        <w:p w14:paraId="5B5C8FDD" w14:textId="77777777" w:rsidR="002D3AA1" w:rsidRPr="00A50B25" w:rsidRDefault="00A96268" w:rsidP="0063476C">
          <w:pPr>
            <w:pStyle w:val="Kopfzeile"/>
            <w:jc w:val="right"/>
            <w:rPr>
              <w:sz w:val="16"/>
              <w:szCs w:val="18"/>
            </w:rPr>
          </w:pPr>
          <w:r>
            <w:rPr>
              <w:w w:val="100"/>
              <w:sz w:val="16"/>
              <w:szCs w:val="18"/>
            </w:rPr>
            <w:t>Formblatt Anlage 7</w:t>
          </w:r>
        </w:p>
      </w:tc>
    </w:tr>
  </w:tbl>
  <w:p w14:paraId="119D07BD" w14:textId="77777777" w:rsidR="009D7EA6" w:rsidRPr="00374EF8" w:rsidRDefault="009D7EA6" w:rsidP="00374E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108" w:type="dxa"/>
      <w:tblBorders>
        <w:insideH w:val="single" w:sz="4" w:space="0" w:color="auto"/>
      </w:tblBorders>
      <w:tblLook w:val="01E0" w:firstRow="1" w:lastRow="1" w:firstColumn="1" w:lastColumn="1" w:noHBand="0" w:noVBand="0"/>
    </w:tblPr>
    <w:tblGrid>
      <w:gridCol w:w="5954"/>
      <w:gridCol w:w="3260"/>
    </w:tblGrid>
    <w:tr w:rsidR="009D7EA6" w:rsidRPr="000E0AF8" w14:paraId="296BB3E8" w14:textId="77777777" w:rsidTr="009D7EA6">
      <w:tc>
        <w:tcPr>
          <w:tcW w:w="5954" w:type="dxa"/>
        </w:tcPr>
        <w:p w14:paraId="0A3B5D68" w14:textId="77777777" w:rsidR="009D7EA6" w:rsidRPr="006F03D6" w:rsidRDefault="009D7EA6" w:rsidP="009D7EA6">
          <w:pPr>
            <w:pStyle w:val="Kopfzeile"/>
            <w:rPr>
              <w:rFonts w:cs="Arial"/>
              <w:szCs w:val="18"/>
              <w:lang w:eastAsia="de-DE"/>
            </w:rPr>
          </w:pPr>
          <w:r w:rsidRPr="006F03D6">
            <w:rPr>
              <w:rFonts w:cs="Arial"/>
              <w:szCs w:val="18"/>
              <w:lang w:eastAsia="de-DE"/>
            </w:rPr>
            <w:t xml:space="preserve">Vergabeverfahren „Full-Service-Agenturleistungen für Marketing- und </w:t>
          </w:r>
          <w:r>
            <w:rPr>
              <w:rFonts w:cs="Arial"/>
              <w:szCs w:val="18"/>
              <w:lang w:eastAsia="de-DE"/>
            </w:rPr>
            <w:br/>
          </w:r>
          <w:r w:rsidRPr="006F03D6">
            <w:rPr>
              <w:rFonts w:cs="Arial"/>
              <w:szCs w:val="18"/>
              <w:lang w:eastAsia="de-DE"/>
            </w:rPr>
            <w:t>Kommunikationsmaßnahmen“</w:t>
          </w:r>
        </w:p>
        <w:p w14:paraId="227B22E5" w14:textId="77777777" w:rsidR="009D7EA6" w:rsidRPr="003200F4" w:rsidRDefault="009D7EA6" w:rsidP="009D7EA6">
          <w:pPr>
            <w:pStyle w:val="Kopfzeile"/>
            <w:rPr>
              <w:rFonts w:cs="Arial"/>
              <w:szCs w:val="18"/>
            </w:rPr>
          </w:pPr>
          <w:r w:rsidRPr="003200F4">
            <w:rPr>
              <w:rFonts w:cs="Arial"/>
              <w:szCs w:val="18"/>
              <w:lang w:eastAsia="de-DE"/>
            </w:rPr>
            <w:t xml:space="preserve">Az.: </w:t>
          </w:r>
          <w:r w:rsidRPr="003200F4">
            <w:rPr>
              <w:rFonts w:cs="Arial"/>
              <w:szCs w:val="18"/>
              <w:highlight w:val="yellow"/>
              <w:lang w:eastAsia="de-DE"/>
            </w:rPr>
            <w:t>[…]</w:t>
          </w:r>
        </w:p>
        <w:p w14:paraId="68F662F0" w14:textId="77777777" w:rsidR="009D7EA6" w:rsidRPr="00CE042D" w:rsidRDefault="009D7EA6" w:rsidP="009D7EA6">
          <w:pPr>
            <w:pStyle w:val="Kopfzeile"/>
            <w:rPr>
              <w:rFonts w:cs="Lucida Sans Unicode"/>
              <w:sz w:val="16"/>
              <w:szCs w:val="16"/>
              <w:lang w:eastAsia="de-DE"/>
            </w:rPr>
          </w:pPr>
        </w:p>
      </w:tc>
      <w:tc>
        <w:tcPr>
          <w:tcW w:w="3260" w:type="dxa"/>
        </w:tcPr>
        <w:p w14:paraId="4F3E706C" w14:textId="77777777" w:rsidR="009D7EA6" w:rsidRPr="000E0AF8" w:rsidRDefault="009D7EA6" w:rsidP="009D7EA6">
          <w:pPr>
            <w:ind w:left="175" w:firstLine="2093"/>
            <w:jc w:val="right"/>
          </w:pPr>
          <w:r>
            <w:rPr>
              <w:rFonts w:cs="Arial"/>
              <w:noProof/>
              <w:szCs w:val="18"/>
            </w:rPr>
            <w:drawing>
              <wp:anchor distT="0" distB="0" distL="114300" distR="114300" simplePos="0" relativeHeight="251659264" behindDoc="1" locked="0" layoutInCell="1" allowOverlap="1" wp14:anchorId="572C7D37" wp14:editId="60CC8B15">
                <wp:simplePos x="0" y="0"/>
                <wp:positionH relativeFrom="column">
                  <wp:posOffset>734695</wp:posOffset>
                </wp:positionH>
                <wp:positionV relativeFrom="paragraph">
                  <wp:posOffset>2540</wp:posOffset>
                </wp:positionV>
                <wp:extent cx="1219200" cy="609600"/>
                <wp:effectExtent l="0" t="0" r="0" b="0"/>
                <wp:wrapTight wrapText="bothSides">
                  <wp:wrapPolygon edited="0">
                    <wp:start x="0" y="0"/>
                    <wp:lineTo x="0" y="20925"/>
                    <wp:lineTo x="21263" y="20925"/>
                    <wp:lineTo x="21263" y="0"/>
                    <wp:lineTo x="0" y="0"/>
                  </wp:wrapPolygon>
                </wp:wrapTight>
                <wp:docPr id="2" name="Grafik 2" descr="U:\Mandatsarbeit\17-00620 BBB Marketing\1_Vorbereitung\BBB-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andatsarbeit\17-00620 BBB Marketing\1_Vorbereitung\BBB-Logo.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3E18880" w14:textId="77777777" w:rsidR="009D7EA6" w:rsidRPr="00374EF8" w:rsidRDefault="009D7EA6" w:rsidP="00374E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0B40421E"/>
    <w:multiLevelType w:val="hybridMultilevel"/>
    <w:tmpl w:val="6464ED64"/>
    <w:lvl w:ilvl="0" w:tplc="D2E428BE">
      <w:start w:val="1"/>
      <w:numFmt w:val="bullet"/>
      <w:lvlText w:val=""/>
      <w:lvlJc w:val="left"/>
      <w:pPr>
        <w:tabs>
          <w:tab w:val="num" w:pos="2509"/>
        </w:tabs>
        <w:ind w:left="2509" w:hanging="360"/>
      </w:pPr>
      <w:rPr>
        <w:rFonts w:ascii="Symbol" w:hAnsi="Symbol" w:hint="default"/>
        <w:color w:val="auto"/>
      </w:rPr>
    </w:lvl>
    <w:lvl w:ilvl="1" w:tplc="2F46F79A">
      <w:start w:val="1"/>
      <w:numFmt w:val="bullet"/>
      <w:lvlText w:val=""/>
      <w:lvlJc w:val="left"/>
      <w:pPr>
        <w:tabs>
          <w:tab w:val="num" w:pos="1644"/>
        </w:tabs>
        <w:ind w:left="1531" w:hanging="397"/>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4" w15:restartNumberingAfterBreak="0">
    <w:nsid w:val="18B9379E"/>
    <w:multiLevelType w:val="hybridMultilevel"/>
    <w:tmpl w:val="C8A4BB64"/>
    <w:lvl w:ilvl="0" w:tplc="7DCC75CE">
      <w:start w:val="1"/>
      <w:numFmt w:val="decimal"/>
      <w:lvlText w:val="%1."/>
      <w:lvlJc w:val="left"/>
      <w:pPr>
        <w:ind w:left="563" w:hanging="425"/>
      </w:pPr>
      <w:rPr>
        <w:rFonts w:ascii="Arial" w:eastAsia="Arial" w:hAnsi="Arial" w:cs="Arial" w:hint="default"/>
        <w:b/>
        <w:bCs/>
        <w:spacing w:val="-1"/>
        <w:w w:val="100"/>
        <w:sz w:val="22"/>
        <w:szCs w:val="22"/>
        <w:lang w:val="de-DE" w:eastAsia="en-US" w:bidi="ar-SA"/>
      </w:rPr>
    </w:lvl>
    <w:lvl w:ilvl="1" w:tplc="D938F492">
      <w:numFmt w:val="bullet"/>
      <w:lvlText w:val="☐"/>
      <w:lvlJc w:val="left"/>
      <w:pPr>
        <w:ind w:left="1244" w:hanging="399"/>
      </w:pPr>
      <w:rPr>
        <w:rFonts w:ascii="MS Gothic" w:eastAsia="MS Gothic" w:hAnsi="MS Gothic" w:cs="MS Gothic" w:hint="default"/>
        <w:w w:val="100"/>
        <w:sz w:val="22"/>
        <w:szCs w:val="22"/>
        <w:lang w:val="de-DE" w:eastAsia="en-US" w:bidi="ar-SA"/>
      </w:rPr>
    </w:lvl>
    <w:lvl w:ilvl="2" w:tplc="226E554C">
      <w:numFmt w:val="bullet"/>
      <w:lvlText w:val="-"/>
      <w:lvlJc w:val="left"/>
      <w:pPr>
        <w:ind w:left="1243" w:hanging="485"/>
      </w:pPr>
      <w:rPr>
        <w:rFonts w:ascii="Arial" w:eastAsia="Arial" w:hAnsi="Arial" w:cs="Arial" w:hint="default"/>
        <w:w w:val="100"/>
        <w:sz w:val="22"/>
        <w:szCs w:val="22"/>
        <w:lang w:val="de-DE" w:eastAsia="en-US" w:bidi="ar-SA"/>
      </w:rPr>
    </w:lvl>
    <w:lvl w:ilvl="3" w:tplc="CDAE2374">
      <w:numFmt w:val="bullet"/>
      <w:lvlText w:val="•"/>
      <w:lvlJc w:val="left"/>
      <w:pPr>
        <w:ind w:left="1280" w:hanging="485"/>
      </w:pPr>
      <w:rPr>
        <w:rFonts w:hint="default"/>
        <w:lang w:val="de-DE" w:eastAsia="en-US" w:bidi="ar-SA"/>
      </w:rPr>
    </w:lvl>
    <w:lvl w:ilvl="4" w:tplc="9A9A6D48">
      <w:numFmt w:val="bullet"/>
      <w:lvlText w:val="•"/>
      <w:lvlJc w:val="left"/>
      <w:pPr>
        <w:ind w:left="2449" w:hanging="485"/>
      </w:pPr>
      <w:rPr>
        <w:rFonts w:hint="default"/>
        <w:lang w:val="de-DE" w:eastAsia="en-US" w:bidi="ar-SA"/>
      </w:rPr>
    </w:lvl>
    <w:lvl w:ilvl="5" w:tplc="E08E4060">
      <w:numFmt w:val="bullet"/>
      <w:lvlText w:val="•"/>
      <w:lvlJc w:val="left"/>
      <w:pPr>
        <w:ind w:left="3618" w:hanging="485"/>
      </w:pPr>
      <w:rPr>
        <w:rFonts w:hint="default"/>
        <w:lang w:val="de-DE" w:eastAsia="en-US" w:bidi="ar-SA"/>
      </w:rPr>
    </w:lvl>
    <w:lvl w:ilvl="6" w:tplc="2C2E2794">
      <w:numFmt w:val="bullet"/>
      <w:lvlText w:val="•"/>
      <w:lvlJc w:val="left"/>
      <w:pPr>
        <w:ind w:left="4788" w:hanging="485"/>
      </w:pPr>
      <w:rPr>
        <w:rFonts w:hint="default"/>
        <w:lang w:val="de-DE" w:eastAsia="en-US" w:bidi="ar-SA"/>
      </w:rPr>
    </w:lvl>
    <w:lvl w:ilvl="7" w:tplc="E5FA2DE2">
      <w:numFmt w:val="bullet"/>
      <w:lvlText w:val="•"/>
      <w:lvlJc w:val="left"/>
      <w:pPr>
        <w:ind w:left="5957" w:hanging="485"/>
      </w:pPr>
      <w:rPr>
        <w:rFonts w:hint="default"/>
        <w:lang w:val="de-DE" w:eastAsia="en-US" w:bidi="ar-SA"/>
      </w:rPr>
    </w:lvl>
    <w:lvl w:ilvl="8" w:tplc="90F8196E">
      <w:numFmt w:val="bullet"/>
      <w:lvlText w:val="•"/>
      <w:lvlJc w:val="left"/>
      <w:pPr>
        <w:ind w:left="7127" w:hanging="485"/>
      </w:pPr>
      <w:rPr>
        <w:rFonts w:hint="default"/>
        <w:lang w:val="de-DE" w:eastAsia="en-US" w:bidi="ar-SA"/>
      </w:rPr>
    </w:lvl>
  </w:abstractNum>
  <w:abstractNum w:abstractNumId="5"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6"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7" w15:restartNumberingAfterBreak="0">
    <w:nsid w:val="39610B38"/>
    <w:multiLevelType w:val="hybridMultilevel"/>
    <w:tmpl w:val="4B00BC8A"/>
    <w:lvl w:ilvl="0" w:tplc="D2E428BE">
      <w:start w:val="1"/>
      <w:numFmt w:val="bullet"/>
      <w:lvlText w:val=""/>
      <w:lvlJc w:val="left"/>
      <w:pPr>
        <w:tabs>
          <w:tab w:val="num" w:pos="2509"/>
        </w:tabs>
        <w:ind w:left="2509" w:hanging="360"/>
      </w:pPr>
      <w:rPr>
        <w:rFonts w:ascii="Symbol" w:hAnsi="Symbol" w:hint="default"/>
        <w:color w:val="auto"/>
      </w:rPr>
    </w:lvl>
    <w:lvl w:ilvl="1" w:tplc="DB68D14A">
      <w:start w:val="1"/>
      <w:numFmt w:val="bullet"/>
      <w:lvlText w:val=""/>
      <w:lvlJc w:val="left"/>
      <w:pPr>
        <w:tabs>
          <w:tab w:val="num" w:pos="2149"/>
        </w:tabs>
        <w:ind w:left="2149" w:hanging="360"/>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47670E0A"/>
    <w:multiLevelType w:val="multilevel"/>
    <w:tmpl w:val="70A626CA"/>
    <w:numStyleLink w:val="GKVStandard"/>
  </w:abstractNum>
  <w:abstractNum w:abstractNumId="9"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CC1F64"/>
    <w:multiLevelType w:val="hybridMultilevel"/>
    <w:tmpl w:val="291C6F58"/>
    <w:lvl w:ilvl="0" w:tplc="D8D04276">
      <w:start w:val="7"/>
      <w:numFmt w:val="bullet"/>
      <w:lvlText w:val="-"/>
      <w:lvlJc w:val="left"/>
      <w:pPr>
        <w:ind w:left="1560" w:hanging="360"/>
      </w:pPr>
      <w:rPr>
        <w:rFonts w:ascii="Lucida Sans Unicode" w:eastAsia="Times New Roman" w:hAnsi="Lucida Sans Unicode" w:cs="Lucida Sans Unicode" w:hint="default"/>
      </w:rPr>
    </w:lvl>
    <w:lvl w:ilvl="1" w:tplc="04070003" w:tentative="1">
      <w:start w:val="1"/>
      <w:numFmt w:val="bullet"/>
      <w:lvlText w:val="o"/>
      <w:lvlJc w:val="left"/>
      <w:pPr>
        <w:ind w:left="2280" w:hanging="360"/>
      </w:pPr>
      <w:rPr>
        <w:rFonts w:ascii="Courier New" w:hAnsi="Courier New" w:cs="Courier New" w:hint="default"/>
      </w:rPr>
    </w:lvl>
    <w:lvl w:ilvl="2" w:tplc="04070005" w:tentative="1">
      <w:start w:val="1"/>
      <w:numFmt w:val="bullet"/>
      <w:lvlText w:val=""/>
      <w:lvlJc w:val="left"/>
      <w:pPr>
        <w:ind w:left="3000" w:hanging="360"/>
      </w:pPr>
      <w:rPr>
        <w:rFonts w:ascii="Wingdings" w:hAnsi="Wingdings" w:hint="default"/>
      </w:rPr>
    </w:lvl>
    <w:lvl w:ilvl="3" w:tplc="04070001" w:tentative="1">
      <w:start w:val="1"/>
      <w:numFmt w:val="bullet"/>
      <w:lvlText w:val=""/>
      <w:lvlJc w:val="left"/>
      <w:pPr>
        <w:ind w:left="3720" w:hanging="360"/>
      </w:pPr>
      <w:rPr>
        <w:rFonts w:ascii="Symbol" w:hAnsi="Symbol" w:hint="default"/>
      </w:rPr>
    </w:lvl>
    <w:lvl w:ilvl="4" w:tplc="04070003" w:tentative="1">
      <w:start w:val="1"/>
      <w:numFmt w:val="bullet"/>
      <w:lvlText w:val="o"/>
      <w:lvlJc w:val="left"/>
      <w:pPr>
        <w:ind w:left="4440" w:hanging="360"/>
      </w:pPr>
      <w:rPr>
        <w:rFonts w:ascii="Courier New" w:hAnsi="Courier New" w:cs="Courier New" w:hint="default"/>
      </w:rPr>
    </w:lvl>
    <w:lvl w:ilvl="5" w:tplc="04070005" w:tentative="1">
      <w:start w:val="1"/>
      <w:numFmt w:val="bullet"/>
      <w:lvlText w:val=""/>
      <w:lvlJc w:val="left"/>
      <w:pPr>
        <w:ind w:left="5160" w:hanging="360"/>
      </w:pPr>
      <w:rPr>
        <w:rFonts w:ascii="Wingdings" w:hAnsi="Wingdings" w:hint="default"/>
      </w:rPr>
    </w:lvl>
    <w:lvl w:ilvl="6" w:tplc="04070001" w:tentative="1">
      <w:start w:val="1"/>
      <w:numFmt w:val="bullet"/>
      <w:lvlText w:val=""/>
      <w:lvlJc w:val="left"/>
      <w:pPr>
        <w:ind w:left="5880" w:hanging="360"/>
      </w:pPr>
      <w:rPr>
        <w:rFonts w:ascii="Symbol" w:hAnsi="Symbol" w:hint="default"/>
      </w:rPr>
    </w:lvl>
    <w:lvl w:ilvl="7" w:tplc="04070003" w:tentative="1">
      <w:start w:val="1"/>
      <w:numFmt w:val="bullet"/>
      <w:lvlText w:val="o"/>
      <w:lvlJc w:val="left"/>
      <w:pPr>
        <w:ind w:left="6600" w:hanging="360"/>
      </w:pPr>
      <w:rPr>
        <w:rFonts w:ascii="Courier New" w:hAnsi="Courier New" w:cs="Courier New" w:hint="default"/>
      </w:rPr>
    </w:lvl>
    <w:lvl w:ilvl="8" w:tplc="04070005" w:tentative="1">
      <w:start w:val="1"/>
      <w:numFmt w:val="bullet"/>
      <w:lvlText w:val=""/>
      <w:lvlJc w:val="left"/>
      <w:pPr>
        <w:ind w:left="7320" w:hanging="360"/>
      </w:pPr>
      <w:rPr>
        <w:rFonts w:ascii="Wingdings" w:hAnsi="Wingdings" w:hint="default"/>
      </w:rPr>
    </w:lvl>
  </w:abstractNum>
  <w:num w:numId="1" w16cid:durableId="94252031">
    <w:abstractNumId w:val="0"/>
  </w:num>
  <w:num w:numId="2" w16cid:durableId="1883636378">
    <w:abstractNumId w:val="1"/>
  </w:num>
  <w:num w:numId="3" w16cid:durableId="62795386">
    <w:abstractNumId w:val="5"/>
  </w:num>
  <w:num w:numId="4" w16cid:durableId="1890260825">
    <w:abstractNumId w:val="3"/>
  </w:num>
  <w:num w:numId="5" w16cid:durableId="826869709">
    <w:abstractNumId w:val="9"/>
  </w:num>
  <w:num w:numId="6" w16cid:durableId="1372262993">
    <w:abstractNumId w:val="6"/>
  </w:num>
  <w:num w:numId="7" w16cid:durableId="566259425">
    <w:abstractNumId w:val="8"/>
  </w:num>
  <w:num w:numId="8" w16cid:durableId="73865319">
    <w:abstractNumId w:val="2"/>
  </w:num>
  <w:num w:numId="9" w16cid:durableId="1482774376">
    <w:abstractNumId w:val="7"/>
  </w:num>
  <w:num w:numId="10" w16cid:durableId="1917787665">
    <w:abstractNumId w:val="10"/>
  </w:num>
  <w:num w:numId="11" w16cid:durableId="62458348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revisionView w:inkAnnotations="0"/>
  <w:documentProtection w:edit="forms" w:enforcement="1" w:cryptProviderType="rsaAES" w:cryptAlgorithmClass="hash" w:cryptAlgorithmType="typeAny" w:cryptAlgorithmSid="14" w:cryptSpinCount="100000" w:hash="KKGqk1o4rfCV/BDOqHeRcS5en4vcUKh/f14h/qt6hi5OtlaLExrpkGDR+AWFOc7wR35cw5gW5qEVgGyGl7KUYg==" w:salt="FQ2Z7bFCTr0ybmZC+VgzjA=="/>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10_IQB_BT2021_Formblatt_Anlage-7"/>
    <w:docVar w:name="DocNumberVersion" w:val="15582416v1"/>
  </w:docVars>
  <w:rsids>
    <w:rsidRoot w:val="00C120AF"/>
    <w:rsid w:val="00006166"/>
    <w:rsid w:val="0003665D"/>
    <w:rsid w:val="00043BAC"/>
    <w:rsid w:val="00054B42"/>
    <w:rsid w:val="000659F0"/>
    <w:rsid w:val="00085989"/>
    <w:rsid w:val="00091DB1"/>
    <w:rsid w:val="000C2119"/>
    <w:rsid w:val="000C28FD"/>
    <w:rsid w:val="000E1ABF"/>
    <w:rsid w:val="000F1C2B"/>
    <w:rsid w:val="001168F7"/>
    <w:rsid w:val="00145053"/>
    <w:rsid w:val="001645AB"/>
    <w:rsid w:val="00170F11"/>
    <w:rsid w:val="00184196"/>
    <w:rsid w:val="001B477F"/>
    <w:rsid w:val="001E4402"/>
    <w:rsid w:val="001E4689"/>
    <w:rsid w:val="001E679A"/>
    <w:rsid w:val="001E7B0C"/>
    <w:rsid w:val="001F1F72"/>
    <w:rsid w:val="002122F7"/>
    <w:rsid w:val="00213333"/>
    <w:rsid w:val="00214777"/>
    <w:rsid w:val="00214AC7"/>
    <w:rsid w:val="00216687"/>
    <w:rsid w:val="00224500"/>
    <w:rsid w:val="00224C2D"/>
    <w:rsid w:val="00241542"/>
    <w:rsid w:val="0024481F"/>
    <w:rsid w:val="00245BEF"/>
    <w:rsid w:val="002471A4"/>
    <w:rsid w:val="00253BF7"/>
    <w:rsid w:val="00266F1B"/>
    <w:rsid w:val="002717DB"/>
    <w:rsid w:val="00281429"/>
    <w:rsid w:val="00292423"/>
    <w:rsid w:val="00292C4C"/>
    <w:rsid w:val="00295237"/>
    <w:rsid w:val="002A0CC2"/>
    <w:rsid w:val="002A7395"/>
    <w:rsid w:val="002B11A9"/>
    <w:rsid w:val="002D3AA1"/>
    <w:rsid w:val="0030002E"/>
    <w:rsid w:val="0031330B"/>
    <w:rsid w:val="003337C9"/>
    <w:rsid w:val="00350118"/>
    <w:rsid w:val="00353815"/>
    <w:rsid w:val="00357738"/>
    <w:rsid w:val="00367631"/>
    <w:rsid w:val="00371CB1"/>
    <w:rsid w:val="00374EF8"/>
    <w:rsid w:val="003813B2"/>
    <w:rsid w:val="003B3856"/>
    <w:rsid w:val="003B449E"/>
    <w:rsid w:val="003C3BC5"/>
    <w:rsid w:val="003E2ACC"/>
    <w:rsid w:val="003E382F"/>
    <w:rsid w:val="00405308"/>
    <w:rsid w:val="00411444"/>
    <w:rsid w:val="00414310"/>
    <w:rsid w:val="00430208"/>
    <w:rsid w:val="00436AB4"/>
    <w:rsid w:val="00442801"/>
    <w:rsid w:val="0044443F"/>
    <w:rsid w:val="00454B52"/>
    <w:rsid w:val="00462C76"/>
    <w:rsid w:val="00470C59"/>
    <w:rsid w:val="00471003"/>
    <w:rsid w:val="0047637A"/>
    <w:rsid w:val="00480335"/>
    <w:rsid w:val="00482132"/>
    <w:rsid w:val="00485F1A"/>
    <w:rsid w:val="00490ACA"/>
    <w:rsid w:val="0049625C"/>
    <w:rsid w:val="004A2204"/>
    <w:rsid w:val="004B3E8C"/>
    <w:rsid w:val="004B68EB"/>
    <w:rsid w:val="004C7D4E"/>
    <w:rsid w:val="004D2565"/>
    <w:rsid w:val="004D4B83"/>
    <w:rsid w:val="004D7C1F"/>
    <w:rsid w:val="004E1E89"/>
    <w:rsid w:val="004E55D1"/>
    <w:rsid w:val="004F6C02"/>
    <w:rsid w:val="00514BC3"/>
    <w:rsid w:val="00532352"/>
    <w:rsid w:val="00532CFC"/>
    <w:rsid w:val="005746B7"/>
    <w:rsid w:val="0057678E"/>
    <w:rsid w:val="00582AE9"/>
    <w:rsid w:val="005A36BE"/>
    <w:rsid w:val="005A4DA9"/>
    <w:rsid w:val="005B62ED"/>
    <w:rsid w:val="005D5E48"/>
    <w:rsid w:val="005D70E2"/>
    <w:rsid w:val="005E0135"/>
    <w:rsid w:val="005E2763"/>
    <w:rsid w:val="005F56B8"/>
    <w:rsid w:val="00604987"/>
    <w:rsid w:val="006056BA"/>
    <w:rsid w:val="00606AC6"/>
    <w:rsid w:val="006109FB"/>
    <w:rsid w:val="006114C8"/>
    <w:rsid w:val="0061352C"/>
    <w:rsid w:val="00636350"/>
    <w:rsid w:val="00637A56"/>
    <w:rsid w:val="006522F7"/>
    <w:rsid w:val="00665BFB"/>
    <w:rsid w:val="00667CAD"/>
    <w:rsid w:val="00680059"/>
    <w:rsid w:val="00681783"/>
    <w:rsid w:val="00687575"/>
    <w:rsid w:val="00687FE5"/>
    <w:rsid w:val="006A0954"/>
    <w:rsid w:val="006A1546"/>
    <w:rsid w:val="006C1C1C"/>
    <w:rsid w:val="006C24F1"/>
    <w:rsid w:val="006E0061"/>
    <w:rsid w:val="00714D67"/>
    <w:rsid w:val="00716BD3"/>
    <w:rsid w:val="0072129E"/>
    <w:rsid w:val="00727364"/>
    <w:rsid w:val="007417EE"/>
    <w:rsid w:val="007425ED"/>
    <w:rsid w:val="00745FF7"/>
    <w:rsid w:val="00746C67"/>
    <w:rsid w:val="00747070"/>
    <w:rsid w:val="007560A0"/>
    <w:rsid w:val="007603F2"/>
    <w:rsid w:val="00770050"/>
    <w:rsid w:val="007754C1"/>
    <w:rsid w:val="00780069"/>
    <w:rsid w:val="00785B9F"/>
    <w:rsid w:val="00797E2B"/>
    <w:rsid w:val="007A7805"/>
    <w:rsid w:val="007B060B"/>
    <w:rsid w:val="007B10B3"/>
    <w:rsid w:val="007B4A7D"/>
    <w:rsid w:val="007D426E"/>
    <w:rsid w:val="007F1113"/>
    <w:rsid w:val="008407D8"/>
    <w:rsid w:val="00855D4D"/>
    <w:rsid w:val="00857C3E"/>
    <w:rsid w:val="00861EF6"/>
    <w:rsid w:val="00873363"/>
    <w:rsid w:val="008B187F"/>
    <w:rsid w:val="008B32CD"/>
    <w:rsid w:val="008C2C57"/>
    <w:rsid w:val="008C4767"/>
    <w:rsid w:val="008D76BE"/>
    <w:rsid w:val="008E2325"/>
    <w:rsid w:val="008E6777"/>
    <w:rsid w:val="00916B5C"/>
    <w:rsid w:val="009268F4"/>
    <w:rsid w:val="00934974"/>
    <w:rsid w:val="009372F4"/>
    <w:rsid w:val="00937D25"/>
    <w:rsid w:val="00937E24"/>
    <w:rsid w:val="00944F82"/>
    <w:rsid w:val="00961D3E"/>
    <w:rsid w:val="00965D34"/>
    <w:rsid w:val="009708D7"/>
    <w:rsid w:val="009769F2"/>
    <w:rsid w:val="00977E5E"/>
    <w:rsid w:val="009C163E"/>
    <w:rsid w:val="009C3802"/>
    <w:rsid w:val="009D7EA6"/>
    <w:rsid w:val="009E0136"/>
    <w:rsid w:val="009E2B31"/>
    <w:rsid w:val="009F22B1"/>
    <w:rsid w:val="009F2553"/>
    <w:rsid w:val="00A1335A"/>
    <w:rsid w:val="00A13DE1"/>
    <w:rsid w:val="00A150DD"/>
    <w:rsid w:val="00A158BD"/>
    <w:rsid w:val="00A23F9A"/>
    <w:rsid w:val="00A37797"/>
    <w:rsid w:val="00A42A54"/>
    <w:rsid w:val="00A434D7"/>
    <w:rsid w:val="00A4515B"/>
    <w:rsid w:val="00A62A0A"/>
    <w:rsid w:val="00A775D7"/>
    <w:rsid w:val="00A8476D"/>
    <w:rsid w:val="00A95696"/>
    <w:rsid w:val="00A96268"/>
    <w:rsid w:val="00AA13E0"/>
    <w:rsid w:val="00AB6675"/>
    <w:rsid w:val="00AC4DCB"/>
    <w:rsid w:val="00AD4D61"/>
    <w:rsid w:val="00AD5FB1"/>
    <w:rsid w:val="00AD6202"/>
    <w:rsid w:val="00B06A58"/>
    <w:rsid w:val="00B110ED"/>
    <w:rsid w:val="00B129E1"/>
    <w:rsid w:val="00B15B15"/>
    <w:rsid w:val="00B2170F"/>
    <w:rsid w:val="00B2204F"/>
    <w:rsid w:val="00B2552A"/>
    <w:rsid w:val="00B501B9"/>
    <w:rsid w:val="00B615B5"/>
    <w:rsid w:val="00B7353A"/>
    <w:rsid w:val="00B74D0F"/>
    <w:rsid w:val="00BA4771"/>
    <w:rsid w:val="00BC0657"/>
    <w:rsid w:val="00BC0ABA"/>
    <w:rsid w:val="00BE2738"/>
    <w:rsid w:val="00BE5E8C"/>
    <w:rsid w:val="00BF1F6C"/>
    <w:rsid w:val="00BF20D7"/>
    <w:rsid w:val="00C0064F"/>
    <w:rsid w:val="00C0691C"/>
    <w:rsid w:val="00C120AF"/>
    <w:rsid w:val="00C12534"/>
    <w:rsid w:val="00C21154"/>
    <w:rsid w:val="00C34000"/>
    <w:rsid w:val="00C42AB7"/>
    <w:rsid w:val="00C4362A"/>
    <w:rsid w:val="00C4388F"/>
    <w:rsid w:val="00C56ECA"/>
    <w:rsid w:val="00C6298D"/>
    <w:rsid w:val="00C66AD1"/>
    <w:rsid w:val="00C70597"/>
    <w:rsid w:val="00C74E65"/>
    <w:rsid w:val="00C81C0D"/>
    <w:rsid w:val="00C871E6"/>
    <w:rsid w:val="00C902C4"/>
    <w:rsid w:val="00C9475C"/>
    <w:rsid w:val="00C96B4D"/>
    <w:rsid w:val="00CA2573"/>
    <w:rsid w:val="00CA351B"/>
    <w:rsid w:val="00CB5054"/>
    <w:rsid w:val="00CD3B09"/>
    <w:rsid w:val="00CD473E"/>
    <w:rsid w:val="00CF1D6C"/>
    <w:rsid w:val="00D05559"/>
    <w:rsid w:val="00D11E1D"/>
    <w:rsid w:val="00D328A7"/>
    <w:rsid w:val="00D332D7"/>
    <w:rsid w:val="00D36A06"/>
    <w:rsid w:val="00D45C60"/>
    <w:rsid w:val="00D53B24"/>
    <w:rsid w:val="00D662E5"/>
    <w:rsid w:val="00D70EC4"/>
    <w:rsid w:val="00D75414"/>
    <w:rsid w:val="00D75895"/>
    <w:rsid w:val="00D77977"/>
    <w:rsid w:val="00D864AB"/>
    <w:rsid w:val="00DA52DD"/>
    <w:rsid w:val="00DB4B90"/>
    <w:rsid w:val="00DC48D6"/>
    <w:rsid w:val="00DD03EE"/>
    <w:rsid w:val="00DD04A8"/>
    <w:rsid w:val="00DE2448"/>
    <w:rsid w:val="00DE34BF"/>
    <w:rsid w:val="00DF0ACB"/>
    <w:rsid w:val="00DF28DD"/>
    <w:rsid w:val="00E04D8E"/>
    <w:rsid w:val="00E15B52"/>
    <w:rsid w:val="00E463E3"/>
    <w:rsid w:val="00E50571"/>
    <w:rsid w:val="00E50CAC"/>
    <w:rsid w:val="00E50D9D"/>
    <w:rsid w:val="00E533E1"/>
    <w:rsid w:val="00E6641D"/>
    <w:rsid w:val="00E76D2E"/>
    <w:rsid w:val="00E916F5"/>
    <w:rsid w:val="00E968ED"/>
    <w:rsid w:val="00E97864"/>
    <w:rsid w:val="00EB5CE5"/>
    <w:rsid w:val="00EB7D9B"/>
    <w:rsid w:val="00ED066F"/>
    <w:rsid w:val="00ED5B18"/>
    <w:rsid w:val="00EE0352"/>
    <w:rsid w:val="00EE0759"/>
    <w:rsid w:val="00F01559"/>
    <w:rsid w:val="00F135C5"/>
    <w:rsid w:val="00F21915"/>
    <w:rsid w:val="00F413F7"/>
    <w:rsid w:val="00F509F6"/>
    <w:rsid w:val="00F555DD"/>
    <w:rsid w:val="00F81105"/>
    <w:rsid w:val="00F832F4"/>
    <w:rsid w:val="00F8330D"/>
    <w:rsid w:val="00F929B7"/>
    <w:rsid w:val="00FA4B58"/>
    <w:rsid w:val="00FB4A0A"/>
    <w:rsid w:val="00FC2882"/>
    <w:rsid w:val="00FD0951"/>
    <w:rsid w:val="00FD417B"/>
    <w:rsid w:val="00FD649A"/>
    <w:rsid w:val="00FE3D43"/>
    <w:rsid w:val="00FF1609"/>
    <w:rsid w:val="00FF69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DD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2ACC"/>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spacing w:line="336" w:lineRule="auto"/>
      <w:contextualSpacing/>
    </w:pPr>
  </w:style>
  <w:style w:type="paragraph" w:styleId="Aufzhlungszeichen3">
    <w:name w:val="List Bullet 3"/>
    <w:basedOn w:val="Standard"/>
    <w:uiPriority w:val="99"/>
    <w:semiHidden/>
    <w:unhideWhenUsed/>
    <w:rsid w:val="00873363"/>
    <w:pPr>
      <w:spacing w:line="336" w:lineRule="auto"/>
      <w:contextualSpacing/>
    </w:pPr>
  </w:style>
  <w:style w:type="paragraph" w:styleId="Aufzhlungszeichen4">
    <w:name w:val="List Bullet 4"/>
    <w:basedOn w:val="Standard"/>
    <w:uiPriority w:val="99"/>
    <w:semiHidden/>
    <w:unhideWhenUsed/>
    <w:rsid w:val="00873363"/>
    <w:pPr>
      <w:spacing w:line="336" w:lineRule="auto"/>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0064F"/>
    <w:pPr>
      <w:spacing w:after="240" w:line="312" w:lineRule="auto"/>
      <w:ind w:left="709"/>
      <w:jc w:val="both"/>
    </w:pPr>
    <w:rPr>
      <w:rFonts w:ascii="Arial" w:eastAsia="Times New Roman" w:hAnsi="Arial" w:cs="Times New Roman"/>
      <w:w w:val="100"/>
      <w:sz w:val="22"/>
      <w:lang w:eastAsia="en-US"/>
    </w:rPr>
  </w:style>
  <w:style w:type="paragraph" w:styleId="StandardWeb">
    <w:name w:val="Normal (Web)"/>
    <w:basedOn w:val="Standard"/>
    <w:uiPriority w:val="99"/>
    <w:semiHidden/>
    <w:unhideWhenUsed/>
    <w:rsid w:val="007417EE"/>
    <w:rPr>
      <w:rFonts w:ascii="Times New Roman" w:hAnsi="Times New Roman" w:cs="Times New Roman"/>
      <w:sz w:val="24"/>
      <w:szCs w:val="24"/>
    </w:rPr>
  </w:style>
  <w:style w:type="paragraph" w:customStyle="1" w:styleId="Standard25cm">
    <w:name w:val="Standard 2.5 cm"/>
    <w:basedOn w:val="Standard"/>
    <w:uiPriority w:val="99"/>
    <w:rsid w:val="009E0136"/>
    <w:pPr>
      <w:spacing w:after="240" w:line="312" w:lineRule="auto"/>
      <w:ind w:left="1418"/>
      <w:jc w:val="both"/>
    </w:pPr>
    <w:rPr>
      <w:rFonts w:ascii="Arial" w:eastAsia="Times New Roman" w:hAnsi="Arial" w:cs="Times New Roman"/>
      <w:w w:val="100"/>
      <w:sz w:val="22"/>
      <w:szCs w:val="24"/>
      <w:lang w:eastAsia="en-US"/>
    </w:rPr>
  </w:style>
  <w:style w:type="character" w:customStyle="1" w:styleId="jnenbez">
    <w:name w:val="jnenbez"/>
    <w:basedOn w:val="Absatz-Standardschriftart"/>
    <w:rsid w:val="00FE3D43"/>
  </w:style>
  <w:style w:type="character" w:customStyle="1" w:styleId="jnentitel">
    <w:name w:val="jnentitel"/>
    <w:basedOn w:val="Absatz-Standardschriftart"/>
    <w:rsid w:val="00FE3D43"/>
  </w:style>
  <w:style w:type="paragraph" w:styleId="berarbeitung">
    <w:name w:val="Revision"/>
    <w:hidden/>
    <w:uiPriority w:val="99"/>
    <w:semiHidden/>
    <w:rsid w:val="00B06A5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999">
      <w:bodyDiv w:val="1"/>
      <w:marLeft w:val="0"/>
      <w:marRight w:val="0"/>
      <w:marTop w:val="0"/>
      <w:marBottom w:val="0"/>
      <w:divBdr>
        <w:top w:val="none" w:sz="0" w:space="0" w:color="auto"/>
        <w:left w:val="none" w:sz="0" w:space="0" w:color="auto"/>
        <w:bottom w:val="none" w:sz="0" w:space="0" w:color="auto"/>
        <w:right w:val="none" w:sz="0" w:space="0" w:color="auto"/>
      </w:divBdr>
      <w:divsChild>
        <w:div w:id="582033831">
          <w:marLeft w:val="0"/>
          <w:marRight w:val="0"/>
          <w:marTop w:val="0"/>
          <w:marBottom w:val="0"/>
          <w:divBdr>
            <w:top w:val="none" w:sz="0" w:space="0" w:color="auto"/>
            <w:left w:val="none" w:sz="0" w:space="0" w:color="auto"/>
            <w:bottom w:val="none" w:sz="0" w:space="0" w:color="auto"/>
            <w:right w:val="none" w:sz="0" w:space="0" w:color="auto"/>
          </w:divBdr>
          <w:divsChild>
            <w:div w:id="668941841">
              <w:marLeft w:val="0"/>
              <w:marRight w:val="0"/>
              <w:marTop w:val="0"/>
              <w:marBottom w:val="0"/>
              <w:divBdr>
                <w:top w:val="none" w:sz="0" w:space="0" w:color="auto"/>
                <w:left w:val="none" w:sz="0" w:space="0" w:color="auto"/>
                <w:bottom w:val="none" w:sz="0" w:space="0" w:color="auto"/>
                <w:right w:val="none" w:sz="0" w:space="0" w:color="auto"/>
              </w:divBdr>
              <w:divsChild>
                <w:div w:id="79714114">
                  <w:marLeft w:val="0"/>
                  <w:marRight w:val="0"/>
                  <w:marTop w:val="0"/>
                  <w:marBottom w:val="0"/>
                  <w:divBdr>
                    <w:top w:val="none" w:sz="0" w:space="0" w:color="auto"/>
                    <w:left w:val="none" w:sz="0" w:space="0" w:color="auto"/>
                    <w:bottom w:val="none" w:sz="0" w:space="0" w:color="auto"/>
                    <w:right w:val="none" w:sz="0" w:space="0" w:color="auto"/>
                  </w:divBdr>
                  <w:divsChild>
                    <w:div w:id="530148266">
                      <w:marLeft w:val="0"/>
                      <w:marRight w:val="0"/>
                      <w:marTop w:val="0"/>
                      <w:marBottom w:val="0"/>
                      <w:divBdr>
                        <w:top w:val="none" w:sz="0" w:space="0" w:color="auto"/>
                        <w:left w:val="none" w:sz="0" w:space="0" w:color="auto"/>
                        <w:bottom w:val="none" w:sz="0" w:space="0" w:color="auto"/>
                        <w:right w:val="none" w:sz="0" w:space="0" w:color="auto"/>
                      </w:divBdr>
                      <w:divsChild>
                        <w:div w:id="1455633410">
                          <w:marLeft w:val="0"/>
                          <w:marRight w:val="0"/>
                          <w:marTop w:val="0"/>
                          <w:marBottom w:val="0"/>
                          <w:divBdr>
                            <w:top w:val="none" w:sz="0" w:space="0" w:color="auto"/>
                            <w:left w:val="none" w:sz="0" w:space="0" w:color="auto"/>
                            <w:bottom w:val="none" w:sz="0" w:space="0" w:color="auto"/>
                            <w:right w:val="none" w:sz="0" w:space="0" w:color="auto"/>
                          </w:divBdr>
                        </w:div>
                        <w:div w:id="136849652">
                          <w:marLeft w:val="0"/>
                          <w:marRight w:val="0"/>
                          <w:marTop w:val="0"/>
                          <w:marBottom w:val="0"/>
                          <w:divBdr>
                            <w:top w:val="none" w:sz="0" w:space="0" w:color="auto"/>
                            <w:left w:val="none" w:sz="0" w:space="0" w:color="auto"/>
                            <w:bottom w:val="none" w:sz="0" w:space="0" w:color="auto"/>
                            <w:right w:val="none" w:sz="0" w:space="0" w:color="auto"/>
                          </w:divBdr>
                          <w:divsChild>
                            <w:div w:id="1901860282">
                              <w:marLeft w:val="0"/>
                              <w:marRight w:val="0"/>
                              <w:marTop w:val="0"/>
                              <w:marBottom w:val="0"/>
                              <w:divBdr>
                                <w:top w:val="none" w:sz="0" w:space="0" w:color="auto"/>
                                <w:left w:val="none" w:sz="0" w:space="0" w:color="auto"/>
                                <w:bottom w:val="none" w:sz="0" w:space="0" w:color="auto"/>
                                <w:right w:val="none" w:sz="0" w:space="0" w:color="auto"/>
                              </w:divBdr>
                              <w:divsChild>
                                <w:div w:id="244388801">
                                  <w:marLeft w:val="0"/>
                                  <w:marRight w:val="0"/>
                                  <w:marTop w:val="0"/>
                                  <w:marBottom w:val="0"/>
                                  <w:divBdr>
                                    <w:top w:val="none" w:sz="0" w:space="0" w:color="auto"/>
                                    <w:left w:val="none" w:sz="0" w:space="0" w:color="auto"/>
                                    <w:bottom w:val="none" w:sz="0" w:space="0" w:color="auto"/>
                                    <w:right w:val="none" w:sz="0" w:space="0" w:color="auto"/>
                                  </w:divBdr>
                                  <w:divsChild>
                                    <w:div w:id="241793455">
                                      <w:marLeft w:val="0"/>
                                      <w:marRight w:val="0"/>
                                      <w:marTop w:val="0"/>
                                      <w:marBottom w:val="0"/>
                                      <w:divBdr>
                                        <w:top w:val="none" w:sz="0" w:space="0" w:color="auto"/>
                                        <w:left w:val="none" w:sz="0" w:space="0" w:color="auto"/>
                                        <w:bottom w:val="none" w:sz="0" w:space="0" w:color="auto"/>
                                        <w:right w:val="none" w:sz="0" w:space="0" w:color="auto"/>
                                      </w:divBdr>
                                      <w:divsChild>
                                        <w:div w:id="1431975346">
                                          <w:marLeft w:val="0"/>
                                          <w:marRight w:val="0"/>
                                          <w:marTop w:val="0"/>
                                          <w:marBottom w:val="0"/>
                                          <w:divBdr>
                                            <w:top w:val="none" w:sz="0" w:space="0" w:color="auto"/>
                                            <w:left w:val="none" w:sz="0" w:space="0" w:color="auto"/>
                                            <w:bottom w:val="none" w:sz="0" w:space="0" w:color="auto"/>
                                            <w:right w:val="none" w:sz="0" w:space="0" w:color="auto"/>
                                          </w:divBdr>
                                        </w:div>
                                        <w:div w:id="359354836">
                                          <w:marLeft w:val="0"/>
                                          <w:marRight w:val="0"/>
                                          <w:marTop w:val="0"/>
                                          <w:marBottom w:val="0"/>
                                          <w:divBdr>
                                            <w:top w:val="none" w:sz="0" w:space="0" w:color="auto"/>
                                            <w:left w:val="none" w:sz="0" w:space="0" w:color="auto"/>
                                            <w:bottom w:val="none" w:sz="0" w:space="0" w:color="auto"/>
                                            <w:right w:val="none" w:sz="0" w:space="0" w:color="auto"/>
                                          </w:divBdr>
                                        </w:div>
                                        <w:div w:id="1113017096">
                                          <w:marLeft w:val="0"/>
                                          <w:marRight w:val="0"/>
                                          <w:marTop w:val="0"/>
                                          <w:marBottom w:val="0"/>
                                          <w:divBdr>
                                            <w:top w:val="none" w:sz="0" w:space="0" w:color="auto"/>
                                            <w:left w:val="none" w:sz="0" w:space="0" w:color="auto"/>
                                            <w:bottom w:val="none" w:sz="0" w:space="0" w:color="auto"/>
                                            <w:right w:val="none" w:sz="0" w:space="0" w:color="auto"/>
                                          </w:divBdr>
                                        </w:div>
                                        <w:div w:id="587080851">
                                          <w:marLeft w:val="0"/>
                                          <w:marRight w:val="0"/>
                                          <w:marTop w:val="0"/>
                                          <w:marBottom w:val="0"/>
                                          <w:divBdr>
                                            <w:top w:val="none" w:sz="0" w:space="0" w:color="auto"/>
                                            <w:left w:val="none" w:sz="0" w:space="0" w:color="auto"/>
                                            <w:bottom w:val="none" w:sz="0" w:space="0" w:color="auto"/>
                                            <w:right w:val="none" w:sz="0" w:space="0" w:color="auto"/>
                                          </w:divBdr>
                                        </w:div>
                                        <w:div w:id="908614305">
                                          <w:marLeft w:val="0"/>
                                          <w:marRight w:val="0"/>
                                          <w:marTop w:val="0"/>
                                          <w:marBottom w:val="0"/>
                                          <w:divBdr>
                                            <w:top w:val="none" w:sz="0" w:space="0" w:color="auto"/>
                                            <w:left w:val="none" w:sz="0" w:space="0" w:color="auto"/>
                                            <w:bottom w:val="none" w:sz="0" w:space="0" w:color="auto"/>
                                            <w:right w:val="none" w:sz="0" w:space="0" w:color="auto"/>
                                          </w:divBdr>
                                        </w:div>
                                        <w:div w:id="1893468493">
                                          <w:marLeft w:val="0"/>
                                          <w:marRight w:val="0"/>
                                          <w:marTop w:val="0"/>
                                          <w:marBottom w:val="0"/>
                                          <w:divBdr>
                                            <w:top w:val="none" w:sz="0" w:space="0" w:color="auto"/>
                                            <w:left w:val="none" w:sz="0" w:space="0" w:color="auto"/>
                                            <w:bottom w:val="none" w:sz="0" w:space="0" w:color="auto"/>
                                            <w:right w:val="none" w:sz="0" w:space="0" w:color="auto"/>
                                          </w:divBdr>
                                        </w:div>
                                        <w:div w:id="1764378623">
                                          <w:marLeft w:val="0"/>
                                          <w:marRight w:val="0"/>
                                          <w:marTop w:val="0"/>
                                          <w:marBottom w:val="0"/>
                                          <w:divBdr>
                                            <w:top w:val="none" w:sz="0" w:space="0" w:color="auto"/>
                                            <w:left w:val="none" w:sz="0" w:space="0" w:color="auto"/>
                                            <w:bottom w:val="none" w:sz="0" w:space="0" w:color="auto"/>
                                            <w:right w:val="none" w:sz="0" w:space="0" w:color="auto"/>
                                          </w:divBdr>
                                        </w:div>
                                        <w:div w:id="385686806">
                                          <w:marLeft w:val="0"/>
                                          <w:marRight w:val="0"/>
                                          <w:marTop w:val="0"/>
                                          <w:marBottom w:val="0"/>
                                          <w:divBdr>
                                            <w:top w:val="none" w:sz="0" w:space="0" w:color="auto"/>
                                            <w:left w:val="none" w:sz="0" w:space="0" w:color="auto"/>
                                            <w:bottom w:val="none" w:sz="0" w:space="0" w:color="auto"/>
                                            <w:right w:val="none" w:sz="0" w:space="0" w:color="auto"/>
                                          </w:divBdr>
                                        </w:div>
                                        <w:div w:id="531378730">
                                          <w:marLeft w:val="0"/>
                                          <w:marRight w:val="0"/>
                                          <w:marTop w:val="0"/>
                                          <w:marBottom w:val="0"/>
                                          <w:divBdr>
                                            <w:top w:val="none" w:sz="0" w:space="0" w:color="auto"/>
                                            <w:left w:val="none" w:sz="0" w:space="0" w:color="auto"/>
                                            <w:bottom w:val="none" w:sz="0" w:space="0" w:color="auto"/>
                                            <w:right w:val="none" w:sz="0" w:space="0" w:color="auto"/>
                                          </w:divBdr>
                                          <w:divsChild>
                                            <w:div w:id="1663894674">
                                              <w:marLeft w:val="0"/>
                                              <w:marRight w:val="0"/>
                                              <w:marTop w:val="0"/>
                                              <w:marBottom w:val="0"/>
                                              <w:divBdr>
                                                <w:top w:val="none" w:sz="0" w:space="0" w:color="auto"/>
                                                <w:left w:val="none" w:sz="0" w:space="0" w:color="auto"/>
                                                <w:bottom w:val="none" w:sz="0" w:space="0" w:color="auto"/>
                                                <w:right w:val="none" w:sz="0" w:space="0" w:color="auto"/>
                                              </w:divBdr>
                                            </w:div>
                                            <w:div w:id="1522821082">
                                              <w:marLeft w:val="0"/>
                                              <w:marRight w:val="0"/>
                                              <w:marTop w:val="0"/>
                                              <w:marBottom w:val="0"/>
                                              <w:divBdr>
                                                <w:top w:val="none" w:sz="0" w:space="0" w:color="auto"/>
                                                <w:left w:val="none" w:sz="0" w:space="0" w:color="auto"/>
                                                <w:bottom w:val="none" w:sz="0" w:space="0" w:color="auto"/>
                                                <w:right w:val="none" w:sz="0" w:space="0" w:color="auto"/>
                                              </w:divBdr>
                                            </w:div>
                                            <w:div w:id="12379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466683">
      <w:bodyDiv w:val="1"/>
      <w:marLeft w:val="0"/>
      <w:marRight w:val="0"/>
      <w:marTop w:val="0"/>
      <w:marBottom w:val="0"/>
      <w:divBdr>
        <w:top w:val="none" w:sz="0" w:space="0" w:color="auto"/>
        <w:left w:val="none" w:sz="0" w:space="0" w:color="auto"/>
        <w:bottom w:val="none" w:sz="0" w:space="0" w:color="auto"/>
        <w:right w:val="none" w:sz="0" w:space="0" w:color="auto"/>
      </w:divBdr>
      <w:divsChild>
        <w:div w:id="891576167">
          <w:marLeft w:val="0"/>
          <w:marRight w:val="0"/>
          <w:marTop w:val="0"/>
          <w:marBottom w:val="0"/>
          <w:divBdr>
            <w:top w:val="none" w:sz="0" w:space="0" w:color="auto"/>
            <w:left w:val="none" w:sz="0" w:space="0" w:color="auto"/>
            <w:bottom w:val="none" w:sz="0" w:space="0" w:color="auto"/>
            <w:right w:val="none" w:sz="0" w:space="0" w:color="auto"/>
          </w:divBdr>
          <w:divsChild>
            <w:div w:id="369768987">
              <w:marLeft w:val="0"/>
              <w:marRight w:val="0"/>
              <w:marTop w:val="0"/>
              <w:marBottom w:val="0"/>
              <w:divBdr>
                <w:top w:val="none" w:sz="0" w:space="0" w:color="auto"/>
                <w:left w:val="none" w:sz="0" w:space="0" w:color="auto"/>
                <w:bottom w:val="none" w:sz="0" w:space="0" w:color="auto"/>
                <w:right w:val="none" w:sz="0" w:space="0" w:color="auto"/>
              </w:divBdr>
              <w:divsChild>
                <w:div w:id="1949506529">
                  <w:marLeft w:val="0"/>
                  <w:marRight w:val="0"/>
                  <w:marTop w:val="0"/>
                  <w:marBottom w:val="0"/>
                  <w:divBdr>
                    <w:top w:val="none" w:sz="0" w:space="0" w:color="auto"/>
                    <w:left w:val="none" w:sz="0" w:space="0" w:color="auto"/>
                    <w:bottom w:val="none" w:sz="0" w:space="0" w:color="auto"/>
                    <w:right w:val="none" w:sz="0" w:space="0" w:color="auto"/>
                  </w:divBdr>
                  <w:divsChild>
                    <w:div w:id="1486125985">
                      <w:marLeft w:val="0"/>
                      <w:marRight w:val="0"/>
                      <w:marTop w:val="0"/>
                      <w:marBottom w:val="0"/>
                      <w:divBdr>
                        <w:top w:val="none" w:sz="0" w:space="0" w:color="auto"/>
                        <w:left w:val="none" w:sz="0" w:space="0" w:color="auto"/>
                        <w:bottom w:val="none" w:sz="0" w:space="0" w:color="auto"/>
                        <w:right w:val="none" w:sz="0" w:space="0" w:color="auto"/>
                      </w:divBdr>
                      <w:divsChild>
                        <w:div w:id="1207908997">
                          <w:marLeft w:val="0"/>
                          <w:marRight w:val="0"/>
                          <w:marTop w:val="0"/>
                          <w:marBottom w:val="0"/>
                          <w:divBdr>
                            <w:top w:val="none" w:sz="0" w:space="0" w:color="auto"/>
                            <w:left w:val="none" w:sz="0" w:space="0" w:color="auto"/>
                            <w:bottom w:val="none" w:sz="0" w:space="0" w:color="auto"/>
                            <w:right w:val="none" w:sz="0" w:space="0" w:color="auto"/>
                          </w:divBdr>
                        </w:div>
                        <w:div w:id="382675876">
                          <w:marLeft w:val="0"/>
                          <w:marRight w:val="0"/>
                          <w:marTop w:val="0"/>
                          <w:marBottom w:val="0"/>
                          <w:divBdr>
                            <w:top w:val="none" w:sz="0" w:space="0" w:color="auto"/>
                            <w:left w:val="none" w:sz="0" w:space="0" w:color="auto"/>
                            <w:bottom w:val="none" w:sz="0" w:space="0" w:color="auto"/>
                            <w:right w:val="none" w:sz="0" w:space="0" w:color="auto"/>
                          </w:divBdr>
                          <w:divsChild>
                            <w:div w:id="595868353">
                              <w:marLeft w:val="0"/>
                              <w:marRight w:val="0"/>
                              <w:marTop w:val="0"/>
                              <w:marBottom w:val="0"/>
                              <w:divBdr>
                                <w:top w:val="none" w:sz="0" w:space="0" w:color="auto"/>
                                <w:left w:val="none" w:sz="0" w:space="0" w:color="auto"/>
                                <w:bottom w:val="none" w:sz="0" w:space="0" w:color="auto"/>
                                <w:right w:val="none" w:sz="0" w:space="0" w:color="auto"/>
                              </w:divBdr>
                              <w:divsChild>
                                <w:div w:id="526870633">
                                  <w:marLeft w:val="0"/>
                                  <w:marRight w:val="0"/>
                                  <w:marTop w:val="0"/>
                                  <w:marBottom w:val="0"/>
                                  <w:divBdr>
                                    <w:top w:val="none" w:sz="0" w:space="0" w:color="auto"/>
                                    <w:left w:val="none" w:sz="0" w:space="0" w:color="auto"/>
                                    <w:bottom w:val="none" w:sz="0" w:space="0" w:color="auto"/>
                                    <w:right w:val="none" w:sz="0" w:space="0" w:color="auto"/>
                                  </w:divBdr>
                                  <w:divsChild>
                                    <w:div w:id="706029985">
                                      <w:marLeft w:val="0"/>
                                      <w:marRight w:val="0"/>
                                      <w:marTop w:val="0"/>
                                      <w:marBottom w:val="0"/>
                                      <w:divBdr>
                                        <w:top w:val="none" w:sz="0" w:space="0" w:color="auto"/>
                                        <w:left w:val="none" w:sz="0" w:space="0" w:color="auto"/>
                                        <w:bottom w:val="none" w:sz="0" w:space="0" w:color="auto"/>
                                        <w:right w:val="none" w:sz="0" w:space="0" w:color="auto"/>
                                      </w:divBdr>
                                      <w:divsChild>
                                        <w:div w:id="314799078">
                                          <w:marLeft w:val="0"/>
                                          <w:marRight w:val="0"/>
                                          <w:marTop w:val="0"/>
                                          <w:marBottom w:val="0"/>
                                          <w:divBdr>
                                            <w:top w:val="none" w:sz="0" w:space="0" w:color="auto"/>
                                            <w:left w:val="none" w:sz="0" w:space="0" w:color="auto"/>
                                            <w:bottom w:val="none" w:sz="0" w:space="0" w:color="auto"/>
                                            <w:right w:val="none" w:sz="0" w:space="0" w:color="auto"/>
                                          </w:divBdr>
                                        </w:div>
                                        <w:div w:id="1899315540">
                                          <w:marLeft w:val="0"/>
                                          <w:marRight w:val="0"/>
                                          <w:marTop w:val="0"/>
                                          <w:marBottom w:val="0"/>
                                          <w:divBdr>
                                            <w:top w:val="none" w:sz="0" w:space="0" w:color="auto"/>
                                            <w:left w:val="none" w:sz="0" w:space="0" w:color="auto"/>
                                            <w:bottom w:val="none" w:sz="0" w:space="0" w:color="auto"/>
                                            <w:right w:val="none" w:sz="0" w:space="0" w:color="auto"/>
                                          </w:divBdr>
                                        </w:div>
                                        <w:div w:id="1140150538">
                                          <w:marLeft w:val="0"/>
                                          <w:marRight w:val="0"/>
                                          <w:marTop w:val="0"/>
                                          <w:marBottom w:val="0"/>
                                          <w:divBdr>
                                            <w:top w:val="none" w:sz="0" w:space="0" w:color="auto"/>
                                            <w:left w:val="none" w:sz="0" w:space="0" w:color="auto"/>
                                            <w:bottom w:val="none" w:sz="0" w:space="0" w:color="auto"/>
                                            <w:right w:val="none" w:sz="0" w:space="0" w:color="auto"/>
                                          </w:divBdr>
                                        </w:div>
                                        <w:div w:id="526066445">
                                          <w:marLeft w:val="0"/>
                                          <w:marRight w:val="0"/>
                                          <w:marTop w:val="0"/>
                                          <w:marBottom w:val="0"/>
                                          <w:divBdr>
                                            <w:top w:val="none" w:sz="0" w:space="0" w:color="auto"/>
                                            <w:left w:val="none" w:sz="0" w:space="0" w:color="auto"/>
                                            <w:bottom w:val="none" w:sz="0" w:space="0" w:color="auto"/>
                                            <w:right w:val="none" w:sz="0" w:space="0" w:color="auto"/>
                                          </w:divBdr>
                                        </w:div>
                                      </w:divsChild>
                                    </w:div>
                                    <w:div w:id="6015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445576">
      <w:bodyDiv w:val="1"/>
      <w:marLeft w:val="0"/>
      <w:marRight w:val="0"/>
      <w:marTop w:val="0"/>
      <w:marBottom w:val="0"/>
      <w:divBdr>
        <w:top w:val="none" w:sz="0" w:space="0" w:color="auto"/>
        <w:left w:val="none" w:sz="0" w:space="0" w:color="auto"/>
        <w:bottom w:val="none" w:sz="0" w:space="0" w:color="auto"/>
        <w:right w:val="none" w:sz="0" w:space="0" w:color="auto"/>
      </w:divBdr>
      <w:divsChild>
        <w:div w:id="1272588074">
          <w:marLeft w:val="0"/>
          <w:marRight w:val="0"/>
          <w:marTop w:val="0"/>
          <w:marBottom w:val="0"/>
          <w:divBdr>
            <w:top w:val="none" w:sz="0" w:space="0" w:color="auto"/>
            <w:left w:val="none" w:sz="0" w:space="0" w:color="auto"/>
            <w:bottom w:val="none" w:sz="0" w:space="0" w:color="auto"/>
            <w:right w:val="none" w:sz="0" w:space="0" w:color="auto"/>
          </w:divBdr>
          <w:divsChild>
            <w:div w:id="2092924415">
              <w:marLeft w:val="0"/>
              <w:marRight w:val="0"/>
              <w:marTop w:val="0"/>
              <w:marBottom w:val="0"/>
              <w:divBdr>
                <w:top w:val="none" w:sz="0" w:space="0" w:color="auto"/>
                <w:left w:val="none" w:sz="0" w:space="0" w:color="auto"/>
                <w:bottom w:val="none" w:sz="0" w:space="0" w:color="auto"/>
                <w:right w:val="none" w:sz="0" w:space="0" w:color="auto"/>
              </w:divBdr>
              <w:divsChild>
                <w:div w:id="1880581390">
                  <w:marLeft w:val="0"/>
                  <w:marRight w:val="0"/>
                  <w:marTop w:val="0"/>
                  <w:marBottom w:val="0"/>
                  <w:divBdr>
                    <w:top w:val="none" w:sz="0" w:space="0" w:color="auto"/>
                    <w:left w:val="none" w:sz="0" w:space="0" w:color="auto"/>
                    <w:bottom w:val="none" w:sz="0" w:space="0" w:color="auto"/>
                    <w:right w:val="none" w:sz="0" w:space="0" w:color="auto"/>
                  </w:divBdr>
                  <w:divsChild>
                    <w:div w:id="393630065">
                      <w:marLeft w:val="0"/>
                      <w:marRight w:val="0"/>
                      <w:marTop w:val="0"/>
                      <w:marBottom w:val="0"/>
                      <w:divBdr>
                        <w:top w:val="none" w:sz="0" w:space="0" w:color="auto"/>
                        <w:left w:val="none" w:sz="0" w:space="0" w:color="auto"/>
                        <w:bottom w:val="none" w:sz="0" w:space="0" w:color="auto"/>
                        <w:right w:val="none" w:sz="0" w:space="0" w:color="auto"/>
                      </w:divBdr>
                      <w:divsChild>
                        <w:div w:id="922450700">
                          <w:marLeft w:val="0"/>
                          <w:marRight w:val="0"/>
                          <w:marTop w:val="0"/>
                          <w:marBottom w:val="0"/>
                          <w:divBdr>
                            <w:top w:val="none" w:sz="0" w:space="0" w:color="auto"/>
                            <w:left w:val="none" w:sz="0" w:space="0" w:color="auto"/>
                            <w:bottom w:val="none" w:sz="0" w:space="0" w:color="auto"/>
                            <w:right w:val="none" w:sz="0" w:space="0" w:color="auto"/>
                          </w:divBdr>
                          <w:divsChild>
                            <w:div w:id="1532114005">
                              <w:marLeft w:val="0"/>
                              <w:marRight w:val="0"/>
                              <w:marTop w:val="0"/>
                              <w:marBottom w:val="0"/>
                              <w:divBdr>
                                <w:top w:val="none" w:sz="0" w:space="0" w:color="auto"/>
                                <w:left w:val="none" w:sz="0" w:space="0" w:color="auto"/>
                                <w:bottom w:val="none" w:sz="0" w:space="0" w:color="auto"/>
                                <w:right w:val="none" w:sz="0" w:space="0" w:color="auto"/>
                              </w:divBdr>
                            </w:div>
                            <w:div w:id="173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343308">
      <w:bodyDiv w:val="1"/>
      <w:marLeft w:val="0"/>
      <w:marRight w:val="0"/>
      <w:marTop w:val="0"/>
      <w:marBottom w:val="0"/>
      <w:divBdr>
        <w:top w:val="none" w:sz="0" w:space="0" w:color="auto"/>
        <w:left w:val="none" w:sz="0" w:space="0" w:color="auto"/>
        <w:bottom w:val="none" w:sz="0" w:space="0" w:color="auto"/>
        <w:right w:val="none" w:sz="0" w:space="0" w:color="auto"/>
      </w:divBdr>
    </w:div>
    <w:div w:id="1069376760">
      <w:bodyDiv w:val="1"/>
      <w:marLeft w:val="0"/>
      <w:marRight w:val="0"/>
      <w:marTop w:val="0"/>
      <w:marBottom w:val="0"/>
      <w:divBdr>
        <w:top w:val="none" w:sz="0" w:space="0" w:color="auto"/>
        <w:left w:val="none" w:sz="0" w:space="0" w:color="auto"/>
        <w:bottom w:val="none" w:sz="0" w:space="0" w:color="auto"/>
        <w:right w:val="none" w:sz="0" w:space="0" w:color="auto"/>
      </w:divBdr>
      <w:divsChild>
        <w:div w:id="1765152734">
          <w:marLeft w:val="0"/>
          <w:marRight w:val="0"/>
          <w:marTop w:val="0"/>
          <w:marBottom w:val="0"/>
          <w:divBdr>
            <w:top w:val="none" w:sz="0" w:space="0" w:color="auto"/>
            <w:left w:val="none" w:sz="0" w:space="0" w:color="auto"/>
            <w:bottom w:val="none" w:sz="0" w:space="0" w:color="auto"/>
            <w:right w:val="none" w:sz="0" w:space="0" w:color="auto"/>
          </w:divBdr>
          <w:divsChild>
            <w:div w:id="1801608495">
              <w:marLeft w:val="0"/>
              <w:marRight w:val="0"/>
              <w:marTop w:val="0"/>
              <w:marBottom w:val="0"/>
              <w:divBdr>
                <w:top w:val="none" w:sz="0" w:space="0" w:color="auto"/>
                <w:left w:val="none" w:sz="0" w:space="0" w:color="auto"/>
                <w:bottom w:val="none" w:sz="0" w:space="0" w:color="auto"/>
                <w:right w:val="none" w:sz="0" w:space="0" w:color="auto"/>
              </w:divBdr>
              <w:divsChild>
                <w:div w:id="823398547">
                  <w:marLeft w:val="0"/>
                  <w:marRight w:val="0"/>
                  <w:marTop w:val="0"/>
                  <w:marBottom w:val="0"/>
                  <w:divBdr>
                    <w:top w:val="none" w:sz="0" w:space="0" w:color="auto"/>
                    <w:left w:val="none" w:sz="0" w:space="0" w:color="auto"/>
                    <w:bottom w:val="none" w:sz="0" w:space="0" w:color="auto"/>
                    <w:right w:val="none" w:sz="0" w:space="0" w:color="auto"/>
                  </w:divBdr>
                  <w:divsChild>
                    <w:div w:id="863446820">
                      <w:marLeft w:val="0"/>
                      <w:marRight w:val="0"/>
                      <w:marTop w:val="0"/>
                      <w:marBottom w:val="0"/>
                      <w:divBdr>
                        <w:top w:val="none" w:sz="0" w:space="0" w:color="auto"/>
                        <w:left w:val="none" w:sz="0" w:space="0" w:color="auto"/>
                        <w:bottom w:val="none" w:sz="0" w:space="0" w:color="auto"/>
                        <w:right w:val="none" w:sz="0" w:space="0" w:color="auto"/>
                      </w:divBdr>
                      <w:divsChild>
                        <w:div w:id="726879885">
                          <w:marLeft w:val="0"/>
                          <w:marRight w:val="0"/>
                          <w:marTop w:val="0"/>
                          <w:marBottom w:val="0"/>
                          <w:divBdr>
                            <w:top w:val="none" w:sz="0" w:space="0" w:color="auto"/>
                            <w:left w:val="none" w:sz="0" w:space="0" w:color="auto"/>
                            <w:bottom w:val="none" w:sz="0" w:space="0" w:color="auto"/>
                            <w:right w:val="none" w:sz="0" w:space="0" w:color="auto"/>
                          </w:divBdr>
                        </w:div>
                        <w:div w:id="40713712">
                          <w:marLeft w:val="0"/>
                          <w:marRight w:val="0"/>
                          <w:marTop w:val="0"/>
                          <w:marBottom w:val="0"/>
                          <w:divBdr>
                            <w:top w:val="none" w:sz="0" w:space="0" w:color="auto"/>
                            <w:left w:val="none" w:sz="0" w:space="0" w:color="auto"/>
                            <w:bottom w:val="none" w:sz="0" w:space="0" w:color="auto"/>
                            <w:right w:val="none" w:sz="0" w:space="0" w:color="auto"/>
                          </w:divBdr>
                          <w:divsChild>
                            <w:div w:id="747002386">
                              <w:marLeft w:val="0"/>
                              <w:marRight w:val="0"/>
                              <w:marTop w:val="0"/>
                              <w:marBottom w:val="0"/>
                              <w:divBdr>
                                <w:top w:val="none" w:sz="0" w:space="0" w:color="auto"/>
                                <w:left w:val="none" w:sz="0" w:space="0" w:color="auto"/>
                                <w:bottom w:val="none" w:sz="0" w:space="0" w:color="auto"/>
                                <w:right w:val="none" w:sz="0" w:space="0" w:color="auto"/>
                              </w:divBdr>
                              <w:divsChild>
                                <w:div w:id="1370912300">
                                  <w:marLeft w:val="0"/>
                                  <w:marRight w:val="0"/>
                                  <w:marTop w:val="0"/>
                                  <w:marBottom w:val="0"/>
                                  <w:divBdr>
                                    <w:top w:val="none" w:sz="0" w:space="0" w:color="auto"/>
                                    <w:left w:val="none" w:sz="0" w:space="0" w:color="auto"/>
                                    <w:bottom w:val="none" w:sz="0" w:space="0" w:color="auto"/>
                                    <w:right w:val="none" w:sz="0" w:space="0" w:color="auto"/>
                                  </w:divBdr>
                                  <w:divsChild>
                                    <w:div w:id="1920364057">
                                      <w:marLeft w:val="0"/>
                                      <w:marRight w:val="0"/>
                                      <w:marTop w:val="0"/>
                                      <w:marBottom w:val="0"/>
                                      <w:divBdr>
                                        <w:top w:val="none" w:sz="0" w:space="0" w:color="auto"/>
                                        <w:left w:val="none" w:sz="0" w:space="0" w:color="auto"/>
                                        <w:bottom w:val="none" w:sz="0" w:space="0" w:color="auto"/>
                                        <w:right w:val="none" w:sz="0" w:space="0" w:color="auto"/>
                                      </w:divBdr>
                                      <w:divsChild>
                                        <w:div w:id="110711672">
                                          <w:marLeft w:val="0"/>
                                          <w:marRight w:val="0"/>
                                          <w:marTop w:val="0"/>
                                          <w:marBottom w:val="0"/>
                                          <w:divBdr>
                                            <w:top w:val="none" w:sz="0" w:space="0" w:color="auto"/>
                                            <w:left w:val="none" w:sz="0" w:space="0" w:color="auto"/>
                                            <w:bottom w:val="none" w:sz="0" w:space="0" w:color="auto"/>
                                            <w:right w:val="none" w:sz="0" w:space="0" w:color="auto"/>
                                          </w:divBdr>
                                        </w:div>
                                        <w:div w:id="995885129">
                                          <w:marLeft w:val="0"/>
                                          <w:marRight w:val="0"/>
                                          <w:marTop w:val="0"/>
                                          <w:marBottom w:val="0"/>
                                          <w:divBdr>
                                            <w:top w:val="none" w:sz="0" w:space="0" w:color="auto"/>
                                            <w:left w:val="none" w:sz="0" w:space="0" w:color="auto"/>
                                            <w:bottom w:val="none" w:sz="0" w:space="0" w:color="auto"/>
                                            <w:right w:val="none" w:sz="0" w:space="0" w:color="auto"/>
                                          </w:divBdr>
                                        </w:div>
                                        <w:div w:id="2134975460">
                                          <w:marLeft w:val="0"/>
                                          <w:marRight w:val="0"/>
                                          <w:marTop w:val="0"/>
                                          <w:marBottom w:val="0"/>
                                          <w:divBdr>
                                            <w:top w:val="none" w:sz="0" w:space="0" w:color="auto"/>
                                            <w:left w:val="none" w:sz="0" w:space="0" w:color="auto"/>
                                            <w:bottom w:val="none" w:sz="0" w:space="0" w:color="auto"/>
                                            <w:right w:val="none" w:sz="0" w:space="0" w:color="auto"/>
                                          </w:divBdr>
                                        </w:div>
                                        <w:div w:id="2089423839">
                                          <w:marLeft w:val="0"/>
                                          <w:marRight w:val="0"/>
                                          <w:marTop w:val="0"/>
                                          <w:marBottom w:val="0"/>
                                          <w:divBdr>
                                            <w:top w:val="none" w:sz="0" w:space="0" w:color="auto"/>
                                            <w:left w:val="none" w:sz="0" w:space="0" w:color="auto"/>
                                            <w:bottom w:val="none" w:sz="0" w:space="0" w:color="auto"/>
                                            <w:right w:val="none" w:sz="0" w:space="0" w:color="auto"/>
                                          </w:divBdr>
                                        </w:div>
                                        <w:div w:id="1800149223">
                                          <w:marLeft w:val="0"/>
                                          <w:marRight w:val="0"/>
                                          <w:marTop w:val="0"/>
                                          <w:marBottom w:val="0"/>
                                          <w:divBdr>
                                            <w:top w:val="none" w:sz="0" w:space="0" w:color="auto"/>
                                            <w:left w:val="none" w:sz="0" w:space="0" w:color="auto"/>
                                            <w:bottom w:val="none" w:sz="0" w:space="0" w:color="auto"/>
                                            <w:right w:val="none" w:sz="0" w:space="0" w:color="auto"/>
                                          </w:divBdr>
                                        </w:div>
                                        <w:div w:id="1797026180">
                                          <w:marLeft w:val="0"/>
                                          <w:marRight w:val="0"/>
                                          <w:marTop w:val="0"/>
                                          <w:marBottom w:val="0"/>
                                          <w:divBdr>
                                            <w:top w:val="none" w:sz="0" w:space="0" w:color="auto"/>
                                            <w:left w:val="none" w:sz="0" w:space="0" w:color="auto"/>
                                            <w:bottom w:val="none" w:sz="0" w:space="0" w:color="auto"/>
                                            <w:right w:val="none" w:sz="0" w:space="0" w:color="auto"/>
                                          </w:divBdr>
                                        </w:div>
                                        <w:div w:id="1871528496">
                                          <w:marLeft w:val="0"/>
                                          <w:marRight w:val="0"/>
                                          <w:marTop w:val="0"/>
                                          <w:marBottom w:val="0"/>
                                          <w:divBdr>
                                            <w:top w:val="none" w:sz="0" w:space="0" w:color="auto"/>
                                            <w:left w:val="none" w:sz="0" w:space="0" w:color="auto"/>
                                            <w:bottom w:val="none" w:sz="0" w:space="0" w:color="auto"/>
                                            <w:right w:val="none" w:sz="0" w:space="0" w:color="auto"/>
                                          </w:divBdr>
                                        </w:div>
                                        <w:div w:id="1046104110">
                                          <w:marLeft w:val="0"/>
                                          <w:marRight w:val="0"/>
                                          <w:marTop w:val="0"/>
                                          <w:marBottom w:val="0"/>
                                          <w:divBdr>
                                            <w:top w:val="none" w:sz="0" w:space="0" w:color="auto"/>
                                            <w:left w:val="none" w:sz="0" w:space="0" w:color="auto"/>
                                            <w:bottom w:val="none" w:sz="0" w:space="0" w:color="auto"/>
                                            <w:right w:val="none" w:sz="0" w:space="0" w:color="auto"/>
                                          </w:divBdr>
                                        </w:div>
                                        <w:div w:id="797065804">
                                          <w:marLeft w:val="0"/>
                                          <w:marRight w:val="0"/>
                                          <w:marTop w:val="0"/>
                                          <w:marBottom w:val="0"/>
                                          <w:divBdr>
                                            <w:top w:val="none" w:sz="0" w:space="0" w:color="auto"/>
                                            <w:left w:val="none" w:sz="0" w:space="0" w:color="auto"/>
                                            <w:bottom w:val="none" w:sz="0" w:space="0" w:color="auto"/>
                                            <w:right w:val="none" w:sz="0" w:space="0" w:color="auto"/>
                                          </w:divBdr>
                                        </w:div>
                                      </w:divsChild>
                                    </w:div>
                                    <w:div w:id="1166896118">
                                      <w:marLeft w:val="0"/>
                                      <w:marRight w:val="0"/>
                                      <w:marTop w:val="0"/>
                                      <w:marBottom w:val="0"/>
                                      <w:divBdr>
                                        <w:top w:val="none" w:sz="0" w:space="0" w:color="auto"/>
                                        <w:left w:val="none" w:sz="0" w:space="0" w:color="auto"/>
                                        <w:bottom w:val="none" w:sz="0" w:space="0" w:color="auto"/>
                                        <w:right w:val="none" w:sz="0" w:space="0" w:color="auto"/>
                                      </w:divBdr>
                                      <w:divsChild>
                                        <w:div w:id="1279949682">
                                          <w:marLeft w:val="0"/>
                                          <w:marRight w:val="0"/>
                                          <w:marTop w:val="0"/>
                                          <w:marBottom w:val="0"/>
                                          <w:divBdr>
                                            <w:top w:val="none" w:sz="0" w:space="0" w:color="auto"/>
                                            <w:left w:val="none" w:sz="0" w:space="0" w:color="auto"/>
                                            <w:bottom w:val="none" w:sz="0" w:space="0" w:color="auto"/>
                                            <w:right w:val="none" w:sz="0" w:space="0" w:color="auto"/>
                                          </w:divBdr>
                                        </w:div>
                                        <w:div w:id="1887909620">
                                          <w:marLeft w:val="0"/>
                                          <w:marRight w:val="0"/>
                                          <w:marTop w:val="0"/>
                                          <w:marBottom w:val="0"/>
                                          <w:divBdr>
                                            <w:top w:val="none" w:sz="0" w:space="0" w:color="auto"/>
                                            <w:left w:val="none" w:sz="0" w:space="0" w:color="auto"/>
                                            <w:bottom w:val="none" w:sz="0" w:space="0" w:color="auto"/>
                                            <w:right w:val="none" w:sz="0" w:space="0" w:color="auto"/>
                                          </w:divBdr>
                                        </w:div>
                                      </w:divsChild>
                                    </w:div>
                                    <w:div w:id="1490556941">
                                      <w:marLeft w:val="0"/>
                                      <w:marRight w:val="0"/>
                                      <w:marTop w:val="0"/>
                                      <w:marBottom w:val="0"/>
                                      <w:divBdr>
                                        <w:top w:val="none" w:sz="0" w:space="0" w:color="auto"/>
                                        <w:left w:val="none" w:sz="0" w:space="0" w:color="auto"/>
                                        <w:bottom w:val="none" w:sz="0" w:space="0" w:color="auto"/>
                                        <w:right w:val="none" w:sz="0" w:space="0" w:color="auto"/>
                                      </w:divBdr>
                                    </w:div>
                                    <w:div w:id="1100641671">
                                      <w:marLeft w:val="0"/>
                                      <w:marRight w:val="0"/>
                                      <w:marTop w:val="0"/>
                                      <w:marBottom w:val="0"/>
                                      <w:divBdr>
                                        <w:top w:val="none" w:sz="0" w:space="0" w:color="auto"/>
                                        <w:left w:val="none" w:sz="0" w:space="0" w:color="auto"/>
                                        <w:bottom w:val="none" w:sz="0" w:space="0" w:color="auto"/>
                                        <w:right w:val="none" w:sz="0" w:space="0" w:color="auto"/>
                                      </w:divBdr>
                                    </w:div>
                                    <w:div w:id="16106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227809">
      <w:bodyDiv w:val="1"/>
      <w:marLeft w:val="0"/>
      <w:marRight w:val="0"/>
      <w:marTop w:val="0"/>
      <w:marBottom w:val="0"/>
      <w:divBdr>
        <w:top w:val="none" w:sz="0" w:space="0" w:color="auto"/>
        <w:left w:val="none" w:sz="0" w:space="0" w:color="auto"/>
        <w:bottom w:val="none" w:sz="0" w:space="0" w:color="auto"/>
        <w:right w:val="none" w:sz="0" w:space="0" w:color="auto"/>
      </w:divBdr>
      <w:divsChild>
        <w:div w:id="1662156421">
          <w:marLeft w:val="0"/>
          <w:marRight w:val="0"/>
          <w:marTop w:val="0"/>
          <w:marBottom w:val="0"/>
          <w:divBdr>
            <w:top w:val="none" w:sz="0" w:space="0" w:color="auto"/>
            <w:left w:val="none" w:sz="0" w:space="0" w:color="auto"/>
            <w:bottom w:val="none" w:sz="0" w:space="0" w:color="auto"/>
            <w:right w:val="none" w:sz="0" w:space="0" w:color="auto"/>
          </w:divBdr>
          <w:divsChild>
            <w:div w:id="1080060908">
              <w:marLeft w:val="0"/>
              <w:marRight w:val="0"/>
              <w:marTop w:val="0"/>
              <w:marBottom w:val="0"/>
              <w:divBdr>
                <w:top w:val="none" w:sz="0" w:space="0" w:color="auto"/>
                <w:left w:val="none" w:sz="0" w:space="0" w:color="auto"/>
                <w:bottom w:val="none" w:sz="0" w:space="0" w:color="auto"/>
                <w:right w:val="none" w:sz="0" w:space="0" w:color="auto"/>
              </w:divBdr>
              <w:divsChild>
                <w:div w:id="945237273">
                  <w:marLeft w:val="0"/>
                  <w:marRight w:val="0"/>
                  <w:marTop w:val="0"/>
                  <w:marBottom w:val="0"/>
                  <w:divBdr>
                    <w:top w:val="none" w:sz="0" w:space="0" w:color="auto"/>
                    <w:left w:val="none" w:sz="0" w:space="0" w:color="auto"/>
                    <w:bottom w:val="none" w:sz="0" w:space="0" w:color="auto"/>
                    <w:right w:val="none" w:sz="0" w:space="0" w:color="auto"/>
                  </w:divBdr>
                  <w:divsChild>
                    <w:div w:id="1667324379">
                      <w:marLeft w:val="0"/>
                      <w:marRight w:val="0"/>
                      <w:marTop w:val="0"/>
                      <w:marBottom w:val="0"/>
                      <w:divBdr>
                        <w:top w:val="none" w:sz="0" w:space="0" w:color="auto"/>
                        <w:left w:val="none" w:sz="0" w:space="0" w:color="auto"/>
                        <w:bottom w:val="none" w:sz="0" w:space="0" w:color="auto"/>
                        <w:right w:val="none" w:sz="0" w:space="0" w:color="auto"/>
                      </w:divBdr>
                      <w:divsChild>
                        <w:div w:id="2130275289">
                          <w:marLeft w:val="0"/>
                          <w:marRight w:val="0"/>
                          <w:marTop w:val="0"/>
                          <w:marBottom w:val="0"/>
                          <w:divBdr>
                            <w:top w:val="none" w:sz="0" w:space="0" w:color="auto"/>
                            <w:left w:val="none" w:sz="0" w:space="0" w:color="auto"/>
                            <w:bottom w:val="none" w:sz="0" w:space="0" w:color="auto"/>
                            <w:right w:val="none" w:sz="0" w:space="0" w:color="auto"/>
                          </w:divBdr>
                        </w:div>
                        <w:div w:id="1662151863">
                          <w:marLeft w:val="0"/>
                          <w:marRight w:val="0"/>
                          <w:marTop w:val="0"/>
                          <w:marBottom w:val="0"/>
                          <w:divBdr>
                            <w:top w:val="none" w:sz="0" w:space="0" w:color="auto"/>
                            <w:left w:val="none" w:sz="0" w:space="0" w:color="auto"/>
                            <w:bottom w:val="none" w:sz="0" w:space="0" w:color="auto"/>
                            <w:right w:val="none" w:sz="0" w:space="0" w:color="auto"/>
                          </w:divBdr>
                          <w:divsChild>
                            <w:div w:id="1196386671">
                              <w:marLeft w:val="0"/>
                              <w:marRight w:val="0"/>
                              <w:marTop w:val="0"/>
                              <w:marBottom w:val="0"/>
                              <w:divBdr>
                                <w:top w:val="none" w:sz="0" w:space="0" w:color="auto"/>
                                <w:left w:val="none" w:sz="0" w:space="0" w:color="auto"/>
                                <w:bottom w:val="none" w:sz="0" w:space="0" w:color="auto"/>
                                <w:right w:val="none" w:sz="0" w:space="0" w:color="auto"/>
                              </w:divBdr>
                              <w:divsChild>
                                <w:div w:id="906383644">
                                  <w:marLeft w:val="0"/>
                                  <w:marRight w:val="0"/>
                                  <w:marTop w:val="0"/>
                                  <w:marBottom w:val="0"/>
                                  <w:divBdr>
                                    <w:top w:val="none" w:sz="0" w:space="0" w:color="auto"/>
                                    <w:left w:val="none" w:sz="0" w:space="0" w:color="auto"/>
                                    <w:bottom w:val="none" w:sz="0" w:space="0" w:color="auto"/>
                                    <w:right w:val="none" w:sz="0" w:space="0" w:color="auto"/>
                                  </w:divBdr>
                                  <w:divsChild>
                                    <w:div w:id="134613511">
                                      <w:marLeft w:val="0"/>
                                      <w:marRight w:val="0"/>
                                      <w:marTop w:val="0"/>
                                      <w:marBottom w:val="0"/>
                                      <w:divBdr>
                                        <w:top w:val="none" w:sz="0" w:space="0" w:color="auto"/>
                                        <w:left w:val="none" w:sz="0" w:space="0" w:color="auto"/>
                                        <w:bottom w:val="none" w:sz="0" w:space="0" w:color="auto"/>
                                        <w:right w:val="none" w:sz="0" w:space="0" w:color="auto"/>
                                      </w:divBdr>
                                      <w:divsChild>
                                        <w:div w:id="2130273797">
                                          <w:marLeft w:val="0"/>
                                          <w:marRight w:val="0"/>
                                          <w:marTop w:val="0"/>
                                          <w:marBottom w:val="0"/>
                                          <w:divBdr>
                                            <w:top w:val="none" w:sz="0" w:space="0" w:color="auto"/>
                                            <w:left w:val="none" w:sz="0" w:space="0" w:color="auto"/>
                                            <w:bottom w:val="none" w:sz="0" w:space="0" w:color="auto"/>
                                            <w:right w:val="none" w:sz="0" w:space="0" w:color="auto"/>
                                          </w:divBdr>
                                        </w:div>
                                        <w:div w:id="2114978921">
                                          <w:marLeft w:val="0"/>
                                          <w:marRight w:val="0"/>
                                          <w:marTop w:val="0"/>
                                          <w:marBottom w:val="0"/>
                                          <w:divBdr>
                                            <w:top w:val="none" w:sz="0" w:space="0" w:color="auto"/>
                                            <w:left w:val="none" w:sz="0" w:space="0" w:color="auto"/>
                                            <w:bottom w:val="none" w:sz="0" w:space="0" w:color="auto"/>
                                            <w:right w:val="none" w:sz="0" w:space="0" w:color="auto"/>
                                          </w:divBdr>
                                        </w:div>
                                        <w:div w:id="999774033">
                                          <w:marLeft w:val="0"/>
                                          <w:marRight w:val="0"/>
                                          <w:marTop w:val="0"/>
                                          <w:marBottom w:val="0"/>
                                          <w:divBdr>
                                            <w:top w:val="none" w:sz="0" w:space="0" w:color="auto"/>
                                            <w:left w:val="none" w:sz="0" w:space="0" w:color="auto"/>
                                            <w:bottom w:val="none" w:sz="0" w:space="0" w:color="auto"/>
                                            <w:right w:val="none" w:sz="0" w:space="0" w:color="auto"/>
                                          </w:divBdr>
                                        </w:div>
                                        <w:div w:id="1318454268">
                                          <w:marLeft w:val="0"/>
                                          <w:marRight w:val="0"/>
                                          <w:marTop w:val="0"/>
                                          <w:marBottom w:val="0"/>
                                          <w:divBdr>
                                            <w:top w:val="none" w:sz="0" w:space="0" w:color="auto"/>
                                            <w:left w:val="none" w:sz="0" w:space="0" w:color="auto"/>
                                            <w:bottom w:val="none" w:sz="0" w:space="0" w:color="auto"/>
                                            <w:right w:val="none" w:sz="0" w:space="0" w:color="auto"/>
                                          </w:divBdr>
                                        </w:div>
                                        <w:div w:id="1386173931">
                                          <w:marLeft w:val="0"/>
                                          <w:marRight w:val="0"/>
                                          <w:marTop w:val="0"/>
                                          <w:marBottom w:val="0"/>
                                          <w:divBdr>
                                            <w:top w:val="none" w:sz="0" w:space="0" w:color="auto"/>
                                            <w:left w:val="none" w:sz="0" w:space="0" w:color="auto"/>
                                            <w:bottom w:val="none" w:sz="0" w:space="0" w:color="auto"/>
                                            <w:right w:val="none" w:sz="0" w:space="0" w:color="auto"/>
                                          </w:divBdr>
                                        </w:div>
                                        <w:div w:id="936983889">
                                          <w:marLeft w:val="0"/>
                                          <w:marRight w:val="0"/>
                                          <w:marTop w:val="0"/>
                                          <w:marBottom w:val="0"/>
                                          <w:divBdr>
                                            <w:top w:val="none" w:sz="0" w:space="0" w:color="auto"/>
                                            <w:left w:val="none" w:sz="0" w:space="0" w:color="auto"/>
                                            <w:bottom w:val="none" w:sz="0" w:space="0" w:color="auto"/>
                                            <w:right w:val="none" w:sz="0" w:space="0" w:color="auto"/>
                                          </w:divBdr>
                                        </w:div>
                                        <w:div w:id="1421296258">
                                          <w:marLeft w:val="0"/>
                                          <w:marRight w:val="0"/>
                                          <w:marTop w:val="0"/>
                                          <w:marBottom w:val="0"/>
                                          <w:divBdr>
                                            <w:top w:val="none" w:sz="0" w:space="0" w:color="auto"/>
                                            <w:left w:val="none" w:sz="0" w:space="0" w:color="auto"/>
                                            <w:bottom w:val="none" w:sz="0" w:space="0" w:color="auto"/>
                                            <w:right w:val="none" w:sz="0" w:space="0" w:color="auto"/>
                                          </w:divBdr>
                                        </w:div>
                                        <w:div w:id="173304443">
                                          <w:marLeft w:val="0"/>
                                          <w:marRight w:val="0"/>
                                          <w:marTop w:val="0"/>
                                          <w:marBottom w:val="0"/>
                                          <w:divBdr>
                                            <w:top w:val="none" w:sz="0" w:space="0" w:color="auto"/>
                                            <w:left w:val="none" w:sz="0" w:space="0" w:color="auto"/>
                                            <w:bottom w:val="none" w:sz="0" w:space="0" w:color="auto"/>
                                            <w:right w:val="none" w:sz="0" w:space="0" w:color="auto"/>
                                          </w:divBdr>
                                        </w:div>
                                        <w:div w:id="694189665">
                                          <w:marLeft w:val="0"/>
                                          <w:marRight w:val="0"/>
                                          <w:marTop w:val="0"/>
                                          <w:marBottom w:val="0"/>
                                          <w:divBdr>
                                            <w:top w:val="none" w:sz="0" w:space="0" w:color="auto"/>
                                            <w:left w:val="none" w:sz="0" w:space="0" w:color="auto"/>
                                            <w:bottom w:val="none" w:sz="0" w:space="0" w:color="auto"/>
                                            <w:right w:val="none" w:sz="0" w:space="0" w:color="auto"/>
                                          </w:divBdr>
                                        </w:div>
                                      </w:divsChild>
                                    </w:div>
                                    <w:div w:id="752239463">
                                      <w:marLeft w:val="0"/>
                                      <w:marRight w:val="0"/>
                                      <w:marTop w:val="0"/>
                                      <w:marBottom w:val="0"/>
                                      <w:divBdr>
                                        <w:top w:val="none" w:sz="0" w:space="0" w:color="auto"/>
                                        <w:left w:val="none" w:sz="0" w:space="0" w:color="auto"/>
                                        <w:bottom w:val="none" w:sz="0" w:space="0" w:color="auto"/>
                                        <w:right w:val="none" w:sz="0" w:space="0" w:color="auto"/>
                                      </w:divBdr>
                                      <w:divsChild>
                                        <w:div w:id="1145391226">
                                          <w:marLeft w:val="0"/>
                                          <w:marRight w:val="0"/>
                                          <w:marTop w:val="0"/>
                                          <w:marBottom w:val="0"/>
                                          <w:divBdr>
                                            <w:top w:val="none" w:sz="0" w:space="0" w:color="auto"/>
                                            <w:left w:val="none" w:sz="0" w:space="0" w:color="auto"/>
                                            <w:bottom w:val="none" w:sz="0" w:space="0" w:color="auto"/>
                                            <w:right w:val="none" w:sz="0" w:space="0" w:color="auto"/>
                                          </w:divBdr>
                                        </w:div>
                                        <w:div w:id="12923705">
                                          <w:marLeft w:val="0"/>
                                          <w:marRight w:val="0"/>
                                          <w:marTop w:val="0"/>
                                          <w:marBottom w:val="0"/>
                                          <w:divBdr>
                                            <w:top w:val="none" w:sz="0" w:space="0" w:color="auto"/>
                                            <w:left w:val="none" w:sz="0" w:space="0" w:color="auto"/>
                                            <w:bottom w:val="none" w:sz="0" w:space="0" w:color="auto"/>
                                            <w:right w:val="none" w:sz="0" w:space="0" w:color="auto"/>
                                          </w:divBdr>
                                        </w:div>
                                      </w:divsChild>
                                    </w:div>
                                    <w:div w:id="1355764862">
                                      <w:marLeft w:val="0"/>
                                      <w:marRight w:val="0"/>
                                      <w:marTop w:val="0"/>
                                      <w:marBottom w:val="0"/>
                                      <w:divBdr>
                                        <w:top w:val="none" w:sz="0" w:space="0" w:color="auto"/>
                                        <w:left w:val="none" w:sz="0" w:space="0" w:color="auto"/>
                                        <w:bottom w:val="none" w:sz="0" w:space="0" w:color="auto"/>
                                        <w:right w:val="none" w:sz="0" w:space="0" w:color="auto"/>
                                      </w:divBdr>
                                    </w:div>
                                    <w:div w:id="2026059352">
                                      <w:marLeft w:val="0"/>
                                      <w:marRight w:val="0"/>
                                      <w:marTop w:val="0"/>
                                      <w:marBottom w:val="0"/>
                                      <w:divBdr>
                                        <w:top w:val="none" w:sz="0" w:space="0" w:color="auto"/>
                                        <w:left w:val="none" w:sz="0" w:space="0" w:color="auto"/>
                                        <w:bottom w:val="none" w:sz="0" w:space="0" w:color="auto"/>
                                        <w:right w:val="none" w:sz="0" w:space="0" w:color="auto"/>
                                      </w:divBdr>
                                    </w:div>
                                    <w:div w:id="182138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329341">
      <w:bodyDiv w:val="1"/>
      <w:marLeft w:val="0"/>
      <w:marRight w:val="0"/>
      <w:marTop w:val="0"/>
      <w:marBottom w:val="0"/>
      <w:divBdr>
        <w:top w:val="none" w:sz="0" w:space="0" w:color="auto"/>
        <w:left w:val="none" w:sz="0" w:space="0" w:color="auto"/>
        <w:bottom w:val="none" w:sz="0" w:space="0" w:color="auto"/>
        <w:right w:val="none" w:sz="0" w:space="0" w:color="auto"/>
      </w:divBdr>
      <w:divsChild>
        <w:div w:id="1972202072">
          <w:marLeft w:val="0"/>
          <w:marRight w:val="0"/>
          <w:marTop w:val="0"/>
          <w:marBottom w:val="0"/>
          <w:divBdr>
            <w:top w:val="none" w:sz="0" w:space="0" w:color="auto"/>
            <w:left w:val="none" w:sz="0" w:space="0" w:color="auto"/>
            <w:bottom w:val="none" w:sz="0" w:space="0" w:color="auto"/>
            <w:right w:val="none" w:sz="0" w:space="0" w:color="auto"/>
          </w:divBdr>
          <w:divsChild>
            <w:div w:id="1185637529">
              <w:marLeft w:val="0"/>
              <w:marRight w:val="0"/>
              <w:marTop w:val="0"/>
              <w:marBottom w:val="0"/>
              <w:divBdr>
                <w:top w:val="none" w:sz="0" w:space="0" w:color="auto"/>
                <w:left w:val="none" w:sz="0" w:space="0" w:color="auto"/>
                <w:bottom w:val="none" w:sz="0" w:space="0" w:color="auto"/>
                <w:right w:val="none" w:sz="0" w:space="0" w:color="auto"/>
              </w:divBdr>
              <w:divsChild>
                <w:div w:id="809900312">
                  <w:marLeft w:val="0"/>
                  <w:marRight w:val="0"/>
                  <w:marTop w:val="0"/>
                  <w:marBottom w:val="0"/>
                  <w:divBdr>
                    <w:top w:val="none" w:sz="0" w:space="0" w:color="auto"/>
                    <w:left w:val="none" w:sz="0" w:space="0" w:color="auto"/>
                    <w:bottom w:val="none" w:sz="0" w:space="0" w:color="auto"/>
                    <w:right w:val="none" w:sz="0" w:space="0" w:color="auto"/>
                  </w:divBdr>
                  <w:divsChild>
                    <w:div w:id="2062904382">
                      <w:marLeft w:val="0"/>
                      <w:marRight w:val="0"/>
                      <w:marTop w:val="0"/>
                      <w:marBottom w:val="0"/>
                      <w:divBdr>
                        <w:top w:val="none" w:sz="0" w:space="0" w:color="auto"/>
                        <w:left w:val="none" w:sz="0" w:space="0" w:color="auto"/>
                        <w:bottom w:val="none" w:sz="0" w:space="0" w:color="auto"/>
                        <w:right w:val="none" w:sz="0" w:space="0" w:color="auto"/>
                      </w:divBdr>
                      <w:divsChild>
                        <w:div w:id="365253538">
                          <w:marLeft w:val="0"/>
                          <w:marRight w:val="0"/>
                          <w:marTop w:val="0"/>
                          <w:marBottom w:val="0"/>
                          <w:divBdr>
                            <w:top w:val="none" w:sz="0" w:space="0" w:color="auto"/>
                            <w:left w:val="none" w:sz="0" w:space="0" w:color="auto"/>
                            <w:bottom w:val="none" w:sz="0" w:space="0" w:color="auto"/>
                            <w:right w:val="none" w:sz="0" w:space="0" w:color="auto"/>
                          </w:divBdr>
                        </w:div>
                        <w:div w:id="2117016257">
                          <w:marLeft w:val="0"/>
                          <w:marRight w:val="0"/>
                          <w:marTop w:val="0"/>
                          <w:marBottom w:val="0"/>
                          <w:divBdr>
                            <w:top w:val="none" w:sz="0" w:space="0" w:color="auto"/>
                            <w:left w:val="none" w:sz="0" w:space="0" w:color="auto"/>
                            <w:bottom w:val="none" w:sz="0" w:space="0" w:color="auto"/>
                            <w:right w:val="none" w:sz="0" w:space="0" w:color="auto"/>
                          </w:divBdr>
                          <w:divsChild>
                            <w:div w:id="568459344">
                              <w:marLeft w:val="0"/>
                              <w:marRight w:val="0"/>
                              <w:marTop w:val="0"/>
                              <w:marBottom w:val="0"/>
                              <w:divBdr>
                                <w:top w:val="none" w:sz="0" w:space="0" w:color="auto"/>
                                <w:left w:val="none" w:sz="0" w:space="0" w:color="auto"/>
                                <w:bottom w:val="none" w:sz="0" w:space="0" w:color="auto"/>
                                <w:right w:val="none" w:sz="0" w:space="0" w:color="auto"/>
                              </w:divBdr>
                              <w:divsChild>
                                <w:div w:id="241113124">
                                  <w:marLeft w:val="0"/>
                                  <w:marRight w:val="0"/>
                                  <w:marTop w:val="0"/>
                                  <w:marBottom w:val="0"/>
                                  <w:divBdr>
                                    <w:top w:val="none" w:sz="0" w:space="0" w:color="auto"/>
                                    <w:left w:val="none" w:sz="0" w:space="0" w:color="auto"/>
                                    <w:bottom w:val="none" w:sz="0" w:space="0" w:color="auto"/>
                                    <w:right w:val="none" w:sz="0" w:space="0" w:color="auto"/>
                                  </w:divBdr>
                                  <w:divsChild>
                                    <w:div w:id="1978753878">
                                      <w:marLeft w:val="0"/>
                                      <w:marRight w:val="0"/>
                                      <w:marTop w:val="0"/>
                                      <w:marBottom w:val="0"/>
                                      <w:divBdr>
                                        <w:top w:val="none" w:sz="0" w:space="0" w:color="auto"/>
                                        <w:left w:val="none" w:sz="0" w:space="0" w:color="auto"/>
                                        <w:bottom w:val="none" w:sz="0" w:space="0" w:color="auto"/>
                                        <w:right w:val="none" w:sz="0" w:space="0" w:color="auto"/>
                                      </w:divBdr>
                                      <w:divsChild>
                                        <w:div w:id="70390611">
                                          <w:marLeft w:val="0"/>
                                          <w:marRight w:val="0"/>
                                          <w:marTop w:val="0"/>
                                          <w:marBottom w:val="0"/>
                                          <w:divBdr>
                                            <w:top w:val="none" w:sz="0" w:space="0" w:color="auto"/>
                                            <w:left w:val="none" w:sz="0" w:space="0" w:color="auto"/>
                                            <w:bottom w:val="none" w:sz="0" w:space="0" w:color="auto"/>
                                            <w:right w:val="none" w:sz="0" w:space="0" w:color="auto"/>
                                          </w:divBdr>
                                        </w:div>
                                        <w:div w:id="1859543894">
                                          <w:marLeft w:val="0"/>
                                          <w:marRight w:val="0"/>
                                          <w:marTop w:val="0"/>
                                          <w:marBottom w:val="0"/>
                                          <w:divBdr>
                                            <w:top w:val="none" w:sz="0" w:space="0" w:color="auto"/>
                                            <w:left w:val="none" w:sz="0" w:space="0" w:color="auto"/>
                                            <w:bottom w:val="none" w:sz="0" w:space="0" w:color="auto"/>
                                            <w:right w:val="none" w:sz="0" w:space="0" w:color="auto"/>
                                          </w:divBdr>
                                        </w:div>
                                      </w:divsChild>
                                    </w:div>
                                    <w:div w:id="122844497">
                                      <w:marLeft w:val="0"/>
                                      <w:marRight w:val="0"/>
                                      <w:marTop w:val="0"/>
                                      <w:marBottom w:val="0"/>
                                      <w:divBdr>
                                        <w:top w:val="none" w:sz="0" w:space="0" w:color="auto"/>
                                        <w:left w:val="none" w:sz="0" w:space="0" w:color="auto"/>
                                        <w:bottom w:val="none" w:sz="0" w:space="0" w:color="auto"/>
                                        <w:right w:val="none" w:sz="0" w:space="0" w:color="auto"/>
                                      </w:divBdr>
                                    </w:div>
                                    <w:div w:id="16428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79189">
      <w:bodyDiv w:val="1"/>
      <w:marLeft w:val="0"/>
      <w:marRight w:val="0"/>
      <w:marTop w:val="0"/>
      <w:marBottom w:val="0"/>
      <w:divBdr>
        <w:top w:val="none" w:sz="0" w:space="0" w:color="auto"/>
        <w:left w:val="none" w:sz="0" w:space="0" w:color="auto"/>
        <w:bottom w:val="none" w:sz="0" w:space="0" w:color="auto"/>
        <w:right w:val="none" w:sz="0" w:space="0" w:color="auto"/>
      </w:divBdr>
      <w:divsChild>
        <w:div w:id="1313413207">
          <w:marLeft w:val="0"/>
          <w:marRight w:val="0"/>
          <w:marTop w:val="0"/>
          <w:marBottom w:val="0"/>
          <w:divBdr>
            <w:top w:val="none" w:sz="0" w:space="0" w:color="auto"/>
            <w:left w:val="none" w:sz="0" w:space="0" w:color="auto"/>
            <w:bottom w:val="none" w:sz="0" w:space="0" w:color="auto"/>
            <w:right w:val="none" w:sz="0" w:space="0" w:color="auto"/>
          </w:divBdr>
          <w:divsChild>
            <w:div w:id="1784109434">
              <w:marLeft w:val="0"/>
              <w:marRight w:val="0"/>
              <w:marTop w:val="0"/>
              <w:marBottom w:val="0"/>
              <w:divBdr>
                <w:top w:val="none" w:sz="0" w:space="0" w:color="auto"/>
                <w:left w:val="none" w:sz="0" w:space="0" w:color="auto"/>
                <w:bottom w:val="none" w:sz="0" w:space="0" w:color="auto"/>
                <w:right w:val="none" w:sz="0" w:space="0" w:color="auto"/>
              </w:divBdr>
              <w:divsChild>
                <w:div w:id="1450469496">
                  <w:marLeft w:val="0"/>
                  <w:marRight w:val="0"/>
                  <w:marTop w:val="0"/>
                  <w:marBottom w:val="0"/>
                  <w:divBdr>
                    <w:top w:val="none" w:sz="0" w:space="0" w:color="auto"/>
                    <w:left w:val="none" w:sz="0" w:space="0" w:color="auto"/>
                    <w:bottom w:val="none" w:sz="0" w:space="0" w:color="auto"/>
                    <w:right w:val="none" w:sz="0" w:space="0" w:color="auto"/>
                  </w:divBdr>
                  <w:divsChild>
                    <w:div w:id="1082681373">
                      <w:marLeft w:val="0"/>
                      <w:marRight w:val="0"/>
                      <w:marTop w:val="0"/>
                      <w:marBottom w:val="0"/>
                      <w:divBdr>
                        <w:top w:val="none" w:sz="0" w:space="0" w:color="auto"/>
                        <w:left w:val="none" w:sz="0" w:space="0" w:color="auto"/>
                        <w:bottom w:val="none" w:sz="0" w:space="0" w:color="auto"/>
                        <w:right w:val="none" w:sz="0" w:space="0" w:color="auto"/>
                      </w:divBdr>
                      <w:divsChild>
                        <w:div w:id="1669333881">
                          <w:marLeft w:val="0"/>
                          <w:marRight w:val="0"/>
                          <w:marTop w:val="0"/>
                          <w:marBottom w:val="0"/>
                          <w:divBdr>
                            <w:top w:val="none" w:sz="0" w:space="0" w:color="auto"/>
                            <w:left w:val="none" w:sz="0" w:space="0" w:color="auto"/>
                            <w:bottom w:val="none" w:sz="0" w:space="0" w:color="auto"/>
                            <w:right w:val="none" w:sz="0" w:space="0" w:color="auto"/>
                          </w:divBdr>
                        </w:div>
                        <w:div w:id="411588646">
                          <w:marLeft w:val="0"/>
                          <w:marRight w:val="0"/>
                          <w:marTop w:val="0"/>
                          <w:marBottom w:val="0"/>
                          <w:divBdr>
                            <w:top w:val="none" w:sz="0" w:space="0" w:color="auto"/>
                            <w:left w:val="none" w:sz="0" w:space="0" w:color="auto"/>
                            <w:bottom w:val="none" w:sz="0" w:space="0" w:color="auto"/>
                            <w:right w:val="none" w:sz="0" w:space="0" w:color="auto"/>
                          </w:divBdr>
                          <w:divsChild>
                            <w:div w:id="584456117">
                              <w:marLeft w:val="0"/>
                              <w:marRight w:val="0"/>
                              <w:marTop w:val="0"/>
                              <w:marBottom w:val="0"/>
                              <w:divBdr>
                                <w:top w:val="none" w:sz="0" w:space="0" w:color="auto"/>
                                <w:left w:val="none" w:sz="0" w:space="0" w:color="auto"/>
                                <w:bottom w:val="none" w:sz="0" w:space="0" w:color="auto"/>
                                <w:right w:val="none" w:sz="0" w:space="0" w:color="auto"/>
                              </w:divBdr>
                              <w:divsChild>
                                <w:div w:id="156073794">
                                  <w:marLeft w:val="0"/>
                                  <w:marRight w:val="0"/>
                                  <w:marTop w:val="0"/>
                                  <w:marBottom w:val="0"/>
                                  <w:divBdr>
                                    <w:top w:val="none" w:sz="0" w:space="0" w:color="auto"/>
                                    <w:left w:val="none" w:sz="0" w:space="0" w:color="auto"/>
                                    <w:bottom w:val="none" w:sz="0" w:space="0" w:color="auto"/>
                                    <w:right w:val="none" w:sz="0" w:space="0" w:color="auto"/>
                                  </w:divBdr>
                                  <w:divsChild>
                                    <w:div w:id="165025682">
                                      <w:marLeft w:val="0"/>
                                      <w:marRight w:val="0"/>
                                      <w:marTop w:val="0"/>
                                      <w:marBottom w:val="0"/>
                                      <w:divBdr>
                                        <w:top w:val="none" w:sz="0" w:space="0" w:color="auto"/>
                                        <w:left w:val="none" w:sz="0" w:space="0" w:color="auto"/>
                                        <w:bottom w:val="none" w:sz="0" w:space="0" w:color="auto"/>
                                        <w:right w:val="none" w:sz="0" w:space="0" w:color="auto"/>
                                      </w:divBdr>
                                      <w:divsChild>
                                        <w:div w:id="1357463774">
                                          <w:marLeft w:val="0"/>
                                          <w:marRight w:val="0"/>
                                          <w:marTop w:val="0"/>
                                          <w:marBottom w:val="0"/>
                                          <w:divBdr>
                                            <w:top w:val="none" w:sz="0" w:space="0" w:color="auto"/>
                                            <w:left w:val="none" w:sz="0" w:space="0" w:color="auto"/>
                                            <w:bottom w:val="none" w:sz="0" w:space="0" w:color="auto"/>
                                            <w:right w:val="none" w:sz="0" w:space="0" w:color="auto"/>
                                          </w:divBdr>
                                        </w:div>
                                        <w:div w:id="296836705">
                                          <w:marLeft w:val="0"/>
                                          <w:marRight w:val="0"/>
                                          <w:marTop w:val="0"/>
                                          <w:marBottom w:val="0"/>
                                          <w:divBdr>
                                            <w:top w:val="none" w:sz="0" w:space="0" w:color="auto"/>
                                            <w:left w:val="none" w:sz="0" w:space="0" w:color="auto"/>
                                            <w:bottom w:val="none" w:sz="0" w:space="0" w:color="auto"/>
                                            <w:right w:val="none" w:sz="0" w:space="0" w:color="auto"/>
                                          </w:divBdr>
                                        </w:div>
                                        <w:div w:id="1446460207">
                                          <w:marLeft w:val="0"/>
                                          <w:marRight w:val="0"/>
                                          <w:marTop w:val="0"/>
                                          <w:marBottom w:val="0"/>
                                          <w:divBdr>
                                            <w:top w:val="none" w:sz="0" w:space="0" w:color="auto"/>
                                            <w:left w:val="none" w:sz="0" w:space="0" w:color="auto"/>
                                            <w:bottom w:val="none" w:sz="0" w:space="0" w:color="auto"/>
                                            <w:right w:val="none" w:sz="0" w:space="0" w:color="auto"/>
                                          </w:divBdr>
                                        </w:div>
                                        <w:div w:id="529875636">
                                          <w:marLeft w:val="0"/>
                                          <w:marRight w:val="0"/>
                                          <w:marTop w:val="0"/>
                                          <w:marBottom w:val="0"/>
                                          <w:divBdr>
                                            <w:top w:val="none" w:sz="0" w:space="0" w:color="auto"/>
                                            <w:left w:val="none" w:sz="0" w:space="0" w:color="auto"/>
                                            <w:bottom w:val="none" w:sz="0" w:space="0" w:color="auto"/>
                                            <w:right w:val="none" w:sz="0" w:space="0" w:color="auto"/>
                                          </w:divBdr>
                                        </w:div>
                                      </w:divsChild>
                                    </w:div>
                                    <w:div w:id="15329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866602">
      <w:bodyDiv w:val="1"/>
      <w:marLeft w:val="0"/>
      <w:marRight w:val="0"/>
      <w:marTop w:val="0"/>
      <w:marBottom w:val="0"/>
      <w:divBdr>
        <w:top w:val="none" w:sz="0" w:space="0" w:color="auto"/>
        <w:left w:val="none" w:sz="0" w:space="0" w:color="auto"/>
        <w:bottom w:val="none" w:sz="0" w:space="0" w:color="auto"/>
        <w:right w:val="none" w:sz="0" w:space="0" w:color="auto"/>
      </w:divBdr>
      <w:divsChild>
        <w:div w:id="762726127">
          <w:marLeft w:val="0"/>
          <w:marRight w:val="0"/>
          <w:marTop w:val="0"/>
          <w:marBottom w:val="0"/>
          <w:divBdr>
            <w:top w:val="none" w:sz="0" w:space="0" w:color="auto"/>
            <w:left w:val="none" w:sz="0" w:space="0" w:color="auto"/>
            <w:bottom w:val="none" w:sz="0" w:space="0" w:color="auto"/>
            <w:right w:val="none" w:sz="0" w:space="0" w:color="auto"/>
          </w:divBdr>
          <w:divsChild>
            <w:div w:id="1505628452">
              <w:marLeft w:val="0"/>
              <w:marRight w:val="0"/>
              <w:marTop w:val="0"/>
              <w:marBottom w:val="0"/>
              <w:divBdr>
                <w:top w:val="none" w:sz="0" w:space="0" w:color="auto"/>
                <w:left w:val="none" w:sz="0" w:space="0" w:color="auto"/>
                <w:bottom w:val="none" w:sz="0" w:space="0" w:color="auto"/>
                <w:right w:val="none" w:sz="0" w:space="0" w:color="auto"/>
              </w:divBdr>
              <w:divsChild>
                <w:div w:id="292906984">
                  <w:marLeft w:val="0"/>
                  <w:marRight w:val="0"/>
                  <w:marTop w:val="0"/>
                  <w:marBottom w:val="0"/>
                  <w:divBdr>
                    <w:top w:val="none" w:sz="0" w:space="0" w:color="auto"/>
                    <w:left w:val="none" w:sz="0" w:space="0" w:color="auto"/>
                    <w:bottom w:val="none" w:sz="0" w:space="0" w:color="auto"/>
                    <w:right w:val="none" w:sz="0" w:space="0" w:color="auto"/>
                  </w:divBdr>
                  <w:divsChild>
                    <w:div w:id="2046826121">
                      <w:marLeft w:val="0"/>
                      <w:marRight w:val="0"/>
                      <w:marTop w:val="0"/>
                      <w:marBottom w:val="0"/>
                      <w:divBdr>
                        <w:top w:val="none" w:sz="0" w:space="0" w:color="auto"/>
                        <w:left w:val="none" w:sz="0" w:space="0" w:color="auto"/>
                        <w:bottom w:val="none" w:sz="0" w:space="0" w:color="auto"/>
                        <w:right w:val="none" w:sz="0" w:space="0" w:color="auto"/>
                      </w:divBdr>
                      <w:divsChild>
                        <w:div w:id="549000573">
                          <w:marLeft w:val="0"/>
                          <w:marRight w:val="0"/>
                          <w:marTop w:val="0"/>
                          <w:marBottom w:val="0"/>
                          <w:divBdr>
                            <w:top w:val="none" w:sz="0" w:space="0" w:color="auto"/>
                            <w:left w:val="none" w:sz="0" w:space="0" w:color="auto"/>
                            <w:bottom w:val="none" w:sz="0" w:space="0" w:color="auto"/>
                            <w:right w:val="none" w:sz="0" w:space="0" w:color="auto"/>
                          </w:divBdr>
                          <w:divsChild>
                            <w:div w:id="2017730200">
                              <w:marLeft w:val="0"/>
                              <w:marRight w:val="0"/>
                              <w:marTop w:val="0"/>
                              <w:marBottom w:val="0"/>
                              <w:divBdr>
                                <w:top w:val="none" w:sz="0" w:space="0" w:color="auto"/>
                                <w:left w:val="none" w:sz="0" w:space="0" w:color="auto"/>
                                <w:bottom w:val="none" w:sz="0" w:space="0" w:color="auto"/>
                                <w:right w:val="none" w:sz="0" w:space="0" w:color="auto"/>
                              </w:divBdr>
                            </w:div>
                            <w:div w:id="1100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583320">
      <w:bodyDiv w:val="1"/>
      <w:marLeft w:val="0"/>
      <w:marRight w:val="0"/>
      <w:marTop w:val="0"/>
      <w:marBottom w:val="0"/>
      <w:divBdr>
        <w:top w:val="none" w:sz="0" w:space="0" w:color="auto"/>
        <w:left w:val="none" w:sz="0" w:space="0" w:color="auto"/>
        <w:bottom w:val="none" w:sz="0" w:space="0" w:color="auto"/>
        <w:right w:val="none" w:sz="0" w:space="0" w:color="auto"/>
      </w:divBdr>
      <w:divsChild>
        <w:div w:id="1528594167">
          <w:marLeft w:val="0"/>
          <w:marRight w:val="0"/>
          <w:marTop w:val="0"/>
          <w:marBottom w:val="0"/>
          <w:divBdr>
            <w:top w:val="none" w:sz="0" w:space="0" w:color="auto"/>
            <w:left w:val="none" w:sz="0" w:space="0" w:color="auto"/>
            <w:bottom w:val="none" w:sz="0" w:space="0" w:color="auto"/>
            <w:right w:val="none" w:sz="0" w:space="0" w:color="auto"/>
          </w:divBdr>
          <w:divsChild>
            <w:div w:id="1264075433">
              <w:marLeft w:val="0"/>
              <w:marRight w:val="0"/>
              <w:marTop w:val="0"/>
              <w:marBottom w:val="0"/>
              <w:divBdr>
                <w:top w:val="none" w:sz="0" w:space="0" w:color="auto"/>
                <w:left w:val="none" w:sz="0" w:space="0" w:color="auto"/>
                <w:bottom w:val="none" w:sz="0" w:space="0" w:color="auto"/>
                <w:right w:val="none" w:sz="0" w:space="0" w:color="auto"/>
              </w:divBdr>
              <w:divsChild>
                <w:div w:id="1980769885">
                  <w:marLeft w:val="0"/>
                  <w:marRight w:val="0"/>
                  <w:marTop w:val="0"/>
                  <w:marBottom w:val="0"/>
                  <w:divBdr>
                    <w:top w:val="none" w:sz="0" w:space="0" w:color="auto"/>
                    <w:left w:val="none" w:sz="0" w:space="0" w:color="auto"/>
                    <w:bottom w:val="none" w:sz="0" w:space="0" w:color="auto"/>
                    <w:right w:val="none" w:sz="0" w:space="0" w:color="auto"/>
                  </w:divBdr>
                  <w:divsChild>
                    <w:div w:id="1303388986">
                      <w:marLeft w:val="0"/>
                      <w:marRight w:val="0"/>
                      <w:marTop w:val="0"/>
                      <w:marBottom w:val="0"/>
                      <w:divBdr>
                        <w:top w:val="none" w:sz="0" w:space="0" w:color="auto"/>
                        <w:left w:val="none" w:sz="0" w:space="0" w:color="auto"/>
                        <w:bottom w:val="none" w:sz="0" w:space="0" w:color="auto"/>
                        <w:right w:val="none" w:sz="0" w:space="0" w:color="auto"/>
                      </w:divBdr>
                      <w:divsChild>
                        <w:div w:id="1569917714">
                          <w:marLeft w:val="0"/>
                          <w:marRight w:val="0"/>
                          <w:marTop w:val="0"/>
                          <w:marBottom w:val="0"/>
                          <w:divBdr>
                            <w:top w:val="none" w:sz="0" w:space="0" w:color="auto"/>
                            <w:left w:val="none" w:sz="0" w:space="0" w:color="auto"/>
                            <w:bottom w:val="none" w:sz="0" w:space="0" w:color="auto"/>
                            <w:right w:val="none" w:sz="0" w:space="0" w:color="auto"/>
                          </w:divBdr>
                        </w:div>
                        <w:div w:id="185797928">
                          <w:marLeft w:val="0"/>
                          <w:marRight w:val="0"/>
                          <w:marTop w:val="0"/>
                          <w:marBottom w:val="0"/>
                          <w:divBdr>
                            <w:top w:val="none" w:sz="0" w:space="0" w:color="auto"/>
                            <w:left w:val="none" w:sz="0" w:space="0" w:color="auto"/>
                            <w:bottom w:val="none" w:sz="0" w:space="0" w:color="auto"/>
                            <w:right w:val="none" w:sz="0" w:space="0" w:color="auto"/>
                          </w:divBdr>
                          <w:divsChild>
                            <w:div w:id="2101634145">
                              <w:marLeft w:val="0"/>
                              <w:marRight w:val="0"/>
                              <w:marTop w:val="0"/>
                              <w:marBottom w:val="0"/>
                              <w:divBdr>
                                <w:top w:val="none" w:sz="0" w:space="0" w:color="auto"/>
                                <w:left w:val="none" w:sz="0" w:space="0" w:color="auto"/>
                                <w:bottom w:val="none" w:sz="0" w:space="0" w:color="auto"/>
                                <w:right w:val="none" w:sz="0" w:space="0" w:color="auto"/>
                              </w:divBdr>
                              <w:divsChild>
                                <w:div w:id="1038550697">
                                  <w:marLeft w:val="0"/>
                                  <w:marRight w:val="0"/>
                                  <w:marTop w:val="0"/>
                                  <w:marBottom w:val="0"/>
                                  <w:divBdr>
                                    <w:top w:val="none" w:sz="0" w:space="0" w:color="auto"/>
                                    <w:left w:val="none" w:sz="0" w:space="0" w:color="auto"/>
                                    <w:bottom w:val="none" w:sz="0" w:space="0" w:color="auto"/>
                                    <w:right w:val="none" w:sz="0" w:space="0" w:color="auto"/>
                                  </w:divBdr>
                                  <w:divsChild>
                                    <w:div w:id="472797529">
                                      <w:marLeft w:val="0"/>
                                      <w:marRight w:val="0"/>
                                      <w:marTop w:val="0"/>
                                      <w:marBottom w:val="0"/>
                                      <w:divBdr>
                                        <w:top w:val="none" w:sz="0" w:space="0" w:color="auto"/>
                                        <w:left w:val="none" w:sz="0" w:space="0" w:color="auto"/>
                                        <w:bottom w:val="none" w:sz="0" w:space="0" w:color="auto"/>
                                        <w:right w:val="none" w:sz="0" w:space="0" w:color="auto"/>
                                      </w:divBdr>
                                      <w:divsChild>
                                        <w:div w:id="822894686">
                                          <w:marLeft w:val="0"/>
                                          <w:marRight w:val="0"/>
                                          <w:marTop w:val="0"/>
                                          <w:marBottom w:val="0"/>
                                          <w:divBdr>
                                            <w:top w:val="none" w:sz="0" w:space="0" w:color="auto"/>
                                            <w:left w:val="none" w:sz="0" w:space="0" w:color="auto"/>
                                            <w:bottom w:val="none" w:sz="0" w:space="0" w:color="auto"/>
                                            <w:right w:val="none" w:sz="0" w:space="0" w:color="auto"/>
                                          </w:divBdr>
                                        </w:div>
                                        <w:div w:id="129713520">
                                          <w:marLeft w:val="0"/>
                                          <w:marRight w:val="0"/>
                                          <w:marTop w:val="0"/>
                                          <w:marBottom w:val="0"/>
                                          <w:divBdr>
                                            <w:top w:val="none" w:sz="0" w:space="0" w:color="auto"/>
                                            <w:left w:val="none" w:sz="0" w:space="0" w:color="auto"/>
                                            <w:bottom w:val="none" w:sz="0" w:space="0" w:color="auto"/>
                                            <w:right w:val="none" w:sz="0" w:space="0" w:color="auto"/>
                                          </w:divBdr>
                                        </w:div>
                                        <w:div w:id="2058434264">
                                          <w:marLeft w:val="0"/>
                                          <w:marRight w:val="0"/>
                                          <w:marTop w:val="0"/>
                                          <w:marBottom w:val="0"/>
                                          <w:divBdr>
                                            <w:top w:val="none" w:sz="0" w:space="0" w:color="auto"/>
                                            <w:left w:val="none" w:sz="0" w:space="0" w:color="auto"/>
                                            <w:bottom w:val="none" w:sz="0" w:space="0" w:color="auto"/>
                                            <w:right w:val="none" w:sz="0" w:space="0" w:color="auto"/>
                                          </w:divBdr>
                                        </w:div>
                                        <w:div w:id="255871796">
                                          <w:marLeft w:val="0"/>
                                          <w:marRight w:val="0"/>
                                          <w:marTop w:val="0"/>
                                          <w:marBottom w:val="0"/>
                                          <w:divBdr>
                                            <w:top w:val="none" w:sz="0" w:space="0" w:color="auto"/>
                                            <w:left w:val="none" w:sz="0" w:space="0" w:color="auto"/>
                                            <w:bottom w:val="none" w:sz="0" w:space="0" w:color="auto"/>
                                            <w:right w:val="none" w:sz="0" w:space="0" w:color="auto"/>
                                          </w:divBdr>
                                        </w:div>
                                        <w:div w:id="677466796">
                                          <w:marLeft w:val="0"/>
                                          <w:marRight w:val="0"/>
                                          <w:marTop w:val="0"/>
                                          <w:marBottom w:val="0"/>
                                          <w:divBdr>
                                            <w:top w:val="none" w:sz="0" w:space="0" w:color="auto"/>
                                            <w:left w:val="none" w:sz="0" w:space="0" w:color="auto"/>
                                            <w:bottom w:val="none" w:sz="0" w:space="0" w:color="auto"/>
                                            <w:right w:val="none" w:sz="0" w:space="0" w:color="auto"/>
                                          </w:divBdr>
                                        </w:div>
                                        <w:div w:id="736898672">
                                          <w:marLeft w:val="0"/>
                                          <w:marRight w:val="0"/>
                                          <w:marTop w:val="0"/>
                                          <w:marBottom w:val="0"/>
                                          <w:divBdr>
                                            <w:top w:val="none" w:sz="0" w:space="0" w:color="auto"/>
                                            <w:left w:val="none" w:sz="0" w:space="0" w:color="auto"/>
                                            <w:bottom w:val="none" w:sz="0" w:space="0" w:color="auto"/>
                                            <w:right w:val="none" w:sz="0" w:space="0" w:color="auto"/>
                                          </w:divBdr>
                                        </w:div>
                                        <w:div w:id="90861407">
                                          <w:marLeft w:val="0"/>
                                          <w:marRight w:val="0"/>
                                          <w:marTop w:val="0"/>
                                          <w:marBottom w:val="0"/>
                                          <w:divBdr>
                                            <w:top w:val="none" w:sz="0" w:space="0" w:color="auto"/>
                                            <w:left w:val="none" w:sz="0" w:space="0" w:color="auto"/>
                                            <w:bottom w:val="none" w:sz="0" w:space="0" w:color="auto"/>
                                            <w:right w:val="none" w:sz="0" w:space="0" w:color="auto"/>
                                          </w:divBdr>
                                        </w:div>
                                        <w:div w:id="707796379">
                                          <w:marLeft w:val="0"/>
                                          <w:marRight w:val="0"/>
                                          <w:marTop w:val="0"/>
                                          <w:marBottom w:val="0"/>
                                          <w:divBdr>
                                            <w:top w:val="none" w:sz="0" w:space="0" w:color="auto"/>
                                            <w:left w:val="none" w:sz="0" w:space="0" w:color="auto"/>
                                            <w:bottom w:val="none" w:sz="0" w:space="0" w:color="auto"/>
                                            <w:right w:val="none" w:sz="0" w:space="0" w:color="auto"/>
                                          </w:divBdr>
                                        </w:div>
                                        <w:div w:id="1504929871">
                                          <w:marLeft w:val="0"/>
                                          <w:marRight w:val="0"/>
                                          <w:marTop w:val="0"/>
                                          <w:marBottom w:val="0"/>
                                          <w:divBdr>
                                            <w:top w:val="none" w:sz="0" w:space="0" w:color="auto"/>
                                            <w:left w:val="none" w:sz="0" w:space="0" w:color="auto"/>
                                            <w:bottom w:val="none" w:sz="0" w:space="0" w:color="auto"/>
                                            <w:right w:val="none" w:sz="0" w:space="0" w:color="auto"/>
                                          </w:divBdr>
                                        </w:div>
                                        <w:div w:id="1242521524">
                                          <w:marLeft w:val="0"/>
                                          <w:marRight w:val="0"/>
                                          <w:marTop w:val="0"/>
                                          <w:marBottom w:val="0"/>
                                          <w:divBdr>
                                            <w:top w:val="none" w:sz="0" w:space="0" w:color="auto"/>
                                            <w:left w:val="none" w:sz="0" w:space="0" w:color="auto"/>
                                            <w:bottom w:val="none" w:sz="0" w:space="0" w:color="auto"/>
                                            <w:right w:val="none" w:sz="0" w:space="0" w:color="auto"/>
                                          </w:divBdr>
                                        </w:div>
                                      </w:divsChild>
                                    </w:div>
                                    <w:div w:id="1689326623">
                                      <w:marLeft w:val="0"/>
                                      <w:marRight w:val="0"/>
                                      <w:marTop w:val="0"/>
                                      <w:marBottom w:val="0"/>
                                      <w:divBdr>
                                        <w:top w:val="none" w:sz="0" w:space="0" w:color="auto"/>
                                        <w:left w:val="none" w:sz="0" w:space="0" w:color="auto"/>
                                        <w:bottom w:val="none" w:sz="0" w:space="0" w:color="auto"/>
                                        <w:right w:val="none" w:sz="0" w:space="0" w:color="auto"/>
                                      </w:divBdr>
                                    </w:div>
                                    <w:div w:id="1815029384">
                                      <w:marLeft w:val="0"/>
                                      <w:marRight w:val="0"/>
                                      <w:marTop w:val="0"/>
                                      <w:marBottom w:val="0"/>
                                      <w:divBdr>
                                        <w:top w:val="none" w:sz="0" w:space="0" w:color="auto"/>
                                        <w:left w:val="none" w:sz="0" w:space="0" w:color="auto"/>
                                        <w:bottom w:val="none" w:sz="0" w:space="0" w:color="auto"/>
                                        <w:right w:val="none" w:sz="0" w:space="0" w:color="auto"/>
                                      </w:divBdr>
                                    </w:div>
                                    <w:div w:id="244607624">
                                      <w:marLeft w:val="0"/>
                                      <w:marRight w:val="0"/>
                                      <w:marTop w:val="0"/>
                                      <w:marBottom w:val="0"/>
                                      <w:divBdr>
                                        <w:top w:val="none" w:sz="0" w:space="0" w:color="auto"/>
                                        <w:left w:val="none" w:sz="0" w:space="0" w:color="auto"/>
                                        <w:bottom w:val="none" w:sz="0" w:space="0" w:color="auto"/>
                                        <w:right w:val="none" w:sz="0" w:space="0" w:color="auto"/>
                                      </w:divBdr>
                                      <w:divsChild>
                                        <w:div w:id="852300423">
                                          <w:marLeft w:val="0"/>
                                          <w:marRight w:val="0"/>
                                          <w:marTop w:val="0"/>
                                          <w:marBottom w:val="0"/>
                                          <w:divBdr>
                                            <w:top w:val="none" w:sz="0" w:space="0" w:color="auto"/>
                                            <w:left w:val="none" w:sz="0" w:space="0" w:color="auto"/>
                                            <w:bottom w:val="none" w:sz="0" w:space="0" w:color="auto"/>
                                            <w:right w:val="none" w:sz="0" w:space="0" w:color="auto"/>
                                          </w:divBdr>
                                        </w:div>
                                        <w:div w:id="1158839395">
                                          <w:marLeft w:val="0"/>
                                          <w:marRight w:val="0"/>
                                          <w:marTop w:val="0"/>
                                          <w:marBottom w:val="0"/>
                                          <w:divBdr>
                                            <w:top w:val="none" w:sz="0" w:space="0" w:color="auto"/>
                                            <w:left w:val="none" w:sz="0" w:space="0" w:color="auto"/>
                                            <w:bottom w:val="none" w:sz="0" w:space="0" w:color="auto"/>
                                            <w:right w:val="none" w:sz="0" w:space="0" w:color="auto"/>
                                          </w:divBdr>
                                        </w:div>
                                      </w:divsChild>
                                    </w:div>
                                    <w:div w:id="3030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621007">
      <w:bodyDiv w:val="1"/>
      <w:marLeft w:val="0"/>
      <w:marRight w:val="0"/>
      <w:marTop w:val="0"/>
      <w:marBottom w:val="0"/>
      <w:divBdr>
        <w:top w:val="none" w:sz="0" w:space="0" w:color="auto"/>
        <w:left w:val="none" w:sz="0" w:space="0" w:color="auto"/>
        <w:bottom w:val="none" w:sz="0" w:space="0" w:color="auto"/>
        <w:right w:val="none" w:sz="0" w:space="0" w:color="auto"/>
      </w:divBdr>
      <w:divsChild>
        <w:div w:id="1487358037">
          <w:marLeft w:val="0"/>
          <w:marRight w:val="0"/>
          <w:marTop w:val="0"/>
          <w:marBottom w:val="0"/>
          <w:divBdr>
            <w:top w:val="none" w:sz="0" w:space="0" w:color="auto"/>
            <w:left w:val="none" w:sz="0" w:space="0" w:color="auto"/>
            <w:bottom w:val="none" w:sz="0" w:space="0" w:color="auto"/>
            <w:right w:val="none" w:sz="0" w:space="0" w:color="auto"/>
          </w:divBdr>
          <w:divsChild>
            <w:div w:id="171381523">
              <w:marLeft w:val="0"/>
              <w:marRight w:val="0"/>
              <w:marTop w:val="0"/>
              <w:marBottom w:val="0"/>
              <w:divBdr>
                <w:top w:val="none" w:sz="0" w:space="0" w:color="auto"/>
                <w:left w:val="none" w:sz="0" w:space="0" w:color="auto"/>
                <w:bottom w:val="none" w:sz="0" w:space="0" w:color="auto"/>
                <w:right w:val="none" w:sz="0" w:space="0" w:color="auto"/>
              </w:divBdr>
              <w:divsChild>
                <w:div w:id="1626041208">
                  <w:marLeft w:val="0"/>
                  <w:marRight w:val="0"/>
                  <w:marTop w:val="0"/>
                  <w:marBottom w:val="0"/>
                  <w:divBdr>
                    <w:top w:val="none" w:sz="0" w:space="0" w:color="auto"/>
                    <w:left w:val="none" w:sz="0" w:space="0" w:color="auto"/>
                    <w:bottom w:val="none" w:sz="0" w:space="0" w:color="auto"/>
                    <w:right w:val="none" w:sz="0" w:space="0" w:color="auto"/>
                  </w:divBdr>
                  <w:divsChild>
                    <w:div w:id="1965696462">
                      <w:marLeft w:val="0"/>
                      <w:marRight w:val="0"/>
                      <w:marTop w:val="0"/>
                      <w:marBottom w:val="0"/>
                      <w:divBdr>
                        <w:top w:val="none" w:sz="0" w:space="0" w:color="auto"/>
                        <w:left w:val="none" w:sz="0" w:space="0" w:color="auto"/>
                        <w:bottom w:val="none" w:sz="0" w:space="0" w:color="auto"/>
                        <w:right w:val="none" w:sz="0" w:space="0" w:color="auto"/>
                      </w:divBdr>
                      <w:divsChild>
                        <w:div w:id="2053848812">
                          <w:marLeft w:val="0"/>
                          <w:marRight w:val="0"/>
                          <w:marTop w:val="0"/>
                          <w:marBottom w:val="0"/>
                          <w:divBdr>
                            <w:top w:val="none" w:sz="0" w:space="0" w:color="auto"/>
                            <w:left w:val="none" w:sz="0" w:space="0" w:color="auto"/>
                            <w:bottom w:val="none" w:sz="0" w:space="0" w:color="auto"/>
                            <w:right w:val="none" w:sz="0" w:space="0" w:color="auto"/>
                          </w:divBdr>
                        </w:div>
                        <w:div w:id="1405757836">
                          <w:marLeft w:val="0"/>
                          <w:marRight w:val="0"/>
                          <w:marTop w:val="0"/>
                          <w:marBottom w:val="0"/>
                          <w:divBdr>
                            <w:top w:val="none" w:sz="0" w:space="0" w:color="auto"/>
                            <w:left w:val="none" w:sz="0" w:space="0" w:color="auto"/>
                            <w:bottom w:val="none" w:sz="0" w:space="0" w:color="auto"/>
                            <w:right w:val="none" w:sz="0" w:space="0" w:color="auto"/>
                          </w:divBdr>
                          <w:divsChild>
                            <w:div w:id="1912423664">
                              <w:marLeft w:val="0"/>
                              <w:marRight w:val="0"/>
                              <w:marTop w:val="0"/>
                              <w:marBottom w:val="0"/>
                              <w:divBdr>
                                <w:top w:val="none" w:sz="0" w:space="0" w:color="auto"/>
                                <w:left w:val="none" w:sz="0" w:space="0" w:color="auto"/>
                                <w:bottom w:val="none" w:sz="0" w:space="0" w:color="auto"/>
                                <w:right w:val="none" w:sz="0" w:space="0" w:color="auto"/>
                              </w:divBdr>
                              <w:divsChild>
                                <w:div w:id="1538928973">
                                  <w:marLeft w:val="0"/>
                                  <w:marRight w:val="0"/>
                                  <w:marTop w:val="0"/>
                                  <w:marBottom w:val="0"/>
                                  <w:divBdr>
                                    <w:top w:val="none" w:sz="0" w:space="0" w:color="auto"/>
                                    <w:left w:val="none" w:sz="0" w:space="0" w:color="auto"/>
                                    <w:bottom w:val="none" w:sz="0" w:space="0" w:color="auto"/>
                                    <w:right w:val="none" w:sz="0" w:space="0" w:color="auto"/>
                                  </w:divBdr>
                                  <w:divsChild>
                                    <w:div w:id="2023697610">
                                      <w:marLeft w:val="0"/>
                                      <w:marRight w:val="0"/>
                                      <w:marTop w:val="0"/>
                                      <w:marBottom w:val="0"/>
                                      <w:divBdr>
                                        <w:top w:val="none" w:sz="0" w:space="0" w:color="auto"/>
                                        <w:left w:val="none" w:sz="0" w:space="0" w:color="auto"/>
                                        <w:bottom w:val="none" w:sz="0" w:space="0" w:color="auto"/>
                                        <w:right w:val="none" w:sz="0" w:space="0" w:color="auto"/>
                                      </w:divBdr>
                                    </w:div>
                                    <w:div w:id="1244992009">
                                      <w:marLeft w:val="0"/>
                                      <w:marRight w:val="0"/>
                                      <w:marTop w:val="0"/>
                                      <w:marBottom w:val="0"/>
                                      <w:divBdr>
                                        <w:top w:val="none" w:sz="0" w:space="0" w:color="auto"/>
                                        <w:left w:val="none" w:sz="0" w:space="0" w:color="auto"/>
                                        <w:bottom w:val="none" w:sz="0" w:space="0" w:color="auto"/>
                                        <w:right w:val="none" w:sz="0" w:space="0" w:color="auto"/>
                                      </w:divBdr>
                                    </w:div>
                                    <w:div w:id="1636257952">
                                      <w:marLeft w:val="0"/>
                                      <w:marRight w:val="0"/>
                                      <w:marTop w:val="0"/>
                                      <w:marBottom w:val="0"/>
                                      <w:divBdr>
                                        <w:top w:val="none" w:sz="0" w:space="0" w:color="auto"/>
                                        <w:left w:val="none" w:sz="0" w:space="0" w:color="auto"/>
                                        <w:bottom w:val="none" w:sz="0" w:space="0" w:color="auto"/>
                                        <w:right w:val="none" w:sz="0" w:space="0" w:color="auto"/>
                                      </w:divBdr>
                                    </w:div>
                                    <w:div w:id="402334880">
                                      <w:marLeft w:val="0"/>
                                      <w:marRight w:val="0"/>
                                      <w:marTop w:val="0"/>
                                      <w:marBottom w:val="0"/>
                                      <w:divBdr>
                                        <w:top w:val="none" w:sz="0" w:space="0" w:color="auto"/>
                                        <w:left w:val="none" w:sz="0" w:space="0" w:color="auto"/>
                                        <w:bottom w:val="none" w:sz="0" w:space="0" w:color="auto"/>
                                        <w:right w:val="none" w:sz="0" w:space="0" w:color="auto"/>
                                      </w:divBdr>
                                    </w:div>
                                    <w:div w:id="3643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970751">
      <w:bodyDiv w:val="1"/>
      <w:marLeft w:val="0"/>
      <w:marRight w:val="0"/>
      <w:marTop w:val="0"/>
      <w:marBottom w:val="0"/>
      <w:divBdr>
        <w:top w:val="none" w:sz="0" w:space="0" w:color="auto"/>
        <w:left w:val="none" w:sz="0" w:space="0" w:color="auto"/>
        <w:bottom w:val="none" w:sz="0" w:space="0" w:color="auto"/>
        <w:right w:val="none" w:sz="0" w:space="0" w:color="auto"/>
      </w:divBdr>
      <w:divsChild>
        <w:div w:id="1195582526">
          <w:marLeft w:val="0"/>
          <w:marRight w:val="0"/>
          <w:marTop w:val="0"/>
          <w:marBottom w:val="0"/>
          <w:divBdr>
            <w:top w:val="none" w:sz="0" w:space="0" w:color="auto"/>
            <w:left w:val="none" w:sz="0" w:space="0" w:color="auto"/>
            <w:bottom w:val="none" w:sz="0" w:space="0" w:color="auto"/>
            <w:right w:val="none" w:sz="0" w:space="0" w:color="auto"/>
          </w:divBdr>
          <w:divsChild>
            <w:div w:id="53241014">
              <w:marLeft w:val="0"/>
              <w:marRight w:val="0"/>
              <w:marTop w:val="0"/>
              <w:marBottom w:val="0"/>
              <w:divBdr>
                <w:top w:val="none" w:sz="0" w:space="0" w:color="auto"/>
                <w:left w:val="none" w:sz="0" w:space="0" w:color="auto"/>
                <w:bottom w:val="none" w:sz="0" w:space="0" w:color="auto"/>
                <w:right w:val="none" w:sz="0" w:space="0" w:color="auto"/>
              </w:divBdr>
              <w:divsChild>
                <w:div w:id="161966731">
                  <w:marLeft w:val="0"/>
                  <w:marRight w:val="0"/>
                  <w:marTop w:val="0"/>
                  <w:marBottom w:val="0"/>
                  <w:divBdr>
                    <w:top w:val="none" w:sz="0" w:space="0" w:color="auto"/>
                    <w:left w:val="none" w:sz="0" w:space="0" w:color="auto"/>
                    <w:bottom w:val="none" w:sz="0" w:space="0" w:color="auto"/>
                    <w:right w:val="none" w:sz="0" w:space="0" w:color="auto"/>
                  </w:divBdr>
                  <w:divsChild>
                    <w:div w:id="1200776136">
                      <w:marLeft w:val="0"/>
                      <w:marRight w:val="0"/>
                      <w:marTop w:val="0"/>
                      <w:marBottom w:val="0"/>
                      <w:divBdr>
                        <w:top w:val="none" w:sz="0" w:space="0" w:color="auto"/>
                        <w:left w:val="none" w:sz="0" w:space="0" w:color="auto"/>
                        <w:bottom w:val="none" w:sz="0" w:space="0" w:color="auto"/>
                        <w:right w:val="none" w:sz="0" w:space="0" w:color="auto"/>
                      </w:divBdr>
                      <w:divsChild>
                        <w:div w:id="2011060729">
                          <w:marLeft w:val="0"/>
                          <w:marRight w:val="0"/>
                          <w:marTop w:val="0"/>
                          <w:marBottom w:val="0"/>
                          <w:divBdr>
                            <w:top w:val="none" w:sz="0" w:space="0" w:color="auto"/>
                            <w:left w:val="none" w:sz="0" w:space="0" w:color="auto"/>
                            <w:bottom w:val="none" w:sz="0" w:space="0" w:color="auto"/>
                            <w:right w:val="none" w:sz="0" w:space="0" w:color="auto"/>
                          </w:divBdr>
                          <w:divsChild>
                            <w:div w:id="228808244">
                              <w:marLeft w:val="0"/>
                              <w:marRight w:val="0"/>
                              <w:marTop w:val="0"/>
                              <w:marBottom w:val="0"/>
                              <w:divBdr>
                                <w:top w:val="none" w:sz="0" w:space="0" w:color="auto"/>
                                <w:left w:val="none" w:sz="0" w:space="0" w:color="auto"/>
                                <w:bottom w:val="none" w:sz="0" w:space="0" w:color="auto"/>
                                <w:right w:val="none" w:sz="0" w:space="0" w:color="auto"/>
                              </w:divBdr>
                            </w:div>
                            <w:div w:id="12017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475178">
      <w:bodyDiv w:val="1"/>
      <w:marLeft w:val="0"/>
      <w:marRight w:val="0"/>
      <w:marTop w:val="0"/>
      <w:marBottom w:val="0"/>
      <w:divBdr>
        <w:top w:val="none" w:sz="0" w:space="0" w:color="auto"/>
        <w:left w:val="none" w:sz="0" w:space="0" w:color="auto"/>
        <w:bottom w:val="none" w:sz="0" w:space="0" w:color="auto"/>
        <w:right w:val="none" w:sz="0" w:space="0" w:color="auto"/>
      </w:divBdr>
      <w:divsChild>
        <w:div w:id="1385063167">
          <w:marLeft w:val="0"/>
          <w:marRight w:val="0"/>
          <w:marTop w:val="0"/>
          <w:marBottom w:val="0"/>
          <w:divBdr>
            <w:top w:val="none" w:sz="0" w:space="0" w:color="auto"/>
            <w:left w:val="none" w:sz="0" w:space="0" w:color="auto"/>
            <w:bottom w:val="none" w:sz="0" w:space="0" w:color="auto"/>
            <w:right w:val="none" w:sz="0" w:space="0" w:color="auto"/>
          </w:divBdr>
          <w:divsChild>
            <w:div w:id="165679267">
              <w:marLeft w:val="0"/>
              <w:marRight w:val="0"/>
              <w:marTop w:val="0"/>
              <w:marBottom w:val="0"/>
              <w:divBdr>
                <w:top w:val="none" w:sz="0" w:space="0" w:color="auto"/>
                <w:left w:val="none" w:sz="0" w:space="0" w:color="auto"/>
                <w:bottom w:val="none" w:sz="0" w:space="0" w:color="auto"/>
                <w:right w:val="none" w:sz="0" w:space="0" w:color="auto"/>
              </w:divBdr>
              <w:divsChild>
                <w:div w:id="1498883802">
                  <w:marLeft w:val="0"/>
                  <w:marRight w:val="0"/>
                  <w:marTop w:val="0"/>
                  <w:marBottom w:val="0"/>
                  <w:divBdr>
                    <w:top w:val="none" w:sz="0" w:space="0" w:color="auto"/>
                    <w:left w:val="none" w:sz="0" w:space="0" w:color="auto"/>
                    <w:bottom w:val="none" w:sz="0" w:space="0" w:color="auto"/>
                    <w:right w:val="none" w:sz="0" w:space="0" w:color="auto"/>
                  </w:divBdr>
                  <w:divsChild>
                    <w:div w:id="941645723">
                      <w:marLeft w:val="0"/>
                      <w:marRight w:val="0"/>
                      <w:marTop w:val="0"/>
                      <w:marBottom w:val="0"/>
                      <w:divBdr>
                        <w:top w:val="none" w:sz="0" w:space="0" w:color="auto"/>
                        <w:left w:val="none" w:sz="0" w:space="0" w:color="auto"/>
                        <w:bottom w:val="none" w:sz="0" w:space="0" w:color="auto"/>
                        <w:right w:val="none" w:sz="0" w:space="0" w:color="auto"/>
                      </w:divBdr>
                      <w:divsChild>
                        <w:div w:id="1846431941">
                          <w:marLeft w:val="0"/>
                          <w:marRight w:val="0"/>
                          <w:marTop w:val="0"/>
                          <w:marBottom w:val="0"/>
                          <w:divBdr>
                            <w:top w:val="none" w:sz="0" w:space="0" w:color="auto"/>
                            <w:left w:val="none" w:sz="0" w:space="0" w:color="auto"/>
                            <w:bottom w:val="none" w:sz="0" w:space="0" w:color="auto"/>
                            <w:right w:val="none" w:sz="0" w:space="0" w:color="auto"/>
                          </w:divBdr>
                        </w:div>
                        <w:div w:id="1377006068">
                          <w:marLeft w:val="0"/>
                          <w:marRight w:val="0"/>
                          <w:marTop w:val="0"/>
                          <w:marBottom w:val="0"/>
                          <w:divBdr>
                            <w:top w:val="none" w:sz="0" w:space="0" w:color="auto"/>
                            <w:left w:val="none" w:sz="0" w:space="0" w:color="auto"/>
                            <w:bottom w:val="none" w:sz="0" w:space="0" w:color="auto"/>
                            <w:right w:val="none" w:sz="0" w:space="0" w:color="auto"/>
                          </w:divBdr>
                          <w:divsChild>
                            <w:div w:id="1282146563">
                              <w:marLeft w:val="0"/>
                              <w:marRight w:val="0"/>
                              <w:marTop w:val="0"/>
                              <w:marBottom w:val="0"/>
                              <w:divBdr>
                                <w:top w:val="none" w:sz="0" w:space="0" w:color="auto"/>
                                <w:left w:val="none" w:sz="0" w:space="0" w:color="auto"/>
                                <w:bottom w:val="none" w:sz="0" w:space="0" w:color="auto"/>
                                <w:right w:val="none" w:sz="0" w:space="0" w:color="auto"/>
                              </w:divBdr>
                              <w:divsChild>
                                <w:div w:id="1785540560">
                                  <w:marLeft w:val="0"/>
                                  <w:marRight w:val="0"/>
                                  <w:marTop w:val="0"/>
                                  <w:marBottom w:val="0"/>
                                  <w:divBdr>
                                    <w:top w:val="none" w:sz="0" w:space="0" w:color="auto"/>
                                    <w:left w:val="none" w:sz="0" w:space="0" w:color="auto"/>
                                    <w:bottom w:val="none" w:sz="0" w:space="0" w:color="auto"/>
                                    <w:right w:val="none" w:sz="0" w:space="0" w:color="auto"/>
                                  </w:divBdr>
                                  <w:divsChild>
                                    <w:div w:id="903834082">
                                      <w:marLeft w:val="0"/>
                                      <w:marRight w:val="0"/>
                                      <w:marTop w:val="0"/>
                                      <w:marBottom w:val="0"/>
                                      <w:divBdr>
                                        <w:top w:val="none" w:sz="0" w:space="0" w:color="auto"/>
                                        <w:left w:val="none" w:sz="0" w:space="0" w:color="auto"/>
                                        <w:bottom w:val="none" w:sz="0" w:space="0" w:color="auto"/>
                                        <w:right w:val="none" w:sz="0" w:space="0" w:color="auto"/>
                                      </w:divBdr>
                                    </w:div>
                                    <w:div w:id="719864714">
                                      <w:marLeft w:val="0"/>
                                      <w:marRight w:val="0"/>
                                      <w:marTop w:val="0"/>
                                      <w:marBottom w:val="0"/>
                                      <w:divBdr>
                                        <w:top w:val="none" w:sz="0" w:space="0" w:color="auto"/>
                                        <w:left w:val="none" w:sz="0" w:space="0" w:color="auto"/>
                                        <w:bottom w:val="none" w:sz="0" w:space="0" w:color="auto"/>
                                        <w:right w:val="none" w:sz="0" w:space="0" w:color="auto"/>
                                      </w:divBdr>
                                    </w:div>
                                    <w:div w:id="668098322">
                                      <w:marLeft w:val="0"/>
                                      <w:marRight w:val="0"/>
                                      <w:marTop w:val="0"/>
                                      <w:marBottom w:val="0"/>
                                      <w:divBdr>
                                        <w:top w:val="none" w:sz="0" w:space="0" w:color="auto"/>
                                        <w:left w:val="none" w:sz="0" w:space="0" w:color="auto"/>
                                        <w:bottom w:val="none" w:sz="0" w:space="0" w:color="auto"/>
                                        <w:right w:val="none" w:sz="0" w:space="0" w:color="auto"/>
                                      </w:divBdr>
                                    </w:div>
                                    <w:div w:id="1396705633">
                                      <w:marLeft w:val="0"/>
                                      <w:marRight w:val="0"/>
                                      <w:marTop w:val="0"/>
                                      <w:marBottom w:val="0"/>
                                      <w:divBdr>
                                        <w:top w:val="none" w:sz="0" w:space="0" w:color="auto"/>
                                        <w:left w:val="none" w:sz="0" w:space="0" w:color="auto"/>
                                        <w:bottom w:val="none" w:sz="0" w:space="0" w:color="auto"/>
                                        <w:right w:val="none" w:sz="0" w:space="0" w:color="auto"/>
                                      </w:divBdr>
                                    </w:div>
                                    <w:div w:id="17966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5DF6E-AF34-4B6F-BBBC-988A0C60C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4319</Words>
  <Characters>29673</Characters>
  <Application>Microsoft Office Word</Application>
  <DocSecurity>0</DocSecurity>
  <Lines>471</Lines>
  <Paragraphs>157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2026-10-16T10:10:00Z</dcterms:created>
  <dcterms:modified xsi:type="dcterms:W3CDTF">2026-10-16T10:10:00Z</dcterms:modified>
</cp:coreProperties>
</file>