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Default="00C76C75">
      <w:pPr>
        <w:pStyle w:val="berschrift1"/>
        <w:ind w:left="225" w:right="342"/>
        <w:jc w:val="center"/>
      </w:pPr>
      <w:r>
        <w:t>(vom Bieter bzw. jedem Mitglied der Bietergemeinschaft auszufüllen und abzugeben)</w:t>
      </w:r>
    </w:p>
    <w:p w14:paraId="40C04B1D" w14:textId="77777777" w:rsidR="000A4C35" w:rsidRDefault="000A4C35">
      <w:pPr>
        <w:jc w:val="center"/>
        <w:sectPr w:rsidR="000A4C35">
          <w:headerReference w:type="even" r:id="rId7"/>
          <w:headerReference w:type="default" r:id="rId8"/>
          <w:footerReference w:type="even" r:id="rId9"/>
          <w:footerReference w:type="default" r:id="rId10"/>
          <w:headerReference w:type="first" r:id="rId11"/>
          <w:footerReference w:type="first" r:id="rId12"/>
          <w:type w:val="continuous"/>
          <w:pgSz w:w="11910" w:h="16840"/>
          <w:pgMar w:top="2080" w:right="1160" w:bottom="1220" w:left="1280" w:header="857" w:footer="1021" w:gutter="0"/>
          <w:pgNumType w:start="1"/>
          <w:cols w:space="720"/>
        </w:sectPr>
      </w:pPr>
    </w:p>
    <w:p w14:paraId="2C0E5DBF" w14:textId="5D9A6C36" w:rsidR="00C66926" w:rsidRDefault="00C76C75" w:rsidP="00C66926">
      <w:pPr>
        <w:pStyle w:val="Textkrper"/>
        <w:spacing w:before="94" w:line="564" w:lineRule="auto"/>
        <w:ind w:left="138" w:right="-28"/>
        <w:rPr>
          <w:w w:val="95"/>
        </w:rPr>
      </w:pPr>
      <w:r>
        <w:rPr>
          <w:w w:val="95"/>
        </w:rPr>
        <w:lastRenderedPageBreak/>
        <w:t xml:space="preserve">Name des Unternehmens: </w:t>
      </w:r>
      <w:r w:rsidR="00C66926">
        <w:rPr>
          <w:w w:val="95"/>
        </w:rPr>
        <w:tab/>
      </w:r>
      <w:r w:rsidR="00C66926">
        <w:rPr>
          <w:w w:val="95"/>
        </w:rPr>
        <w:fldChar w:fldCharType="begin">
          <w:ffData>
            <w:name w:val="Text1"/>
            <w:enabled/>
            <w:calcOnExit w:val="0"/>
            <w:textInput/>
          </w:ffData>
        </w:fldChar>
      </w:r>
      <w:bookmarkStart w:id="0" w:name="Text1"/>
      <w:r w:rsidR="00C66926">
        <w:rPr>
          <w:w w:val="95"/>
        </w:rPr>
        <w:instrText xml:space="preserve"> FORMTEXT </w:instrText>
      </w:r>
      <w:r w:rsidR="00C66926">
        <w:rPr>
          <w:w w:val="95"/>
        </w:rPr>
      </w:r>
      <w:r w:rsidR="00C66926">
        <w:rPr>
          <w:w w:val="95"/>
        </w:rPr>
        <w:fldChar w:fldCharType="separate"/>
      </w:r>
      <w:r w:rsidR="00164F90">
        <w:rPr>
          <w:w w:val="95"/>
        </w:rPr>
        <w:t> </w:t>
      </w:r>
      <w:r w:rsidR="00164F90">
        <w:rPr>
          <w:w w:val="95"/>
        </w:rPr>
        <w:t> </w:t>
      </w:r>
      <w:r w:rsidR="00164F90">
        <w:rPr>
          <w:w w:val="95"/>
        </w:rPr>
        <w:t> </w:t>
      </w:r>
      <w:r w:rsidR="00164F90">
        <w:rPr>
          <w:w w:val="95"/>
        </w:rPr>
        <w:t> </w:t>
      </w:r>
      <w:r w:rsidR="00164F90">
        <w:rPr>
          <w:w w:val="95"/>
        </w:rPr>
        <w:t> </w:t>
      </w:r>
      <w:r w:rsidR="00C66926">
        <w:rPr>
          <w:w w:val="95"/>
        </w:rPr>
        <w:fldChar w:fldCharType="end"/>
      </w:r>
      <w:bookmarkEnd w:id="0"/>
    </w:p>
    <w:p w14:paraId="3E2F236E" w14:textId="77777777" w:rsidR="000A4C35" w:rsidRDefault="00C76C75" w:rsidP="00C66926">
      <w:pPr>
        <w:pStyle w:val="Textkrper"/>
        <w:spacing w:before="94" w:line="276" w:lineRule="auto"/>
        <w:ind w:left="138" w:right="-28"/>
      </w:pPr>
      <w:r>
        <w:t>Anschrift:</w:t>
      </w:r>
      <w:r w:rsidR="00C66926">
        <w:tab/>
      </w:r>
      <w:r w:rsidR="00C66926">
        <w:tab/>
      </w:r>
      <w:r w:rsidR="00C66926">
        <w:tab/>
      </w:r>
      <w:r w:rsidR="00C66926">
        <w:fldChar w:fldCharType="begin">
          <w:ffData>
            <w:name w:val="Text2"/>
            <w:enabled/>
            <w:calcOnExit w:val="0"/>
            <w:textInput/>
          </w:ffData>
        </w:fldChar>
      </w:r>
      <w:bookmarkStart w:id="1" w:name="Text2"/>
      <w:r w:rsidR="00C66926">
        <w:instrText xml:space="preserve"> FORMTEXT </w:instrText>
      </w:r>
      <w:r w:rsidR="00C66926">
        <w:fldChar w:fldCharType="separate"/>
      </w:r>
      <w:r w:rsidR="00C66926">
        <w:rPr>
          <w:noProof/>
        </w:rPr>
        <w:t> </w:t>
      </w:r>
      <w:r w:rsidR="00C66926">
        <w:rPr>
          <w:noProof/>
        </w:rPr>
        <w:t> </w:t>
      </w:r>
      <w:r w:rsidR="00C66926">
        <w:rPr>
          <w:noProof/>
        </w:rPr>
        <w:t> </w:t>
      </w:r>
      <w:r w:rsidR="00C66926">
        <w:rPr>
          <w:noProof/>
        </w:rPr>
        <w:t> </w:t>
      </w:r>
      <w:r w:rsidR="00C66926">
        <w:rPr>
          <w:noProof/>
        </w:rPr>
        <w:t> </w:t>
      </w:r>
      <w:r w:rsidR="00C66926">
        <w:fldChar w:fldCharType="end"/>
      </w:r>
      <w:bookmarkEnd w:id="1"/>
    </w:p>
    <w:p w14:paraId="316F11E5" w14:textId="77777777" w:rsidR="00C66926" w:rsidRDefault="00C66926" w:rsidP="00C66926">
      <w:pPr>
        <w:pStyle w:val="Textkrper"/>
        <w:spacing w:before="94" w:line="276" w:lineRule="auto"/>
        <w:ind w:left="138" w:right="-28"/>
      </w:pPr>
      <w:r>
        <w:tab/>
      </w:r>
      <w:r>
        <w:tab/>
      </w:r>
      <w:r>
        <w:tab/>
      </w:r>
      <w:r>
        <w:tab/>
      </w: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0D0E5D5B" w14:textId="77777777" w:rsidR="000A4C35" w:rsidRDefault="00C66926" w:rsidP="00C66926">
      <w:pPr>
        <w:pStyle w:val="Textkrper"/>
        <w:spacing w:before="94" w:line="276" w:lineRule="auto"/>
        <w:ind w:left="138" w:right="-28"/>
      </w:pPr>
      <w:r>
        <w:tab/>
      </w:r>
      <w:r>
        <w:tab/>
      </w:r>
      <w:r>
        <w:tab/>
      </w:r>
      <w:r>
        <w:tab/>
      </w: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7B201365" w14:textId="77777777" w:rsidR="00C66926" w:rsidRDefault="00C66926" w:rsidP="00C66926">
      <w:pPr>
        <w:pStyle w:val="Textkrper"/>
        <w:spacing w:before="94" w:line="276" w:lineRule="auto"/>
        <w:ind w:left="138" w:right="-28"/>
        <w:rPr>
          <w:sz w:val="21"/>
        </w:rPr>
      </w:pPr>
    </w:p>
    <w:p w14:paraId="0EE3DC26" w14:textId="77777777" w:rsidR="009B6C9D" w:rsidRDefault="009B6C9D">
      <w:pPr>
        <w:pStyle w:val="berschrift1"/>
        <w:ind w:left="220" w:right="342"/>
        <w:jc w:val="center"/>
      </w:pPr>
    </w:p>
    <w:p w14:paraId="3B57317A" w14:textId="77777777" w:rsidR="009B6C9D" w:rsidRDefault="009B6C9D">
      <w:pPr>
        <w:pStyle w:val="berschrift1"/>
        <w:ind w:left="220" w:right="342"/>
        <w:jc w:val="center"/>
      </w:pPr>
    </w:p>
    <w:p w14:paraId="1894F165" w14:textId="56815999" w:rsidR="000A4C35" w:rsidRDefault="00C76C75">
      <w:pPr>
        <w:pStyle w:val="berschrift1"/>
        <w:ind w:left="220" w:right="342"/>
        <w:jc w:val="center"/>
      </w:pPr>
      <w:r>
        <w:t>Eigenerklärung zur Eignung</w:t>
      </w:r>
    </w:p>
    <w:p w14:paraId="24FD7228" w14:textId="77777777" w:rsidR="000A4C35" w:rsidRDefault="000A4C35">
      <w:pPr>
        <w:pStyle w:val="Textkrper"/>
        <w:spacing w:before="10"/>
        <w:rPr>
          <w:b/>
        </w:rPr>
      </w:pPr>
    </w:p>
    <w:p w14:paraId="2A11206E" w14:textId="77777777" w:rsidR="000A4C35" w:rsidRDefault="00C76C75">
      <w:pPr>
        <w:pStyle w:val="Listenabsatz"/>
        <w:numPr>
          <w:ilvl w:val="0"/>
          <w:numId w:val="18"/>
        </w:numPr>
        <w:tabs>
          <w:tab w:val="left" w:pos="563"/>
          <w:tab w:val="left" w:pos="564"/>
        </w:tabs>
        <w:spacing w:before="0"/>
        <w:ind w:right="0" w:hanging="426"/>
        <w:rPr>
          <w:b/>
        </w:rPr>
      </w:pPr>
      <w:r>
        <w:rPr>
          <w:b/>
        </w:rPr>
        <w:t>Eigenerklärung</w:t>
      </w:r>
      <w:r>
        <w:rPr>
          <w:b/>
          <w:spacing w:val="-8"/>
        </w:rPr>
        <w:t xml:space="preserve"> </w:t>
      </w:r>
      <w:r>
        <w:rPr>
          <w:b/>
        </w:rPr>
        <w:t>Ausschlussgründe</w:t>
      </w:r>
      <w:r>
        <w:rPr>
          <w:b/>
          <w:spacing w:val="-13"/>
        </w:rPr>
        <w:t xml:space="preserve"> </w:t>
      </w:r>
      <w:r>
        <w:rPr>
          <w:b/>
        </w:rPr>
        <w:t>gemäß</w:t>
      </w:r>
      <w:r>
        <w:rPr>
          <w:b/>
          <w:spacing w:val="-13"/>
        </w:rPr>
        <w:t xml:space="preserve"> </w:t>
      </w:r>
      <w:r>
        <w:rPr>
          <w:b/>
        </w:rPr>
        <w:t>§</w:t>
      </w:r>
      <w:r>
        <w:rPr>
          <w:b/>
          <w:spacing w:val="-13"/>
        </w:rPr>
        <w:t xml:space="preserve"> </w:t>
      </w:r>
      <w:r>
        <w:rPr>
          <w:b/>
        </w:rPr>
        <w:t>31</w:t>
      </w:r>
      <w:r>
        <w:rPr>
          <w:b/>
          <w:spacing w:val="-10"/>
        </w:rPr>
        <w:t xml:space="preserve"> </w:t>
      </w:r>
      <w:r>
        <w:rPr>
          <w:b/>
          <w:spacing w:val="-3"/>
        </w:rPr>
        <w:t>Abs.</w:t>
      </w:r>
      <w:r>
        <w:rPr>
          <w:b/>
          <w:spacing w:val="-9"/>
        </w:rPr>
        <w:t xml:space="preserve"> </w:t>
      </w:r>
      <w:r>
        <w:rPr>
          <w:b/>
        </w:rPr>
        <w:t>1</w:t>
      </w:r>
      <w:r>
        <w:rPr>
          <w:b/>
          <w:spacing w:val="-9"/>
        </w:rPr>
        <w:t xml:space="preserve"> </w:t>
      </w:r>
      <w:r>
        <w:rPr>
          <w:b/>
        </w:rPr>
        <w:t>UVgO</w:t>
      </w:r>
      <w:r>
        <w:rPr>
          <w:b/>
          <w:spacing w:val="-11"/>
        </w:rPr>
        <w:t xml:space="preserve"> </w:t>
      </w:r>
      <w:r>
        <w:rPr>
          <w:b/>
        </w:rPr>
        <w:t>i.V.m.</w:t>
      </w:r>
      <w:r>
        <w:rPr>
          <w:b/>
          <w:spacing w:val="-11"/>
        </w:rPr>
        <w:t xml:space="preserve"> </w:t>
      </w:r>
      <w:r>
        <w:rPr>
          <w:b/>
        </w:rPr>
        <w:t>§§</w:t>
      </w:r>
      <w:r>
        <w:rPr>
          <w:b/>
          <w:spacing w:val="-15"/>
        </w:rPr>
        <w:t xml:space="preserve"> </w:t>
      </w:r>
      <w:r>
        <w:rPr>
          <w:b/>
        </w:rPr>
        <w:t>123,</w:t>
      </w:r>
      <w:r>
        <w:rPr>
          <w:b/>
          <w:spacing w:val="-9"/>
        </w:rPr>
        <w:t xml:space="preserve"> </w:t>
      </w:r>
      <w:r>
        <w:rPr>
          <w:b/>
        </w:rPr>
        <w:t>124</w:t>
      </w:r>
      <w:r>
        <w:rPr>
          <w:b/>
          <w:spacing w:val="-14"/>
        </w:rPr>
        <w:t xml:space="preserve"> </w:t>
      </w:r>
      <w:r>
        <w:rPr>
          <w:b/>
        </w:rP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B65437"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i.V.m. § 19 Abs. 1 i.V.m.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r>
        <w:t>i.V.m.</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r>
        <w:t>i.V.m.</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i.V.m. § 98c Abs. 1 Aufenthaltsgesetz (s. </w:t>
      </w:r>
      <w:r>
        <w:rPr>
          <w:b/>
          <w:spacing w:val="-3"/>
        </w:rPr>
        <w:t>Anhang</w:t>
      </w:r>
      <w:r>
        <w:rPr>
          <w:b/>
          <w:spacing w:val="-5"/>
        </w:rPr>
        <w:t xml:space="preserve"> </w:t>
      </w:r>
      <w:r>
        <w:rPr>
          <w:b/>
        </w:rPr>
        <w:t>5</w:t>
      </w:r>
      <w:r>
        <w:t>)</w:t>
      </w:r>
    </w:p>
    <w:p w14:paraId="599A0070" w14:textId="43D1C24C" w:rsidR="000A4C35" w:rsidRDefault="00C76C75" w:rsidP="00FE218F">
      <w:pPr>
        <w:pStyle w:val="Listenabsatz"/>
        <w:numPr>
          <w:ilvl w:val="2"/>
          <w:numId w:val="18"/>
        </w:numPr>
        <w:spacing w:before="172" w:line="288" w:lineRule="auto"/>
        <w:ind w:left="1727" w:right="257" w:hanging="451"/>
        <w:jc w:val="left"/>
      </w:pPr>
      <w:r>
        <w:t xml:space="preserve">§ 124 Abs. 2 GWB i.V.m. § 21 Abs. 1 S. 1, 2 Schwarzarbeitsbekämpfungsgesetz (s. </w:t>
      </w:r>
      <w:r>
        <w:rPr>
          <w:b/>
          <w:spacing w:val="-3"/>
        </w:rPr>
        <w:t>Anhang</w:t>
      </w:r>
      <w:r>
        <w:rPr>
          <w:b/>
          <w:spacing w:val="3"/>
        </w:rPr>
        <w:t xml:space="preserve"> </w:t>
      </w:r>
      <w:r>
        <w:rPr>
          <w:b/>
        </w:rPr>
        <w:t>6</w:t>
      </w:r>
      <w:r>
        <w:t>)</w:t>
      </w:r>
    </w:p>
    <w:p w14:paraId="573148D7" w14:textId="18C453A6" w:rsidR="00FE218F" w:rsidRDefault="00FE218F" w:rsidP="00FE218F">
      <w:pPr>
        <w:pStyle w:val="Listenabsatz"/>
        <w:numPr>
          <w:ilvl w:val="2"/>
          <w:numId w:val="18"/>
        </w:numPr>
        <w:spacing w:before="172" w:line="288" w:lineRule="auto"/>
        <w:ind w:left="1727" w:right="257" w:hanging="451"/>
        <w:jc w:val="left"/>
      </w:pPr>
      <w:r>
        <w:t>§ </w:t>
      </w:r>
      <w:r w:rsidRPr="007417EE">
        <w:t xml:space="preserve">124 Abs. 2 GWB i.V.m. </w:t>
      </w:r>
      <w:r>
        <w:t>§ </w:t>
      </w:r>
      <w:r w:rsidRPr="007417EE">
        <w:t>2</w:t>
      </w:r>
      <w:r>
        <w:t>2</w:t>
      </w:r>
      <w:r w:rsidRPr="007417EE">
        <w:t xml:space="preserve"> Abs. 2 </w:t>
      </w:r>
      <w:r w:rsidRPr="00A73EDE">
        <w:t>Lieferkettensorgfaltspflichtengesetz</w:t>
      </w:r>
      <w:r w:rsidRPr="007417EE">
        <w:t xml:space="preserve"> </w:t>
      </w:r>
      <w:r>
        <w:t>(s. </w:t>
      </w:r>
      <w:r w:rsidRPr="00B2204F">
        <w:rPr>
          <w:b/>
        </w:rPr>
        <w:t xml:space="preserve">Anhang </w:t>
      </w:r>
      <w:r>
        <w:rPr>
          <w:b/>
        </w:rPr>
        <w:t>7</w:t>
      </w:r>
      <w:r>
        <w:t>)</w:t>
      </w:r>
    </w:p>
    <w:p w14:paraId="259BC9F2" w14:textId="29D836D0" w:rsidR="00427930" w:rsidRPr="0072622B" w:rsidRDefault="00427930" w:rsidP="00427930">
      <w:pPr>
        <w:pStyle w:val="Standard125cm"/>
        <w:numPr>
          <w:ilvl w:val="2"/>
          <w:numId w:val="18"/>
        </w:numPr>
        <w:tabs>
          <w:tab w:val="left" w:pos="709"/>
        </w:tabs>
        <w:spacing w:before="172" w:after="120" w:line="288" w:lineRule="auto"/>
        <w:ind w:left="1727" w:right="257" w:hanging="451"/>
        <w:jc w:val="left"/>
        <w:rPr>
          <w:highlight w:val="yellow"/>
        </w:rPr>
      </w:pPr>
      <w:r w:rsidRPr="0072622B">
        <w:rPr>
          <w:rFonts w:cs="Arial"/>
          <w:szCs w:val="22"/>
          <w:highlight w:val="yellow"/>
        </w:rPr>
        <w:t xml:space="preserve">§ 124 Abs. 2 GWB </w:t>
      </w:r>
      <w:proofErr w:type="spellStart"/>
      <w:r w:rsidRPr="0072622B">
        <w:rPr>
          <w:rFonts w:cs="Arial"/>
          <w:szCs w:val="22"/>
          <w:highlight w:val="yellow"/>
        </w:rPr>
        <w:t>i.V.m</w:t>
      </w:r>
      <w:proofErr w:type="spellEnd"/>
      <w:r w:rsidRPr="0072622B">
        <w:rPr>
          <w:rFonts w:cs="Arial"/>
          <w:szCs w:val="22"/>
          <w:highlight w:val="yellow"/>
        </w:rPr>
        <w:t xml:space="preserve">. § 14 Bundestariftreuegesetz (s. </w:t>
      </w:r>
      <w:r w:rsidRPr="0072622B">
        <w:rPr>
          <w:rFonts w:cs="Arial"/>
          <w:b/>
          <w:bCs/>
          <w:szCs w:val="22"/>
          <w:highlight w:val="yellow"/>
        </w:rPr>
        <w:t>Anhang 8</w:t>
      </w:r>
      <w:r w:rsidRPr="0072622B">
        <w:rPr>
          <w:rFonts w:cs="Arial"/>
          <w:szCs w:val="22"/>
          <w:highlight w:val="yellow"/>
        </w:rPr>
        <w:t>)</w:t>
      </w:r>
    </w:p>
    <w:p w14:paraId="040FB6E9" w14:textId="77777777" w:rsidR="000A4C35" w:rsidRDefault="00B65437" w:rsidP="00C66926">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r w:rsidR="00C66926">
        <w:fldChar w:fldCharType="begin">
          <w:ffData>
            <w:name w:val="Text5"/>
            <w:enabled/>
            <w:calcOnExit w:val="0"/>
            <w:textInput/>
          </w:ffData>
        </w:fldChar>
      </w:r>
      <w:bookmarkStart w:id="4" w:name="Text5"/>
      <w:r w:rsidR="00C66926">
        <w:instrText xml:space="preserve"> FORMTEXT </w:instrText>
      </w:r>
      <w:r w:rsidR="00C66926">
        <w:fldChar w:fldCharType="separate"/>
      </w:r>
      <w:r w:rsidR="00C66926">
        <w:rPr>
          <w:noProof/>
        </w:rPr>
        <w:t> </w:t>
      </w:r>
      <w:r w:rsidR="00C66926">
        <w:rPr>
          <w:noProof/>
        </w:rPr>
        <w:t> </w:t>
      </w:r>
      <w:r w:rsidR="00C66926">
        <w:rPr>
          <w:noProof/>
        </w:rPr>
        <w:t> </w:t>
      </w:r>
      <w:r w:rsidR="00C66926">
        <w:rPr>
          <w:noProof/>
        </w:rPr>
        <w:t> </w:t>
      </w:r>
      <w:r w:rsidR="00C66926">
        <w:rPr>
          <w:noProof/>
        </w:rPr>
        <w:t> </w:t>
      </w:r>
      <w:r w:rsidR="00C66926">
        <w:fldChar w:fldCharType="end"/>
      </w:r>
      <w:bookmarkEnd w:id="4"/>
    </w:p>
    <w:p w14:paraId="69E8C389" w14:textId="77777777" w:rsidR="000A4C35" w:rsidRDefault="000A4C35">
      <w:pPr>
        <w:pStyle w:val="Textkrper"/>
        <w:spacing w:before="10"/>
        <w:rPr>
          <w:sz w:val="20"/>
        </w:rPr>
      </w:pPr>
    </w:p>
    <w:p w14:paraId="21A25622" w14:textId="77777777" w:rsidR="000A4C35" w:rsidRDefault="00C76C75">
      <w:pPr>
        <w:pStyle w:val="Textkrper"/>
        <w:spacing w:before="1" w:line="288" w:lineRule="auto"/>
        <w:ind w:left="847" w:right="256"/>
        <w:jc w:val="both"/>
      </w:pPr>
      <w:r>
        <w:t>Diese Angaben sind vollständig; im Übrigen treffen die in den oben genannten Rege- 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6BCF1763" w14:textId="77777777" w:rsidR="000A4C35" w:rsidRDefault="000A4C35">
      <w:pPr>
        <w:spacing w:line="288" w:lineRule="auto"/>
        <w:jc w:val="both"/>
        <w:sectPr w:rsidR="000A4C35">
          <w:headerReference w:type="default" r:id="rId13"/>
          <w:footerReference w:type="default" r:id="rId14"/>
          <w:pgSz w:w="11910" w:h="16840"/>
          <w:pgMar w:top="2080" w:right="1160" w:bottom="1040" w:left="1280" w:header="857" w:footer="844" w:gutter="0"/>
          <w:cols w:space="720"/>
        </w:sectPr>
      </w:pPr>
    </w:p>
    <w:p w14:paraId="02C12449" w14:textId="77777777" w:rsidR="000A4C35" w:rsidRDefault="000A4C35">
      <w:pPr>
        <w:pStyle w:val="Textkrper"/>
        <w:rPr>
          <w:sz w:val="20"/>
        </w:rPr>
      </w:pPr>
    </w:p>
    <w:p w14:paraId="13CE6776" w14:textId="77777777"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t>Zuverläs-sigkeit</w:t>
      </w:r>
    </w:p>
    <w:p w14:paraId="7063D4D5" w14:textId="77777777" w:rsidR="000A4C35" w:rsidRDefault="000A4C35">
      <w:pPr>
        <w:pStyle w:val="Textkrper"/>
        <w:spacing w:before="2"/>
        <w:rPr>
          <w:b/>
          <w:sz w:val="21"/>
        </w:rPr>
      </w:pPr>
    </w:p>
    <w:p w14:paraId="40E8EDB5" w14:textId="77777777" w:rsidR="000A4C35" w:rsidRDefault="00B65437"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5"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5"/>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13CE503A" w14:textId="511BC97A" w:rsidR="000A4C35" w:rsidRDefault="00B65437"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proofErr w:type="gramStart"/>
      <w:r w:rsidR="00C76C75">
        <w:t>Ich</w:t>
      </w:r>
      <w:r w:rsidR="00C76C75" w:rsidRPr="008E5163">
        <w:rPr>
          <w:spacing w:val="-44"/>
        </w:rPr>
        <w:t xml:space="preserve"> </w:t>
      </w:r>
      <w:r w:rsidR="000A7E20">
        <w:rPr>
          <w:spacing w:val="-44"/>
        </w:rPr>
        <w:t xml:space="preserve"> </w:t>
      </w:r>
      <w:r w:rsidR="00C76C75">
        <w:t>habe</w:t>
      </w:r>
      <w:proofErr w:type="gramEnd"/>
      <w:r w:rsidR="008E5163">
        <w:t xml:space="preserve"> </w:t>
      </w:r>
      <w:proofErr w:type="gramStart"/>
      <w:r w:rsidR="008E5163">
        <w:t xml:space="preserve">/ </w:t>
      </w:r>
      <w:r w:rsidR="00C76C75" w:rsidRPr="008E5163">
        <w:rPr>
          <w:spacing w:val="-42"/>
        </w:rPr>
        <w:t xml:space="preserve"> </w:t>
      </w:r>
      <w:r w:rsidR="00C76C75">
        <w:t>Wi</w:t>
      </w:r>
      <w:r w:rsidR="008E5163">
        <w:t>r</w:t>
      </w:r>
      <w:proofErr w:type="gramEnd"/>
      <w:r w:rsidR="008E5163">
        <w:t xml:space="preserve"> h</w:t>
      </w:r>
      <w:r w:rsidR="00C76C75">
        <w:t>aben</w:t>
      </w:r>
      <w:r w:rsidR="00C76C75" w:rsidRPr="008E5163">
        <w:rPr>
          <w:spacing w:val="-43"/>
        </w:rPr>
        <w:t xml:space="preserve"> </w:t>
      </w:r>
      <w:r w:rsidR="00C76C75">
        <w:t>Selbstreinigungsmaßnahmen</w:t>
      </w:r>
      <w:r w:rsidR="00C76C75" w:rsidRPr="008E5163">
        <w:rPr>
          <w:spacing w:val="-43"/>
        </w:rPr>
        <w:t xml:space="preserve"> </w:t>
      </w:r>
      <w:r w:rsidR="00C76C75">
        <w:t>im</w:t>
      </w:r>
      <w:r w:rsidR="00C76C75" w:rsidRPr="008E5163">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6"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6"/>
      <w:r w:rsidR="00C76C75">
        <w:t>.</w:t>
      </w:r>
    </w:p>
    <w:p w14:paraId="6CE87285" w14:textId="77777777" w:rsidR="000A4C35" w:rsidRDefault="000A4C35">
      <w:pPr>
        <w:pStyle w:val="Textkrper"/>
        <w:rPr>
          <w:sz w:val="20"/>
        </w:rPr>
      </w:pPr>
    </w:p>
    <w:p w14:paraId="2C7E5406" w14:textId="77777777" w:rsidR="000A4C35" w:rsidRDefault="000A4C35">
      <w:pPr>
        <w:pStyle w:val="Textkrper"/>
        <w:spacing w:before="6"/>
        <w:rPr>
          <w:sz w:val="29"/>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843"/>
        <w:gridCol w:w="5133"/>
      </w:tblGrid>
      <w:tr w:rsidR="000A4C35" w14:paraId="2046C892" w14:textId="77777777">
        <w:trPr>
          <w:trHeight w:val="1408"/>
        </w:trPr>
        <w:tc>
          <w:tcPr>
            <w:tcW w:w="2126" w:type="dxa"/>
          </w:tcPr>
          <w:p w14:paraId="056A3FD4" w14:textId="77777777" w:rsidR="000A4C35" w:rsidRDefault="00C76C75">
            <w:pPr>
              <w:pStyle w:val="TableParagraph"/>
              <w:ind w:left="-1"/>
            </w:pPr>
            <w:r>
              <w:t>Ort:</w:t>
            </w:r>
          </w:p>
          <w:p w14:paraId="581F4CBB" w14:textId="77777777" w:rsidR="00E70B46" w:rsidRDefault="00E70B46">
            <w:pPr>
              <w:pStyle w:val="TableParagraph"/>
              <w:ind w:left="-1"/>
            </w:pPr>
          </w:p>
          <w:p w14:paraId="43CF7BEC" w14:textId="77777777" w:rsidR="00E70B46" w:rsidRDefault="00E70B46">
            <w:pPr>
              <w:pStyle w:val="TableParagraph"/>
              <w:ind w:left="-1"/>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843" w:type="dxa"/>
          </w:tcPr>
          <w:p w14:paraId="09D1EC59" w14:textId="77777777" w:rsidR="000A4C35" w:rsidRDefault="00C76C75">
            <w:pPr>
              <w:pStyle w:val="TableParagraph"/>
            </w:pPr>
            <w:r>
              <w:t>Datum:</w:t>
            </w:r>
          </w:p>
          <w:p w14:paraId="5564BD1D" w14:textId="77777777" w:rsidR="00E70B46" w:rsidRDefault="00E70B46">
            <w:pPr>
              <w:pStyle w:val="TableParagraph"/>
            </w:pPr>
          </w:p>
          <w:p w14:paraId="14B7F6E0" w14:textId="77777777" w:rsidR="00E70B46" w:rsidRDefault="00E70B46">
            <w:pPr>
              <w:pStyle w:val="TableParagraph"/>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5133" w:type="dxa"/>
          </w:tcPr>
          <w:p w14:paraId="7086B415" w14:textId="77777777" w:rsidR="000A4C35" w:rsidRDefault="00C76C75">
            <w:pPr>
              <w:pStyle w:val="TableParagraph"/>
            </w:pPr>
            <w:r>
              <w:t>Vor- und Zuname des Erklärenden:</w:t>
            </w:r>
          </w:p>
          <w:p w14:paraId="7AB7791E" w14:textId="77777777" w:rsidR="00E70B46" w:rsidRDefault="00E70B46">
            <w:pPr>
              <w:pStyle w:val="TableParagraph"/>
            </w:pPr>
          </w:p>
          <w:p w14:paraId="6BAE7EE3" w14:textId="77777777" w:rsidR="00E70B46" w:rsidRDefault="00E70B46">
            <w:pPr>
              <w:pStyle w:val="TableParagraph"/>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5689577D" w14:textId="77777777" w:rsidR="000A4C35" w:rsidRDefault="00C76C75" w:rsidP="00123969">
      <w:pPr>
        <w:pStyle w:val="berschrift1"/>
        <w:spacing w:before="240"/>
        <w:ind w:left="136"/>
      </w:pPr>
      <w:r>
        <w:t>Wichtiger Hinweis: Wird der Name des/der Erklärenden nicht angegeben (Textform gem.</w:t>
      </w:r>
    </w:p>
    <w:p w14:paraId="6DEE3711" w14:textId="77777777" w:rsidR="000A4C35" w:rsidRDefault="00C76C75">
      <w:pPr>
        <w:spacing w:before="100"/>
        <w:ind w:left="138"/>
        <w:rPr>
          <w:b/>
        </w:rPr>
      </w:pPr>
      <w:r>
        <w:rPr>
          <w:b/>
        </w:rPr>
        <w:t>§ 126b BGB), gilt die Erklärung als nicht abgegeben.</w:t>
      </w:r>
    </w:p>
    <w:p w14:paraId="66C36D27" w14:textId="77777777" w:rsidR="000A4C35" w:rsidRDefault="00C76C75">
      <w:pPr>
        <w:spacing w:before="101" w:line="336" w:lineRule="auto"/>
        <w:ind w:left="138"/>
        <w:rPr>
          <w:sz w:val="18"/>
        </w:rPr>
      </w:pPr>
      <w:r>
        <w:rPr>
          <w:w w:val="95"/>
          <w:sz w:val="18"/>
        </w:rPr>
        <w:t xml:space="preserve">Hinweis: Eine Unterschrift ist für die Rechtsgültigkeit und Verbindlichkeit des Dokuments nicht erforderlich, auch keine </w:t>
      </w:r>
      <w:r>
        <w:rPr>
          <w:sz w:val="18"/>
        </w:rPr>
        <w:t>eingescannte Unterschrift.</w:t>
      </w:r>
    </w:p>
    <w:p w14:paraId="723F533F" w14:textId="77777777" w:rsidR="000A4C35" w:rsidRDefault="000A4C35">
      <w:pPr>
        <w:spacing w:line="336" w:lineRule="auto"/>
        <w:rPr>
          <w:sz w:val="18"/>
        </w:rPr>
        <w:sectPr w:rsidR="000A4C35">
          <w:pgSz w:w="11910" w:h="16840"/>
          <w:pgMar w:top="2080" w:right="1160" w:bottom="1040" w:left="1280" w:header="857" w:footer="844" w:gutter="0"/>
          <w:cols w:space="720"/>
        </w:sectPr>
      </w:pPr>
    </w:p>
    <w:p w14:paraId="12592F26" w14:textId="77777777" w:rsidR="0072622B" w:rsidRPr="009732B7" w:rsidRDefault="0072622B" w:rsidP="0072622B">
      <w:pPr>
        <w:widowControl/>
        <w:autoSpaceDE/>
        <w:autoSpaceDN/>
        <w:spacing w:line="312" w:lineRule="auto"/>
        <w:rPr>
          <w:rFonts w:eastAsia="Lucida Sans Unicode"/>
          <w:b/>
          <w:lang w:eastAsia="zh-CN"/>
        </w:rPr>
      </w:pPr>
      <w:r w:rsidRPr="009732B7">
        <w:rPr>
          <w:rFonts w:eastAsia="Lucida Sans Unicode"/>
          <w:b/>
          <w:lang w:eastAsia="zh-CN"/>
        </w:rPr>
        <w:lastRenderedPageBreak/>
        <w:t>Anhang 1</w:t>
      </w:r>
    </w:p>
    <w:p w14:paraId="0272803A"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123 GWB Zwingende Ausschlussgründe</w:t>
      </w:r>
    </w:p>
    <w:p w14:paraId="7DADE61E"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361FDD2"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 § 129 des Strafgesetzbuchs (Bildung krimineller Vereinigungen), § 129a des Strafgesetzbuchs (Bildung terroristischer Vereinigungen) oder § 129b des Strafgesetzbuchs (Kriminelle und terroristische Vereinigungen im Ausland),</w:t>
      </w:r>
    </w:p>
    <w:p w14:paraId="31532181"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 89c des Strafgesetzbuchs (Terrorismusfinanzierung) oder wegen der Teilnahme an einer solchen Tat</w:t>
      </w:r>
      <w:r>
        <w:rPr>
          <w:rFonts w:eastAsia="Times New Roman"/>
          <w:lang w:eastAsia="de-DE"/>
        </w:rPr>
        <w:t>,</w:t>
      </w:r>
    </w:p>
    <w:p w14:paraId="5D391EE3"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3. § 261 des Strafgesetzbuchs (Geldwäsche),</w:t>
      </w:r>
    </w:p>
    <w:p w14:paraId="7362E02D"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4. § 263 des Strafgesetzbuchs (Betrug), soweit sich die Straftat gegen den Haushalt der Europäischen Union oder gegen Haushalte richtet, die von der Europäischen Union oder in ihrem Auftrag verwaltet werden,</w:t>
      </w:r>
    </w:p>
    <w:p w14:paraId="333F05E6"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5. § 264 des Strafgesetzbuchs (Subventionsbetrug), soweit sich die Straftat gegen den Haushalt der Europäischen Union oder gegen Haushalte richtet, die von der Europäischen Union oder in ihrem Auftrag verwaltet werden,</w:t>
      </w:r>
    </w:p>
    <w:p w14:paraId="13D22398"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6. § 299 des Strafgesetzbuchs (Bestechlichkeit und Bestechung im geschäftlichen Verkehr), §§ 299a und 299b des Strafgesetzbuchs (Bestechlichkeit und Bestechung im Gesundheitswesen),</w:t>
      </w:r>
    </w:p>
    <w:p w14:paraId="7FAC4C4A"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7. § 108e des Strafgesetzbuchs (Bestechlichkeit und Bestechung von Mandatsträgern) oder § </w:t>
      </w:r>
      <w:hyperlink r:id="rId15" w:history="1">
        <w:r w:rsidRPr="009732B7">
          <w:rPr>
            <w:rFonts w:eastAsia="Times New Roman"/>
            <w:lang w:eastAsia="de-DE"/>
          </w:rPr>
          <w:t>108f</w:t>
        </w:r>
      </w:hyperlink>
      <w:r w:rsidRPr="009732B7">
        <w:rPr>
          <w:rFonts w:eastAsia="Times New Roman"/>
          <w:lang w:eastAsia="de-DE"/>
        </w:rPr>
        <w:t> des Strafgesetzbuchs (unzulässige Interessenwahrnehmung),</w:t>
      </w:r>
    </w:p>
    <w:p w14:paraId="0FF7BD6E"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8. den §§ 333 und 334 des Strafgesetzbuchs (Vorteilsgewährung und Bestechung), jeweils auch in Verbindung mit § 335a des Strafgesetzbuchs (Ausländische und internationale Bedienstete),</w:t>
      </w:r>
    </w:p>
    <w:p w14:paraId="2E2AD2E5"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9. Artikel 2 § 2 des Gesetzes zur Bekämpfung internationaler Bestechung (Bestechung ausländischer Abgeordneter im Zusammenhang mit internationalem Geschäftsverkehr) oder</w:t>
      </w:r>
    </w:p>
    <w:p w14:paraId="3BE95BEE"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10. den §§ 232, 232a Absatz 1 bis 5, den §§ 232b bis 233a des Strafgesetzbuches (Menschenhandel, Zwangsprostitution, Zwangsarbeit, Ausbeutung der Arbeitskraft, Ausbeutung unter Ausnutzung einer Freiheitsberaubung).</w:t>
      </w:r>
    </w:p>
    <w:p w14:paraId="027890E8"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Einer Verurteilung oder der Festsetzung einer Geldbuße im Sinne des Absatzes 1 stehen eine Verurteilung oder die Festsetzung einer Geldbuße nach den vergleichbaren Vorschriften anderer Staaten gleich.</w:t>
      </w:r>
    </w:p>
    <w:p w14:paraId="665BC6C8"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(3) Das Verhalten einer rechtskräftig verurteilten Person ist einem Unternehmen zuzurechnen, wenn diese Person als für die Leitung des Unternehmens Verantwortlicher gehandelt hat; dazu </w:t>
      </w:r>
      <w:r w:rsidRPr="009732B7">
        <w:rPr>
          <w:rFonts w:eastAsia="Times New Roman"/>
          <w:lang w:eastAsia="de-DE"/>
        </w:rPr>
        <w:lastRenderedPageBreak/>
        <w:t>gehört auch die Überwachung der Geschäftsführung oder die sonstige Ausübung von Kontrollbefugnissen in leitender Stellung.</w:t>
      </w:r>
    </w:p>
    <w:p w14:paraId="69E5D0D4"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(4) Öffentliche Auftraggeber schließen ein Unternehmen zu jedem Zeitpunkt des Vergabeverfahrens von der Teilnahme an einem Vergabeverfahren aus, wenn</w:t>
      </w:r>
    </w:p>
    <w:p w14:paraId="3089549F"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seinen Verpflichtungen zur Zahlung von Steuern, Abgaben oder Beiträgen zur Sozialversicherung nicht nachgekommen ist und dies durch eine rechtskräftige Gerichts- oder bestandskräftige Verwaltungsentscheidung festgestellt wurde oder</w:t>
      </w:r>
    </w:p>
    <w:p w14:paraId="1F80180D"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die öffentlichen Auftraggeber auf sonstige geeignete Weise die Verletzung einer Verpflichtung nach Nummer 1 nachweisen können.</w:t>
      </w:r>
    </w:p>
    <w:p w14:paraId="10277EB8"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6352412"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FB5AE77" w14:textId="77777777" w:rsidR="0072622B" w:rsidRPr="009732B7" w:rsidRDefault="0072622B" w:rsidP="0072622B">
      <w:pPr>
        <w:widowControl/>
        <w:autoSpaceDE/>
        <w:autoSpaceDN/>
        <w:spacing w:before="120" w:after="120" w:line="312" w:lineRule="auto"/>
        <w:jc w:val="both"/>
        <w:rPr>
          <w:rFonts w:eastAsia="Times New Roman"/>
          <w:lang w:eastAsia="de-DE"/>
        </w:rPr>
      </w:pPr>
    </w:p>
    <w:p w14:paraId="07F2E29A"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0BEBD97B" w14:textId="77777777" w:rsidR="0072622B" w:rsidRPr="009732B7" w:rsidRDefault="0072622B" w:rsidP="0072622B">
      <w:pPr>
        <w:widowControl/>
        <w:autoSpaceDE/>
        <w:autoSpaceDN/>
        <w:spacing w:before="120" w:after="120" w:line="312" w:lineRule="auto"/>
        <w:rPr>
          <w:rFonts w:eastAsia="Lucida Sans Unicode"/>
          <w:b/>
          <w:lang w:eastAsia="zh-CN"/>
        </w:rPr>
      </w:pPr>
      <w:r w:rsidRPr="009732B7">
        <w:rPr>
          <w:rFonts w:eastAsia="Lucida Sans Unicode"/>
          <w:b/>
          <w:lang w:eastAsia="zh-CN"/>
        </w:rPr>
        <w:lastRenderedPageBreak/>
        <w:t>Anhang 2</w:t>
      </w:r>
    </w:p>
    <w:p w14:paraId="72030B9D"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124 GWB Fakultative Ausschlussgründe</w:t>
      </w:r>
    </w:p>
    <w:p w14:paraId="79E16E42"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können unter Berücksichtigung des Grundsatzes der Verhältnismäßigkeit ein Unternehmen zu jedem Zeitpunkt des Vergabeverfahrens von der Teilnahme an einem Vergabeverfahren ausschließen, wenn</w:t>
      </w:r>
    </w:p>
    <w:p w14:paraId="584FCD4A"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bei der Ausführung öffentlicher Aufträge nachweislich gegen geltende umwelt-, sozial- oder arbeitsrechtliche Verpflichtungen verstoßen hat,</w:t>
      </w:r>
    </w:p>
    <w:p w14:paraId="08837EB5"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7A08BAB"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3. </w:t>
      </w:r>
      <w:r>
        <w:rPr>
          <w:rFonts w:eastAsia="Times New Roman"/>
          <w:lang w:eastAsia="de-DE"/>
        </w:rPr>
        <w:t xml:space="preserve">der öffentliche Aufftraggeber auf geeignete Weise nachweisen kann, dass </w:t>
      </w:r>
      <w:r w:rsidRPr="009732B7">
        <w:rPr>
          <w:rFonts w:eastAsia="Times New Roman"/>
          <w:lang w:eastAsia="de-DE"/>
        </w:rPr>
        <w:t>das Unternehmen im Rahmen der beruflichen Tätigkeit eine schwere Verfehlung begangen hat, durch die die Integrität des Unternehmens infrage gestellt wird; § 123 Absatz 3 ist entsprechend anzuwenden,</w:t>
      </w:r>
    </w:p>
    <w:p w14:paraId="251AF584"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6498CFE"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EB29D0E"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6. eine Wettbewerbsverzerrung daraus resultiert, dass das Unternehmen bereits in die Vorbereitung des Vergabeverfahrens einbezogen war, und diese Wettbewerbsverzerrung nicht durch andere, weniger einschneidende Maßnahmen beseitigt werden kann,</w:t>
      </w:r>
    </w:p>
    <w:p w14:paraId="453FDF14"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7. </w:t>
      </w:r>
      <w:r w:rsidRPr="001C6F4F">
        <w:rPr>
          <w:rFonts w:eastAsia="Times New Roman"/>
          <w:lang w:eastAsia="de-DE"/>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3E5DD68F"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8. das Unternehmen in Bezug auf Ausschlussgründe oder Eignungskriterien eine schwerwiegende Täuschung begangen oder Auskünfte zurückgehalten hat oder nicht in der Lage ist, die erforderlichen Nachweise zu übermitteln, oder</w:t>
      </w:r>
    </w:p>
    <w:p w14:paraId="30FD130D"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9. das Unternehmen</w:t>
      </w:r>
    </w:p>
    <w:p w14:paraId="77D0B129"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a) versucht hat, die Entscheidungsfindung des öffentlichen Auftraggebers in unzulässiger Weise zu beeinflussen,</w:t>
      </w:r>
    </w:p>
    <w:p w14:paraId="1C297120"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b) versucht hat, vertrauliche Informationen zu erhalten, durch die es unzulässige Vorteile beim Vergabeverfahren erlangen könnte, oder</w:t>
      </w:r>
    </w:p>
    <w:p w14:paraId="7CE59C95"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c) fahrlässig oder vorsätzlich irreführende Informationen übermittelt hat, die die Vergabeentscheidung des öffentlichen Auftraggebers erheblich beeinflussen könnten, oder versucht hat, solche Informationen zu übermitteln.</w:t>
      </w:r>
    </w:p>
    <w:p w14:paraId="0FB4F6AB"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 21 des Arbeitnehmer-Entsendegesetzes, § 98c des Aufenthaltsgesetzes, § 19 des Mindestlohngesetzes, § 21 des Schwarzarbeitsbekämpfungsgesetzes</w:t>
      </w:r>
      <w:r>
        <w:rPr>
          <w:rFonts w:eastAsia="Times New Roman"/>
          <w:lang w:eastAsia="de-DE"/>
        </w:rPr>
        <w:t xml:space="preserve">, </w:t>
      </w:r>
      <w:r w:rsidRPr="009732B7">
        <w:rPr>
          <w:rFonts w:eastAsia="Times New Roman"/>
          <w:lang w:eastAsia="de-DE"/>
        </w:rPr>
        <w:t xml:space="preserve">§ 22 des Lieferkettensorgfaltspflichtengesetzes </w:t>
      </w:r>
      <w:r>
        <w:rPr>
          <w:rFonts w:eastAsia="Times New Roman"/>
          <w:lang w:eastAsia="de-DE"/>
        </w:rPr>
        <w:t>und § 14 des Bundestariftreuegesetzes bleiben unberührt</w:t>
      </w:r>
      <w:r w:rsidRPr="009732B7">
        <w:rPr>
          <w:rFonts w:eastAsia="Times New Roman"/>
          <w:lang w:eastAsia="de-DE"/>
        </w:rPr>
        <w:t>.</w:t>
      </w:r>
    </w:p>
    <w:p w14:paraId="2C67BF63"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2325F476" w14:textId="77777777" w:rsidR="0072622B" w:rsidRPr="009732B7" w:rsidRDefault="0072622B" w:rsidP="0072622B">
      <w:pPr>
        <w:widowControl/>
        <w:autoSpaceDE/>
        <w:autoSpaceDN/>
        <w:spacing w:line="312" w:lineRule="auto"/>
        <w:rPr>
          <w:rFonts w:eastAsia="Lucida Sans Unicode"/>
          <w:b/>
          <w:lang w:eastAsia="zh-CN"/>
        </w:rPr>
      </w:pPr>
      <w:r w:rsidRPr="009732B7">
        <w:rPr>
          <w:rFonts w:eastAsia="Lucida Sans Unicode"/>
          <w:b/>
          <w:lang w:eastAsia="zh-CN"/>
        </w:rPr>
        <w:lastRenderedPageBreak/>
        <w:t>Anhang 3</w:t>
      </w:r>
    </w:p>
    <w:p w14:paraId="02200EE4"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19 MiLoG Ausschluss von der Vergabe öffentlicher Aufträge</w:t>
      </w:r>
    </w:p>
    <w:p w14:paraId="22E7E0E6"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w:t>
      </w:r>
      <w:r>
        <w:rPr>
          <w:rFonts w:eastAsia="Times New Roman"/>
          <w:lang w:eastAsia="de-DE"/>
        </w:rPr>
        <w:t xml:space="preserve"> </w:t>
      </w:r>
      <w:r w:rsidRPr="007A53EF">
        <w:rPr>
          <w:rFonts w:eastAsia="Times New Roman"/>
          <w:lang w:eastAsia="de-DE"/>
        </w:rPr>
        <w:t xml:space="preserve">Absatz 1 Nummer 1 bis 10, 12 und 13 oder Absatz 2 </w:t>
      </w:r>
      <w:r w:rsidRPr="009732B7">
        <w:rPr>
          <w:rFonts w:eastAsia="Times New Roman"/>
          <w:lang w:eastAsia="de-DE"/>
        </w:rPr>
        <w:t>mit einer Geldbuße von wenigstens zweitausendfünfhundert Euro belegt worden sind.</w:t>
      </w:r>
    </w:p>
    <w:p w14:paraId="34ABA782"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(2) Die für die Verfolgung oder Ahndung der Ordnungswidrigkeiten nach § 21</w:t>
      </w:r>
      <w:r>
        <w:rPr>
          <w:rFonts w:eastAsia="Times New Roman"/>
          <w:lang w:eastAsia="de-DE"/>
        </w:rPr>
        <w:t xml:space="preserve"> </w:t>
      </w:r>
      <w:r w:rsidRPr="007A53EF">
        <w:rPr>
          <w:rFonts w:eastAsia="Times New Roman"/>
          <w:lang w:eastAsia="de-DE"/>
        </w:rPr>
        <w:t>Absatz 1 Nummer 1 bis 10, 12 und 13 oder Absatz 2</w:t>
      </w:r>
      <w:r w:rsidRPr="009732B7">
        <w:rPr>
          <w:rFonts w:eastAsia="Times New Roman"/>
          <w:lang w:eastAsia="de-DE"/>
        </w:rPr>
        <w:t xml:space="preserve">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3845E970"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21 Absatz 1</w:t>
      </w:r>
      <w:r>
        <w:rPr>
          <w:rFonts w:eastAsia="Times New Roman"/>
          <w:lang w:eastAsia="de-DE"/>
        </w:rPr>
        <w:t xml:space="preserve"> Nummer 1 bis 10, 12 und 13</w:t>
      </w:r>
      <w:r w:rsidRPr="009732B7">
        <w:rPr>
          <w:rFonts w:eastAsia="Times New Roman"/>
          <w:lang w:eastAsia="de-DE"/>
        </w:rPr>
        <w:t xml:space="preserve">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6D1944E7"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 xml:space="preserve">(4) Bei Aufträgen </w:t>
      </w:r>
      <w:r>
        <w:rPr>
          <w:rFonts w:eastAsia="Times New Roman"/>
          <w:lang w:eastAsia="de-DE"/>
        </w:rPr>
        <w:t>mit einem geschätzten Auftragswert ab 50.000</w:t>
      </w:r>
      <w:r w:rsidRPr="009732B7">
        <w:rPr>
          <w:rFonts w:eastAsia="Times New Roman"/>
          <w:lang w:eastAsia="de-DE"/>
        </w:rPr>
        <w:t xml:space="preserve"> Euro </w:t>
      </w:r>
      <w:r>
        <w:rPr>
          <w:rFonts w:eastAsia="Times New Roman"/>
          <w:lang w:eastAsia="de-DE"/>
        </w:rPr>
        <w:t xml:space="preserve">ohne Umsatzsteuer </w:t>
      </w:r>
      <w:r w:rsidRPr="009732B7">
        <w:rPr>
          <w:rFonts w:eastAsia="Times New Roman"/>
          <w:lang w:eastAsia="de-DE"/>
        </w:rPr>
        <w:t>fordert der öffentliche Auftraggeber nach Absatz 2 für die Bewerberin oder den Bewerber, die oder der den Zuschlag erhalten soll, vor der Zuschlagserteilung eine Auskunft aus dem Wettbewerbsregister</w:t>
      </w:r>
      <w:r>
        <w:rPr>
          <w:rFonts w:eastAsia="Times New Roman"/>
          <w:lang w:eastAsia="de-DE"/>
        </w:rPr>
        <w:t>s</w:t>
      </w:r>
      <w:r w:rsidRPr="009732B7">
        <w:rPr>
          <w:rFonts w:eastAsia="Times New Roman"/>
          <w:lang w:eastAsia="de-DE"/>
        </w:rPr>
        <w:t xml:space="preserve"> an.</w:t>
      </w:r>
    </w:p>
    <w:p w14:paraId="7D753C3D"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(5) Vor der Entscheidung über den Ausschluss ist die Bewerberin oder der Bewerber zu hören.</w:t>
      </w:r>
      <w:r w:rsidRPr="009732B7">
        <w:rPr>
          <w:rFonts w:eastAsia="Times New Roman"/>
          <w:lang w:eastAsia="de-DE"/>
        </w:rPr>
        <w:br w:type="page"/>
      </w:r>
    </w:p>
    <w:p w14:paraId="1594E6C6" w14:textId="77777777" w:rsidR="0072622B" w:rsidRPr="009732B7" w:rsidRDefault="0072622B" w:rsidP="0072622B">
      <w:pPr>
        <w:widowControl/>
        <w:autoSpaceDE/>
        <w:autoSpaceDN/>
        <w:spacing w:before="600" w:after="240" w:line="312" w:lineRule="auto"/>
        <w:outlineLvl w:val="1"/>
        <w:rPr>
          <w:rFonts w:eastAsia="Times New Roman"/>
          <w:b/>
          <w:bCs/>
          <w:kern w:val="36"/>
          <w:lang w:eastAsia="de-DE"/>
        </w:rPr>
      </w:pPr>
      <w:r w:rsidRPr="009732B7">
        <w:rPr>
          <w:rFonts w:eastAsia="Times New Roman"/>
          <w:b/>
          <w:bCs/>
          <w:kern w:val="36"/>
          <w:lang w:eastAsia="de-DE"/>
        </w:rPr>
        <w:lastRenderedPageBreak/>
        <w:t>§ 21 MiLoG Bußgeldvorschriften</w:t>
      </w:r>
    </w:p>
    <w:p w14:paraId="0C660217"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Ordnungswidrig handelt, wer vorsätzlich oder fahrlässig </w:t>
      </w:r>
    </w:p>
    <w:p w14:paraId="406ADCC2"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15 in Verbindung mit § 5 Absatz 1 Satz 1</w:t>
      </w:r>
      <w:r>
        <w:rPr>
          <w:rFonts w:eastAsia="Times New Roman"/>
          <w:lang w:eastAsia="de-DE"/>
        </w:rPr>
        <w:t xml:space="preserve"> Nummer 1</w:t>
      </w:r>
      <w:r w:rsidRPr="009732B7">
        <w:rPr>
          <w:rFonts w:eastAsia="Times New Roman"/>
          <w:lang w:eastAsia="de-DE"/>
        </w:rPr>
        <w:t xml:space="preserve"> des Schwarzarbeitsbekämpfungsgesetzes eine Prüfung nicht duldet oder bei einer Prüfung nicht mitwirkt,</w:t>
      </w:r>
    </w:p>
    <w:p w14:paraId="5EA3E55A"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 xml:space="preserve">entgegen § 15 in Verbindung mit § 5 Absatz 1 Satz </w:t>
      </w:r>
      <w:r>
        <w:rPr>
          <w:rFonts w:eastAsia="Times New Roman"/>
          <w:lang w:eastAsia="de-DE"/>
        </w:rPr>
        <w:t>1</w:t>
      </w:r>
      <w:r w:rsidRPr="009732B7">
        <w:rPr>
          <w:rFonts w:eastAsia="Times New Roman"/>
          <w:lang w:eastAsia="de-DE"/>
        </w:rPr>
        <w:t xml:space="preserve"> </w:t>
      </w:r>
      <w:r>
        <w:rPr>
          <w:rFonts w:eastAsia="Times New Roman"/>
          <w:lang w:eastAsia="de-DE"/>
        </w:rPr>
        <w:t xml:space="preserve">Nummer 2 </w:t>
      </w:r>
      <w:r w:rsidRPr="009732B7">
        <w:rPr>
          <w:rFonts w:eastAsia="Times New Roman"/>
          <w:lang w:eastAsia="de-DE"/>
        </w:rPr>
        <w:t>des Schwarzarbeitsbekämpfungsgesetzes das Betreten eines Grundstücks oder Geschäftsraums nicht duldet,</w:t>
      </w:r>
    </w:p>
    <w:p w14:paraId="50A29698" w14:textId="77777777" w:rsidR="0072622B"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3. </w:t>
      </w:r>
      <w:r w:rsidRPr="009732B7">
        <w:rPr>
          <w:rFonts w:eastAsia="Times New Roman"/>
          <w:lang w:eastAsia="de-DE"/>
        </w:rPr>
        <w:tab/>
        <w:t xml:space="preserve">entgegen § 15 in Verbindung mit § 5 Absatz </w:t>
      </w:r>
      <w:r>
        <w:rPr>
          <w:rFonts w:eastAsia="Times New Roman"/>
          <w:lang w:eastAsia="de-DE"/>
        </w:rPr>
        <w:t>1</w:t>
      </w:r>
      <w:r w:rsidRPr="009732B7">
        <w:rPr>
          <w:rFonts w:eastAsia="Times New Roman"/>
          <w:lang w:eastAsia="de-DE"/>
        </w:rPr>
        <w:t xml:space="preserve"> Satz 1</w:t>
      </w:r>
      <w:r>
        <w:rPr>
          <w:rFonts w:eastAsia="Times New Roman"/>
          <w:lang w:eastAsia="de-DE"/>
        </w:rPr>
        <w:t xml:space="preserve"> Nummer 3 Buchstabe a</w:t>
      </w:r>
      <w:r w:rsidRPr="009732B7">
        <w:rPr>
          <w:rFonts w:eastAsia="Times New Roman"/>
          <w:lang w:eastAsia="de-DE"/>
        </w:rPr>
        <w:t xml:space="preserve"> des Schwarzarbeitsbekämpfungsgesetzes </w:t>
      </w:r>
      <w:r>
        <w:rPr>
          <w:rFonts w:eastAsia="Times New Roman"/>
          <w:lang w:eastAsia="de-DE"/>
        </w:rPr>
        <w:t xml:space="preserve">eine dort genannte Auskunft </w:t>
      </w:r>
      <w:r w:rsidRPr="009732B7">
        <w:rPr>
          <w:rFonts w:eastAsia="Times New Roman"/>
          <w:lang w:eastAsia="de-DE"/>
        </w:rPr>
        <w:t xml:space="preserve">nicht, nicht richtig, nicht vollständig, nicht in der vorgeschriebenen Weise oder nicht rechtzeitig </w:t>
      </w:r>
      <w:r>
        <w:rPr>
          <w:rFonts w:eastAsia="Times New Roman"/>
          <w:lang w:eastAsia="de-DE"/>
        </w:rPr>
        <w:t>erteilt</w:t>
      </w:r>
      <w:r w:rsidRPr="009732B7">
        <w:rPr>
          <w:rFonts w:eastAsia="Times New Roman"/>
          <w:lang w:eastAsia="de-DE"/>
        </w:rPr>
        <w:t>,</w:t>
      </w:r>
    </w:p>
    <w:p w14:paraId="08782A73"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Pr>
          <w:rFonts w:eastAsia="Times New Roman"/>
          <w:lang w:eastAsia="de-DE"/>
        </w:rPr>
        <w:t>4.</w:t>
      </w:r>
      <w:r>
        <w:rPr>
          <w:rFonts w:eastAsia="Times New Roman"/>
          <w:lang w:eastAsia="de-DE"/>
        </w:rPr>
        <w:tab/>
      </w:r>
      <w:r w:rsidRPr="00871152">
        <w:rPr>
          <w:rFonts w:eastAsia="Times New Roman"/>
          <w:lang w:eastAsia="de-DE"/>
        </w:rPr>
        <w:t>entgegen § 15 in Verbindung mit § 5 Absatz 1 Satz 1 Nummer 3 Buchstabe b des Schwarzarbeitsbekämpfungsgesetzes eine dort genannte Unterlage nicht, nicht richtig, nicht vollständig oder nicht rechtzeitig bereitstellt oder nicht, nicht richtig, nicht vollständig oder nicht rechtzeitig vorlegt,</w:t>
      </w:r>
    </w:p>
    <w:p w14:paraId="05014078" w14:textId="77777777" w:rsidR="0072622B" w:rsidRDefault="0072622B" w:rsidP="0072622B">
      <w:pPr>
        <w:widowControl/>
        <w:autoSpaceDE/>
        <w:autoSpaceDN/>
        <w:spacing w:before="120" w:after="120" w:line="312" w:lineRule="auto"/>
        <w:ind w:left="426" w:hanging="426"/>
        <w:jc w:val="both"/>
        <w:rPr>
          <w:rFonts w:eastAsia="Times New Roman"/>
          <w:lang w:eastAsia="de-DE"/>
        </w:rPr>
      </w:pPr>
      <w:r>
        <w:rPr>
          <w:rFonts w:eastAsia="Times New Roman"/>
          <w:lang w:eastAsia="de-DE"/>
        </w:rPr>
        <w:t>5</w:t>
      </w:r>
      <w:r w:rsidRPr="009732B7">
        <w:rPr>
          <w:rFonts w:eastAsia="Times New Roman"/>
          <w:lang w:eastAsia="de-DE"/>
        </w:rPr>
        <w:t xml:space="preserve">. </w:t>
      </w:r>
      <w:r w:rsidRPr="009732B7">
        <w:rPr>
          <w:rFonts w:eastAsia="Times New Roman"/>
          <w:lang w:eastAsia="de-DE"/>
        </w:rPr>
        <w:tab/>
      </w:r>
      <w:r w:rsidRPr="00871152">
        <w:rPr>
          <w:rFonts w:eastAsia="Times New Roman"/>
          <w:lang w:eastAsia="de-DE"/>
        </w:rPr>
        <w:t>entgegen § 15 in Verbindung mit § 5 Absatz 1 Satz 1 Nummer 4 des Schwarzarbeitsbekämpfungsgesetzes die Einsicht in eine dort genannte Unterlage nicht, nicht richtig oder nicht rechtzeitig ermöglicht,</w:t>
      </w:r>
    </w:p>
    <w:p w14:paraId="1C12E209"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6.</w:t>
      </w:r>
      <w:r>
        <w:rPr>
          <w:rFonts w:eastAsia="Times New Roman"/>
          <w:lang w:eastAsia="de-DE"/>
        </w:rPr>
        <w:tab/>
      </w:r>
      <w:r w:rsidRPr="007A53EF">
        <w:rPr>
          <w:rFonts w:eastAsia="Times New Roman"/>
          <w:lang w:eastAsia="de-DE"/>
        </w:rPr>
        <w:t>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1B762DB7" w14:textId="77777777" w:rsidR="0072622B" w:rsidRDefault="0072622B" w:rsidP="0072622B">
      <w:pPr>
        <w:spacing w:before="120" w:after="120" w:line="312" w:lineRule="auto"/>
        <w:ind w:left="426" w:hanging="426"/>
        <w:jc w:val="both"/>
        <w:rPr>
          <w:rFonts w:eastAsia="Times New Roman"/>
          <w:lang w:eastAsia="de-DE"/>
        </w:rPr>
      </w:pPr>
      <w:r>
        <w:rPr>
          <w:rFonts w:eastAsia="Times New Roman"/>
          <w:lang w:eastAsia="de-DE"/>
        </w:rPr>
        <w:t>7</w:t>
      </w:r>
      <w:r w:rsidRPr="00C96B4D">
        <w:rPr>
          <w:rFonts w:eastAsia="Times New Roman"/>
          <w:lang w:eastAsia="de-DE"/>
        </w:rPr>
        <w:t xml:space="preserve">. </w:t>
      </w:r>
      <w:r w:rsidRPr="00C96B4D">
        <w:rPr>
          <w:rFonts w:eastAsia="Times New Roman"/>
          <w:lang w:eastAsia="de-DE"/>
        </w:rPr>
        <w:tab/>
      </w:r>
      <w:r w:rsidRPr="007A53EF">
        <w:rPr>
          <w:rFonts w:eastAsia="Times New Roman"/>
          <w:lang w:eastAsia="de-DE"/>
        </w:rPr>
        <w:t>entgegen § 16 Absatz 1 Satz 3, auch in Verbindung mit Absatz 2 Satz 2 oder Absatz 3 Satz 2, eine Änderungsmeldung nicht, nicht richtig, nicht vollständig, nicht in der vorgeschriebenen Weise oder nicht rechtzeitig macht,</w:t>
      </w:r>
    </w:p>
    <w:p w14:paraId="1FC49309"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8</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1 Satz 1, auch in Verbindung mit Satz 2, eine Aufzeichnung nicht, nicht richtig, nicht vollständig oder nicht rechtzeitig erstellt oder nicht oder nicht mindestens zwei Jahre aufbewahrt,</w:t>
      </w:r>
    </w:p>
    <w:p w14:paraId="534973AB"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9</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 eine Unterlage nicht, nicht richtig, nicht vollständig oder nicht in der vorgeschriebenen Weise bereithält,</w:t>
      </w:r>
    </w:p>
    <w:p w14:paraId="43E75830"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10</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2a Satz 1 nicht sicherstellt, dass die dort genannten Unterlagen zur Verfügung stehen,</w:t>
      </w:r>
    </w:p>
    <w:p w14:paraId="1D2F06F3" w14:textId="77777777" w:rsidR="0072622B" w:rsidRDefault="0072622B" w:rsidP="0072622B">
      <w:pPr>
        <w:spacing w:before="120" w:after="120" w:line="312" w:lineRule="auto"/>
        <w:ind w:left="426" w:hanging="426"/>
        <w:jc w:val="both"/>
        <w:rPr>
          <w:rFonts w:eastAsia="Times New Roman"/>
          <w:lang w:eastAsia="de-DE"/>
        </w:rPr>
      </w:pPr>
      <w:r>
        <w:rPr>
          <w:rFonts w:eastAsia="Times New Roman"/>
          <w:lang w:eastAsia="de-DE"/>
        </w:rPr>
        <w:t>11</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2a Satz 2 eine Unterlage nicht, nicht richtig, nicht vollständig, nicht in der vorgeschriebenen Weise oder nicht rechtzeitig vorlegt,</w:t>
      </w:r>
    </w:p>
    <w:p w14:paraId="302A6621" w14:textId="77777777" w:rsidR="0072622B" w:rsidRPr="00C96B4D" w:rsidRDefault="0072622B" w:rsidP="0072622B">
      <w:pPr>
        <w:spacing w:before="120" w:after="120" w:line="312" w:lineRule="auto"/>
        <w:ind w:left="426" w:hanging="426"/>
        <w:jc w:val="both"/>
        <w:rPr>
          <w:rFonts w:eastAsia="Times New Roman"/>
          <w:lang w:eastAsia="de-DE"/>
        </w:rPr>
      </w:pPr>
    </w:p>
    <w:p w14:paraId="659CCF43"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p>
    <w:p w14:paraId="4BC81DEC" w14:textId="77777777" w:rsidR="0072622B" w:rsidRDefault="0072622B" w:rsidP="0072622B">
      <w:pPr>
        <w:spacing w:before="120" w:after="120" w:line="312" w:lineRule="auto"/>
        <w:ind w:left="426" w:hanging="426"/>
        <w:jc w:val="both"/>
        <w:rPr>
          <w:rFonts w:eastAsia="Times New Roman"/>
          <w:lang w:eastAsia="de-DE"/>
        </w:rPr>
      </w:pPr>
      <w:r>
        <w:rPr>
          <w:rFonts w:eastAsia="Times New Roman"/>
          <w:lang w:eastAsia="de-DE"/>
        </w:rPr>
        <w:lastRenderedPageBreak/>
        <w:t>12.</w:t>
      </w:r>
      <w:r>
        <w:rPr>
          <w:rFonts w:eastAsia="Times New Roman"/>
          <w:lang w:eastAsia="de-DE"/>
        </w:rPr>
        <w:tab/>
      </w:r>
      <w:r w:rsidRPr="00EC0D98">
        <w:rPr>
          <w:rFonts w:eastAsia="Times New Roman"/>
          <w:lang w:eastAsia="de-DE"/>
        </w:rPr>
        <w:t>entgegen § 17 Absatz 2b Satz 1 oder 3 eine Unterlage nicht, nicht richtig, nicht vollständig, nicht in der vorgeschriebenen Weise oder nicht rechtzeitig übermittelt oder</w:t>
      </w:r>
    </w:p>
    <w:p w14:paraId="5730C5BE"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13.</w:t>
      </w:r>
      <w:r>
        <w:rPr>
          <w:rFonts w:eastAsia="Times New Roman"/>
          <w:lang w:eastAsia="de-DE"/>
        </w:rPr>
        <w:tab/>
      </w:r>
      <w:r w:rsidRPr="00EC0D98">
        <w:rPr>
          <w:rFonts w:eastAsia="Times New Roman"/>
          <w:lang w:eastAsia="de-DE"/>
        </w:rPr>
        <w:t>entgegen § 20 das dort genannte Arbeitsentgelt nicht oder nicht rechtzeitig zahlt.</w:t>
      </w:r>
    </w:p>
    <w:p w14:paraId="051EF028"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0EEFD1C0"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20 das dort genannte Arbeitsentgelt nicht oder nicht rechtzeitig zahlt oder</w:t>
      </w:r>
    </w:p>
    <w:p w14:paraId="214E7477"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einen Nachunternehmer einsetzt oder zulässt, dass ein Nachunternehmer tätig wird, der entgegen § 20 das dort genannte Arbeitsentgelt nicht oder nicht rechtzeitig zahlt.</w:t>
      </w:r>
    </w:p>
    <w:p w14:paraId="59D6B82B" w14:textId="77777777" w:rsidR="0072622B" w:rsidRPr="009732B7" w:rsidRDefault="0072622B" w:rsidP="0072622B">
      <w:pPr>
        <w:spacing w:before="120" w:after="120" w:line="312" w:lineRule="auto"/>
        <w:jc w:val="both"/>
        <w:rPr>
          <w:rFonts w:eastAsia="Times New Roman"/>
          <w:lang w:eastAsia="de-DE"/>
        </w:rPr>
      </w:pPr>
      <w:r w:rsidRPr="009732B7">
        <w:rPr>
          <w:rFonts w:eastAsia="Times New Roman"/>
          <w:lang w:eastAsia="de-DE"/>
        </w:rPr>
        <w:t xml:space="preserve">(3) </w:t>
      </w:r>
      <w:r w:rsidRPr="00C96B4D">
        <w:rPr>
          <w:rFonts w:eastAsia="Times New Roman"/>
          <w:lang w:eastAsia="de-DE"/>
        </w:rPr>
        <w:t xml:space="preserve"> </w:t>
      </w:r>
      <w:r w:rsidRPr="00EC0D98">
        <w:rPr>
          <w:rFonts w:eastAsia="Times New Roman"/>
          <w:lang w:eastAsia="de-DE"/>
        </w:rPr>
        <w:t>Die Ordnungswidrigkeit kann in den Fällen des Absatzes 1 Nummer 13 und des Absatzes 2 mit einer Geldbuße bis zu fünfhunderttausend Euro, in den Fällen des Absatzes 1 Nummer 8 mit einer Geldbuße bis zu fünfzigtausend Euro und in den übrigen Fällen mit einer Geldbuße bis zu dreißigtausend Euro geahndet werden.</w:t>
      </w:r>
    </w:p>
    <w:p w14:paraId="1D6439A4"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(4) Verwaltungsbehörden im Sinne des § 36 Absatz 1 Nummer 1 des Gesetzes über Ordnungswidrigkeiten sind die in § 14 genannten Behörden jeweils für ihren Geschäftsbereich.</w:t>
      </w:r>
    </w:p>
    <w:p w14:paraId="29041143"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(5) Für die Vollstreckung zugunsten der Behörden des Bundes und der bundesunmittelbaren juristischen Personen des öffentlichen Rechts sowie für die Vollziehung des </w:t>
      </w:r>
      <w:r>
        <w:rPr>
          <w:rFonts w:eastAsia="Times New Roman"/>
          <w:lang w:eastAsia="de-DE"/>
        </w:rPr>
        <w:t>Vermögensarrestes</w:t>
      </w:r>
      <w:r w:rsidRPr="009732B7">
        <w:rPr>
          <w:rFonts w:eastAsia="Times New Roman"/>
          <w:lang w:eastAsia="de-DE"/>
        </w:rPr>
        <w:t xml:space="preserve"> nach § 111</w:t>
      </w:r>
      <w:r>
        <w:rPr>
          <w:rFonts w:eastAsia="Times New Roman"/>
          <w:lang w:eastAsia="de-DE"/>
        </w:rPr>
        <w:t>e</w:t>
      </w:r>
      <w:r w:rsidRPr="009732B7">
        <w:rPr>
          <w:rFonts w:eastAsia="Times New Roman"/>
          <w:lang w:eastAsia="de-DE"/>
        </w:rPr>
        <w:t xml:space="preserve"> der Strafprozessordnung in Verbindung mit § 46 des Gesetzes über Ordnungswidrigkeiten durch die in § 14 genannten Behörden gilt das Verwaltungs-Vollstreckungsgesetz des Bundes.</w:t>
      </w:r>
    </w:p>
    <w:p w14:paraId="1C16F229" w14:textId="77777777" w:rsidR="0072622B" w:rsidRPr="009732B7" w:rsidRDefault="0072622B" w:rsidP="0072622B">
      <w:pPr>
        <w:widowControl/>
        <w:autoSpaceDE/>
        <w:autoSpaceDN/>
        <w:spacing w:line="312" w:lineRule="auto"/>
        <w:rPr>
          <w:rFonts w:eastAsia="Lucida Sans Unicode"/>
          <w:lang w:eastAsia="zh-CN"/>
        </w:rPr>
      </w:pPr>
      <w:r w:rsidRPr="009732B7">
        <w:rPr>
          <w:rFonts w:eastAsia="Lucida Sans Unicode"/>
          <w:lang w:eastAsia="zh-CN"/>
        </w:rPr>
        <w:br w:type="page"/>
      </w:r>
    </w:p>
    <w:p w14:paraId="3754D8ED" w14:textId="77777777" w:rsidR="0072622B" w:rsidRPr="009732B7" w:rsidRDefault="0072622B" w:rsidP="0072622B">
      <w:pPr>
        <w:widowControl/>
        <w:autoSpaceDE/>
        <w:autoSpaceDN/>
        <w:spacing w:line="312" w:lineRule="auto"/>
        <w:rPr>
          <w:rFonts w:eastAsia="Lucida Sans Unicode"/>
          <w:b/>
          <w:lang w:eastAsia="zh-CN"/>
        </w:rPr>
      </w:pPr>
      <w:r w:rsidRPr="009732B7">
        <w:rPr>
          <w:rFonts w:eastAsia="Lucida Sans Unicode"/>
          <w:b/>
          <w:lang w:eastAsia="zh-CN"/>
        </w:rPr>
        <w:lastRenderedPageBreak/>
        <w:t>Anhang 4</w:t>
      </w:r>
    </w:p>
    <w:p w14:paraId="4D12C142"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AEntG Ausschluss von der Vergabe öffentlicher Aufträge</w:t>
      </w:r>
    </w:p>
    <w:p w14:paraId="638CCD8D" w14:textId="77777777" w:rsidR="0072622B" w:rsidRPr="009732B7" w:rsidRDefault="0072622B" w:rsidP="0072622B">
      <w:pPr>
        <w:widowControl/>
        <w:autoSpaceDE/>
        <w:autoSpaceDN/>
        <w:spacing w:before="120" w:after="120" w:line="264" w:lineRule="auto"/>
        <w:rPr>
          <w:rFonts w:eastAsia="Times New Roman"/>
          <w:lang w:eastAsia="de-DE"/>
        </w:rPr>
      </w:pPr>
      <w:r w:rsidRPr="009732B7">
        <w:rPr>
          <w:rFonts w:eastAsia="Times New Roman"/>
          <w:lang w:eastAsia="de-DE"/>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Pr>
          <w:rFonts w:eastAsia="Times New Roman"/>
          <w:lang w:eastAsia="de-DE"/>
        </w:rPr>
        <w:t xml:space="preserve">Absatz 1 Nummer 1 bis 11 und 13 oder Absatz 2 </w:t>
      </w:r>
      <w:r w:rsidRPr="009732B7">
        <w:rPr>
          <w:rFonts w:eastAsia="Times New Roman"/>
          <w:lang w:eastAsia="de-D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BB68C7D" w14:textId="77777777" w:rsidR="0072622B" w:rsidRPr="009732B7" w:rsidRDefault="0072622B" w:rsidP="0072622B">
      <w:pPr>
        <w:widowControl/>
        <w:autoSpaceDE/>
        <w:autoSpaceDN/>
        <w:spacing w:before="120" w:after="120" w:line="264" w:lineRule="auto"/>
        <w:rPr>
          <w:rFonts w:eastAsia="Times New Roman"/>
          <w:lang w:eastAsia="de-DE"/>
        </w:rPr>
      </w:pPr>
      <w:r w:rsidRPr="009732B7">
        <w:rPr>
          <w:rFonts w:eastAsia="Times New Roman"/>
          <w:lang w:eastAsia="de-DE"/>
        </w:rPr>
        <w:t xml:space="preserve">(2) Die für die Verfolgung oder Ahndung der Ordnungswidrigkeiten nach § 23 </w:t>
      </w:r>
      <w:r>
        <w:rPr>
          <w:rFonts w:eastAsia="Times New Roman"/>
          <w:lang w:eastAsia="de-DE"/>
        </w:rPr>
        <w:t xml:space="preserve">Absatz 1 Nummer 1 bis 11 und 13 oder Absatz 2 </w:t>
      </w:r>
      <w:r w:rsidRPr="009732B7">
        <w:rPr>
          <w:rFonts w:eastAsia="Times New Roman"/>
          <w:lang w:eastAsia="de-DE"/>
        </w:rPr>
        <w:t>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5387154" w14:textId="77777777" w:rsidR="0072622B" w:rsidRPr="009732B7" w:rsidRDefault="0072622B" w:rsidP="0072622B">
      <w:pPr>
        <w:widowControl/>
        <w:autoSpaceDE/>
        <w:autoSpaceDN/>
        <w:spacing w:before="120" w:after="120" w:line="264" w:lineRule="auto"/>
        <w:rPr>
          <w:rFonts w:eastAsia="Times New Roman"/>
          <w:lang w:eastAsia="de-DE"/>
        </w:rPr>
      </w:pPr>
      <w:r w:rsidRPr="009732B7">
        <w:rPr>
          <w:rFonts w:eastAsia="Times New Roman"/>
          <w:lang w:eastAsia="de-DE"/>
        </w:rPr>
        <w:t xml:space="preserve">(3) Öffentliche Auftraggeber nach Absatz 2 fordern im Rahmen ihrer Tätigkeit beim Wettbewerbsregister Auskünfte über rechtskräftige Bußgeldentscheidungen wegen einer Ordnungswidrigkeit nach § 23 </w:t>
      </w:r>
      <w:r>
        <w:rPr>
          <w:rFonts w:eastAsia="Times New Roman"/>
          <w:lang w:eastAsia="de-DE"/>
        </w:rPr>
        <w:t xml:space="preserve">Absatz 1 Nummer 1 bis 11 und 13 oder Absatz 2 </w:t>
      </w:r>
      <w:r w:rsidRPr="009732B7">
        <w:rPr>
          <w:rFonts w:eastAsia="Times New Roman"/>
          <w:lang w:eastAsia="de-DE"/>
        </w:rPr>
        <w:t>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316055CB" w14:textId="77777777" w:rsidR="0072622B" w:rsidRPr="009732B7" w:rsidRDefault="0072622B" w:rsidP="0072622B">
      <w:pPr>
        <w:widowControl/>
        <w:autoSpaceDE/>
        <w:autoSpaceDN/>
        <w:spacing w:before="120" w:after="120" w:line="264" w:lineRule="auto"/>
        <w:rPr>
          <w:rFonts w:eastAsia="Times New Roman"/>
          <w:lang w:eastAsia="de-DE"/>
        </w:rPr>
      </w:pPr>
      <w:r w:rsidRPr="009732B7">
        <w:rPr>
          <w:rFonts w:eastAsia="Times New Roman"/>
          <w:lang w:eastAsia="de-DE"/>
        </w:rPr>
        <w:t xml:space="preserve">(4) Bei Aufträgen </w:t>
      </w:r>
      <w:r>
        <w:rPr>
          <w:rFonts w:eastAsia="Times New Roman"/>
          <w:lang w:eastAsia="de-DE"/>
        </w:rPr>
        <w:t>mit einem geschätzten Auftragswert ab 50.000</w:t>
      </w:r>
      <w:r w:rsidRPr="009732B7">
        <w:rPr>
          <w:rFonts w:eastAsia="Times New Roman"/>
          <w:lang w:eastAsia="de-DE"/>
        </w:rPr>
        <w:t xml:space="preserve"> Euro </w:t>
      </w:r>
      <w:r>
        <w:rPr>
          <w:rFonts w:eastAsia="Times New Roman"/>
          <w:lang w:eastAsia="de-DE"/>
        </w:rPr>
        <w:t xml:space="preserve">ohne Umsatzsteuer </w:t>
      </w:r>
      <w:r w:rsidRPr="009732B7">
        <w:rPr>
          <w:rFonts w:eastAsia="Times New Roman"/>
          <w:lang w:eastAsia="de-DE"/>
        </w:rPr>
        <w:t>fordert der öffentliche Auftraggeber nach Absatz 2 für den Bewerber oder die Bewerberin, der oder die den Zuschlag erhalten soll, vor der Zuschlagserteilung eine Auskunft aus dem Wettbewerbsregister an.</w:t>
      </w:r>
    </w:p>
    <w:p w14:paraId="57C82203" w14:textId="77777777" w:rsidR="0072622B" w:rsidRPr="009732B7" w:rsidRDefault="0072622B" w:rsidP="0072622B">
      <w:pPr>
        <w:widowControl/>
        <w:autoSpaceDE/>
        <w:autoSpaceDN/>
        <w:spacing w:before="120" w:after="120" w:line="264" w:lineRule="auto"/>
        <w:rPr>
          <w:rFonts w:eastAsia="Lucida Sans Unicode"/>
          <w:lang w:eastAsia="zh-CN"/>
        </w:rPr>
      </w:pPr>
      <w:r w:rsidRPr="009732B7">
        <w:rPr>
          <w:rFonts w:eastAsia="Times New Roman"/>
          <w:lang w:eastAsia="de-DE"/>
        </w:rPr>
        <w:t>(5) Vor der Entscheidung über den Ausschluss ist der Bewerber oder die Bewerberin zu hören.</w:t>
      </w:r>
      <w:r w:rsidRPr="009732B7">
        <w:rPr>
          <w:rFonts w:eastAsia="Lucida Sans Unicode"/>
          <w:lang w:eastAsia="zh-CN"/>
        </w:rPr>
        <w:br w:type="page"/>
      </w:r>
    </w:p>
    <w:p w14:paraId="33CDC20E" w14:textId="77777777" w:rsidR="0072622B" w:rsidRPr="009732B7" w:rsidRDefault="0072622B" w:rsidP="0072622B">
      <w:pPr>
        <w:widowControl/>
        <w:autoSpaceDE/>
        <w:autoSpaceDN/>
        <w:spacing w:before="100" w:beforeAutospacing="1" w:after="100" w:afterAutospacing="1" w:line="312" w:lineRule="auto"/>
        <w:outlineLvl w:val="1"/>
        <w:rPr>
          <w:rFonts w:eastAsia="Times New Roman"/>
          <w:b/>
          <w:bCs/>
          <w:kern w:val="36"/>
          <w:lang w:eastAsia="de-DE"/>
        </w:rPr>
      </w:pPr>
      <w:r w:rsidRPr="009732B7">
        <w:rPr>
          <w:rFonts w:eastAsia="Times New Roman"/>
          <w:b/>
          <w:bCs/>
          <w:kern w:val="36"/>
          <w:lang w:eastAsia="de-DE"/>
        </w:rPr>
        <w:lastRenderedPageBreak/>
        <w:t>§ 23 AEntG Bußgeldvorschriften</w:t>
      </w:r>
    </w:p>
    <w:p w14:paraId="779A5B50" w14:textId="77777777" w:rsidR="0072622B" w:rsidRPr="00C96B4D" w:rsidRDefault="0072622B" w:rsidP="0072622B">
      <w:pPr>
        <w:spacing w:before="120" w:after="120" w:line="312" w:lineRule="auto"/>
        <w:jc w:val="both"/>
        <w:rPr>
          <w:rFonts w:eastAsia="Times New Roman"/>
          <w:lang w:eastAsia="de-DE"/>
        </w:rPr>
      </w:pPr>
      <w:r w:rsidRPr="00C96B4D">
        <w:rPr>
          <w:rFonts w:eastAsia="Times New Roman"/>
          <w:lang w:eastAsia="de-DE"/>
        </w:rPr>
        <w:t xml:space="preserve">(1) Ordnungswidrig handelt, wer vorsätzlich oder fahrlässig </w:t>
      </w:r>
    </w:p>
    <w:p w14:paraId="77AE1028" w14:textId="77777777" w:rsidR="0072622B" w:rsidRPr="00C96B4D"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1. </w:t>
      </w:r>
      <w:r w:rsidRPr="00C96B4D">
        <w:rPr>
          <w:rFonts w:eastAsia="Times New Roman"/>
          <w:lang w:eastAsia="de-DE"/>
        </w:rPr>
        <w:tab/>
      </w:r>
      <w:r w:rsidRPr="00EC0D98">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w:t>
      </w:r>
    </w:p>
    <w:p w14:paraId="6BAED7B9" w14:textId="77777777" w:rsidR="0072622B" w:rsidRPr="00C96B4D"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2. </w:t>
      </w:r>
      <w:r w:rsidRPr="00C96B4D">
        <w:rPr>
          <w:rFonts w:eastAsia="Times New Roman"/>
          <w:lang w:eastAsia="de-DE"/>
        </w:rPr>
        <w:tab/>
      </w:r>
      <w:r w:rsidRPr="00B359DB">
        <w:rPr>
          <w:rFonts w:eastAsia="Times New Roman"/>
          <w:lang w:eastAsia="de-DE"/>
        </w:rPr>
        <w:t>entgegen § 17 Satz 1 in Verbindung mit § 5 Abs. 1 Satz 1 Nummer 1 des Schwarzarbeitsbekämpfungsgesetzes eine Prüfung nicht duldet oder bei einer Prüfung nicht mitwirkt,</w:t>
      </w:r>
    </w:p>
    <w:p w14:paraId="2D96C487" w14:textId="77777777" w:rsidR="0072622B" w:rsidRPr="00C96B4D"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3. </w:t>
      </w:r>
      <w:r w:rsidRPr="00C96B4D">
        <w:rPr>
          <w:rFonts w:eastAsia="Times New Roman"/>
          <w:lang w:eastAsia="de-DE"/>
        </w:rPr>
        <w:tab/>
      </w:r>
      <w:r w:rsidRPr="00B359DB">
        <w:rPr>
          <w:rFonts w:eastAsia="Times New Roman"/>
          <w:lang w:eastAsia="de-DE"/>
        </w:rPr>
        <w:t>entgegen § 17 Satz 1 in Verbindung mit § 5 Abs. 1 Satz 1 Nummer 2 des Schwarzarbeitsbekämpfungsgesetzes das Betreten eines Grundstücks oder Geschäftsraums nicht duldet,</w:t>
      </w:r>
    </w:p>
    <w:p w14:paraId="0BFE2D50" w14:textId="77777777" w:rsidR="0072622B"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4. </w:t>
      </w:r>
      <w:r w:rsidRPr="00C96B4D">
        <w:rPr>
          <w:rFonts w:eastAsia="Times New Roman"/>
          <w:lang w:eastAsia="de-DE"/>
        </w:rPr>
        <w:tab/>
      </w:r>
      <w:r w:rsidRPr="00B359DB">
        <w:rPr>
          <w:rFonts w:eastAsia="Times New Roman"/>
          <w:lang w:eastAsia="de-DE"/>
        </w:rPr>
        <w:t>entgegen § 17 Satz 1 in Verbindung mit § 5 Absatz 1 Satz 1 Nummer 3 Buchstabe a des Schwarzarbeitsbekämpfungsgesetzes eine dort genannte Auskunft nicht, nicht richtig, nicht vollständig, nicht in der vorgeschriebenen Weise oder nicht rechtzeitig erteilt,</w:t>
      </w:r>
    </w:p>
    <w:p w14:paraId="311D075E" w14:textId="77777777" w:rsidR="0072622B" w:rsidRDefault="0072622B" w:rsidP="0072622B">
      <w:pPr>
        <w:spacing w:before="120" w:after="120" w:line="312" w:lineRule="auto"/>
        <w:ind w:left="426" w:hanging="426"/>
        <w:jc w:val="both"/>
        <w:rPr>
          <w:rFonts w:eastAsia="Times New Roman"/>
          <w:lang w:eastAsia="de-DE"/>
        </w:rPr>
      </w:pPr>
      <w:r>
        <w:rPr>
          <w:rFonts w:eastAsia="Times New Roman"/>
          <w:lang w:eastAsia="de-DE"/>
        </w:rPr>
        <w:t>5.</w:t>
      </w:r>
      <w:r>
        <w:rPr>
          <w:rFonts w:eastAsia="Times New Roman"/>
          <w:lang w:eastAsia="de-DE"/>
        </w:rPr>
        <w:tab/>
      </w:r>
      <w:r w:rsidRPr="00B359DB">
        <w:rPr>
          <w:rFonts w:eastAsia="Times New Roman"/>
          <w:lang w:eastAsia="de-DE"/>
        </w:rPr>
        <w:t>entgegen § 17 Satz 1 in Verbindung mit § 5 Absatz 1 Satz 1 Nummer 3 Buchstabe b des Schwarzarbeitsbekämpfungsgesetzes eine dort genannte Unterlage nicht, nicht richtig, nicht vollständig oder nicht rechtzeitig bereitstellt oder nicht, nicht richtig, nicht vollständig oder nicht rechtzeitig vorlegt,</w:t>
      </w:r>
    </w:p>
    <w:p w14:paraId="41B0688E"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6.</w:t>
      </w:r>
      <w:r>
        <w:rPr>
          <w:rFonts w:eastAsia="Times New Roman"/>
          <w:lang w:eastAsia="de-DE"/>
        </w:rPr>
        <w:tab/>
      </w:r>
      <w:r w:rsidRPr="00B359DB">
        <w:rPr>
          <w:rFonts w:eastAsia="Times New Roman"/>
          <w:lang w:eastAsia="de-DE"/>
        </w:rPr>
        <w:t>entgegen § 17 Satz 1 in Verbindung mit § 5 Absatz 1 Satz 1 Nummer 4 des Schwarzarbeitsbekämpfungsgesetzes die Einsicht in eine dort genannte Unterlage nicht, nicht richtig oder nicht rechtzeitig ermöglicht,</w:t>
      </w:r>
    </w:p>
    <w:p w14:paraId="27A7ED66"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7</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704B256A"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8</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18 Absatz 1 Satz 3, auch in Verbindung mit Absatz 2 Satz 2 oder Absatz 3 Satz 2, eine Änderungsmeldung nicht, nicht richtig, nicht vollständig, nicht in der vorgeschriebenen Weise oder nicht rechtzeitig macht,</w:t>
      </w:r>
    </w:p>
    <w:p w14:paraId="0DE738AA" w14:textId="77777777" w:rsidR="0072622B" w:rsidRPr="00C96B4D" w:rsidRDefault="0072622B" w:rsidP="0072622B">
      <w:pPr>
        <w:spacing w:before="120" w:after="120" w:line="312" w:lineRule="auto"/>
        <w:ind w:left="426" w:hanging="426"/>
        <w:jc w:val="both"/>
        <w:rPr>
          <w:rFonts w:eastAsia="Times New Roman"/>
          <w:lang w:eastAsia="de-DE"/>
        </w:rPr>
      </w:pPr>
      <w:r>
        <w:rPr>
          <w:rFonts w:eastAsia="Times New Roman"/>
          <w:lang w:eastAsia="de-DE"/>
        </w:rPr>
        <w:t>9</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19 Absatz 1 Satz 1, auch in Verbindung mit Satz 2, eine Aufzeichnung nicht, nicht richtig, nicht vollständig oder nicht rechtzeitig erstellt oder nicht oder nicht mindestens zwei Jahre aufbewahrt,</w:t>
      </w:r>
    </w:p>
    <w:p w14:paraId="7A758D9F" w14:textId="77777777" w:rsidR="0072622B" w:rsidRDefault="0072622B" w:rsidP="0072622B">
      <w:pPr>
        <w:spacing w:before="120" w:after="120" w:line="312" w:lineRule="auto"/>
        <w:ind w:left="426" w:hanging="426"/>
        <w:jc w:val="both"/>
      </w:pPr>
      <w:r>
        <w:rPr>
          <w:rFonts w:eastAsia="Times New Roman"/>
          <w:lang w:eastAsia="de-DE"/>
        </w:rPr>
        <w:t>10</w:t>
      </w:r>
      <w:r w:rsidRPr="00C96B4D">
        <w:rPr>
          <w:rFonts w:eastAsia="Times New Roman"/>
          <w:lang w:eastAsia="de-DE"/>
        </w:rPr>
        <w:t xml:space="preserve">. </w:t>
      </w:r>
      <w:r w:rsidRPr="00C96B4D">
        <w:rPr>
          <w:rFonts w:eastAsia="Times New Roman"/>
          <w:lang w:eastAsia="de-DE"/>
        </w:rPr>
        <w:tab/>
      </w:r>
      <w:r>
        <w:t>entgegen § 19 Absatz 2 eine Unterlage nicht, nicht richtig, nicht vollständig oder nicht in der vorgeschriebenen Weise bereithält,</w:t>
      </w:r>
    </w:p>
    <w:p w14:paraId="0AC711FD" w14:textId="77777777" w:rsidR="0072622B" w:rsidRDefault="0072622B" w:rsidP="0072622B">
      <w:pPr>
        <w:spacing w:before="120" w:after="120" w:line="312" w:lineRule="auto"/>
        <w:ind w:left="426" w:hanging="426"/>
        <w:jc w:val="both"/>
      </w:pPr>
      <w:r>
        <w:t>11.</w:t>
      </w:r>
      <w:r>
        <w:tab/>
      </w:r>
      <w:r w:rsidRPr="00B359DB">
        <w:t>entgegen § 19 Absatz 2a Satz 1 nicht sicherstellt, dass die dort genannten Unterlagen zur Verfügung stehen,</w:t>
      </w:r>
    </w:p>
    <w:p w14:paraId="1209C8E4" w14:textId="77777777" w:rsidR="0072622B" w:rsidRDefault="0072622B" w:rsidP="0072622B">
      <w:pPr>
        <w:spacing w:before="120" w:after="120" w:line="312" w:lineRule="auto"/>
        <w:ind w:left="426" w:hanging="426"/>
        <w:jc w:val="both"/>
      </w:pPr>
      <w:r>
        <w:t>12.</w:t>
      </w:r>
      <w:r>
        <w:tab/>
      </w:r>
      <w:r w:rsidRPr="00B359DB">
        <w:t xml:space="preserve">entgegen § 19 Absatz 2a Satz 2 eine Unterlage nicht, nicht richtig, nicht vollständig, nicht in </w:t>
      </w:r>
      <w:r w:rsidRPr="00B359DB">
        <w:lastRenderedPageBreak/>
        <w:t>der vorgeschriebenen Weise oder nicht rechtzeitig vorlegt oder</w:t>
      </w:r>
    </w:p>
    <w:p w14:paraId="1C6C8C3A" w14:textId="77777777" w:rsidR="0072622B" w:rsidRPr="00C96B4D" w:rsidRDefault="0072622B" w:rsidP="0072622B">
      <w:pPr>
        <w:spacing w:before="120" w:after="120" w:line="312" w:lineRule="auto"/>
        <w:ind w:left="426" w:hanging="426"/>
        <w:jc w:val="both"/>
        <w:rPr>
          <w:rFonts w:eastAsia="Times New Roman"/>
          <w:lang w:eastAsia="de-DE"/>
        </w:rPr>
      </w:pPr>
      <w:r>
        <w:t>13.</w:t>
      </w:r>
      <w:r>
        <w:tab/>
      </w:r>
      <w:r w:rsidRPr="00B359DB">
        <w:t>entgegen § 19 Absatz 2b Satz 1 oder 3 eine Unterlage nicht, nicht richtig, nicht vollständig, nicht in der vorgeschriebenen Weise oder nicht rechtzeitig übermittelt.</w:t>
      </w:r>
    </w:p>
    <w:p w14:paraId="0B4C45CB" w14:textId="77777777" w:rsidR="0072622B" w:rsidRPr="00C96B4D" w:rsidRDefault="0072622B" w:rsidP="0072622B">
      <w:pPr>
        <w:spacing w:before="120" w:after="120" w:line="312" w:lineRule="auto"/>
        <w:jc w:val="both"/>
        <w:rPr>
          <w:rFonts w:eastAsia="Times New Roman"/>
          <w:lang w:eastAsia="de-DE"/>
        </w:rPr>
      </w:pPr>
      <w:r w:rsidRPr="00C96B4D">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081E437B" w14:textId="77777777" w:rsidR="0072622B" w:rsidRPr="00C96B4D"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1. </w:t>
      </w:r>
      <w:r w:rsidRPr="00C96B4D">
        <w:rPr>
          <w:rFonts w:eastAsia="Times New Roman"/>
          <w:lang w:eastAsia="de-DE"/>
        </w:rPr>
        <w:tab/>
      </w:r>
      <w:r w:rsidRPr="00B359DB">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0C0F8B25" w14:textId="77777777" w:rsidR="0072622B" w:rsidRPr="00C96B4D" w:rsidRDefault="0072622B" w:rsidP="0072622B">
      <w:pPr>
        <w:spacing w:before="120" w:after="120" w:line="312" w:lineRule="auto"/>
        <w:ind w:left="426" w:hanging="426"/>
        <w:jc w:val="both"/>
        <w:rPr>
          <w:rFonts w:eastAsia="Times New Roman"/>
          <w:lang w:eastAsia="de-DE"/>
        </w:rPr>
      </w:pPr>
      <w:r w:rsidRPr="00C96B4D">
        <w:rPr>
          <w:rFonts w:eastAsia="Times New Roman"/>
          <w:lang w:eastAsia="de-DE"/>
        </w:rPr>
        <w:t xml:space="preserve">2. </w:t>
      </w:r>
      <w:r w:rsidRPr="00C96B4D">
        <w:rPr>
          <w:rFonts w:eastAsia="Times New Roman"/>
          <w:lang w:eastAsia="de-DE"/>
        </w:rPr>
        <w:tab/>
      </w:r>
      <w:r w:rsidRPr="00B359DB">
        <w:rPr>
          <w:rFonts w:eastAsia="Times New Roman"/>
          <w:lang w:eastAsia="de-DE"/>
        </w:rPr>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4B59CC87" w14:textId="77777777" w:rsidR="0072622B" w:rsidRPr="00C96B4D" w:rsidRDefault="0072622B" w:rsidP="0072622B">
      <w:pPr>
        <w:spacing w:before="120" w:after="120" w:line="312" w:lineRule="auto"/>
        <w:jc w:val="both"/>
        <w:rPr>
          <w:rFonts w:eastAsia="Times New Roman"/>
          <w:lang w:eastAsia="de-DE"/>
        </w:rPr>
      </w:pPr>
      <w:r w:rsidRPr="00C96B4D">
        <w:rPr>
          <w:rFonts w:eastAsia="Times New Roman"/>
          <w:lang w:eastAsia="de-DE"/>
        </w:rPr>
        <w:t xml:space="preserve">(3) </w:t>
      </w:r>
      <w:r w:rsidRPr="003861B3">
        <w:rPr>
          <w:rFonts w:eastAsia="Times New Roman"/>
          <w:lang w:eastAsia="de-DE"/>
        </w:rPr>
        <w:t>Die Ordnungswidrigkeit kann in den Fällen des Absatzes 1 Nr. 1 und des Absatzes 2 mit einer Geldbuße bis zu fünfhunderttausend Euro, in den Fällen des Absatzes 1 Nummer 9 mit einer Geldbuße bis zu fünfzigtausend Euro, in den übrigen Fällen mit einer Geldbuße bis zu dreißigtausend Euro geahndet werden.</w:t>
      </w:r>
    </w:p>
    <w:p w14:paraId="4F0838D3" w14:textId="77777777" w:rsidR="0072622B" w:rsidRPr="00C96B4D" w:rsidRDefault="0072622B" w:rsidP="0072622B">
      <w:pPr>
        <w:spacing w:before="120" w:after="120" w:line="312" w:lineRule="auto"/>
        <w:jc w:val="both"/>
        <w:rPr>
          <w:rFonts w:eastAsia="Times New Roman"/>
          <w:lang w:eastAsia="de-DE"/>
        </w:rPr>
      </w:pPr>
      <w:r w:rsidRPr="00C96B4D">
        <w:rPr>
          <w:rFonts w:eastAsia="Times New Roman"/>
          <w:lang w:eastAsia="de-DE"/>
        </w:rPr>
        <w:t>(4) Verwaltungsbehörden im Sinne des § 36 Abs. 1 Nr. 1 des Gesetzes über Ordnungswidrigkeiten sind die in § 16 genannten Behörden jeweils für ihren Geschäftsbereich.</w:t>
      </w:r>
    </w:p>
    <w:p w14:paraId="0978D212" w14:textId="77777777" w:rsidR="0072622B" w:rsidRPr="00C96B4D" w:rsidRDefault="0072622B" w:rsidP="0072622B">
      <w:pPr>
        <w:spacing w:before="120" w:after="120" w:line="312" w:lineRule="auto"/>
        <w:jc w:val="both"/>
        <w:rPr>
          <w:rFonts w:eastAsia="Times New Roman"/>
          <w:lang w:eastAsia="de-DE"/>
        </w:rPr>
      </w:pPr>
      <w:r w:rsidRPr="00C96B4D">
        <w:rPr>
          <w:rFonts w:eastAsia="Times New Roman"/>
          <w:lang w:eastAsia="de-DE"/>
        </w:rPr>
        <w:t>(5)</w:t>
      </w:r>
      <w:r w:rsidRPr="003861B3">
        <w:t xml:space="preserve"> </w:t>
      </w:r>
      <w:r w:rsidRPr="003861B3">
        <w:rPr>
          <w:rFonts w:eastAsia="Times New Roman"/>
          <w:lang w:eastAsia="de-DE"/>
        </w:rPr>
        <w:t>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7B1FA0BA" w14:textId="77777777" w:rsidR="0072622B" w:rsidRPr="00C96B4D" w:rsidRDefault="0072622B" w:rsidP="0072622B">
      <w:pPr>
        <w:spacing w:line="312" w:lineRule="auto"/>
      </w:pPr>
      <w:r w:rsidRPr="00C96B4D">
        <w:br w:type="page"/>
      </w:r>
    </w:p>
    <w:p w14:paraId="0765F583" w14:textId="77777777" w:rsidR="0072622B" w:rsidRPr="009732B7" w:rsidRDefault="0072622B" w:rsidP="0072622B">
      <w:pPr>
        <w:widowControl/>
        <w:autoSpaceDE/>
        <w:autoSpaceDN/>
        <w:spacing w:line="312" w:lineRule="auto"/>
        <w:rPr>
          <w:rFonts w:eastAsia="Lucida Sans Unicode"/>
          <w:b/>
          <w:lang w:eastAsia="zh-CN"/>
        </w:rPr>
      </w:pPr>
      <w:r w:rsidRPr="009732B7">
        <w:rPr>
          <w:rFonts w:eastAsia="Lucida Sans Unicode"/>
          <w:b/>
          <w:lang w:eastAsia="zh-CN"/>
        </w:rPr>
        <w:lastRenderedPageBreak/>
        <w:t>Anhang 5</w:t>
      </w:r>
    </w:p>
    <w:p w14:paraId="6D885277"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98c AufenthG Ausschluss von der Vergabe öffentlicher Aufträge</w:t>
      </w:r>
    </w:p>
    <w:p w14:paraId="21D0A20F"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5BE5D29E"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nach § 404 Absatz 2 Nummer 3 des Dritten Buches Sozialgesetzbuch mit einer Geldbuße von wenigstens Zweitausendfünfhundert Euro rechtskräftig belegt worden ist oder</w:t>
      </w:r>
    </w:p>
    <w:p w14:paraId="1ACDE7F1" w14:textId="77777777" w:rsidR="0072622B" w:rsidRPr="009732B7" w:rsidRDefault="0072622B" w:rsidP="0072622B">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nach den §§ 10, 10a oder 11 des Schwarzarbeitsbekämpfungsgesetzes zu einer Freiheitsstrafe von mehr als drei Monaten oder einer Geldstrafe von mehr als 90 Tagessätzen rechtskräftig verurteilt worden ist.</w:t>
      </w:r>
    </w:p>
    <w:p w14:paraId="6847DBA5"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7C233A4"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(2) Absatz 1 gilt nicht, wenn der Verstoß nach Absatz 1 Satz 1 darin bestand, dass ein Unionsbürger rechtswidrig beschäftigt wurde.</w:t>
      </w:r>
    </w:p>
    <w:p w14:paraId="6043E73A" w14:textId="77777777" w:rsidR="0072622B" w:rsidRPr="009732B7" w:rsidRDefault="0072622B" w:rsidP="0072622B">
      <w:pPr>
        <w:widowControl/>
        <w:autoSpaceDE/>
        <w:autoSpaceDN/>
        <w:spacing w:before="120" w:after="120" w:line="312" w:lineRule="auto"/>
        <w:jc w:val="both"/>
        <w:rPr>
          <w:rFonts w:eastAsia="Times New Roman"/>
          <w:lang w:eastAsia="de-DE"/>
        </w:rPr>
      </w:pPr>
      <w:r w:rsidRPr="009732B7">
        <w:rPr>
          <w:rFonts w:eastAsia="Times New Roman"/>
          <w:lang w:eastAsia="de-DE"/>
        </w:rPr>
        <w:t>(3) Macht ein öffentlicher Auftraggeber von der Möglichkeit nach Absatz 1 Gebrauch, gilt § 21 Absatz 2 bis 5 des Arbeitnehmer-Entsendegesetzes entsprechend.</w:t>
      </w:r>
    </w:p>
    <w:p w14:paraId="280A954E" w14:textId="77777777" w:rsidR="0072622B" w:rsidRPr="009732B7" w:rsidRDefault="0072622B" w:rsidP="0072622B">
      <w:pPr>
        <w:widowControl/>
        <w:autoSpaceDE/>
        <w:autoSpaceDN/>
        <w:spacing w:line="312" w:lineRule="auto"/>
        <w:rPr>
          <w:rFonts w:eastAsia="Lucida Sans Unicode"/>
          <w:lang w:eastAsia="zh-CN"/>
        </w:rPr>
      </w:pPr>
      <w:r w:rsidRPr="009732B7">
        <w:rPr>
          <w:rFonts w:eastAsia="Lucida Sans Unicode"/>
          <w:lang w:eastAsia="zh-CN"/>
        </w:rPr>
        <w:br w:type="page"/>
      </w:r>
    </w:p>
    <w:p w14:paraId="390EA721" w14:textId="77777777" w:rsidR="0072622B" w:rsidRPr="009732B7" w:rsidRDefault="0072622B" w:rsidP="0072622B">
      <w:pPr>
        <w:widowControl/>
        <w:autoSpaceDE/>
        <w:autoSpaceDN/>
        <w:spacing w:line="312" w:lineRule="auto"/>
        <w:rPr>
          <w:rFonts w:eastAsia="Lucida Sans Unicode"/>
          <w:b/>
          <w:lang w:eastAsia="zh-CN"/>
        </w:rPr>
      </w:pPr>
      <w:r w:rsidRPr="009732B7">
        <w:rPr>
          <w:rFonts w:eastAsia="Lucida Sans Unicode"/>
          <w:b/>
          <w:lang w:eastAsia="zh-CN"/>
        </w:rPr>
        <w:lastRenderedPageBreak/>
        <w:t>Anhang 6</w:t>
      </w:r>
    </w:p>
    <w:p w14:paraId="022E7602" w14:textId="77777777" w:rsidR="0072622B" w:rsidRPr="009732B7" w:rsidRDefault="0072622B" w:rsidP="0072622B">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w:t>
      </w:r>
      <w:proofErr w:type="spellStart"/>
      <w:r w:rsidRPr="009732B7">
        <w:rPr>
          <w:rFonts w:eastAsia="Times New Roman"/>
          <w:b/>
          <w:bCs/>
          <w:kern w:val="36"/>
          <w:lang w:eastAsia="de-DE"/>
        </w:rPr>
        <w:t>SchwarzArbG</w:t>
      </w:r>
      <w:proofErr w:type="spellEnd"/>
      <w:r w:rsidRPr="009732B7">
        <w:rPr>
          <w:rFonts w:eastAsia="Times New Roman"/>
          <w:b/>
          <w:bCs/>
          <w:kern w:val="36"/>
          <w:lang w:eastAsia="de-DE"/>
        </w:rPr>
        <w:t xml:space="preserve"> Ausschluss von öffentlichen Aufträgen</w:t>
      </w:r>
    </w:p>
    <w:p w14:paraId="4B71D61C"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692FD088" w14:textId="77777777" w:rsidR="0072622B" w:rsidRPr="009732B7" w:rsidRDefault="0072622B" w:rsidP="0072622B">
      <w:pPr>
        <w:widowControl/>
        <w:numPr>
          <w:ilvl w:val="0"/>
          <w:numId w:val="19"/>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8 Abs</w:t>
      </w:r>
      <w:r>
        <w:rPr>
          <w:rFonts w:eastAsia="Times New Roman"/>
          <w:lang w:eastAsia="de-DE"/>
        </w:rPr>
        <w:t>atz 1 Nummer 2, Absatz</w:t>
      </w:r>
      <w:r w:rsidRPr="009732B7">
        <w:rPr>
          <w:rFonts w:eastAsia="Times New Roman"/>
          <w:lang w:eastAsia="de-DE"/>
        </w:rPr>
        <w:t xml:space="preserve"> 2</w:t>
      </w:r>
      <w:r>
        <w:rPr>
          <w:rFonts w:eastAsia="Times New Roman"/>
          <w:lang w:eastAsia="de-DE"/>
        </w:rPr>
        <w:t xml:space="preserve"> Nummer 3, Absatz 3 oder den</w:t>
      </w:r>
      <w:r w:rsidRPr="009732B7">
        <w:rPr>
          <w:rFonts w:eastAsia="Times New Roman"/>
          <w:lang w:eastAsia="de-DE"/>
        </w:rPr>
        <w:t xml:space="preserve"> §§ 1</w:t>
      </w:r>
      <w:r>
        <w:rPr>
          <w:rFonts w:eastAsia="Times New Roman"/>
          <w:lang w:eastAsia="de-DE"/>
        </w:rPr>
        <w:t>9</w:t>
      </w:r>
      <w:r w:rsidRPr="009732B7">
        <w:rPr>
          <w:rFonts w:eastAsia="Times New Roman"/>
          <w:lang w:eastAsia="de-DE"/>
        </w:rPr>
        <w:t>bis 11,</w:t>
      </w:r>
    </w:p>
    <w:p w14:paraId="6A5FD283" w14:textId="77777777" w:rsidR="0072622B" w:rsidRPr="009732B7" w:rsidRDefault="0072622B" w:rsidP="0072622B">
      <w:pPr>
        <w:widowControl/>
        <w:numPr>
          <w:ilvl w:val="0"/>
          <w:numId w:val="19"/>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404 Abs</w:t>
      </w:r>
      <w:r>
        <w:rPr>
          <w:rFonts w:eastAsia="Times New Roman"/>
          <w:lang w:eastAsia="de-DE"/>
        </w:rPr>
        <w:t>atz</w:t>
      </w:r>
      <w:r w:rsidRPr="009732B7">
        <w:rPr>
          <w:rFonts w:eastAsia="Times New Roman"/>
          <w:lang w:eastAsia="de-DE"/>
        </w:rPr>
        <w:t xml:space="preserve"> 1 oder 2 N</w:t>
      </w:r>
      <w:r>
        <w:rPr>
          <w:rFonts w:eastAsia="Times New Roman"/>
          <w:lang w:eastAsia="de-DE"/>
        </w:rPr>
        <w:t>ummer</w:t>
      </w:r>
      <w:r w:rsidRPr="009732B7">
        <w:rPr>
          <w:rFonts w:eastAsia="Times New Roman"/>
          <w:lang w:eastAsia="de-DE"/>
        </w:rPr>
        <w:t xml:space="preserve"> 3 des Dritten Buches Sozialgesetzbuch,</w:t>
      </w:r>
    </w:p>
    <w:p w14:paraId="791BD503" w14:textId="77777777" w:rsidR="0072622B" w:rsidRPr="009732B7" w:rsidRDefault="0072622B" w:rsidP="0072622B">
      <w:pPr>
        <w:widowControl/>
        <w:numPr>
          <w:ilvl w:val="0"/>
          <w:numId w:val="19"/>
        </w:numPr>
        <w:autoSpaceDE/>
        <w:autoSpaceDN/>
        <w:spacing w:before="120" w:after="120" w:line="312" w:lineRule="auto"/>
        <w:ind w:left="748" w:hanging="391"/>
        <w:contextualSpacing/>
        <w:rPr>
          <w:rFonts w:eastAsia="Times New Roman"/>
          <w:lang w:eastAsia="de-DE"/>
        </w:rPr>
      </w:pPr>
      <w:r>
        <w:rPr>
          <w:rFonts w:eastAsia="Times New Roman"/>
          <w:lang w:eastAsia="de-DE"/>
        </w:rPr>
        <w:t xml:space="preserve">den </w:t>
      </w:r>
      <w:r w:rsidRPr="009732B7">
        <w:rPr>
          <w:rFonts w:eastAsia="Times New Roman"/>
          <w:lang w:eastAsia="de-DE"/>
        </w:rPr>
        <w:t>§§ 15, 15a, 16 Abs</w:t>
      </w:r>
      <w:r>
        <w:rPr>
          <w:rFonts w:eastAsia="Times New Roman"/>
          <w:lang w:eastAsia="de-DE"/>
        </w:rPr>
        <w:t>atz</w:t>
      </w:r>
      <w:r w:rsidRPr="009732B7">
        <w:rPr>
          <w:rFonts w:eastAsia="Times New Roman"/>
          <w:lang w:eastAsia="de-DE"/>
        </w:rPr>
        <w:t xml:space="preserve"> 1 N</w:t>
      </w:r>
      <w:r>
        <w:rPr>
          <w:rFonts w:eastAsia="Times New Roman"/>
          <w:lang w:eastAsia="de-DE"/>
        </w:rPr>
        <w:t>umme</w:t>
      </w:r>
      <w:r w:rsidRPr="009732B7">
        <w:rPr>
          <w:rFonts w:eastAsia="Times New Roman"/>
          <w:lang w:eastAsia="de-DE"/>
        </w:rPr>
        <w:t>r 1, 1c, 1d, 1f</w:t>
      </w:r>
      <w:r>
        <w:rPr>
          <w:rFonts w:eastAsia="Times New Roman"/>
          <w:lang w:eastAsia="de-DE"/>
        </w:rPr>
        <w:t>, 2, 7b oder 11 bis 17 des Arb</w:t>
      </w:r>
      <w:r w:rsidRPr="009732B7">
        <w:rPr>
          <w:rFonts w:eastAsia="Times New Roman"/>
          <w:lang w:eastAsia="de-DE"/>
        </w:rPr>
        <w:t>eitnehmerüberlassungsgesetzes oder</w:t>
      </w:r>
    </w:p>
    <w:p w14:paraId="3BC7C3BC" w14:textId="77777777" w:rsidR="0072622B" w:rsidRPr="009732B7" w:rsidRDefault="0072622B" w:rsidP="0072622B">
      <w:pPr>
        <w:widowControl/>
        <w:numPr>
          <w:ilvl w:val="0"/>
          <w:numId w:val="19"/>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266a Abs</w:t>
      </w:r>
      <w:r>
        <w:rPr>
          <w:rFonts w:eastAsia="Times New Roman"/>
          <w:lang w:eastAsia="de-DE"/>
        </w:rPr>
        <w:t>atz</w:t>
      </w:r>
      <w:r w:rsidRPr="009732B7">
        <w:rPr>
          <w:rFonts w:eastAsia="Times New Roman"/>
          <w:lang w:eastAsia="de-DE"/>
        </w:rPr>
        <w:t xml:space="preserve"> 1 bis 4 des Strafgesetzbuches</w:t>
      </w:r>
    </w:p>
    <w:p w14:paraId="79ACCFA5"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w:t>
      </w:r>
      <w:r>
        <w:rPr>
          <w:rFonts w:eastAsia="Times New Roman"/>
          <w:lang w:eastAsia="de-DE"/>
        </w:rPr>
        <w:t>mit einem geschätzten Auftragswert ab 50.000</w:t>
      </w:r>
      <w:r w:rsidRPr="009732B7">
        <w:rPr>
          <w:rFonts w:eastAsia="Times New Roman"/>
          <w:lang w:eastAsia="de-DE"/>
        </w:rPr>
        <w:t xml:space="preserve"> Euro</w:t>
      </w:r>
      <w:r>
        <w:rPr>
          <w:rFonts w:eastAsia="Times New Roman"/>
          <w:lang w:eastAsia="de-DE"/>
        </w:rPr>
        <w:t xml:space="preserve"> ohne Umsatzsteuer</w:t>
      </w:r>
      <w:r w:rsidRPr="009732B7">
        <w:rPr>
          <w:rFonts w:eastAsia="Times New Roman"/>
          <w:lang w:eastAsia="de-DE"/>
        </w:rPr>
        <w:t xml:space="preserve"> vor Zuschlagserteilung eine Auskunft aus dem Wettbewerbsregister an. Der Bewerber ist vor der Entscheidung über den Ausschluss zu hören.</w:t>
      </w:r>
    </w:p>
    <w:p w14:paraId="75A6F0AA" w14:textId="77777777" w:rsidR="0072622B" w:rsidRPr="009732B7" w:rsidRDefault="0072622B" w:rsidP="0072622B">
      <w:pPr>
        <w:widowControl/>
        <w:autoSpaceDE/>
        <w:autoSpaceDN/>
        <w:spacing w:before="120" w:after="120" w:line="312" w:lineRule="auto"/>
        <w:rPr>
          <w:rFonts w:eastAsia="Lucida Sans Unicode"/>
          <w:lang w:eastAsia="zh-CN"/>
        </w:rPr>
      </w:pPr>
      <w:r w:rsidRPr="009732B7">
        <w:rPr>
          <w:rFonts w:eastAsia="Times New Roman"/>
          <w:lang w:eastAsia="de-DE"/>
        </w:rPr>
        <w:t>(2) Eine Verfehlung nach Absatz 1 steht einer Verletzung von Pflichten nach § 241 Abs. 2 des Bürgerlichen Gesetzbuchs gleich.</w:t>
      </w:r>
      <w:r w:rsidRPr="009732B7">
        <w:rPr>
          <w:rFonts w:eastAsia="Lucida Sans Unicode"/>
          <w:lang w:eastAsia="zh-CN"/>
        </w:rPr>
        <w:br w:type="page"/>
      </w:r>
    </w:p>
    <w:p w14:paraId="206B9030" w14:textId="77777777" w:rsidR="0072622B" w:rsidRPr="009732B7" w:rsidRDefault="0072622B" w:rsidP="0072622B">
      <w:pPr>
        <w:widowControl/>
        <w:autoSpaceDE/>
        <w:autoSpaceDN/>
        <w:spacing w:before="120" w:after="120" w:line="312" w:lineRule="auto"/>
        <w:jc w:val="both"/>
        <w:rPr>
          <w:rFonts w:eastAsia="Lucida Sans Unicode"/>
          <w:b/>
          <w:lang w:eastAsia="zh-CN"/>
        </w:rPr>
      </w:pPr>
      <w:r w:rsidRPr="009732B7">
        <w:rPr>
          <w:rFonts w:eastAsia="Lucida Sans Unicode"/>
          <w:b/>
          <w:lang w:eastAsia="zh-CN"/>
        </w:rPr>
        <w:lastRenderedPageBreak/>
        <w:t>Anhang 7</w:t>
      </w:r>
    </w:p>
    <w:p w14:paraId="5987409A" w14:textId="77777777" w:rsidR="0072622B" w:rsidRPr="00FC44AA" w:rsidRDefault="0072622B" w:rsidP="00FC44AA">
      <w:pPr>
        <w:widowControl/>
        <w:autoSpaceDE/>
        <w:autoSpaceDN/>
        <w:spacing w:before="240" w:after="240" w:line="312" w:lineRule="auto"/>
        <w:outlineLvl w:val="1"/>
        <w:rPr>
          <w:rFonts w:eastAsia="Times New Roman"/>
          <w:b/>
          <w:bCs/>
          <w:kern w:val="36"/>
          <w:lang w:eastAsia="de-DE"/>
        </w:rPr>
      </w:pPr>
      <w:r w:rsidRPr="00FC44AA">
        <w:rPr>
          <w:rFonts w:eastAsia="Times New Roman"/>
          <w:b/>
          <w:bCs/>
          <w:kern w:val="36"/>
          <w:lang w:eastAsia="de-DE"/>
        </w:rPr>
        <w:t xml:space="preserve">§ 22 </w:t>
      </w:r>
      <w:proofErr w:type="spellStart"/>
      <w:r w:rsidRPr="00FC44AA">
        <w:rPr>
          <w:rFonts w:eastAsia="Times New Roman"/>
          <w:b/>
          <w:bCs/>
          <w:kern w:val="36"/>
          <w:lang w:eastAsia="de-DE"/>
        </w:rPr>
        <w:t>LkSG</w:t>
      </w:r>
      <w:proofErr w:type="spellEnd"/>
      <w:r w:rsidRPr="00FC44AA">
        <w:rPr>
          <w:rFonts w:eastAsia="Times New Roman"/>
          <w:b/>
          <w:bCs/>
          <w:kern w:val="36"/>
          <w:lang w:eastAsia="de-DE"/>
        </w:rPr>
        <w:t> Ausschluss von der Vergabe öffentlicher Aufträge</w:t>
      </w:r>
    </w:p>
    <w:p w14:paraId="34C63281"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328C618C"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(2) Ein Ausschluss nach Absatz 1 setzt einen rechtskräftig festgestellten Verstoß mit einer Geldbuße von wenigstens einhundertfünfundsiebzigtausend Euro voraus. Abweichend von Satz 1 wird</w:t>
      </w:r>
    </w:p>
    <w:p w14:paraId="4E86F3CD"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1. in den Fällen des § 24 Absatz 2 Satz 2 in Verbindung mit § 24 Absatz 2 Satz 1 Nummer 2 ein rechtskräftig festgestellter Verstoß mit einer Geldbuße von wenigstens eine Million fünfhunderttausend Euro,</w:t>
      </w:r>
    </w:p>
    <w:p w14:paraId="2A43E54D"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2.in den Fällen des § 24 Absatz 2 Satz 2 in Verbindung mit § 24 Absatz 2 Satz 1 Nummer 1 ein rechtskräftig festgestellter Verstoß mit einer Geldbuße von wenigstens zwei Millionen Euro und</w:t>
      </w:r>
    </w:p>
    <w:p w14:paraId="09C08F0C"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3. in den Fällen des § 24 Absatz 3 ein rechtskräftig festgestellter Verstoß mit einer Geldbuße von wenigstens 0,35 Prozent des durchschnittlichen Jahresumsatzes vorausgesetzt.</w:t>
      </w:r>
    </w:p>
    <w:p w14:paraId="3B3C6B31" w14:textId="77777777" w:rsidR="0072622B" w:rsidRPr="009732B7" w:rsidRDefault="0072622B" w:rsidP="0072622B">
      <w:pPr>
        <w:widowControl/>
        <w:autoSpaceDE/>
        <w:autoSpaceDN/>
        <w:spacing w:before="120" w:after="120" w:line="312" w:lineRule="auto"/>
        <w:rPr>
          <w:rFonts w:eastAsia="Times New Roman"/>
          <w:lang w:eastAsia="de-DE"/>
        </w:rPr>
      </w:pPr>
      <w:r w:rsidRPr="009732B7">
        <w:rPr>
          <w:rFonts w:eastAsia="Times New Roman"/>
          <w:lang w:eastAsia="de-DE"/>
        </w:rPr>
        <w:t>(3) Vor der Entscheidung über den Ausschluss ist der Bewerber zu hören.</w:t>
      </w:r>
    </w:p>
    <w:p w14:paraId="17E91A9C" w14:textId="77777777" w:rsidR="0072622B" w:rsidRPr="009732B7" w:rsidRDefault="0072622B" w:rsidP="0072622B">
      <w:pPr>
        <w:widowControl/>
        <w:autoSpaceDE/>
        <w:autoSpaceDN/>
        <w:spacing w:before="120" w:after="120" w:line="312" w:lineRule="auto"/>
        <w:rPr>
          <w:rFonts w:eastAsia="Times New Roman"/>
          <w:lang w:eastAsia="de-DE"/>
        </w:rPr>
      </w:pPr>
    </w:p>
    <w:p w14:paraId="64AE840C" w14:textId="77777777" w:rsidR="0072622B" w:rsidRPr="009732B7" w:rsidRDefault="0072622B" w:rsidP="0072622B">
      <w:pPr>
        <w:widowControl/>
        <w:autoSpaceDE/>
        <w:autoSpaceDN/>
        <w:spacing w:line="264" w:lineRule="auto"/>
        <w:rPr>
          <w:rFonts w:eastAsia="Lucida Sans Unicode"/>
          <w:b/>
          <w:lang w:eastAsia="zh-CN"/>
        </w:rPr>
      </w:pPr>
    </w:p>
    <w:p w14:paraId="160CB51A" w14:textId="77777777" w:rsidR="0072622B" w:rsidRPr="009732B7" w:rsidRDefault="0072622B" w:rsidP="0072622B">
      <w:pPr>
        <w:widowControl/>
        <w:autoSpaceDE/>
        <w:autoSpaceDN/>
        <w:spacing w:line="264" w:lineRule="auto"/>
        <w:rPr>
          <w:rFonts w:eastAsia="Lucida Sans Unicode"/>
          <w:b/>
          <w:lang w:eastAsia="zh-CN"/>
        </w:rPr>
      </w:pPr>
    </w:p>
    <w:p w14:paraId="008C59C7" w14:textId="77777777" w:rsidR="0072622B" w:rsidRPr="009732B7" w:rsidRDefault="0072622B" w:rsidP="0072622B">
      <w:pPr>
        <w:widowControl/>
        <w:autoSpaceDE/>
        <w:autoSpaceDN/>
        <w:spacing w:line="264" w:lineRule="auto"/>
        <w:rPr>
          <w:rFonts w:eastAsia="Lucida Sans Unicode"/>
          <w:b/>
          <w:lang w:eastAsia="zh-CN"/>
        </w:rPr>
      </w:pPr>
    </w:p>
    <w:p w14:paraId="235CC4AB" w14:textId="77777777" w:rsidR="0072622B" w:rsidRPr="009732B7" w:rsidRDefault="0072622B" w:rsidP="0072622B">
      <w:pPr>
        <w:widowControl/>
        <w:autoSpaceDE/>
        <w:autoSpaceDN/>
        <w:spacing w:line="264" w:lineRule="auto"/>
        <w:rPr>
          <w:rFonts w:eastAsia="Lucida Sans Unicode"/>
          <w:b/>
          <w:lang w:eastAsia="zh-CN"/>
        </w:rPr>
      </w:pPr>
    </w:p>
    <w:p w14:paraId="38F18F64" w14:textId="77777777" w:rsidR="0072622B" w:rsidRPr="009732B7" w:rsidRDefault="0072622B" w:rsidP="0072622B">
      <w:pPr>
        <w:widowControl/>
        <w:autoSpaceDE/>
        <w:autoSpaceDN/>
        <w:spacing w:line="264" w:lineRule="auto"/>
        <w:rPr>
          <w:rFonts w:eastAsia="Lucida Sans Unicode"/>
          <w:b/>
          <w:lang w:eastAsia="zh-CN"/>
        </w:rPr>
      </w:pPr>
    </w:p>
    <w:p w14:paraId="2616C84F" w14:textId="77777777" w:rsidR="0072622B" w:rsidRPr="009732B7" w:rsidRDefault="0072622B" w:rsidP="0072622B">
      <w:pPr>
        <w:widowControl/>
        <w:autoSpaceDE/>
        <w:autoSpaceDN/>
        <w:spacing w:line="264" w:lineRule="auto"/>
        <w:rPr>
          <w:rFonts w:eastAsia="Lucida Sans Unicode"/>
          <w:b/>
          <w:lang w:eastAsia="zh-CN"/>
        </w:rPr>
      </w:pPr>
    </w:p>
    <w:p w14:paraId="530F39BE" w14:textId="77777777" w:rsidR="0072622B" w:rsidRPr="009732B7" w:rsidRDefault="0072622B" w:rsidP="0072622B">
      <w:pPr>
        <w:widowControl/>
        <w:autoSpaceDE/>
        <w:autoSpaceDN/>
        <w:spacing w:line="264" w:lineRule="auto"/>
        <w:rPr>
          <w:rFonts w:eastAsia="Lucida Sans Unicode"/>
          <w:b/>
          <w:lang w:eastAsia="zh-CN"/>
        </w:rPr>
      </w:pPr>
    </w:p>
    <w:p w14:paraId="0A270CF6" w14:textId="77777777" w:rsidR="0072622B" w:rsidRPr="009732B7" w:rsidRDefault="0072622B" w:rsidP="0072622B">
      <w:pPr>
        <w:widowControl/>
        <w:autoSpaceDE/>
        <w:autoSpaceDN/>
        <w:spacing w:line="264" w:lineRule="auto"/>
        <w:rPr>
          <w:rFonts w:eastAsia="Lucida Sans Unicode"/>
          <w:b/>
          <w:lang w:eastAsia="zh-CN"/>
        </w:rPr>
      </w:pPr>
    </w:p>
    <w:p w14:paraId="1728F22A" w14:textId="77777777" w:rsidR="0072622B" w:rsidRPr="009732B7" w:rsidRDefault="0072622B" w:rsidP="0072622B">
      <w:pPr>
        <w:widowControl/>
        <w:autoSpaceDE/>
        <w:autoSpaceDN/>
        <w:spacing w:line="264" w:lineRule="auto"/>
        <w:rPr>
          <w:rFonts w:eastAsia="Lucida Sans Unicode"/>
          <w:b/>
          <w:lang w:eastAsia="zh-CN"/>
        </w:rPr>
      </w:pPr>
    </w:p>
    <w:p w14:paraId="18DF02F6" w14:textId="77777777" w:rsidR="0072622B" w:rsidRPr="009732B7" w:rsidRDefault="0072622B" w:rsidP="0072622B">
      <w:pPr>
        <w:widowControl/>
        <w:autoSpaceDE/>
        <w:autoSpaceDN/>
        <w:spacing w:line="264" w:lineRule="auto"/>
        <w:rPr>
          <w:rFonts w:eastAsia="Lucida Sans Unicode"/>
          <w:b/>
          <w:lang w:eastAsia="zh-CN"/>
        </w:rPr>
      </w:pPr>
    </w:p>
    <w:p w14:paraId="3E8158B4" w14:textId="77777777" w:rsidR="0072622B" w:rsidRPr="009732B7" w:rsidRDefault="0072622B" w:rsidP="0072622B">
      <w:pPr>
        <w:widowControl/>
        <w:autoSpaceDE/>
        <w:autoSpaceDN/>
        <w:spacing w:line="264" w:lineRule="auto"/>
        <w:rPr>
          <w:rFonts w:eastAsia="Lucida Sans Unicode"/>
          <w:b/>
          <w:lang w:eastAsia="zh-CN"/>
        </w:rPr>
      </w:pPr>
    </w:p>
    <w:p w14:paraId="0334DA38" w14:textId="77777777" w:rsidR="0072622B" w:rsidRPr="009732B7" w:rsidRDefault="0072622B" w:rsidP="0072622B">
      <w:pPr>
        <w:widowControl/>
        <w:autoSpaceDE/>
        <w:autoSpaceDN/>
        <w:spacing w:line="264" w:lineRule="auto"/>
        <w:rPr>
          <w:rFonts w:eastAsia="Lucida Sans Unicode"/>
          <w:b/>
          <w:lang w:eastAsia="zh-CN"/>
        </w:rPr>
      </w:pPr>
    </w:p>
    <w:p w14:paraId="1DA44E3E" w14:textId="77777777" w:rsidR="0072622B" w:rsidRDefault="0072622B" w:rsidP="0072622B">
      <w:pPr>
        <w:widowControl/>
        <w:autoSpaceDE/>
        <w:autoSpaceDN/>
        <w:spacing w:line="264" w:lineRule="auto"/>
        <w:rPr>
          <w:rFonts w:eastAsia="Lucida Sans Unicode"/>
          <w:b/>
          <w:lang w:eastAsia="zh-CN"/>
        </w:rPr>
      </w:pPr>
    </w:p>
    <w:p w14:paraId="435A6755" w14:textId="77777777" w:rsidR="0072622B" w:rsidRDefault="0072622B" w:rsidP="0072622B">
      <w:pPr>
        <w:widowControl/>
        <w:autoSpaceDE/>
        <w:autoSpaceDN/>
        <w:spacing w:line="264" w:lineRule="auto"/>
        <w:rPr>
          <w:rFonts w:eastAsia="Lucida Sans Unicode"/>
          <w:b/>
          <w:lang w:eastAsia="zh-CN"/>
        </w:rPr>
      </w:pPr>
    </w:p>
    <w:p w14:paraId="7E3B0B4E" w14:textId="77777777" w:rsidR="0072622B" w:rsidRPr="009732B7" w:rsidRDefault="0072622B" w:rsidP="0072622B">
      <w:pPr>
        <w:widowControl/>
        <w:autoSpaceDE/>
        <w:autoSpaceDN/>
        <w:spacing w:line="264" w:lineRule="auto"/>
        <w:rPr>
          <w:rFonts w:eastAsia="Lucida Sans Unicode"/>
          <w:b/>
          <w:lang w:eastAsia="zh-CN"/>
        </w:rPr>
      </w:pPr>
    </w:p>
    <w:p w14:paraId="3A2DB0F6" w14:textId="77777777" w:rsidR="0072622B" w:rsidRPr="009732B7" w:rsidRDefault="0072622B" w:rsidP="0072622B">
      <w:pPr>
        <w:widowControl/>
        <w:autoSpaceDE/>
        <w:autoSpaceDN/>
        <w:spacing w:line="264" w:lineRule="auto"/>
        <w:rPr>
          <w:rFonts w:eastAsia="Lucida Sans Unicode"/>
          <w:b/>
          <w:lang w:eastAsia="zh-CN"/>
        </w:rPr>
      </w:pPr>
    </w:p>
    <w:p w14:paraId="05EAB080" w14:textId="77777777" w:rsidR="0072622B" w:rsidRDefault="0072622B" w:rsidP="0072622B">
      <w:pPr>
        <w:widowControl/>
        <w:autoSpaceDE/>
        <w:autoSpaceDN/>
        <w:spacing w:line="264" w:lineRule="auto"/>
        <w:rPr>
          <w:rFonts w:eastAsia="Lucida Sans Unicode"/>
          <w:b/>
          <w:lang w:eastAsia="zh-CN"/>
        </w:rPr>
      </w:pPr>
    </w:p>
    <w:p w14:paraId="1781DDE4" w14:textId="77777777" w:rsidR="0072622B" w:rsidRDefault="0072622B" w:rsidP="0072622B">
      <w:pPr>
        <w:widowControl/>
        <w:autoSpaceDE/>
        <w:autoSpaceDN/>
        <w:spacing w:line="264" w:lineRule="auto"/>
        <w:rPr>
          <w:rFonts w:eastAsia="Lucida Sans Unicode"/>
          <w:b/>
          <w:lang w:eastAsia="zh-CN"/>
        </w:rPr>
      </w:pPr>
    </w:p>
    <w:p w14:paraId="70A0BADF" w14:textId="77777777" w:rsidR="0072622B" w:rsidRPr="009732B7" w:rsidRDefault="0072622B" w:rsidP="0072622B">
      <w:pPr>
        <w:widowControl/>
        <w:autoSpaceDE/>
        <w:autoSpaceDN/>
        <w:spacing w:line="264" w:lineRule="auto"/>
        <w:rPr>
          <w:rFonts w:eastAsia="Lucida Sans Unicode"/>
          <w:b/>
          <w:lang w:eastAsia="zh-CN"/>
        </w:rPr>
      </w:pPr>
    </w:p>
    <w:p w14:paraId="6C2A40ED" w14:textId="77777777" w:rsidR="0072622B" w:rsidRDefault="0072622B" w:rsidP="0072622B">
      <w:pPr>
        <w:widowControl/>
        <w:autoSpaceDE/>
        <w:autoSpaceDN/>
        <w:spacing w:line="264" w:lineRule="auto"/>
        <w:rPr>
          <w:rFonts w:eastAsia="Lucida Sans Unicode"/>
          <w:b/>
          <w:lang w:eastAsia="zh-CN"/>
        </w:rPr>
      </w:pPr>
    </w:p>
    <w:p w14:paraId="2C09C0C8" w14:textId="77777777" w:rsidR="0072622B" w:rsidRPr="009732B7" w:rsidRDefault="0072622B" w:rsidP="0072622B">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xml:space="preserve">Anhang </w:t>
      </w:r>
      <w:r>
        <w:rPr>
          <w:rFonts w:eastAsia="Lucida Sans Unicode"/>
          <w:b/>
          <w:lang w:eastAsia="zh-CN"/>
        </w:rPr>
        <w:t>8</w:t>
      </w:r>
    </w:p>
    <w:p w14:paraId="0D3575BA" w14:textId="77777777" w:rsidR="0072622B" w:rsidRPr="00FC44AA" w:rsidRDefault="0072622B" w:rsidP="00FC44AA">
      <w:pPr>
        <w:widowControl/>
        <w:autoSpaceDE/>
        <w:autoSpaceDN/>
        <w:spacing w:before="240" w:after="240" w:line="312" w:lineRule="auto"/>
        <w:outlineLvl w:val="1"/>
        <w:rPr>
          <w:rFonts w:eastAsia="Times New Roman"/>
          <w:b/>
          <w:bCs/>
          <w:kern w:val="36"/>
          <w:lang w:eastAsia="de-DE"/>
        </w:rPr>
      </w:pPr>
      <w:r w:rsidRPr="00FC44AA">
        <w:rPr>
          <w:rFonts w:eastAsia="Times New Roman"/>
          <w:b/>
          <w:bCs/>
          <w:kern w:val="36"/>
          <w:lang w:eastAsia="de-DE"/>
        </w:rPr>
        <w:t>§ 14 BTTG Fakultativer Ausschlussgrund</w:t>
      </w:r>
    </w:p>
    <w:p w14:paraId="56F21578" w14:textId="77777777" w:rsidR="0072622B" w:rsidRPr="00E71A28" w:rsidRDefault="0072622B" w:rsidP="0072622B">
      <w:pPr>
        <w:widowControl/>
        <w:autoSpaceDE/>
        <w:autoSpaceDN/>
        <w:spacing w:before="120" w:after="120" w:line="312" w:lineRule="auto"/>
        <w:rPr>
          <w:rFonts w:eastAsia="Times New Roman"/>
          <w:lang w:eastAsia="de-DE"/>
        </w:rPr>
      </w:pPr>
      <w:r w:rsidRPr="00E71A28">
        <w:rPr>
          <w:rFonts w:eastAsia="Times New Roman"/>
          <w:lang w:eastAsia="de-DE"/>
        </w:rPr>
        <w:t>(1) Auftraggeber nach § 98 des Gesetzes gegen Wettbewerbsbeschränkungen sollen unter Berücksichtigung des Grundsatzes der Verhältnismäßigkeit ein Unternehmen zu jedem Zeitpunkt des Vergabeverfahrens von der Teilnahme an einem Vergabeverfahren ausschließen, wenn nach § 13 Absatz 1 ein Verstoß unanfechtbar festgestellt wurde. § 125 des Gesetzes gegen Wettbewerbsbeschränkungen gilt entsprechend.</w:t>
      </w:r>
    </w:p>
    <w:p w14:paraId="202E7F94" w14:textId="77777777" w:rsidR="0072622B" w:rsidRPr="00E71A28" w:rsidRDefault="0072622B" w:rsidP="0072622B">
      <w:pPr>
        <w:widowControl/>
        <w:autoSpaceDE/>
        <w:autoSpaceDN/>
        <w:spacing w:before="120" w:after="120" w:line="312" w:lineRule="auto"/>
        <w:rPr>
          <w:rFonts w:eastAsia="Times New Roman"/>
          <w:lang w:eastAsia="de-DE"/>
        </w:rPr>
      </w:pPr>
      <w:r w:rsidRPr="00E71A28">
        <w:rPr>
          <w:rFonts w:eastAsia="Times New Roman"/>
          <w:lang w:eastAsia="de-DE"/>
        </w:rPr>
        <w:t>(2) Wenn ein Unternehmen, bei dem der Ausschlussgrund nach Absatz 1 Satz 1 vorliegt, keine oder keine ausreichenden Selbstreinigungsmaßnahmen nach § 125 des Gesetzes gegen Wettbewerbsbeschränkungen ergriffen hat, darf das Unternehmen höchstens drei Jahre ab Beendigung des durch den Verwaltungsakt im Sinne des Absatzes 1 festgestellten Verstoßes von der Teilnahme an Vergabeverfahren ausgeschlossen werden.</w:t>
      </w:r>
    </w:p>
    <w:p w14:paraId="4A9BCB71" w14:textId="5D79525A" w:rsidR="000A4C35" w:rsidRPr="008A038B" w:rsidRDefault="000A4C35" w:rsidP="0072622B">
      <w:pPr>
        <w:pStyle w:val="Textkrper"/>
        <w:rPr>
          <w:rFonts w:eastAsia="Times New Roman"/>
          <w:lang w:eastAsia="de-DE"/>
        </w:rPr>
      </w:pPr>
    </w:p>
    <w:sectPr w:rsidR="000A4C35" w:rsidRPr="008A038B">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3A11" w14:textId="77777777" w:rsidR="00B65437" w:rsidRDefault="00B65437">
      <w:r>
        <w:separator/>
      </w:r>
    </w:p>
  </w:endnote>
  <w:endnote w:type="continuationSeparator" w:id="0">
    <w:p w14:paraId="19B04BAA" w14:textId="77777777" w:rsidR="00B65437" w:rsidRDefault="00B6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1FD90" w14:textId="77777777" w:rsidR="00FB4B35" w:rsidRDefault="00FB4B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7"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BACF" w14:textId="77777777" w:rsidR="00FB4B35" w:rsidRDefault="00FB4B3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30"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4105E" w14:textId="77777777" w:rsidR="00B65437" w:rsidRDefault="00B65437">
      <w:r>
        <w:separator/>
      </w:r>
    </w:p>
  </w:footnote>
  <w:footnote w:type="continuationSeparator" w:id="0">
    <w:p w14:paraId="1F793644" w14:textId="77777777" w:rsidR="00B65437" w:rsidRDefault="00B6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8EA1" w14:textId="77777777" w:rsidR="00FB4B35" w:rsidRDefault="00FB4B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E3D1" w14:textId="27223DAF" w:rsidR="000A4C35" w:rsidRDefault="00C66926">
    <w:pPr>
      <w:pStyle w:val="Textkrper"/>
      <w:spacing w:line="14" w:lineRule="auto"/>
      <w:rPr>
        <w:sz w:val="20"/>
      </w:rPr>
    </w:pPr>
    <w:r>
      <w:rPr>
        <w:noProof/>
      </w:rPr>
      <mc:AlternateContent>
        <mc:Choice Requires="wps">
          <w:drawing>
            <wp:anchor distT="0" distB="0" distL="114300" distR="114300" simplePos="0" relativeHeight="487396352" behindDoc="1" locked="0" layoutInCell="1" allowOverlap="1" wp14:anchorId="75953911" wp14:editId="648A2282">
              <wp:simplePos x="0" y="0"/>
              <wp:positionH relativeFrom="margin">
                <wp:align>right</wp:align>
              </wp:positionH>
              <wp:positionV relativeFrom="page">
                <wp:posOffset>534838</wp:posOffset>
              </wp:positionV>
              <wp:extent cx="5805577" cy="548640"/>
              <wp:effectExtent l="0" t="0" r="508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577"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77BE8" w14:textId="68F1BA16" w:rsidR="00982BC4" w:rsidRPr="00613FF6" w:rsidRDefault="00982BC4" w:rsidP="00D858A3">
                          <w:pPr>
                            <w:spacing w:before="86" w:line="239" w:lineRule="auto"/>
                            <w:ind w:left="106" w:right="1631"/>
                            <w:rPr>
                              <w:b/>
                              <w:bCs/>
                              <w:sz w:val="18"/>
                              <w:szCs w:val="18"/>
                            </w:rPr>
                          </w:pPr>
                          <w:r w:rsidRPr="00613FF6">
                            <w:rPr>
                              <w:b/>
                              <w:bCs/>
                              <w:sz w:val="18"/>
                              <w:szCs w:val="18"/>
                            </w:rPr>
                            <w:t>Vergabeverfahren „</w:t>
                          </w:r>
                          <w:r w:rsidR="00D858A3" w:rsidRPr="00D858A3">
                            <w:rPr>
                              <w:sz w:val="18"/>
                              <w:szCs w:val="18"/>
                            </w:rPr>
                            <w:t>IT-Audit mit Schwerpunkt Kosten, IT-Betrieb und Webentwicklung</w:t>
                          </w:r>
                          <w:r w:rsidRPr="00613FF6">
                            <w:rPr>
                              <w:b/>
                              <w:bCs/>
                              <w:sz w:val="18"/>
                              <w:szCs w:val="18"/>
                            </w:rPr>
                            <w:t>“</w:t>
                          </w:r>
                        </w:p>
                        <w:p w14:paraId="10F946AE" w14:textId="2829556A" w:rsidR="00982BC4" w:rsidRDefault="00982BC4" w:rsidP="00982BC4">
                          <w:pPr>
                            <w:spacing w:before="86" w:line="239" w:lineRule="auto"/>
                            <w:ind w:left="106" w:right="4579"/>
                            <w:jc w:val="both"/>
                            <w:rPr>
                              <w:b/>
                              <w:bCs/>
                              <w:sz w:val="18"/>
                              <w:szCs w:val="18"/>
                            </w:rPr>
                          </w:pPr>
                          <w:r w:rsidRPr="00F867AC">
                            <w:rPr>
                              <w:b/>
                              <w:bCs/>
                              <w:sz w:val="18"/>
                              <w:szCs w:val="18"/>
                            </w:rPr>
                            <w:t>Az</w:t>
                          </w:r>
                          <w:r>
                            <w:rPr>
                              <w:b/>
                              <w:bCs/>
                              <w:sz w:val="18"/>
                              <w:szCs w:val="18"/>
                            </w:rPr>
                            <w:t>.</w:t>
                          </w:r>
                          <w:r w:rsidRPr="00A87043">
                            <w:rPr>
                              <w:b/>
                              <w:bCs/>
                              <w:sz w:val="18"/>
                              <w:szCs w:val="18"/>
                            </w:rPr>
                            <w:t>:</w:t>
                          </w:r>
                          <w:r w:rsidR="004205FB" w:rsidRPr="004205FB">
                            <w:t xml:space="preserve"> </w:t>
                          </w:r>
                          <w:r w:rsidR="004205FB" w:rsidRPr="004205FB">
                            <w:rPr>
                              <w:b/>
                              <w:bCs/>
                              <w:sz w:val="18"/>
                              <w:szCs w:val="18"/>
                            </w:rPr>
                            <w:t>V/GF/2026/09/IT-Audit</w:t>
                          </w:r>
                        </w:p>
                        <w:p w14:paraId="46193B0E" w14:textId="77777777" w:rsidR="00982BC4" w:rsidRDefault="00982BC4" w:rsidP="00982BC4">
                          <w:pPr>
                            <w:spacing w:before="86"/>
                            <w:ind w:left="14"/>
                            <w:rPr>
                              <w:b/>
                              <w:sz w:val="18"/>
                            </w:rPr>
                          </w:pPr>
                        </w:p>
                        <w:p w14:paraId="20C55C70" w14:textId="4CC93C48" w:rsidR="000A4C35" w:rsidRDefault="000A4C35" w:rsidP="007344D3">
                          <w:pPr>
                            <w:spacing w:before="86"/>
                            <w:ind w:left="14"/>
                            <w:rPr>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53911" id="_x0000_t202" coordsize="21600,21600" o:spt="202" path="m,l,21600r21600,l21600,xe">
              <v:stroke joinstyle="miter"/>
              <v:path gradientshapeok="t" o:connecttype="rect"/>
            </v:shapetype>
            <v:shape id="Text Box 7" o:spid="_x0000_s1026" type="#_x0000_t202" style="position:absolute;margin-left:405.95pt;margin-top:42.1pt;width:457.15pt;height:43.2pt;z-index:-1592012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" filled="f" stroked="f">
              <v:textbox inset="0,0,0,0">
                <w:txbxContent>
                  <w:p w14:paraId="25177BE8" w14:textId="68F1BA16" w:rsidR="00982BC4" w:rsidRPr="00613FF6" w:rsidRDefault="00982BC4" w:rsidP="00D858A3">
                    <w:pPr>
                      <w:spacing w:before="86" w:line="239" w:lineRule="auto"/>
                      <w:ind w:left="106" w:right="1631"/>
                      <w:rPr>
                        <w:b/>
                        <w:bCs/>
                        <w:sz w:val="18"/>
                        <w:szCs w:val="18"/>
                      </w:rPr>
                    </w:pPr>
                    <w:r w:rsidRPr="00613FF6">
                      <w:rPr>
                        <w:b/>
                        <w:bCs/>
                        <w:sz w:val="18"/>
                        <w:szCs w:val="18"/>
                      </w:rPr>
                      <w:t>Vergabeverfahren „</w:t>
                    </w:r>
                    <w:r w:rsidR="00D858A3" w:rsidRPr="00D858A3">
                      <w:rPr>
                        <w:sz w:val="18"/>
                        <w:szCs w:val="18"/>
                      </w:rPr>
                      <w:t>IT-Audit mit Schwerpunkt Kosten, IT-Betrieb und Webentwicklung</w:t>
                    </w:r>
                    <w:r w:rsidRPr="00613FF6">
                      <w:rPr>
                        <w:b/>
                        <w:bCs/>
                        <w:sz w:val="18"/>
                        <w:szCs w:val="18"/>
                      </w:rPr>
                      <w:t>“</w:t>
                    </w:r>
                  </w:p>
                  <w:p w14:paraId="10F946AE" w14:textId="2829556A" w:rsidR="00982BC4" w:rsidRDefault="00982BC4" w:rsidP="00982BC4">
                    <w:pPr>
                      <w:spacing w:before="86" w:line="239" w:lineRule="auto"/>
                      <w:ind w:left="106" w:right="4579"/>
                      <w:jc w:val="both"/>
                      <w:rPr>
                        <w:b/>
                        <w:bCs/>
                        <w:sz w:val="18"/>
                        <w:szCs w:val="18"/>
                      </w:rPr>
                    </w:pPr>
                    <w:r w:rsidRPr="00F867AC">
                      <w:rPr>
                        <w:b/>
                        <w:bCs/>
                        <w:sz w:val="18"/>
                        <w:szCs w:val="18"/>
                      </w:rPr>
                      <w:t>Az</w:t>
                    </w:r>
                    <w:r>
                      <w:rPr>
                        <w:b/>
                        <w:bCs/>
                        <w:sz w:val="18"/>
                        <w:szCs w:val="18"/>
                      </w:rPr>
                      <w:t>.</w:t>
                    </w:r>
                    <w:r w:rsidRPr="00A87043">
                      <w:rPr>
                        <w:b/>
                        <w:bCs/>
                        <w:sz w:val="18"/>
                        <w:szCs w:val="18"/>
                      </w:rPr>
                      <w:t>:</w:t>
                    </w:r>
                    <w:r w:rsidR="004205FB" w:rsidRPr="004205FB">
                      <w:t xml:space="preserve"> </w:t>
                    </w:r>
                    <w:r w:rsidR="004205FB" w:rsidRPr="004205FB">
                      <w:rPr>
                        <w:b/>
                        <w:bCs/>
                        <w:sz w:val="18"/>
                        <w:szCs w:val="18"/>
                      </w:rPr>
                      <w:t>V/GF/2026/09/IT-Audit</w:t>
                    </w:r>
                  </w:p>
                  <w:p w14:paraId="46193B0E" w14:textId="77777777" w:rsidR="00982BC4" w:rsidRDefault="00982BC4" w:rsidP="00982BC4">
                    <w:pPr>
                      <w:spacing w:before="86"/>
                      <w:ind w:left="14"/>
                      <w:rPr>
                        <w:b/>
                        <w:sz w:val="18"/>
                      </w:rPr>
                    </w:pPr>
                  </w:p>
                  <w:p w14:paraId="20C55C70" w14:textId="4CC93C48" w:rsidR="000A4C35" w:rsidRDefault="000A4C35" w:rsidP="007344D3">
                    <w:pPr>
                      <w:spacing w:before="86"/>
                      <w:ind w:left="14"/>
                      <w:rPr>
                        <w:b/>
                        <w:sz w:val="18"/>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22A4" w14:textId="77777777" w:rsidR="00FB4B35" w:rsidRDefault="00FB4B3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6367" w14:textId="3EDF823B" w:rsidR="000A4C35" w:rsidRDefault="00982BC4">
    <w:pPr>
      <w:pStyle w:val="Textkrper"/>
      <w:spacing w:line="14" w:lineRule="auto"/>
      <w:rPr>
        <w:sz w:val="20"/>
      </w:rPr>
    </w:pPr>
    <w:r>
      <w:rPr>
        <w:noProof/>
      </w:rPr>
      <mc:AlternateContent>
        <mc:Choice Requires="wps">
          <w:drawing>
            <wp:anchor distT="0" distB="0" distL="114300" distR="114300" simplePos="0" relativeHeight="487398400" behindDoc="1" locked="0" layoutInCell="1" allowOverlap="1" wp14:anchorId="18D7BB45" wp14:editId="667C68E2">
              <wp:simplePos x="0" y="0"/>
              <wp:positionH relativeFrom="margin">
                <wp:align>right</wp:align>
              </wp:positionH>
              <wp:positionV relativeFrom="page">
                <wp:posOffset>457200</wp:posOffset>
              </wp:positionV>
              <wp:extent cx="1112520" cy="142875"/>
              <wp:effectExtent l="0" t="0" r="1143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2F40" w14:textId="1F93D8D8" w:rsidR="000A4C35" w:rsidRDefault="00C76C75">
                          <w:pPr>
                            <w:spacing w:before="14"/>
                            <w:ind w:left="20"/>
                            <w:rPr>
                              <w:sz w:val="18"/>
                            </w:rPr>
                          </w:pPr>
                          <w:proofErr w:type="gramStart"/>
                          <w:r>
                            <w:rPr>
                              <w:sz w:val="18"/>
                            </w:rPr>
                            <w:t>Formblatt</w:t>
                          </w:r>
                          <w:r>
                            <w:rPr>
                              <w:spacing w:val="-34"/>
                              <w:sz w:val="18"/>
                            </w:rPr>
                            <w:t xml:space="preserve"> </w:t>
                          </w:r>
                          <w:r w:rsidR="00982BC4">
                            <w:rPr>
                              <w:spacing w:val="-34"/>
                              <w:sz w:val="18"/>
                            </w:rPr>
                            <w:t xml:space="preserve"> </w:t>
                          </w:r>
                          <w:r>
                            <w:rPr>
                              <w:sz w:val="18"/>
                            </w:rPr>
                            <w:t>Anlage</w:t>
                          </w:r>
                          <w:proofErr w:type="gramEnd"/>
                          <w:r w:rsidR="00982BC4">
                            <w:rPr>
                              <w:sz w:val="18"/>
                            </w:rPr>
                            <w:t xml:space="preserve"> </w:t>
                          </w:r>
                          <w:r>
                            <w:rPr>
                              <w:spacing w:val="-34"/>
                              <w:sz w:val="18"/>
                            </w:rPr>
                            <w:t xml:space="preserve"> </w:t>
                          </w:r>
                          <w:r>
                            <w:rPr>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7BB45" id="_x0000_t202" coordsize="21600,21600" o:spt="202" path="m,l,21600r21600,l21600,xe">
              <v:stroke joinstyle="miter"/>
              <v:path gradientshapeok="t" o:connecttype="rect"/>
            </v:shapetype>
            <v:shape id="Text Box 3" o:spid="_x0000_s1028" type="#_x0000_t202" style="position:absolute;margin-left:36.4pt;margin-top:36pt;width:87.6pt;height:11.25pt;z-index:-1591808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" filled="f" stroked="f">
              <v:textbox inset="0,0,0,0">
                <w:txbxContent>
                  <w:p w14:paraId="79932F40" w14:textId="1F93D8D8" w:rsidR="000A4C35" w:rsidRDefault="00C76C75">
                    <w:pPr>
                      <w:spacing w:before="14"/>
                      <w:ind w:left="20"/>
                      <w:rPr>
                        <w:sz w:val="18"/>
                      </w:rPr>
                    </w:pPr>
                    <w:proofErr w:type="gramStart"/>
                    <w:r>
                      <w:rPr>
                        <w:sz w:val="18"/>
                      </w:rPr>
                      <w:t>Formblatt</w:t>
                    </w:r>
                    <w:r>
                      <w:rPr>
                        <w:spacing w:val="-34"/>
                        <w:sz w:val="18"/>
                      </w:rPr>
                      <w:t xml:space="preserve"> </w:t>
                    </w:r>
                    <w:r w:rsidR="00982BC4">
                      <w:rPr>
                        <w:spacing w:val="-34"/>
                        <w:sz w:val="18"/>
                      </w:rPr>
                      <w:t xml:space="preserve"> </w:t>
                    </w:r>
                    <w:r>
                      <w:rPr>
                        <w:sz w:val="18"/>
                      </w:rPr>
                      <w:t>Anlage</w:t>
                    </w:r>
                    <w:proofErr w:type="gramEnd"/>
                    <w:r w:rsidR="00982BC4">
                      <w:rPr>
                        <w:sz w:val="18"/>
                      </w:rPr>
                      <w:t xml:space="preserve"> </w:t>
                    </w:r>
                    <w:r>
                      <w:rPr>
                        <w:spacing w:val="-34"/>
                        <w:sz w:val="18"/>
                      </w:rPr>
                      <w:t xml:space="preserve"> </w:t>
                    </w:r>
                    <w:r>
                      <w:rPr>
                        <w:sz w:val="18"/>
                      </w:rPr>
                      <w:t>7</w:t>
                    </w:r>
                  </w:p>
                </w:txbxContent>
              </v:textbox>
              <w10:wrap anchorx="margin" anchory="page"/>
            </v:shape>
          </w:pict>
        </mc:Fallback>
      </mc:AlternateContent>
    </w:r>
    <w:r w:rsidR="00C66926">
      <w:rPr>
        <w:noProof/>
      </w:rPr>
      <mc:AlternateContent>
        <mc:Choice Requires="wps">
          <w:drawing>
            <wp:anchor distT="0" distB="0" distL="114300" distR="114300" simplePos="0" relativeHeight="487397888" behindDoc="1" locked="0" layoutInCell="1" allowOverlap="1" wp14:anchorId="6D97424F" wp14:editId="02EBF475">
              <wp:simplePos x="0" y="0"/>
              <wp:positionH relativeFrom="page">
                <wp:posOffset>1017905</wp:posOffset>
              </wp:positionH>
              <wp:positionV relativeFrom="page">
                <wp:posOffset>422527</wp:posOffset>
              </wp:positionV>
              <wp:extent cx="5788325" cy="897147"/>
              <wp:effectExtent l="0" t="0" r="3175"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325" cy="897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40AA6" w14:textId="190DDC7B" w:rsidR="00982BC4" w:rsidRPr="00613FF6" w:rsidRDefault="00982BC4" w:rsidP="00D858A3">
                          <w:pPr>
                            <w:spacing w:before="86" w:line="239" w:lineRule="auto"/>
                            <w:ind w:left="106" w:right="2020"/>
                            <w:rPr>
                              <w:b/>
                              <w:bCs/>
                              <w:sz w:val="18"/>
                              <w:szCs w:val="18"/>
                            </w:rPr>
                          </w:pPr>
                          <w:r w:rsidRPr="00613FF6">
                            <w:rPr>
                              <w:b/>
                              <w:bCs/>
                              <w:sz w:val="18"/>
                              <w:szCs w:val="18"/>
                            </w:rPr>
                            <w:t>Vergabeverfahren „</w:t>
                          </w:r>
                          <w:r w:rsidR="00D858A3" w:rsidRPr="00D858A3">
                            <w:rPr>
                              <w:sz w:val="18"/>
                              <w:szCs w:val="18"/>
                            </w:rPr>
                            <w:t>IT-Audit mit Schwerpunkt Kosten, IT-Betrieb und Webentwicklung</w:t>
                          </w:r>
                          <w:r w:rsidRPr="00613FF6">
                            <w:rPr>
                              <w:b/>
                              <w:bCs/>
                              <w:sz w:val="18"/>
                              <w:szCs w:val="18"/>
                            </w:rPr>
                            <w:t>“</w:t>
                          </w:r>
                        </w:p>
                        <w:p w14:paraId="5D997372" w14:textId="2C50BFFB" w:rsidR="00982BC4" w:rsidRDefault="00982BC4" w:rsidP="00982BC4">
                          <w:pPr>
                            <w:spacing w:before="86" w:line="239" w:lineRule="auto"/>
                            <w:ind w:left="106" w:right="4579"/>
                            <w:jc w:val="both"/>
                            <w:rPr>
                              <w:b/>
                              <w:bCs/>
                              <w:sz w:val="18"/>
                              <w:szCs w:val="18"/>
                            </w:rPr>
                          </w:pPr>
                          <w:r w:rsidRPr="00F867AC">
                            <w:rPr>
                              <w:b/>
                              <w:bCs/>
                              <w:sz w:val="18"/>
                              <w:szCs w:val="18"/>
                            </w:rPr>
                            <w:t>Az</w:t>
                          </w:r>
                          <w:r>
                            <w:rPr>
                              <w:b/>
                              <w:bCs/>
                              <w:sz w:val="18"/>
                              <w:szCs w:val="18"/>
                            </w:rPr>
                            <w:t>.</w:t>
                          </w:r>
                          <w:r w:rsidRPr="00A87043">
                            <w:rPr>
                              <w:b/>
                              <w:bCs/>
                              <w:sz w:val="18"/>
                              <w:szCs w:val="18"/>
                            </w:rPr>
                            <w:t>:</w:t>
                          </w:r>
                          <w:r w:rsidR="004205FB" w:rsidRPr="004205FB">
                            <w:t xml:space="preserve"> </w:t>
                          </w:r>
                          <w:r w:rsidR="004205FB" w:rsidRPr="004205FB">
                            <w:rPr>
                              <w:b/>
                              <w:bCs/>
                              <w:sz w:val="18"/>
                              <w:szCs w:val="18"/>
                            </w:rPr>
                            <w:t>V/GF/2026/09/IT-Audit</w:t>
                          </w:r>
                        </w:p>
                        <w:p w14:paraId="62FB8A4D" w14:textId="54CE9919" w:rsidR="000A4C35" w:rsidRDefault="000A4C35" w:rsidP="005629B2">
                          <w:pPr>
                            <w:spacing w:before="86"/>
                            <w:ind w:left="14" w:right="4579"/>
                            <w:rPr>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7424F" id="Text Box 4" o:spid="_x0000_s1029" type="#_x0000_t202" style="position:absolute;margin-left:80.15pt;margin-top:33.25pt;width:455.75pt;height:70.65pt;z-index:-1591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" filled="f" stroked="f">
              <v:textbox inset="0,0,0,0">
                <w:txbxContent>
                  <w:p w14:paraId="4D840AA6" w14:textId="190DDC7B" w:rsidR="00982BC4" w:rsidRPr="00613FF6" w:rsidRDefault="00982BC4" w:rsidP="00D858A3">
                    <w:pPr>
                      <w:spacing w:before="86" w:line="239" w:lineRule="auto"/>
                      <w:ind w:left="106" w:right="2020"/>
                      <w:rPr>
                        <w:b/>
                        <w:bCs/>
                        <w:sz w:val="18"/>
                        <w:szCs w:val="18"/>
                      </w:rPr>
                    </w:pPr>
                    <w:r w:rsidRPr="00613FF6">
                      <w:rPr>
                        <w:b/>
                        <w:bCs/>
                        <w:sz w:val="18"/>
                        <w:szCs w:val="18"/>
                      </w:rPr>
                      <w:t>Vergabeverfahren „</w:t>
                    </w:r>
                    <w:r w:rsidR="00D858A3" w:rsidRPr="00D858A3">
                      <w:rPr>
                        <w:sz w:val="18"/>
                        <w:szCs w:val="18"/>
                      </w:rPr>
                      <w:t>IT-Audit mit Schwerpunkt Kosten, IT-Betrieb und Webentwicklung</w:t>
                    </w:r>
                    <w:r w:rsidRPr="00613FF6">
                      <w:rPr>
                        <w:b/>
                        <w:bCs/>
                        <w:sz w:val="18"/>
                        <w:szCs w:val="18"/>
                      </w:rPr>
                      <w:t>“</w:t>
                    </w:r>
                  </w:p>
                  <w:p w14:paraId="5D997372" w14:textId="2C50BFFB" w:rsidR="00982BC4" w:rsidRDefault="00982BC4" w:rsidP="00982BC4">
                    <w:pPr>
                      <w:spacing w:before="86" w:line="239" w:lineRule="auto"/>
                      <w:ind w:left="106" w:right="4579"/>
                      <w:jc w:val="both"/>
                      <w:rPr>
                        <w:b/>
                        <w:bCs/>
                        <w:sz w:val="18"/>
                        <w:szCs w:val="18"/>
                      </w:rPr>
                    </w:pPr>
                    <w:r w:rsidRPr="00F867AC">
                      <w:rPr>
                        <w:b/>
                        <w:bCs/>
                        <w:sz w:val="18"/>
                        <w:szCs w:val="18"/>
                      </w:rPr>
                      <w:t>Az</w:t>
                    </w:r>
                    <w:r>
                      <w:rPr>
                        <w:b/>
                        <w:bCs/>
                        <w:sz w:val="18"/>
                        <w:szCs w:val="18"/>
                      </w:rPr>
                      <w:t>.</w:t>
                    </w:r>
                    <w:r w:rsidRPr="00A87043">
                      <w:rPr>
                        <w:b/>
                        <w:bCs/>
                        <w:sz w:val="18"/>
                        <w:szCs w:val="18"/>
                      </w:rPr>
                      <w:t>:</w:t>
                    </w:r>
                    <w:r w:rsidR="004205FB" w:rsidRPr="004205FB">
                      <w:t xml:space="preserve"> </w:t>
                    </w:r>
                    <w:r w:rsidR="004205FB" w:rsidRPr="004205FB">
                      <w:rPr>
                        <w:b/>
                        <w:bCs/>
                        <w:sz w:val="18"/>
                        <w:szCs w:val="18"/>
                      </w:rPr>
                      <w:t>V/GF/2026/09/IT-Audit</w:t>
                    </w:r>
                  </w:p>
                  <w:p w14:paraId="62FB8A4D" w14:textId="54CE9919" w:rsidR="000A4C35" w:rsidRDefault="000A4C35" w:rsidP="005629B2">
                    <w:pPr>
                      <w:spacing w:before="86"/>
                      <w:ind w:left="14" w:right="4579"/>
                      <w:rPr>
                        <w:b/>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7386F49"/>
    <w:multiLevelType w:val="hybridMultilevel"/>
    <w:tmpl w:val="1AA0C97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B9379E"/>
    <w:multiLevelType w:val="hybridMultilevel"/>
    <w:tmpl w:val="C8A4BB64"/>
    <w:lvl w:ilvl="0" w:tplc="7DCC75CE">
      <w:start w:val="1"/>
      <w:numFmt w:val="decimal"/>
      <w:lvlText w:val="%1."/>
      <w:lvlJc w:val="left"/>
      <w:pPr>
        <w:ind w:left="563" w:hanging="425"/>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4" w15:restartNumberingAfterBreak="0">
    <w:nsid w:val="247F54B6"/>
    <w:multiLevelType w:val="hybridMultilevel"/>
    <w:tmpl w:val="26084876"/>
    <w:lvl w:ilvl="0" w:tplc="3A16F204">
      <w:start w:val="2"/>
      <w:numFmt w:val="decimal"/>
      <w:lvlText w:val="%1."/>
      <w:lvlJc w:val="left"/>
      <w:pPr>
        <w:ind w:left="565" w:hanging="428"/>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5" w15:restartNumberingAfterBreak="0">
    <w:nsid w:val="293176D5"/>
    <w:multiLevelType w:val="hybridMultilevel"/>
    <w:tmpl w:val="43241804"/>
    <w:lvl w:ilvl="0" w:tplc="B63CCA22">
      <w:start w:val="1"/>
      <w:numFmt w:val="decimal"/>
      <w:lvlText w:val="(%1)"/>
      <w:lvlJc w:val="left"/>
      <w:pPr>
        <w:ind w:left="138" w:hanging="305"/>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6" w15:restartNumberingAfterBreak="0">
    <w:nsid w:val="30DD3FF4"/>
    <w:multiLevelType w:val="hybridMultilevel"/>
    <w:tmpl w:val="7B1A2036"/>
    <w:lvl w:ilvl="0" w:tplc="3274E126">
      <w:start w:val="1"/>
      <w:numFmt w:val="decimal"/>
      <w:lvlText w:val="%1."/>
      <w:lvlJc w:val="left"/>
      <w:pPr>
        <w:ind w:left="566" w:hanging="428"/>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7" w15:restartNumberingAfterBreak="0">
    <w:nsid w:val="33D538F6"/>
    <w:multiLevelType w:val="hybridMultilevel"/>
    <w:tmpl w:val="CC3834A6"/>
    <w:lvl w:ilvl="0" w:tplc="1CB0DDE8">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8" w15:restartNumberingAfterBreak="0">
    <w:nsid w:val="37C41B17"/>
    <w:multiLevelType w:val="hybridMultilevel"/>
    <w:tmpl w:val="D1903918"/>
    <w:lvl w:ilvl="0" w:tplc="A998C940">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9" w15:restartNumberingAfterBreak="0">
    <w:nsid w:val="39390EFC"/>
    <w:multiLevelType w:val="hybridMultilevel"/>
    <w:tmpl w:val="30AC9882"/>
    <w:lvl w:ilvl="0" w:tplc="22602586">
      <w:start w:val="1"/>
      <w:numFmt w:val="decimal"/>
      <w:lvlText w:val="(%1)"/>
      <w:lvlJc w:val="left"/>
      <w:pPr>
        <w:ind w:left="138" w:hanging="310"/>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10" w15:restartNumberingAfterBreak="0">
    <w:nsid w:val="421031EF"/>
    <w:multiLevelType w:val="hybridMultilevel"/>
    <w:tmpl w:val="C6565DE2"/>
    <w:lvl w:ilvl="0" w:tplc="FEF0D378">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1" w15:restartNumberingAfterBreak="0">
    <w:nsid w:val="44856141"/>
    <w:multiLevelType w:val="hybridMultilevel"/>
    <w:tmpl w:val="9A2068D2"/>
    <w:lvl w:ilvl="0" w:tplc="CF9E7760">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2" w15:restartNumberingAfterBreak="0">
    <w:nsid w:val="4A6C5EA8"/>
    <w:multiLevelType w:val="hybridMultilevel"/>
    <w:tmpl w:val="570CD810"/>
    <w:lvl w:ilvl="0" w:tplc="5636C984">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3" w15:restartNumberingAfterBreak="0">
    <w:nsid w:val="55AA157A"/>
    <w:multiLevelType w:val="hybridMultilevel"/>
    <w:tmpl w:val="3490F9D2"/>
    <w:lvl w:ilvl="0" w:tplc="9162BF52">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4" w15:restartNumberingAfterBreak="0">
    <w:nsid w:val="5F90534E"/>
    <w:multiLevelType w:val="hybridMultilevel"/>
    <w:tmpl w:val="6310DC0C"/>
    <w:lvl w:ilvl="0" w:tplc="58341AE6">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5" w15:restartNumberingAfterBreak="0">
    <w:nsid w:val="76F90AB0"/>
    <w:multiLevelType w:val="hybridMultilevel"/>
    <w:tmpl w:val="434C2CF2"/>
    <w:lvl w:ilvl="0" w:tplc="A78651DA">
      <w:start w:val="1"/>
      <w:numFmt w:val="decimal"/>
      <w:lvlText w:val="(%1)"/>
      <w:lvlJc w:val="left"/>
      <w:pPr>
        <w:ind w:left="450" w:hanging="313"/>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6" w15:restartNumberingAfterBreak="0">
    <w:nsid w:val="773B6465"/>
    <w:multiLevelType w:val="hybridMultilevel"/>
    <w:tmpl w:val="65EC65A6"/>
    <w:lvl w:ilvl="0" w:tplc="EE90C108">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7" w15:restartNumberingAfterBreak="0">
    <w:nsid w:val="7C482D4F"/>
    <w:multiLevelType w:val="hybridMultilevel"/>
    <w:tmpl w:val="C31EE5FA"/>
    <w:lvl w:ilvl="0" w:tplc="64547ADA">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8" w15:restartNumberingAfterBreak="0">
    <w:nsid w:val="7E8E5D79"/>
    <w:multiLevelType w:val="hybridMultilevel"/>
    <w:tmpl w:val="7AE2D772"/>
    <w:lvl w:ilvl="0" w:tplc="D6F63D58">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1966504455">
    <w:abstractNumId w:val="4"/>
  </w:num>
  <w:num w:numId="2" w16cid:durableId="1555041267">
    <w:abstractNumId w:val="7"/>
  </w:num>
  <w:num w:numId="3" w16cid:durableId="1320427887">
    <w:abstractNumId w:val="18"/>
  </w:num>
  <w:num w:numId="4" w16cid:durableId="1383477131">
    <w:abstractNumId w:val="9"/>
  </w:num>
  <w:num w:numId="5" w16cid:durableId="2050949947">
    <w:abstractNumId w:val="0"/>
  </w:num>
  <w:num w:numId="6" w16cid:durableId="1531065601">
    <w:abstractNumId w:val="13"/>
  </w:num>
  <w:num w:numId="7" w16cid:durableId="1816530406">
    <w:abstractNumId w:val="1"/>
  </w:num>
  <w:num w:numId="8" w16cid:durableId="1354963189">
    <w:abstractNumId w:val="14"/>
  </w:num>
  <w:num w:numId="9" w16cid:durableId="777261369">
    <w:abstractNumId w:val="6"/>
  </w:num>
  <w:num w:numId="10" w16cid:durableId="924727612">
    <w:abstractNumId w:val="10"/>
  </w:num>
  <w:num w:numId="11" w16cid:durableId="1108282062">
    <w:abstractNumId w:val="15"/>
  </w:num>
  <w:num w:numId="12" w16cid:durableId="1574855732">
    <w:abstractNumId w:val="17"/>
  </w:num>
  <w:num w:numId="13" w16cid:durableId="1777627373">
    <w:abstractNumId w:val="8"/>
  </w:num>
  <w:num w:numId="14" w16cid:durableId="724447437">
    <w:abstractNumId w:val="5"/>
  </w:num>
  <w:num w:numId="15" w16cid:durableId="195626283">
    <w:abstractNumId w:val="11"/>
  </w:num>
  <w:num w:numId="16" w16cid:durableId="2080862704">
    <w:abstractNumId w:val="12"/>
  </w:num>
  <w:num w:numId="17" w16cid:durableId="567695678">
    <w:abstractNumId w:val="16"/>
  </w:num>
  <w:num w:numId="18" w16cid:durableId="624583487">
    <w:abstractNumId w:val="3"/>
  </w:num>
  <w:num w:numId="19" w16cid:durableId="748845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Of2V357Ub9U1AWa8LcPWSB2FeUWC9EW2PdFsvVau81qAD7wqUZ0Hm9DBT9AgnxbZp23RSMgh3vfhPVMwTy4zg==" w:salt="HSl6LMlTlMfqsqcHpqhdI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653F5"/>
    <w:rsid w:val="000A4C35"/>
    <w:rsid w:val="000A7E20"/>
    <w:rsid w:val="00123969"/>
    <w:rsid w:val="00164F90"/>
    <w:rsid w:val="001A0F07"/>
    <w:rsid w:val="001F6AFA"/>
    <w:rsid w:val="002A2A17"/>
    <w:rsid w:val="003B1EDB"/>
    <w:rsid w:val="003D01E7"/>
    <w:rsid w:val="003D3348"/>
    <w:rsid w:val="003E6529"/>
    <w:rsid w:val="00420353"/>
    <w:rsid w:val="004205FB"/>
    <w:rsid w:val="00427930"/>
    <w:rsid w:val="0043030F"/>
    <w:rsid w:val="00444631"/>
    <w:rsid w:val="00484B9D"/>
    <w:rsid w:val="005629B2"/>
    <w:rsid w:val="005D7DE9"/>
    <w:rsid w:val="00606530"/>
    <w:rsid w:val="0064489C"/>
    <w:rsid w:val="0072622B"/>
    <w:rsid w:val="007344D3"/>
    <w:rsid w:val="007815E0"/>
    <w:rsid w:val="0080257C"/>
    <w:rsid w:val="008025D3"/>
    <w:rsid w:val="008348D7"/>
    <w:rsid w:val="0085526B"/>
    <w:rsid w:val="008A038B"/>
    <w:rsid w:val="008E5163"/>
    <w:rsid w:val="00982BC4"/>
    <w:rsid w:val="00991947"/>
    <w:rsid w:val="009B6C9D"/>
    <w:rsid w:val="00A87043"/>
    <w:rsid w:val="00A940F9"/>
    <w:rsid w:val="00B2210C"/>
    <w:rsid w:val="00B47A9B"/>
    <w:rsid w:val="00B65437"/>
    <w:rsid w:val="00B71FDF"/>
    <w:rsid w:val="00B90906"/>
    <w:rsid w:val="00C66926"/>
    <w:rsid w:val="00C76C75"/>
    <w:rsid w:val="00C91DA5"/>
    <w:rsid w:val="00CD40FE"/>
    <w:rsid w:val="00CF5EF2"/>
    <w:rsid w:val="00D548A7"/>
    <w:rsid w:val="00D83768"/>
    <w:rsid w:val="00D858A3"/>
    <w:rsid w:val="00E70B46"/>
    <w:rsid w:val="00E74F63"/>
    <w:rsid w:val="00EF737C"/>
    <w:rsid w:val="00F42119"/>
    <w:rsid w:val="00FB3443"/>
    <w:rsid w:val="00FB4B35"/>
    <w:rsid w:val="00FC44AA"/>
    <w:rsid w:val="00FD0FCA"/>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paragraph" w:styleId="berarbeitung">
    <w:name w:val="Revision"/>
    <w:hidden/>
    <w:uiPriority w:val="99"/>
    <w:semiHidden/>
    <w:rsid w:val="000A7E20"/>
    <w:pPr>
      <w:widowControl/>
      <w:autoSpaceDE/>
      <w:autoSpaceDN/>
    </w:pPr>
    <w:rPr>
      <w:rFonts w:ascii="Arial" w:eastAsia="Arial" w:hAnsi="Arial" w:cs="Arial"/>
      <w:lang w:val="de-DE"/>
    </w:rPr>
  </w:style>
  <w:style w:type="table" w:styleId="Tabellenraster">
    <w:name w:val="Table Grid"/>
    <w:basedOn w:val="NormaleTabelle"/>
    <w:uiPriority w:val="59"/>
    <w:rsid w:val="00444631"/>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427930"/>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dejure.org/gesetze/StGB/108f.html"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3844</Words>
  <Characters>24218</Characters>
  <Application>Microsoft Office Word</Application>
  <DocSecurity>0</DocSecurity>
  <Lines>201</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ADVANT Beiten</cp:lastModifiedBy>
  <cp:revision>13</cp:revision>
  <dcterms:created xsi:type="dcterms:W3CDTF">2026-08-10T11:37:00Z</dcterms:created>
  <dcterms:modified xsi:type="dcterms:W3CDTF">2026-08-10T14:55:00Z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ies>
</file>