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E544A" w14:textId="25249F8E" w:rsidR="002975F5" w:rsidRPr="00AF3B76" w:rsidRDefault="002975F5" w:rsidP="00813555">
      <w:pPr>
        <w:rPr>
          <w:rFonts w:eastAsia="Calibri"/>
          <w:color w:val="262626" w:themeColor="text1" w:themeTint="D9"/>
          <w:szCs w:val="22"/>
          <w:lang w:eastAsia="en-US"/>
        </w:rPr>
      </w:pPr>
    </w:p>
    <w:p w14:paraId="4E19027F" w14:textId="77777777" w:rsidR="000D46DF" w:rsidRDefault="000D46DF" w:rsidP="000D46DF">
      <w:pPr>
        <w:jc w:val="center"/>
      </w:pPr>
      <w:r>
        <w:rPr>
          <w:b/>
          <w:sz w:val="36"/>
        </w:rPr>
        <w:t>Leistungsbeschreibung / Lastenheft</w:t>
      </w:r>
    </w:p>
    <w:p w14:paraId="3081A292" w14:textId="77777777" w:rsidR="000D46DF" w:rsidRDefault="000D46DF" w:rsidP="000D46DF">
      <w:pPr>
        <w:jc w:val="center"/>
        <w:rPr>
          <w:b/>
          <w:sz w:val="30"/>
        </w:rPr>
      </w:pPr>
      <w:r>
        <w:rPr>
          <w:b/>
          <w:sz w:val="30"/>
        </w:rPr>
        <w:t>Webbasiertes Kundensteuerungs- und Kundenleitsystem</w:t>
      </w:r>
      <w:r>
        <w:rPr>
          <w:b/>
          <w:sz w:val="30"/>
        </w:rPr>
        <w:br/>
        <w:t>für die neuen Liegenschaften des Jobcenter Köln ab 2027</w:t>
      </w:r>
    </w:p>
    <w:p w14:paraId="503AA750" w14:textId="77777777" w:rsidR="000D46DF" w:rsidRPr="00B43948" w:rsidRDefault="000D46DF" w:rsidP="000D46DF">
      <w:pPr>
        <w:rPr>
          <w:rFonts w:cs="Arial"/>
          <w:b/>
          <w:szCs w:val="22"/>
        </w:rPr>
      </w:pPr>
    </w:p>
    <w:p w14:paraId="5C31DF12" w14:textId="77777777" w:rsidR="000D46DF" w:rsidRPr="00B43948" w:rsidRDefault="000D46DF" w:rsidP="00B43948">
      <w:pPr>
        <w:pStyle w:val="berschrift1"/>
      </w:pPr>
      <w:r w:rsidRPr="00B43948">
        <w:t>1. Einführung</w:t>
      </w:r>
    </w:p>
    <w:p w14:paraId="0047AC9B" w14:textId="77777777" w:rsidR="000D46DF" w:rsidRPr="00B43948" w:rsidRDefault="000D46DF" w:rsidP="00B43948">
      <w:pPr>
        <w:rPr>
          <w:rFonts w:cs="Arial"/>
          <w:szCs w:val="22"/>
        </w:rPr>
      </w:pPr>
      <w:r w:rsidRPr="00B43948">
        <w:rPr>
          <w:rFonts w:cs="Arial"/>
          <w:bCs/>
          <w:szCs w:val="22"/>
        </w:rPr>
        <w:t>Das Jobcenter Köln</w:t>
      </w:r>
      <w:r w:rsidRPr="00B43948">
        <w:rPr>
          <w:rFonts w:cs="Arial"/>
          <w:b/>
          <w:szCs w:val="22"/>
        </w:rPr>
        <w:t xml:space="preserve"> </w:t>
      </w:r>
      <w:r w:rsidRPr="00B43948">
        <w:rPr>
          <w:rFonts w:cs="Arial"/>
          <w:szCs w:val="22"/>
        </w:rPr>
        <w:t xml:space="preserve">ist mit rund 1.600 Mitarbeiterinnen und Mitarbeitern eines der größten Jobcenter in Deutschland. Im Jahr 2027 sollen die bislang genutzten neun Liegenschaften in zwei neue Standorte zusammengeführt werden. Die künftigen Standorte befinden sich linksrheinisch in der </w:t>
      </w:r>
      <w:proofErr w:type="spellStart"/>
      <w:r w:rsidRPr="00B43948">
        <w:rPr>
          <w:rFonts w:cs="Arial"/>
          <w:szCs w:val="22"/>
        </w:rPr>
        <w:t>Vitalisstraße</w:t>
      </w:r>
      <w:proofErr w:type="spellEnd"/>
      <w:r w:rsidRPr="00B43948">
        <w:rPr>
          <w:rFonts w:cs="Arial"/>
          <w:szCs w:val="22"/>
        </w:rPr>
        <w:t xml:space="preserve"> und rechtsrheinisch in der Siegburger Straße. Für beide Liegenschaften wird ein einheitliches, webbasiertes Kundensteuerungs- und Kundenleitsystem benötigt, das sowohl unterminierte als auch terminierte Kundinnen und Kunden sicher, transparent, nutzer- und bedienerfreundlich steuert.</w:t>
      </w:r>
    </w:p>
    <w:p w14:paraId="58B55B79" w14:textId="5E59154F" w:rsidR="000D46DF" w:rsidRDefault="000D46DF" w:rsidP="00B43948">
      <w:pPr>
        <w:rPr>
          <w:rFonts w:cs="Arial"/>
          <w:szCs w:val="22"/>
        </w:rPr>
      </w:pPr>
      <w:r w:rsidRPr="00B43948">
        <w:rPr>
          <w:rFonts w:cs="Arial"/>
          <w:szCs w:val="22"/>
        </w:rPr>
        <w:t xml:space="preserve">Für die künftige Nutzung wird je Arbeitstag und Standort derzeit von einem geschätzten Publikumsaufkommen von ca. </w:t>
      </w:r>
      <w:r w:rsidR="00247E6E">
        <w:rPr>
          <w:rFonts w:cs="Arial"/>
          <w:b/>
          <w:szCs w:val="22"/>
        </w:rPr>
        <w:t>260</w:t>
      </w:r>
      <w:r w:rsidRPr="00B43948">
        <w:rPr>
          <w:rFonts w:cs="Arial"/>
          <w:b/>
          <w:szCs w:val="22"/>
        </w:rPr>
        <w:t xml:space="preserve"> unterminierten</w:t>
      </w:r>
      <w:r w:rsidRPr="00B43948">
        <w:rPr>
          <w:rFonts w:cs="Arial"/>
          <w:szCs w:val="22"/>
        </w:rPr>
        <w:t xml:space="preserve"> sowie ca. </w:t>
      </w:r>
      <w:r w:rsidRPr="00B43948">
        <w:rPr>
          <w:rFonts w:cs="Arial"/>
          <w:b/>
          <w:szCs w:val="22"/>
        </w:rPr>
        <w:t>400 terminierten</w:t>
      </w:r>
      <w:r w:rsidRPr="00B43948">
        <w:rPr>
          <w:rFonts w:cs="Arial"/>
          <w:szCs w:val="22"/>
        </w:rPr>
        <w:t xml:space="preserve"> Kundinnen und Kunden ausgegangen. Das System muss daher für einen publikumsintensiven Behördenbetrieb geeignet sein und eine flexible Steuerung ermöglichen.</w:t>
      </w:r>
    </w:p>
    <w:p w14:paraId="3D703C5C" w14:textId="77777777" w:rsidR="0081612B" w:rsidRDefault="0081612B" w:rsidP="00B43948">
      <w:pPr>
        <w:rPr>
          <w:rFonts w:cs="Arial"/>
          <w:szCs w:val="22"/>
        </w:rPr>
      </w:pPr>
    </w:p>
    <w:p w14:paraId="45D709B6" w14:textId="4B8B5EE4" w:rsidR="0081612B" w:rsidRDefault="000F7787" w:rsidP="00B43948">
      <w:pPr>
        <w:rPr>
          <w:rFonts w:cs="Arial"/>
          <w:szCs w:val="22"/>
        </w:rPr>
      </w:pPr>
      <w:r>
        <w:rPr>
          <w:rFonts w:cs="Arial"/>
          <w:szCs w:val="22"/>
        </w:rPr>
        <w:t>Beide Gebäude sind Neubauten</w:t>
      </w:r>
      <w:r w:rsidR="0081612B">
        <w:rPr>
          <w:rFonts w:cs="Arial"/>
          <w:szCs w:val="22"/>
        </w:rPr>
        <w:t xml:space="preserve">, die nach aktuellen baulichen und technischen Standards </w:t>
      </w:r>
      <w:r>
        <w:rPr>
          <w:rFonts w:cs="Arial"/>
          <w:szCs w:val="22"/>
        </w:rPr>
        <w:t>errichtet</w:t>
      </w:r>
      <w:r w:rsidR="0081612B">
        <w:rPr>
          <w:rFonts w:cs="Arial"/>
          <w:szCs w:val="22"/>
        </w:rPr>
        <w:t xml:space="preserve"> wurden. Aufgrund der modernen Bauweise verfügen die Gebäude über hochwertige Fassaden-, Wand- und Deckenkonstruktionen sowie eine energieeffiziente Gebäudehülle. Die daraus resultierenden Dämpfungseffekte auf Funktechnologien sind bei der Planung und Auslegung der angebotenen Lösung zu berücksichtigen. </w:t>
      </w:r>
    </w:p>
    <w:p w14:paraId="2AF78C34" w14:textId="77777777" w:rsidR="00D921E6" w:rsidRDefault="00D921E6" w:rsidP="00B43948">
      <w:pPr>
        <w:rPr>
          <w:rFonts w:cs="Arial"/>
          <w:szCs w:val="22"/>
        </w:rPr>
      </w:pPr>
    </w:p>
    <w:p w14:paraId="71525ECA" w14:textId="44D478AD" w:rsidR="00D921E6" w:rsidRPr="005A19F0" w:rsidRDefault="00D921E6" w:rsidP="00B43948">
      <w:pPr>
        <w:rPr>
          <w:rFonts w:cs="Arial"/>
          <w:color w:val="auto"/>
          <w:szCs w:val="22"/>
        </w:rPr>
      </w:pPr>
      <w:r w:rsidRPr="005A19F0">
        <w:rPr>
          <w:rFonts w:cs="Arial"/>
          <w:color w:val="auto"/>
          <w:szCs w:val="22"/>
        </w:rPr>
        <w:t xml:space="preserve">Das Gebäude in der Siegburger Str. umfasst insgesamt 16 Geschosse, bestehend aus einem Erdgeschoss und 15 Obergeschossen. Die Gesamtfläche beträgt </w:t>
      </w:r>
      <w:r w:rsidR="00AB2F5E" w:rsidRPr="005A19F0">
        <w:rPr>
          <w:rFonts w:cs="Arial"/>
          <w:color w:val="auto"/>
          <w:szCs w:val="22"/>
        </w:rPr>
        <w:t>14.400</w:t>
      </w:r>
      <w:r w:rsidRPr="005A19F0">
        <w:rPr>
          <w:rFonts w:cs="Arial"/>
          <w:color w:val="auto"/>
          <w:szCs w:val="22"/>
        </w:rPr>
        <w:t xml:space="preserve"> qm. Die einzelnen Etagen verfügen jeweils über eine Fläche von ca. </w:t>
      </w:r>
      <w:r w:rsidR="00AB2F5E" w:rsidRPr="005A19F0">
        <w:rPr>
          <w:rFonts w:cs="Arial"/>
          <w:color w:val="auto"/>
          <w:szCs w:val="22"/>
        </w:rPr>
        <w:t>700 bis ca. 1300</w:t>
      </w:r>
      <w:r w:rsidRPr="005A19F0">
        <w:rPr>
          <w:rFonts w:cs="Arial"/>
          <w:color w:val="auto"/>
          <w:szCs w:val="22"/>
        </w:rPr>
        <w:t xml:space="preserve"> qm. Das Gebäude wurde in konventioneller Massivbauweise errichtet. </w:t>
      </w:r>
    </w:p>
    <w:p w14:paraId="341A38CD" w14:textId="77777777" w:rsidR="00D921E6" w:rsidRPr="005A19F0" w:rsidRDefault="00D921E6" w:rsidP="00B43948">
      <w:pPr>
        <w:rPr>
          <w:rFonts w:cs="Arial"/>
          <w:color w:val="auto"/>
          <w:szCs w:val="22"/>
        </w:rPr>
      </w:pPr>
    </w:p>
    <w:p w14:paraId="7CF15775" w14:textId="752AB116" w:rsidR="00D921E6" w:rsidRPr="005A19F0" w:rsidRDefault="00D921E6" w:rsidP="00B43948">
      <w:pPr>
        <w:rPr>
          <w:rFonts w:cs="Arial"/>
          <w:color w:val="auto"/>
          <w:szCs w:val="22"/>
        </w:rPr>
      </w:pPr>
      <w:r w:rsidRPr="005A19F0">
        <w:rPr>
          <w:rFonts w:cs="Arial"/>
          <w:color w:val="auto"/>
          <w:szCs w:val="22"/>
        </w:rPr>
        <w:t xml:space="preserve">Das Gebäude in der </w:t>
      </w:r>
      <w:proofErr w:type="spellStart"/>
      <w:r w:rsidR="000F7787" w:rsidRPr="005A19F0">
        <w:rPr>
          <w:rFonts w:cs="Arial"/>
          <w:color w:val="auto"/>
          <w:szCs w:val="22"/>
        </w:rPr>
        <w:t>Vitalisstr</w:t>
      </w:r>
      <w:proofErr w:type="spellEnd"/>
      <w:r w:rsidR="000F7787" w:rsidRPr="005A19F0">
        <w:rPr>
          <w:rFonts w:cs="Arial"/>
          <w:color w:val="auto"/>
          <w:szCs w:val="22"/>
        </w:rPr>
        <w:t>. u</w:t>
      </w:r>
      <w:r w:rsidRPr="005A19F0">
        <w:rPr>
          <w:rFonts w:cs="Arial"/>
          <w:color w:val="auto"/>
          <w:szCs w:val="22"/>
        </w:rPr>
        <w:t xml:space="preserve">mfasst insgesamt fünf Geschosse, </w:t>
      </w:r>
      <w:r w:rsidR="000F7787" w:rsidRPr="005A19F0">
        <w:rPr>
          <w:rFonts w:cs="Arial"/>
          <w:color w:val="auto"/>
          <w:szCs w:val="22"/>
        </w:rPr>
        <w:t>bestehend</w:t>
      </w:r>
      <w:r w:rsidRPr="005A19F0">
        <w:rPr>
          <w:rFonts w:cs="Arial"/>
          <w:color w:val="auto"/>
          <w:szCs w:val="22"/>
        </w:rPr>
        <w:t xml:space="preserve"> aus einem Erdgeschoss und vier Obergeschossen. Das Gebäude wurde in modularer Bauweise errichtet. Die durch die Auftragnehmerin angemietete Fläche beträgt insgesamt ca. </w:t>
      </w:r>
      <w:r w:rsidR="000F7787" w:rsidRPr="005A19F0">
        <w:rPr>
          <w:rFonts w:cs="Arial"/>
          <w:color w:val="auto"/>
          <w:szCs w:val="22"/>
        </w:rPr>
        <w:t>15.800</w:t>
      </w:r>
      <w:r w:rsidRPr="005A19F0">
        <w:rPr>
          <w:rFonts w:cs="Arial"/>
          <w:color w:val="auto"/>
          <w:szCs w:val="22"/>
        </w:rPr>
        <w:t xml:space="preserve"> qm. Die Flächen verteilen sich auf die vier Geschosse mit </w:t>
      </w:r>
      <w:r w:rsidR="000F7787" w:rsidRPr="005A19F0">
        <w:rPr>
          <w:rFonts w:cs="Arial"/>
          <w:color w:val="auto"/>
          <w:szCs w:val="22"/>
        </w:rPr>
        <w:t xml:space="preserve">jeweils ca. 3500 qm. </w:t>
      </w:r>
      <w:r w:rsidRPr="005A19F0">
        <w:rPr>
          <w:rFonts w:cs="Arial"/>
          <w:color w:val="auto"/>
          <w:szCs w:val="22"/>
        </w:rPr>
        <w:t xml:space="preserve"> </w:t>
      </w:r>
    </w:p>
    <w:p w14:paraId="4A19AF23" w14:textId="77777777" w:rsidR="000D46DF" w:rsidRPr="00B43948" w:rsidRDefault="000D46DF" w:rsidP="00B43948">
      <w:pPr>
        <w:pStyle w:val="berschrift1"/>
      </w:pPr>
      <w:r w:rsidRPr="00B43948">
        <w:lastRenderedPageBreak/>
        <w:t>2. Gegenstand der Ausschreibung</w:t>
      </w:r>
    </w:p>
    <w:p w14:paraId="1B24BFCB" w14:textId="77777777" w:rsidR="002B5C95" w:rsidRPr="00B43948" w:rsidRDefault="000D46DF" w:rsidP="00B43948">
      <w:pPr>
        <w:rPr>
          <w:rFonts w:cs="Arial"/>
          <w:szCs w:val="22"/>
        </w:rPr>
      </w:pPr>
      <w:r w:rsidRPr="00B43948">
        <w:rPr>
          <w:rFonts w:cs="Arial"/>
          <w:szCs w:val="22"/>
        </w:rPr>
        <w:t xml:space="preserve">Gegenstand dieser Ausschreibung ist die Lieferung, Einrichtung, Konfiguration, Inbetriebnahme und betriebsbereite Bereitstellung eines webbasierten Kundensteuerungs- und Kundenleitsystems für die beiden neuen Liegenschaften des Jobcenter Köln. </w:t>
      </w:r>
    </w:p>
    <w:p w14:paraId="29141605" w14:textId="77777777" w:rsidR="00B43948" w:rsidRDefault="00B43948" w:rsidP="00B43948">
      <w:pPr>
        <w:rPr>
          <w:rFonts w:cs="Arial"/>
          <w:szCs w:val="22"/>
        </w:rPr>
      </w:pPr>
    </w:p>
    <w:p w14:paraId="58B2F4F3" w14:textId="27B014A0" w:rsidR="000D46DF" w:rsidRPr="00B43948" w:rsidRDefault="000D46DF" w:rsidP="00B43948">
      <w:pPr>
        <w:rPr>
          <w:rFonts w:cs="Arial"/>
          <w:szCs w:val="22"/>
        </w:rPr>
      </w:pPr>
      <w:r w:rsidRPr="00B43948">
        <w:rPr>
          <w:rFonts w:cs="Arial"/>
          <w:szCs w:val="22"/>
        </w:rPr>
        <w:t>Das System muss geeignet sein, in einer gemeinsamen Plattform sowohl unterminierte als auch terminierte Kundinnen und Kunden abzubilden, zu steuern und den Mitarbeitenden in den Empfangsbereichen eine flexible Aufruf- und Leitfunktion bereitzustellen.</w:t>
      </w:r>
    </w:p>
    <w:p w14:paraId="646C0184" w14:textId="77777777" w:rsidR="000D46DF" w:rsidRPr="00B43948" w:rsidRDefault="000D46DF" w:rsidP="00B43948">
      <w:pPr>
        <w:rPr>
          <w:rFonts w:cs="Arial"/>
          <w:szCs w:val="22"/>
        </w:rPr>
      </w:pPr>
      <w:r w:rsidRPr="00B43948">
        <w:rPr>
          <w:rFonts w:cs="Arial"/>
          <w:szCs w:val="22"/>
        </w:rPr>
        <w:t>Die Leistung umfasst insbesondere:</w:t>
      </w:r>
    </w:p>
    <w:p w14:paraId="746A4EF6" w14:textId="77777777" w:rsidR="000D46DF" w:rsidRPr="00B43948" w:rsidRDefault="000D46DF" w:rsidP="00B43948">
      <w:pPr>
        <w:rPr>
          <w:rFonts w:cs="Arial"/>
          <w:szCs w:val="22"/>
        </w:rPr>
      </w:pPr>
    </w:p>
    <w:p w14:paraId="1E830CBB" w14:textId="30175CAC" w:rsidR="000D46DF" w:rsidRPr="00B43948" w:rsidRDefault="000D46DF" w:rsidP="00AA3C27">
      <w:pPr>
        <w:pStyle w:val="Listenabsatz"/>
        <w:numPr>
          <w:ilvl w:val="0"/>
          <w:numId w:val="6"/>
        </w:numPr>
        <w:ind w:left="426"/>
        <w:rPr>
          <w:rFonts w:cs="Arial"/>
          <w:szCs w:val="22"/>
        </w:rPr>
      </w:pPr>
      <w:r w:rsidRPr="00B43948">
        <w:rPr>
          <w:rFonts w:cs="Arial"/>
          <w:szCs w:val="22"/>
        </w:rPr>
        <w:t>Bereitstellung einer vollständig webbasierten Lösung einschließlich zentraler Administration für 3</w:t>
      </w:r>
      <w:r w:rsidR="002B5C95" w:rsidRPr="00B43948">
        <w:rPr>
          <w:rFonts w:cs="Arial"/>
          <w:szCs w:val="22"/>
        </w:rPr>
        <w:t>6</w:t>
      </w:r>
      <w:r w:rsidRPr="00B43948">
        <w:rPr>
          <w:rFonts w:cs="Arial"/>
          <w:szCs w:val="22"/>
        </w:rPr>
        <w:t xml:space="preserve"> </w:t>
      </w:r>
      <w:r w:rsidR="002B5C95" w:rsidRPr="00B43948">
        <w:rPr>
          <w:rFonts w:cs="Arial"/>
          <w:szCs w:val="22"/>
        </w:rPr>
        <w:t>Monate</w:t>
      </w:r>
    </w:p>
    <w:p w14:paraId="248C2B5E" w14:textId="3598C515" w:rsidR="000D46DF" w:rsidRPr="00747B4A" w:rsidRDefault="000D46DF" w:rsidP="00AA3C27">
      <w:pPr>
        <w:pStyle w:val="Listenabsatz"/>
        <w:numPr>
          <w:ilvl w:val="0"/>
          <w:numId w:val="6"/>
        </w:numPr>
        <w:ind w:left="426"/>
        <w:rPr>
          <w:rFonts w:cs="Arial"/>
          <w:color w:val="auto"/>
          <w:szCs w:val="22"/>
        </w:rPr>
      </w:pPr>
      <w:r w:rsidRPr="00747B4A">
        <w:rPr>
          <w:rFonts w:cs="Arial"/>
          <w:color w:val="auto"/>
          <w:szCs w:val="22"/>
        </w:rPr>
        <w:t>Anbindung bzw. Bereitstellung von Aufrufanzeigen / Wartezonenbildschirmen;</w:t>
      </w:r>
      <w:r w:rsidR="00747B4A" w:rsidRPr="00747B4A">
        <w:rPr>
          <w:rFonts w:cs="Arial"/>
          <w:color w:val="auto"/>
          <w:szCs w:val="22"/>
        </w:rPr>
        <w:t xml:space="preserve"> Installation an der Wand mittels der mitgelieferten Wandhalterung</w:t>
      </w:r>
    </w:p>
    <w:p w14:paraId="306868ED" w14:textId="77777777" w:rsidR="000D46DF" w:rsidRPr="00B43948" w:rsidRDefault="000D46DF" w:rsidP="00AA3C27">
      <w:pPr>
        <w:pStyle w:val="Listenabsatz"/>
        <w:numPr>
          <w:ilvl w:val="0"/>
          <w:numId w:val="6"/>
        </w:numPr>
        <w:ind w:left="426"/>
        <w:rPr>
          <w:rFonts w:cs="Arial"/>
          <w:szCs w:val="22"/>
        </w:rPr>
      </w:pPr>
      <w:r w:rsidRPr="00B43948">
        <w:rPr>
          <w:rFonts w:cs="Arial"/>
          <w:szCs w:val="22"/>
        </w:rPr>
        <w:t>browserbasierte Arbeitsplatzoberflächen für Mitarbeitende in Empfang und Steuerung;</w:t>
      </w:r>
    </w:p>
    <w:p w14:paraId="308E1348" w14:textId="77777777" w:rsidR="000D46DF" w:rsidRPr="00B43948" w:rsidRDefault="000D46DF" w:rsidP="00AA3C27">
      <w:pPr>
        <w:pStyle w:val="Listenabsatz"/>
        <w:numPr>
          <w:ilvl w:val="0"/>
          <w:numId w:val="6"/>
        </w:numPr>
        <w:ind w:left="426"/>
        <w:rPr>
          <w:rFonts w:cs="Arial"/>
          <w:szCs w:val="22"/>
        </w:rPr>
      </w:pPr>
      <w:r w:rsidRPr="00B43948">
        <w:rPr>
          <w:rFonts w:cs="Arial"/>
          <w:szCs w:val="22"/>
        </w:rPr>
        <w:t>standortübergreifende Administration, Reporting- und Auswertungsfunktionen;</w:t>
      </w:r>
    </w:p>
    <w:p w14:paraId="55867A0F" w14:textId="77777777" w:rsidR="000D46DF" w:rsidRPr="00B43948" w:rsidRDefault="000D46DF" w:rsidP="00AA3C27">
      <w:pPr>
        <w:pStyle w:val="Listenabsatz"/>
        <w:numPr>
          <w:ilvl w:val="0"/>
          <w:numId w:val="6"/>
        </w:numPr>
        <w:ind w:left="426"/>
        <w:rPr>
          <w:rFonts w:cs="Arial"/>
          <w:szCs w:val="22"/>
        </w:rPr>
      </w:pPr>
      <w:r w:rsidRPr="00B43948">
        <w:rPr>
          <w:rFonts w:cs="Arial"/>
          <w:szCs w:val="22"/>
        </w:rPr>
        <w:t>Einrichtung, Test, Einführung, Schulung und Dokumentation;</w:t>
      </w:r>
    </w:p>
    <w:p w14:paraId="060AA92A" w14:textId="77777777" w:rsidR="005C1BEA" w:rsidRPr="00B43948" w:rsidRDefault="005C1BEA" w:rsidP="00B43948">
      <w:pPr>
        <w:ind w:left="360"/>
        <w:rPr>
          <w:rFonts w:cs="Arial"/>
          <w:color w:val="FF0000"/>
          <w:szCs w:val="22"/>
        </w:rPr>
      </w:pPr>
    </w:p>
    <w:p w14:paraId="599FF817" w14:textId="507A7C98" w:rsidR="002B5C95" w:rsidRPr="00B43948" w:rsidRDefault="002B5C95" w:rsidP="0061151B">
      <w:pPr>
        <w:ind w:left="426"/>
        <w:rPr>
          <w:rFonts w:cs="Arial"/>
          <w:color w:val="auto"/>
          <w:szCs w:val="22"/>
        </w:rPr>
      </w:pPr>
      <w:r w:rsidRPr="00B43948">
        <w:rPr>
          <w:rFonts w:cs="Arial"/>
          <w:color w:val="auto"/>
          <w:szCs w:val="22"/>
        </w:rPr>
        <w:t xml:space="preserve">Die angebotene Software wird dem Auftraggeber nicht übereignet. Der Auftraggeber erhält ein nicht übertragbares Nutzungsrecht für die Dauer des Vertrages (36 Monate). Die Software verbleibt im Eigentum des Auftragnehmers bzw. des jeweiligen Rechteinhabers.  </w:t>
      </w:r>
    </w:p>
    <w:p w14:paraId="2305878A" w14:textId="77777777" w:rsidR="000D46DF" w:rsidRPr="00B43948" w:rsidRDefault="000D46DF" w:rsidP="00B43948">
      <w:pPr>
        <w:pStyle w:val="Aufzhlungszeichen"/>
        <w:numPr>
          <w:ilvl w:val="0"/>
          <w:numId w:val="0"/>
        </w:numPr>
        <w:spacing w:line="360" w:lineRule="auto"/>
        <w:ind w:left="360"/>
        <w:rPr>
          <w:rFonts w:cs="Arial"/>
          <w:sz w:val="22"/>
        </w:rPr>
      </w:pPr>
    </w:p>
    <w:p w14:paraId="262D76CD" w14:textId="28B8D177" w:rsidR="000D46DF" w:rsidRPr="00B43948" w:rsidRDefault="000D46DF"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 xml:space="preserve">Bereitstellung von Hardware </w:t>
      </w:r>
    </w:p>
    <w:p w14:paraId="0C315EB3" w14:textId="77777777" w:rsidR="002B5C95" w:rsidRPr="00B43948" w:rsidRDefault="002B5C95" w:rsidP="00B43948">
      <w:pPr>
        <w:pStyle w:val="Aufzhlungszeichen"/>
        <w:numPr>
          <w:ilvl w:val="0"/>
          <w:numId w:val="0"/>
        </w:numPr>
        <w:spacing w:line="360" w:lineRule="auto"/>
        <w:ind w:left="360"/>
        <w:rPr>
          <w:rFonts w:cs="Arial"/>
          <w:sz w:val="22"/>
        </w:rPr>
      </w:pPr>
    </w:p>
    <w:p w14:paraId="40E0D18B" w14:textId="0CE36F4C" w:rsidR="002B5C95" w:rsidRPr="00B43948" w:rsidRDefault="002B5C95" w:rsidP="00B43948">
      <w:pPr>
        <w:pStyle w:val="Aufzhlungszeichen"/>
        <w:numPr>
          <w:ilvl w:val="0"/>
          <w:numId w:val="0"/>
        </w:numPr>
        <w:spacing w:line="360" w:lineRule="auto"/>
        <w:ind w:left="357"/>
        <w:rPr>
          <w:rFonts w:eastAsia="Times New Roman" w:cs="Arial"/>
          <w:sz w:val="22"/>
          <w:lang w:eastAsia="de-DE"/>
        </w:rPr>
      </w:pPr>
      <w:r w:rsidRPr="00B43948">
        <w:rPr>
          <w:rFonts w:eastAsia="Times New Roman" w:cs="Arial"/>
          <w:sz w:val="22"/>
          <w:lang w:eastAsia="de-DE"/>
        </w:rPr>
        <w:t xml:space="preserve">Die im Angebot enthaltene Hardware wird dem Auftraggeber käuflich geliefert. Mit vollständiger Bezahlung geht das Eigentum an der Hardware auf den Auftraggeber über. Die Hardware ist frei von Rechten Dritter zu liefern. </w:t>
      </w:r>
    </w:p>
    <w:p w14:paraId="310DBE20" w14:textId="77777777" w:rsidR="004D4D19" w:rsidRPr="00B43948" w:rsidRDefault="004D4D19" w:rsidP="00B43948">
      <w:pPr>
        <w:pStyle w:val="Aufzhlungszeichen"/>
        <w:numPr>
          <w:ilvl w:val="0"/>
          <w:numId w:val="0"/>
        </w:numPr>
        <w:spacing w:line="360" w:lineRule="auto"/>
        <w:ind w:left="360"/>
        <w:rPr>
          <w:rFonts w:eastAsia="Times New Roman" w:cs="Arial"/>
          <w:sz w:val="22"/>
          <w:lang w:eastAsia="de-DE"/>
        </w:rPr>
      </w:pPr>
    </w:p>
    <w:p w14:paraId="75F3F57E" w14:textId="79E54276" w:rsidR="004D4D19" w:rsidRPr="00B43948" w:rsidRDefault="004D4D19" w:rsidP="00B43948">
      <w:pPr>
        <w:pStyle w:val="Aufzhlungszeichen"/>
        <w:numPr>
          <w:ilvl w:val="0"/>
          <w:numId w:val="0"/>
        </w:numPr>
        <w:spacing w:line="360" w:lineRule="auto"/>
        <w:ind w:left="360"/>
        <w:rPr>
          <w:rFonts w:eastAsia="Times New Roman" w:cs="Arial"/>
          <w:sz w:val="22"/>
          <w:lang w:eastAsia="de-DE"/>
        </w:rPr>
      </w:pPr>
      <w:r w:rsidRPr="00B43948">
        <w:rPr>
          <w:rFonts w:eastAsia="Times New Roman" w:cs="Arial"/>
          <w:sz w:val="22"/>
          <w:lang w:eastAsia="de-DE"/>
        </w:rPr>
        <w:t xml:space="preserve">Die Hardware muss für den dauerhaften Einsatz in einem publikumsintensiven Behördenbetrieb geeignet sein. </w:t>
      </w:r>
    </w:p>
    <w:p w14:paraId="3634FCF2" w14:textId="77777777" w:rsidR="004D4D19" w:rsidRPr="00B43948" w:rsidRDefault="004D4D19" w:rsidP="00B43948">
      <w:pPr>
        <w:pStyle w:val="Aufzhlungszeichen"/>
        <w:numPr>
          <w:ilvl w:val="0"/>
          <w:numId w:val="0"/>
        </w:numPr>
        <w:spacing w:line="360" w:lineRule="auto"/>
        <w:ind w:left="360"/>
        <w:rPr>
          <w:rFonts w:eastAsia="Times New Roman" w:cs="Arial"/>
          <w:sz w:val="22"/>
          <w:lang w:eastAsia="de-DE"/>
        </w:rPr>
      </w:pPr>
    </w:p>
    <w:p w14:paraId="751543E4" w14:textId="5C5638DB" w:rsidR="004D4D19" w:rsidRPr="00B43948" w:rsidRDefault="004D4D19" w:rsidP="00AA3C27">
      <w:pPr>
        <w:pStyle w:val="Aufzhlungszeichen"/>
        <w:numPr>
          <w:ilvl w:val="0"/>
          <w:numId w:val="14"/>
        </w:numPr>
        <w:spacing w:line="360" w:lineRule="auto"/>
        <w:rPr>
          <w:rFonts w:eastAsia="Times New Roman" w:cs="Arial"/>
          <w:sz w:val="22"/>
          <w:lang w:eastAsia="de-DE"/>
        </w:rPr>
      </w:pPr>
      <w:proofErr w:type="spellStart"/>
      <w:r w:rsidRPr="00B43948">
        <w:rPr>
          <w:rFonts w:eastAsia="Times New Roman" w:cs="Arial"/>
          <w:sz w:val="22"/>
          <w:lang w:eastAsia="de-DE"/>
        </w:rPr>
        <w:t>Touchpanels</w:t>
      </w:r>
      <w:proofErr w:type="spellEnd"/>
      <w:r w:rsidRPr="00B43948">
        <w:rPr>
          <w:rFonts w:eastAsia="Times New Roman" w:cs="Arial"/>
          <w:sz w:val="22"/>
          <w:lang w:eastAsia="de-DE"/>
        </w:rPr>
        <w:t xml:space="preserve"> (Check-in und Ticketausgabe)</w:t>
      </w:r>
    </w:p>
    <w:p w14:paraId="34554CBE" w14:textId="385EAA1A" w:rsidR="004D4D19" w:rsidRPr="00B43948" w:rsidRDefault="004D4D19" w:rsidP="00AA3C27">
      <w:pPr>
        <w:pStyle w:val="Aufzhlungszeichen"/>
        <w:numPr>
          <w:ilvl w:val="0"/>
          <w:numId w:val="15"/>
        </w:numPr>
        <w:spacing w:line="360" w:lineRule="auto"/>
        <w:rPr>
          <w:rFonts w:eastAsia="Times New Roman" w:cs="Arial"/>
          <w:sz w:val="22"/>
          <w:lang w:eastAsia="de-DE"/>
        </w:rPr>
      </w:pPr>
      <w:r w:rsidRPr="00B43948">
        <w:rPr>
          <w:rFonts w:eastAsia="Times New Roman" w:cs="Arial"/>
          <w:sz w:val="22"/>
          <w:lang w:eastAsia="de-DE"/>
        </w:rPr>
        <w:t xml:space="preserve">23 </w:t>
      </w:r>
      <w:proofErr w:type="spellStart"/>
      <w:r w:rsidRPr="00B43948">
        <w:rPr>
          <w:rFonts w:eastAsia="Times New Roman" w:cs="Arial"/>
          <w:sz w:val="22"/>
          <w:lang w:eastAsia="de-DE"/>
        </w:rPr>
        <w:t>Touchpanels</w:t>
      </w:r>
      <w:proofErr w:type="spellEnd"/>
      <w:r w:rsidRPr="00B43948">
        <w:rPr>
          <w:rFonts w:eastAsia="Times New Roman" w:cs="Arial"/>
          <w:sz w:val="22"/>
          <w:lang w:eastAsia="de-DE"/>
        </w:rPr>
        <w:t xml:space="preserve"> mit Standfüßen zur Anmeldung und Ticketausgabe für Kund*innen</w:t>
      </w:r>
    </w:p>
    <w:p w14:paraId="60D0A0BC" w14:textId="73FF0D88" w:rsidR="00AB3B6A" w:rsidRPr="00B43948" w:rsidRDefault="00AB3B6A" w:rsidP="00AA3C27">
      <w:pPr>
        <w:pStyle w:val="Aufzhlungszeichen"/>
        <w:numPr>
          <w:ilvl w:val="0"/>
          <w:numId w:val="15"/>
        </w:numPr>
        <w:spacing w:line="360" w:lineRule="auto"/>
        <w:rPr>
          <w:rFonts w:eastAsia="Times New Roman" w:cs="Arial"/>
          <w:sz w:val="22"/>
          <w:lang w:eastAsia="de-DE"/>
        </w:rPr>
      </w:pPr>
      <w:r w:rsidRPr="00B43948">
        <w:rPr>
          <w:rFonts w:eastAsia="Times New Roman" w:cs="Arial"/>
          <w:sz w:val="22"/>
          <w:lang w:eastAsia="de-DE"/>
        </w:rPr>
        <w:lastRenderedPageBreak/>
        <w:t xml:space="preserve">Mindestanforderungen: </w:t>
      </w:r>
    </w:p>
    <w:p w14:paraId="651B04B2" w14:textId="7AC3DD3A" w:rsidR="004D4D19" w:rsidRPr="00B43948" w:rsidRDefault="004D4D19" w:rsidP="00AA3C27">
      <w:pPr>
        <w:pStyle w:val="Aufzhlungszeichen"/>
        <w:numPr>
          <w:ilvl w:val="1"/>
          <w:numId w:val="15"/>
        </w:numPr>
        <w:spacing w:line="360" w:lineRule="auto"/>
        <w:rPr>
          <w:rFonts w:eastAsia="Times New Roman" w:cs="Arial"/>
          <w:sz w:val="22"/>
          <w:lang w:eastAsia="de-DE"/>
        </w:rPr>
      </w:pPr>
      <w:r w:rsidRPr="00B43948">
        <w:rPr>
          <w:rFonts w:eastAsia="Times New Roman" w:cs="Arial"/>
          <w:sz w:val="22"/>
          <w:lang w:eastAsia="de-DE"/>
        </w:rPr>
        <w:t>robuste und für den Dauerbetrieb geeignete Ausführung</w:t>
      </w:r>
    </w:p>
    <w:p w14:paraId="7782A114" w14:textId="709A3FFC" w:rsidR="004D4D19" w:rsidRPr="00B24287" w:rsidRDefault="008F725F" w:rsidP="00AA3C27">
      <w:pPr>
        <w:pStyle w:val="Aufzhlungszeichen"/>
        <w:numPr>
          <w:ilvl w:val="1"/>
          <w:numId w:val="15"/>
        </w:numPr>
        <w:spacing w:line="360" w:lineRule="auto"/>
        <w:rPr>
          <w:rFonts w:eastAsia="Times New Roman" w:cs="Arial"/>
          <w:sz w:val="22"/>
          <w:lang w:eastAsia="de-DE"/>
        </w:rPr>
      </w:pPr>
      <w:r>
        <w:rPr>
          <w:rFonts w:eastAsia="Times New Roman" w:cs="Arial"/>
          <w:sz w:val="22"/>
          <w:lang w:eastAsia="de-DE"/>
        </w:rPr>
        <w:t>barrierefreie</w:t>
      </w:r>
      <w:r w:rsidR="004D4D19" w:rsidRPr="00B43948">
        <w:rPr>
          <w:rFonts w:eastAsia="Times New Roman" w:cs="Arial"/>
          <w:sz w:val="22"/>
          <w:lang w:eastAsia="de-DE"/>
        </w:rPr>
        <w:t xml:space="preserve"> Bedienbarkeit</w:t>
      </w:r>
      <w:r w:rsidR="00A3542B">
        <w:rPr>
          <w:rFonts w:eastAsia="Times New Roman" w:cs="Arial"/>
          <w:sz w:val="22"/>
          <w:lang w:eastAsia="de-DE"/>
        </w:rPr>
        <w:t xml:space="preserve"> </w:t>
      </w:r>
      <w:r w:rsidR="00A3542B" w:rsidRPr="00844156">
        <w:rPr>
          <w:rFonts w:eastAsia="Times New Roman" w:cs="Arial"/>
          <w:sz w:val="22"/>
          <w:lang w:eastAsia="de-DE"/>
        </w:rPr>
        <w:t>nach den entsprechenden gesetzlichen Bestimmungen</w:t>
      </w:r>
      <w:r w:rsidR="0061151B">
        <w:rPr>
          <w:rFonts w:eastAsia="Times New Roman" w:cs="Arial"/>
          <w:sz w:val="22"/>
          <w:lang w:eastAsia="de-DE"/>
        </w:rPr>
        <w:t xml:space="preserve"> </w:t>
      </w:r>
      <w:r w:rsidR="0061151B" w:rsidRPr="00B24287">
        <w:rPr>
          <w:rFonts w:eastAsia="Times New Roman" w:cs="Arial"/>
          <w:sz w:val="22"/>
          <w:lang w:eastAsia="de-DE"/>
        </w:rPr>
        <w:t>(siehe Punkt 10)</w:t>
      </w:r>
    </w:p>
    <w:p w14:paraId="6D322945" w14:textId="33B047CA" w:rsidR="00FA042B" w:rsidRDefault="00411A84" w:rsidP="00411A84">
      <w:pPr>
        <w:pStyle w:val="Aufzhlungszeichen"/>
        <w:numPr>
          <w:ilvl w:val="1"/>
          <w:numId w:val="15"/>
        </w:numPr>
        <w:spacing w:line="360" w:lineRule="auto"/>
        <w:rPr>
          <w:rFonts w:eastAsia="Times New Roman" w:cs="Arial"/>
          <w:sz w:val="22"/>
          <w:lang w:eastAsia="de-DE"/>
        </w:rPr>
      </w:pPr>
      <w:r w:rsidRPr="00844156">
        <w:rPr>
          <w:rFonts w:eastAsia="Times New Roman" w:cs="Arial"/>
          <w:sz w:val="22"/>
          <w:lang w:eastAsia="de-DE"/>
        </w:rPr>
        <w:t xml:space="preserve">mindestens </w:t>
      </w:r>
      <w:r w:rsidR="00FA042B" w:rsidRPr="005A19F0">
        <w:rPr>
          <w:rFonts w:eastAsia="Times New Roman" w:cs="Arial"/>
          <w:sz w:val="22"/>
          <w:lang w:eastAsia="de-DE"/>
        </w:rPr>
        <w:t>21,5</w:t>
      </w:r>
      <w:r w:rsidR="00FA042B">
        <w:rPr>
          <w:rFonts w:eastAsia="Times New Roman" w:cs="Arial"/>
          <w:sz w:val="22"/>
          <w:lang w:eastAsia="de-DE"/>
        </w:rPr>
        <w:t xml:space="preserve"> </w:t>
      </w:r>
      <w:r w:rsidRPr="00844156">
        <w:rPr>
          <w:rFonts w:eastAsia="Times New Roman" w:cs="Arial"/>
          <w:sz w:val="22"/>
          <w:lang w:eastAsia="de-DE"/>
        </w:rPr>
        <w:t>Zoll</w:t>
      </w:r>
    </w:p>
    <w:p w14:paraId="6DA9D807" w14:textId="6D0B7FC9" w:rsidR="00AB3B6A" w:rsidRPr="00844156" w:rsidRDefault="00411A84" w:rsidP="00411A84">
      <w:pPr>
        <w:pStyle w:val="Aufzhlungszeichen"/>
        <w:numPr>
          <w:ilvl w:val="1"/>
          <w:numId w:val="15"/>
        </w:numPr>
        <w:spacing w:line="360" w:lineRule="auto"/>
        <w:rPr>
          <w:rFonts w:eastAsia="Times New Roman" w:cs="Arial"/>
          <w:sz w:val="22"/>
          <w:lang w:eastAsia="de-DE"/>
        </w:rPr>
      </w:pPr>
      <w:r w:rsidRPr="00844156">
        <w:rPr>
          <w:rFonts w:eastAsia="Times New Roman" w:cs="Arial"/>
          <w:sz w:val="22"/>
          <w:lang w:eastAsia="de-DE"/>
        </w:rPr>
        <w:t xml:space="preserve">Mind. </w:t>
      </w:r>
      <w:proofErr w:type="spellStart"/>
      <w:r w:rsidR="00AB3B6A" w:rsidRPr="00844156">
        <w:rPr>
          <w:rFonts w:cs="Arial"/>
        </w:rPr>
        <w:t>Full</w:t>
      </w:r>
      <w:proofErr w:type="spellEnd"/>
      <w:r w:rsidR="00AB3B6A" w:rsidRPr="00844156">
        <w:rPr>
          <w:rFonts w:cs="Arial"/>
        </w:rPr>
        <w:t xml:space="preserve"> HD Auflösung</w:t>
      </w:r>
    </w:p>
    <w:p w14:paraId="2E584554" w14:textId="58CAA916" w:rsidR="00AB3B6A" w:rsidRPr="00844156" w:rsidRDefault="00411A84" w:rsidP="00411A84">
      <w:pPr>
        <w:pStyle w:val="Aufzhlungszeichen"/>
        <w:numPr>
          <w:ilvl w:val="1"/>
          <w:numId w:val="15"/>
        </w:numPr>
        <w:spacing w:line="360" w:lineRule="auto"/>
        <w:rPr>
          <w:rFonts w:eastAsia="Times New Roman" w:cs="Arial"/>
          <w:sz w:val="22"/>
          <w:lang w:eastAsia="de-DE"/>
        </w:rPr>
      </w:pPr>
      <w:r w:rsidRPr="00844156">
        <w:rPr>
          <w:rFonts w:eastAsia="Times New Roman" w:cs="Arial"/>
          <w:sz w:val="22"/>
          <w:lang w:eastAsia="de-DE"/>
        </w:rPr>
        <w:t>Mind.</w:t>
      </w:r>
      <w:r w:rsidR="001C1C5F" w:rsidRPr="00844156">
        <w:rPr>
          <w:rFonts w:eastAsia="Times New Roman" w:cs="Arial"/>
          <w:sz w:val="22"/>
          <w:lang w:eastAsia="de-DE"/>
        </w:rPr>
        <w:t xml:space="preserve"> </w:t>
      </w:r>
      <w:r w:rsidR="00AB3B6A" w:rsidRPr="00844156">
        <w:rPr>
          <w:rFonts w:eastAsia="Times New Roman" w:cs="Arial"/>
          <w:sz w:val="22"/>
          <w:lang w:eastAsia="de-DE"/>
        </w:rPr>
        <w:t>Helligkeit: 250 cd/m²</w:t>
      </w:r>
    </w:p>
    <w:p w14:paraId="56314046" w14:textId="1BFCB046" w:rsidR="00AB3B6A" w:rsidRPr="00844156" w:rsidRDefault="00AB3B6A" w:rsidP="00AA3C27">
      <w:pPr>
        <w:pStyle w:val="Aufzhlungszeichen"/>
        <w:numPr>
          <w:ilvl w:val="1"/>
          <w:numId w:val="15"/>
        </w:numPr>
        <w:spacing w:line="360" w:lineRule="auto"/>
        <w:rPr>
          <w:rFonts w:eastAsia="Times New Roman" w:cs="Arial"/>
          <w:sz w:val="22"/>
          <w:lang w:eastAsia="de-DE"/>
        </w:rPr>
      </w:pPr>
      <w:r w:rsidRPr="00844156">
        <w:rPr>
          <w:rFonts w:eastAsia="Times New Roman" w:cs="Arial"/>
          <w:sz w:val="22"/>
          <w:lang w:eastAsia="de-DE"/>
        </w:rPr>
        <w:t>Kapazitiver Touch-Typ</w:t>
      </w:r>
    </w:p>
    <w:p w14:paraId="3C0F2A93" w14:textId="29EE31E9" w:rsidR="00AB3B6A" w:rsidRPr="00844156" w:rsidRDefault="00AB3B6A" w:rsidP="00AA3C27">
      <w:pPr>
        <w:pStyle w:val="Aufzhlungszeichen"/>
        <w:numPr>
          <w:ilvl w:val="1"/>
          <w:numId w:val="15"/>
        </w:numPr>
        <w:spacing w:line="360" w:lineRule="auto"/>
        <w:rPr>
          <w:rFonts w:eastAsia="Times New Roman" w:cs="Arial"/>
          <w:sz w:val="22"/>
          <w:lang w:eastAsia="de-DE"/>
        </w:rPr>
      </w:pPr>
      <w:r w:rsidRPr="00844156">
        <w:rPr>
          <w:rFonts w:eastAsia="Times New Roman" w:cs="Arial"/>
          <w:sz w:val="22"/>
          <w:lang w:eastAsia="de-DE"/>
        </w:rPr>
        <w:t>QR/Barcode Scanner</w:t>
      </w:r>
    </w:p>
    <w:p w14:paraId="6689C1D0" w14:textId="39738F1A" w:rsidR="00AB3B6A" w:rsidRPr="00B43948" w:rsidRDefault="00AB3B6A" w:rsidP="00AA3C27">
      <w:pPr>
        <w:pStyle w:val="Aufzhlungszeichen"/>
        <w:numPr>
          <w:ilvl w:val="1"/>
          <w:numId w:val="15"/>
        </w:numPr>
        <w:spacing w:line="360" w:lineRule="auto"/>
        <w:rPr>
          <w:rFonts w:eastAsia="Times New Roman" w:cs="Arial"/>
          <w:sz w:val="22"/>
          <w:lang w:eastAsia="de-DE"/>
        </w:rPr>
      </w:pPr>
      <w:r w:rsidRPr="00B43948">
        <w:rPr>
          <w:rFonts w:eastAsia="Times New Roman" w:cs="Arial"/>
          <w:sz w:val="22"/>
          <w:lang w:eastAsia="de-DE"/>
        </w:rPr>
        <w:t>Quittungsdrucker</w:t>
      </w:r>
    </w:p>
    <w:p w14:paraId="09E6AB6B" w14:textId="76BDC30D" w:rsidR="00AB3B6A" w:rsidRPr="00B43948" w:rsidRDefault="00AB3B6A" w:rsidP="00AA3C27">
      <w:pPr>
        <w:pStyle w:val="Aufzhlungszeichen"/>
        <w:numPr>
          <w:ilvl w:val="1"/>
          <w:numId w:val="15"/>
        </w:numPr>
        <w:spacing w:line="360" w:lineRule="auto"/>
        <w:rPr>
          <w:rFonts w:eastAsia="Times New Roman" w:cs="Arial"/>
          <w:sz w:val="22"/>
          <w:lang w:eastAsia="de-DE"/>
        </w:rPr>
      </w:pPr>
      <w:r w:rsidRPr="00B43948">
        <w:rPr>
          <w:rFonts w:eastAsia="Times New Roman" w:cs="Arial"/>
          <w:sz w:val="22"/>
          <w:lang w:eastAsia="de-DE"/>
        </w:rPr>
        <w:t xml:space="preserve">Betriebssystem: </w:t>
      </w:r>
      <w:r w:rsidR="00125AEF">
        <w:rPr>
          <w:rFonts w:eastAsia="Times New Roman" w:cs="Arial"/>
          <w:sz w:val="22"/>
          <w:lang w:eastAsia="de-DE"/>
        </w:rPr>
        <w:t xml:space="preserve">ab </w:t>
      </w:r>
      <w:r w:rsidRPr="00B43948">
        <w:rPr>
          <w:rFonts w:eastAsia="Times New Roman" w:cs="Arial"/>
          <w:sz w:val="22"/>
          <w:lang w:eastAsia="de-DE"/>
        </w:rPr>
        <w:t>Windows</w:t>
      </w:r>
      <w:r w:rsidR="00A3542B">
        <w:rPr>
          <w:rFonts w:eastAsia="Times New Roman" w:cs="Arial"/>
          <w:sz w:val="22"/>
          <w:lang w:eastAsia="de-DE"/>
        </w:rPr>
        <w:t xml:space="preserve"> 11</w:t>
      </w:r>
      <w:r w:rsidR="00125AEF">
        <w:rPr>
          <w:rFonts w:eastAsia="Times New Roman" w:cs="Arial"/>
          <w:sz w:val="22"/>
          <w:lang w:eastAsia="de-DE"/>
        </w:rPr>
        <w:t xml:space="preserve"> aufwärts</w:t>
      </w:r>
    </w:p>
    <w:p w14:paraId="1AA18FA1" w14:textId="77777777" w:rsidR="003F7F42" w:rsidRDefault="003F7F42" w:rsidP="003F7F42">
      <w:pPr>
        <w:pStyle w:val="Aufzhlungszeichen"/>
        <w:numPr>
          <w:ilvl w:val="0"/>
          <w:numId w:val="0"/>
        </w:numPr>
        <w:spacing w:line="360" w:lineRule="auto"/>
        <w:ind w:left="360"/>
        <w:rPr>
          <w:rFonts w:eastAsia="Times New Roman" w:cs="Arial"/>
          <w:sz w:val="22"/>
          <w:lang w:eastAsia="de-DE"/>
        </w:rPr>
      </w:pPr>
    </w:p>
    <w:p w14:paraId="47955A6A" w14:textId="394F66DA" w:rsidR="003F7F42" w:rsidRPr="00B24287" w:rsidRDefault="003F7F42" w:rsidP="003F7F42">
      <w:pPr>
        <w:pStyle w:val="Aufzhlungszeichen"/>
        <w:numPr>
          <w:ilvl w:val="0"/>
          <w:numId w:val="0"/>
        </w:numPr>
        <w:spacing w:line="360" w:lineRule="auto"/>
        <w:ind w:left="360"/>
        <w:rPr>
          <w:rFonts w:eastAsia="Times New Roman" w:cs="Arial"/>
          <w:sz w:val="22"/>
          <w:lang w:eastAsia="de-DE"/>
        </w:rPr>
      </w:pPr>
      <w:r>
        <w:rPr>
          <w:rFonts w:eastAsia="Times New Roman" w:cs="Arial"/>
          <w:sz w:val="22"/>
          <w:lang w:eastAsia="de-DE"/>
        </w:rPr>
        <w:t>D</w:t>
      </w:r>
      <w:r w:rsidR="00A3542B" w:rsidRPr="0061151B">
        <w:rPr>
          <w:rFonts w:eastAsia="Times New Roman" w:cs="Arial"/>
          <w:sz w:val="22"/>
          <w:lang w:eastAsia="de-DE"/>
        </w:rPr>
        <w:t xml:space="preserve">ie </w:t>
      </w:r>
      <w:proofErr w:type="spellStart"/>
      <w:r w:rsidR="00A3542B" w:rsidRPr="0061151B">
        <w:rPr>
          <w:rFonts w:eastAsia="Times New Roman" w:cs="Arial"/>
          <w:sz w:val="22"/>
          <w:lang w:eastAsia="de-DE"/>
        </w:rPr>
        <w:t>Touchpanels</w:t>
      </w:r>
      <w:proofErr w:type="spellEnd"/>
      <w:r w:rsidR="00A3542B" w:rsidRPr="0061151B">
        <w:rPr>
          <w:rFonts w:eastAsia="Times New Roman" w:cs="Arial"/>
          <w:sz w:val="22"/>
          <w:lang w:eastAsia="de-DE"/>
        </w:rPr>
        <w:t xml:space="preserve"> müssen bei Lieferung über eine WLAN-Funktionalität verfügen. Sofern die WLAN-Funktionalität nicht serienmäßig vorhanden ist, ist ein hierfür erforderliches WLAN-</w:t>
      </w:r>
      <w:proofErr w:type="spellStart"/>
      <w:r w:rsidR="00A3542B" w:rsidRPr="0061151B">
        <w:rPr>
          <w:rFonts w:eastAsia="Times New Roman" w:cs="Arial"/>
          <w:sz w:val="22"/>
          <w:lang w:eastAsia="de-DE"/>
        </w:rPr>
        <w:t>Upgradekit</w:t>
      </w:r>
      <w:proofErr w:type="spellEnd"/>
      <w:r w:rsidR="00A3542B" w:rsidRPr="0061151B">
        <w:rPr>
          <w:rFonts w:eastAsia="Times New Roman" w:cs="Arial"/>
          <w:sz w:val="22"/>
          <w:lang w:eastAsia="de-DE"/>
        </w:rPr>
        <w:t xml:space="preserve"> einschließlich aller für den Betrieb notwendigen Komponenten mitzuliefern und im Angebotspreis einzukalkulieren</w:t>
      </w:r>
      <w:r>
        <w:rPr>
          <w:rFonts w:eastAsia="Times New Roman" w:cs="Arial"/>
          <w:sz w:val="22"/>
          <w:lang w:eastAsia="de-DE"/>
        </w:rPr>
        <w:t xml:space="preserve">. </w:t>
      </w:r>
      <w:r w:rsidR="00643F60" w:rsidRPr="00B24287">
        <w:rPr>
          <w:rFonts w:eastAsia="Times New Roman" w:cs="Arial"/>
          <w:sz w:val="22"/>
          <w:lang w:eastAsia="de-DE"/>
        </w:rPr>
        <w:t xml:space="preserve">Darüber hinaus müssen die </w:t>
      </w:r>
      <w:proofErr w:type="spellStart"/>
      <w:r w:rsidR="00643F60" w:rsidRPr="00B24287">
        <w:rPr>
          <w:rFonts w:eastAsia="Times New Roman" w:cs="Arial"/>
          <w:sz w:val="22"/>
          <w:lang w:eastAsia="de-DE"/>
        </w:rPr>
        <w:t>Touchpanels</w:t>
      </w:r>
      <w:proofErr w:type="spellEnd"/>
      <w:r w:rsidR="00643F60" w:rsidRPr="00B24287">
        <w:rPr>
          <w:rFonts w:eastAsia="Times New Roman" w:cs="Arial"/>
          <w:sz w:val="22"/>
          <w:lang w:eastAsia="de-DE"/>
        </w:rPr>
        <w:t xml:space="preserve"> für den Betrieb über Mobilfunk (LTE) geeignet sein. Sofern die LTE-Funktionalität nicht serienmäßig vorhanden ist, sind sämtliche hierfür erforderlichen Komponenten (z.B. LTE-Modul, Antennen, Adapter oder sonstige Erweiterungen) mitzuliefern und im Angebotspreis einzukalkulieren. </w:t>
      </w:r>
    </w:p>
    <w:p w14:paraId="5630D49E" w14:textId="77777777" w:rsidR="003F7F42" w:rsidRPr="00B24287" w:rsidRDefault="003F7F42" w:rsidP="003F7F42">
      <w:pPr>
        <w:pStyle w:val="Aufzhlungszeichen"/>
        <w:numPr>
          <w:ilvl w:val="0"/>
          <w:numId w:val="0"/>
        </w:numPr>
        <w:spacing w:line="360" w:lineRule="auto"/>
        <w:ind w:left="360"/>
        <w:rPr>
          <w:rFonts w:eastAsia="Times New Roman" w:cs="Arial"/>
          <w:sz w:val="22"/>
          <w:lang w:eastAsia="de-DE"/>
        </w:rPr>
      </w:pPr>
    </w:p>
    <w:p w14:paraId="76638366" w14:textId="13908867" w:rsidR="004D4D19" w:rsidRPr="00B24287" w:rsidRDefault="004D4D19" w:rsidP="003F7F42">
      <w:pPr>
        <w:pStyle w:val="Aufzhlungszeichen"/>
        <w:numPr>
          <w:ilvl w:val="0"/>
          <w:numId w:val="14"/>
        </w:numPr>
        <w:spacing w:line="360" w:lineRule="auto"/>
        <w:rPr>
          <w:rFonts w:cs="Arial"/>
        </w:rPr>
      </w:pPr>
      <w:r w:rsidRPr="00B24287">
        <w:rPr>
          <w:rFonts w:cs="Arial"/>
        </w:rPr>
        <w:t>Aufrufanzeigen / Monitore</w:t>
      </w:r>
    </w:p>
    <w:p w14:paraId="0ECAE579" w14:textId="7014C29B" w:rsidR="004D4D19" w:rsidRPr="00B24287" w:rsidRDefault="004D4D19" w:rsidP="00AA3C27">
      <w:pPr>
        <w:pStyle w:val="Aufzhlungszeichen"/>
        <w:numPr>
          <w:ilvl w:val="0"/>
          <w:numId w:val="16"/>
        </w:numPr>
        <w:spacing w:line="360" w:lineRule="auto"/>
        <w:ind w:left="1134"/>
        <w:rPr>
          <w:rFonts w:eastAsia="Times New Roman" w:cs="Arial"/>
          <w:sz w:val="22"/>
          <w:lang w:eastAsia="de-DE"/>
        </w:rPr>
      </w:pPr>
      <w:r w:rsidRPr="00B24287">
        <w:rPr>
          <w:rFonts w:eastAsia="Times New Roman" w:cs="Arial"/>
          <w:sz w:val="22"/>
          <w:lang w:eastAsia="de-DE"/>
        </w:rPr>
        <w:t>4 Bildschirme zur Anzeige von Wartemarken und Aufrufen</w:t>
      </w:r>
    </w:p>
    <w:p w14:paraId="66247D19" w14:textId="42231279" w:rsidR="004D4D19" w:rsidRPr="00B24287" w:rsidRDefault="004D4D19" w:rsidP="00AA3C27">
      <w:pPr>
        <w:pStyle w:val="Aufzhlungszeichen"/>
        <w:numPr>
          <w:ilvl w:val="0"/>
          <w:numId w:val="16"/>
        </w:numPr>
        <w:spacing w:line="360" w:lineRule="auto"/>
        <w:ind w:left="1134"/>
        <w:rPr>
          <w:rFonts w:eastAsia="Times New Roman" w:cs="Arial"/>
          <w:sz w:val="22"/>
          <w:lang w:eastAsia="de-DE"/>
        </w:rPr>
      </w:pPr>
      <w:r w:rsidRPr="00B24287">
        <w:rPr>
          <w:rFonts w:eastAsia="Times New Roman" w:cs="Arial"/>
          <w:sz w:val="22"/>
          <w:lang w:eastAsia="de-DE"/>
        </w:rPr>
        <w:t>Bildschirmgröße: mindestens 49-50 Zoll</w:t>
      </w:r>
    </w:p>
    <w:p w14:paraId="4E11A54A" w14:textId="33B6E3EC" w:rsidR="004D4D19" w:rsidRPr="00B24287" w:rsidRDefault="004D4D19" w:rsidP="00AA3C27">
      <w:pPr>
        <w:pStyle w:val="Aufzhlungszeichen"/>
        <w:numPr>
          <w:ilvl w:val="0"/>
          <w:numId w:val="16"/>
        </w:numPr>
        <w:spacing w:line="360" w:lineRule="auto"/>
        <w:ind w:left="1134"/>
        <w:rPr>
          <w:rFonts w:eastAsia="Times New Roman" w:cs="Arial"/>
          <w:sz w:val="22"/>
          <w:lang w:eastAsia="de-DE"/>
        </w:rPr>
      </w:pPr>
      <w:r w:rsidRPr="00B24287">
        <w:rPr>
          <w:rFonts w:eastAsia="Times New Roman" w:cs="Arial"/>
          <w:sz w:val="22"/>
          <w:lang w:eastAsia="de-DE"/>
        </w:rPr>
        <w:t xml:space="preserve">Mindestanforderungen: </w:t>
      </w:r>
    </w:p>
    <w:p w14:paraId="1DB8B4D7" w14:textId="491BA9B6" w:rsidR="004D4D19" w:rsidRPr="00B24287" w:rsidRDefault="004D4D19" w:rsidP="00AA3C27">
      <w:pPr>
        <w:pStyle w:val="Aufzhlungszeichen"/>
        <w:numPr>
          <w:ilvl w:val="1"/>
          <w:numId w:val="16"/>
        </w:numPr>
        <w:spacing w:line="360" w:lineRule="auto"/>
        <w:ind w:left="1843"/>
        <w:rPr>
          <w:rFonts w:eastAsia="Times New Roman" w:cs="Arial"/>
          <w:sz w:val="22"/>
          <w:lang w:eastAsia="de-DE"/>
        </w:rPr>
      </w:pPr>
      <w:r w:rsidRPr="00B24287">
        <w:rPr>
          <w:rFonts w:eastAsia="Times New Roman" w:cs="Arial"/>
          <w:sz w:val="22"/>
          <w:lang w:eastAsia="de-DE"/>
        </w:rPr>
        <w:t>Auflösung: mindestens 3840</w:t>
      </w:r>
      <w:r w:rsidR="00B43948" w:rsidRPr="00B24287">
        <w:rPr>
          <w:rFonts w:eastAsia="Times New Roman" w:cs="Arial"/>
          <w:sz w:val="22"/>
          <w:lang w:eastAsia="de-DE"/>
        </w:rPr>
        <w:t xml:space="preserve"> </w:t>
      </w:r>
      <w:r w:rsidRPr="00B24287">
        <w:rPr>
          <w:rFonts w:eastAsia="Times New Roman" w:cs="Arial"/>
          <w:sz w:val="22"/>
          <w:lang w:eastAsia="de-DE"/>
        </w:rPr>
        <w:t>x</w:t>
      </w:r>
      <w:r w:rsidR="00B43948" w:rsidRPr="00B24287">
        <w:rPr>
          <w:rFonts w:eastAsia="Times New Roman" w:cs="Arial"/>
          <w:sz w:val="22"/>
          <w:lang w:eastAsia="de-DE"/>
        </w:rPr>
        <w:t xml:space="preserve"> </w:t>
      </w:r>
      <w:r w:rsidRPr="00B24287">
        <w:rPr>
          <w:rFonts w:eastAsia="Times New Roman" w:cs="Arial"/>
          <w:sz w:val="22"/>
          <w:lang w:eastAsia="de-DE"/>
        </w:rPr>
        <w:t>2160 (4K UHD)</w:t>
      </w:r>
    </w:p>
    <w:p w14:paraId="01F4A021" w14:textId="1D9AD804" w:rsidR="004D4D19" w:rsidRPr="00B24287" w:rsidRDefault="004D4D19" w:rsidP="00AA3C27">
      <w:pPr>
        <w:pStyle w:val="Aufzhlungszeichen"/>
        <w:numPr>
          <w:ilvl w:val="1"/>
          <w:numId w:val="16"/>
        </w:numPr>
        <w:spacing w:line="360" w:lineRule="auto"/>
        <w:ind w:left="1843"/>
        <w:rPr>
          <w:rFonts w:eastAsia="Times New Roman" w:cs="Arial"/>
          <w:sz w:val="22"/>
          <w:lang w:eastAsia="de-DE"/>
        </w:rPr>
      </w:pPr>
      <w:r w:rsidRPr="00B24287">
        <w:rPr>
          <w:rFonts w:eastAsia="Times New Roman" w:cs="Arial"/>
          <w:sz w:val="22"/>
          <w:lang w:eastAsia="de-DE"/>
        </w:rPr>
        <w:t>Bildschirmgröße: mindestens 49-50 Zoll</w:t>
      </w:r>
    </w:p>
    <w:p w14:paraId="21F97D62" w14:textId="6142D045" w:rsidR="004D4D19" w:rsidRPr="00B24287" w:rsidRDefault="004D4D19" w:rsidP="00AA3C27">
      <w:pPr>
        <w:pStyle w:val="Aufzhlungszeichen"/>
        <w:numPr>
          <w:ilvl w:val="1"/>
          <w:numId w:val="16"/>
        </w:numPr>
        <w:spacing w:after="0" w:line="360" w:lineRule="auto"/>
        <w:ind w:left="1843" w:hanging="357"/>
        <w:rPr>
          <w:rFonts w:eastAsia="Times New Roman" w:cs="Arial"/>
          <w:sz w:val="22"/>
          <w:lang w:eastAsia="de-DE"/>
        </w:rPr>
      </w:pPr>
      <w:r w:rsidRPr="00B24287">
        <w:rPr>
          <w:rFonts w:eastAsia="Times New Roman" w:cs="Arial"/>
          <w:sz w:val="22"/>
          <w:lang w:eastAsia="de-DE"/>
        </w:rPr>
        <w:t>Helligkeit: mindestens 350 cd/m</w:t>
      </w:r>
      <w:r w:rsidR="00F92A87" w:rsidRPr="00B24287">
        <w:rPr>
          <w:rFonts w:eastAsia="Times New Roman" w:cs="Arial"/>
          <w:sz w:val="22"/>
          <w:lang w:eastAsia="de-DE"/>
        </w:rPr>
        <w:t>²</w:t>
      </w:r>
    </w:p>
    <w:p w14:paraId="086F5BDD" w14:textId="5074B28C" w:rsidR="00F92A87" w:rsidRPr="00B24287" w:rsidRDefault="00F92A87" w:rsidP="00AA3C27">
      <w:pPr>
        <w:pStyle w:val="Aufzhlungszeichen"/>
        <w:numPr>
          <w:ilvl w:val="1"/>
          <w:numId w:val="16"/>
        </w:numPr>
        <w:spacing w:after="0" w:line="360" w:lineRule="auto"/>
        <w:ind w:left="1843" w:hanging="357"/>
        <w:rPr>
          <w:rFonts w:eastAsia="Times New Roman" w:cs="Arial"/>
          <w:sz w:val="22"/>
          <w:lang w:eastAsia="de-DE"/>
        </w:rPr>
      </w:pPr>
      <w:r w:rsidRPr="00B24287">
        <w:rPr>
          <w:rFonts w:eastAsia="Times New Roman" w:cs="Arial"/>
          <w:sz w:val="22"/>
          <w:lang w:eastAsia="de-DE"/>
        </w:rPr>
        <w:t>Bildformat: 16:9</w:t>
      </w:r>
    </w:p>
    <w:p w14:paraId="1F4F0F8B" w14:textId="31F22E8D" w:rsidR="00F92A87" w:rsidRPr="00B24287" w:rsidRDefault="00F92A87" w:rsidP="00AA3C27">
      <w:pPr>
        <w:pStyle w:val="Aufzhlungszeichen"/>
        <w:numPr>
          <w:ilvl w:val="1"/>
          <w:numId w:val="16"/>
        </w:numPr>
        <w:spacing w:after="0" w:line="360" w:lineRule="auto"/>
        <w:ind w:left="1843" w:hanging="357"/>
        <w:rPr>
          <w:rFonts w:eastAsia="Times New Roman" w:cs="Arial"/>
          <w:sz w:val="22"/>
          <w:lang w:eastAsia="de-DE"/>
        </w:rPr>
      </w:pPr>
      <w:r w:rsidRPr="00B24287">
        <w:rPr>
          <w:rFonts w:eastAsia="Times New Roman" w:cs="Arial"/>
          <w:sz w:val="22"/>
          <w:lang w:eastAsia="de-DE"/>
        </w:rPr>
        <w:t>Betriebsdauer: geeignet für mindestens 16/7 Betrieb</w:t>
      </w:r>
    </w:p>
    <w:p w14:paraId="56EAE2CD" w14:textId="43080D7B" w:rsidR="00F92A87" w:rsidRPr="00B43948" w:rsidRDefault="00F92A87" w:rsidP="00AA3C27">
      <w:pPr>
        <w:pStyle w:val="Aufzhlungszeichen"/>
        <w:numPr>
          <w:ilvl w:val="1"/>
          <w:numId w:val="16"/>
        </w:numPr>
        <w:spacing w:after="0" w:line="360" w:lineRule="auto"/>
        <w:ind w:left="1843" w:hanging="357"/>
        <w:rPr>
          <w:rFonts w:eastAsia="Times New Roman" w:cs="Arial"/>
          <w:sz w:val="22"/>
          <w:lang w:eastAsia="de-DE"/>
        </w:rPr>
      </w:pPr>
      <w:r w:rsidRPr="00B24287">
        <w:rPr>
          <w:rFonts w:eastAsia="Times New Roman" w:cs="Arial"/>
          <w:sz w:val="22"/>
          <w:lang w:eastAsia="de-DE"/>
        </w:rPr>
        <w:t>Anschlussmöglichkeiten mindestens 3 x HDMI</w:t>
      </w:r>
      <w:r w:rsidRPr="00B43948">
        <w:rPr>
          <w:rFonts w:eastAsia="Times New Roman" w:cs="Arial"/>
          <w:sz w:val="22"/>
          <w:lang w:eastAsia="de-DE"/>
        </w:rPr>
        <w:t>, USB, Netzwerk (LAN/WLAN)</w:t>
      </w:r>
    </w:p>
    <w:p w14:paraId="5F670B5E" w14:textId="3AEA6D54" w:rsidR="00F92A87" w:rsidRPr="00B43948" w:rsidRDefault="00F92A87" w:rsidP="00AA3C27">
      <w:pPr>
        <w:pStyle w:val="Aufzhlungszeichen"/>
        <w:numPr>
          <w:ilvl w:val="1"/>
          <w:numId w:val="16"/>
        </w:numPr>
        <w:spacing w:after="0" w:line="360" w:lineRule="auto"/>
        <w:ind w:left="1843" w:hanging="357"/>
        <w:rPr>
          <w:rFonts w:eastAsia="Times New Roman" w:cs="Arial"/>
          <w:sz w:val="22"/>
          <w:lang w:eastAsia="de-DE"/>
        </w:rPr>
      </w:pPr>
      <w:r w:rsidRPr="00B43948">
        <w:rPr>
          <w:rFonts w:eastAsia="Times New Roman" w:cs="Arial"/>
          <w:sz w:val="22"/>
          <w:lang w:eastAsia="de-DE"/>
        </w:rPr>
        <w:t>Integrierte oder externe Netzwerkfähigkeit (LAN/WLAN)</w:t>
      </w:r>
    </w:p>
    <w:p w14:paraId="5DC384CB" w14:textId="34EB5DC6" w:rsidR="00F92A87" w:rsidRPr="00B43948" w:rsidRDefault="00F92A87" w:rsidP="00AA3C27">
      <w:pPr>
        <w:pStyle w:val="Aufzhlungszeichen"/>
        <w:numPr>
          <w:ilvl w:val="0"/>
          <w:numId w:val="17"/>
        </w:numPr>
        <w:spacing w:after="0" w:line="360" w:lineRule="auto"/>
        <w:ind w:left="1134"/>
        <w:rPr>
          <w:rFonts w:eastAsia="Times New Roman" w:cs="Arial"/>
          <w:sz w:val="22"/>
          <w:lang w:eastAsia="de-DE"/>
        </w:rPr>
      </w:pPr>
      <w:r w:rsidRPr="00B43948">
        <w:rPr>
          <w:rFonts w:eastAsia="Times New Roman" w:cs="Arial"/>
          <w:sz w:val="22"/>
          <w:lang w:eastAsia="de-DE"/>
        </w:rPr>
        <w:t>Lieferung inkl. geeigneter Monitorhalterungen (Wandhalterungen)</w:t>
      </w:r>
      <w:r w:rsidR="00B43948" w:rsidRPr="00B43948">
        <w:rPr>
          <w:rFonts w:eastAsia="Times New Roman" w:cs="Arial"/>
          <w:sz w:val="22"/>
          <w:lang w:eastAsia="de-DE"/>
        </w:rPr>
        <w:t xml:space="preserve"> </w:t>
      </w:r>
    </w:p>
    <w:p w14:paraId="7E733008" w14:textId="1DE7B2AA" w:rsidR="00F92A87" w:rsidRPr="00B43948" w:rsidRDefault="00AB3B6A" w:rsidP="00AA3C27">
      <w:pPr>
        <w:pStyle w:val="Aufzhlungszeichen"/>
        <w:numPr>
          <w:ilvl w:val="1"/>
          <w:numId w:val="17"/>
        </w:numPr>
        <w:spacing w:after="0" w:line="360" w:lineRule="auto"/>
        <w:ind w:left="1843"/>
        <w:rPr>
          <w:rFonts w:eastAsia="Times New Roman" w:cs="Arial"/>
          <w:sz w:val="22"/>
          <w:lang w:eastAsia="de-DE"/>
        </w:rPr>
      </w:pPr>
      <w:r w:rsidRPr="00B43948">
        <w:rPr>
          <w:rFonts w:eastAsia="Times New Roman" w:cs="Arial"/>
          <w:sz w:val="22"/>
          <w:lang w:eastAsia="de-DE"/>
        </w:rPr>
        <w:t>N</w:t>
      </w:r>
      <w:r w:rsidR="00F92A87" w:rsidRPr="00B43948">
        <w:rPr>
          <w:rFonts w:eastAsia="Times New Roman" w:cs="Arial"/>
          <w:sz w:val="22"/>
          <w:lang w:eastAsia="de-DE"/>
        </w:rPr>
        <w:t>eigbar und schwenkbar</w:t>
      </w:r>
    </w:p>
    <w:p w14:paraId="4667B38A" w14:textId="5D5E4645" w:rsidR="00F92A87" w:rsidRDefault="00F92A87" w:rsidP="00AA3C27">
      <w:pPr>
        <w:pStyle w:val="Aufzhlungszeichen"/>
        <w:numPr>
          <w:ilvl w:val="1"/>
          <w:numId w:val="17"/>
        </w:numPr>
        <w:spacing w:after="0" w:line="360" w:lineRule="auto"/>
        <w:ind w:left="1843"/>
        <w:rPr>
          <w:rFonts w:eastAsia="Times New Roman" w:cs="Arial"/>
          <w:sz w:val="22"/>
          <w:lang w:eastAsia="de-DE"/>
        </w:rPr>
      </w:pPr>
      <w:r w:rsidRPr="00B43948">
        <w:rPr>
          <w:rFonts w:eastAsia="Times New Roman" w:cs="Arial"/>
          <w:sz w:val="22"/>
          <w:lang w:eastAsia="de-DE"/>
        </w:rPr>
        <w:t>Geeignet für Bildschirmgrößen 49 bis 55 Zoll</w:t>
      </w:r>
    </w:p>
    <w:p w14:paraId="4BBB599D" w14:textId="77777777" w:rsidR="0066134D" w:rsidRPr="00B43948" w:rsidRDefault="0066134D" w:rsidP="0066134D">
      <w:pPr>
        <w:pStyle w:val="Aufzhlungszeichen"/>
        <w:numPr>
          <w:ilvl w:val="0"/>
          <w:numId w:val="0"/>
        </w:numPr>
        <w:spacing w:after="0" w:line="360" w:lineRule="auto"/>
        <w:ind w:left="1843"/>
        <w:rPr>
          <w:rFonts w:eastAsia="Times New Roman" w:cs="Arial"/>
          <w:sz w:val="22"/>
          <w:lang w:eastAsia="de-DE"/>
        </w:rPr>
      </w:pPr>
    </w:p>
    <w:p w14:paraId="2255B540" w14:textId="77777777" w:rsidR="00F92A87" w:rsidRPr="00B43948" w:rsidRDefault="00F92A87" w:rsidP="00B43948">
      <w:pPr>
        <w:pStyle w:val="Aufzhlungszeichen"/>
        <w:numPr>
          <w:ilvl w:val="0"/>
          <w:numId w:val="0"/>
        </w:numPr>
        <w:spacing w:after="0" w:line="360" w:lineRule="auto"/>
        <w:ind w:left="2127"/>
        <w:rPr>
          <w:rFonts w:eastAsia="Times New Roman" w:cs="Arial"/>
          <w:sz w:val="22"/>
          <w:lang w:eastAsia="de-DE"/>
        </w:rPr>
      </w:pPr>
    </w:p>
    <w:p w14:paraId="61D5C46F" w14:textId="7414A1FC" w:rsidR="00F92A87" w:rsidRPr="00B43948" w:rsidRDefault="00F92A87" w:rsidP="00AA3C27">
      <w:pPr>
        <w:pStyle w:val="Aufzhlungszeichen"/>
        <w:numPr>
          <w:ilvl w:val="0"/>
          <w:numId w:val="14"/>
        </w:numPr>
        <w:spacing w:after="0" w:line="360" w:lineRule="auto"/>
        <w:rPr>
          <w:rFonts w:eastAsia="Times New Roman" w:cs="Arial"/>
          <w:sz w:val="22"/>
          <w:lang w:eastAsia="de-DE"/>
        </w:rPr>
      </w:pPr>
      <w:r w:rsidRPr="00B43948">
        <w:rPr>
          <w:rFonts w:eastAsia="Times New Roman" w:cs="Arial"/>
          <w:sz w:val="22"/>
          <w:lang w:eastAsia="de-DE"/>
        </w:rPr>
        <w:t>Wartemarken / Verbrauchsmaterial</w:t>
      </w:r>
    </w:p>
    <w:p w14:paraId="0190AF0A" w14:textId="6E4763BE" w:rsidR="00F92A87" w:rsidRPr="00B43948" w:rsidRDefault="00F92A87" w:rsidP="00AA3C27">
      <w:pPr>
        <w:pStyle w:val="Aufzhlungszeichen"/>
        <w:numPr>
          <w:ilvl w:val="0"/>
          <w:numId w:val="17"/>
        </w:numPr>
        <w:spacing w:after="0" w:line="360" w:lineRule="auto"/>
        <w:ind w:left="1134"/>
        <w:rPr>
          <w:rFonts w:eastAsia="Times New Roman" w:cs="Arial"/>
          <w:sz w:val="22"/>
          <w:lang w:eastAsia="de-DE"/>
        </w:rPr>
      </w:pPr>
      <w:r w:rsidRPr="00B43948">
        <w:rPr>
          <w:rFonts w:eastAsia="Times New Roman" w:cs="Arial"/>
          <w:sz w:val="22"/>
          <w:lang w:eastAsia="de-DE"/>
        </w:rPr>
        <w:t>Lieferung von 400 Thermopapierrollen (ca. 80 m je Rolle) für Wartemarken</w:t>
      </w:r>
    </w:p>
    <w:p w14:paraId="46FB6181" w14:textId="67F19296" w:rsidR="00F92A87" w:rsidRPr="00B43948" w:rsidRDefault="00F92A87" w:rsidP="00AA3C27">
      <w:pPr>
        <w:pStyle w:val="Aufzhlungszeichen"/>
        <w:numPr>
          <w:ilvl w:val="0"/>
          <w:numId w:val="17"/>
        </w:numPr>
        <w:spacing w:after="0" w:line="360" w:lineRule="auto"/>
        <w:ind w:left="1134"/>
        <w:rPr>
          <w:rFonts w:eastAsia="Times New Roman" w:cs="Arial"/>
          <w:sz w:val="22"/>
          <w:lang w:eastAsia="de-DE"/>
        </w:rPr>
      </w:pPr>
      <w:r w:rsidRPr="00B43948">
        <w:rPr>
          <w:rFonts w:eastAsia="Times New Roman" w:cs="Arial"/>
          <w:sz w:val="22"/>
          <w:lang w:eastAsia="de-DE"/>
        </w:rPr>
        <w:t xml:space="preserve">Anforderungen an das Thermopapier: </w:t>
      </w:r>
    </w:p>
    <w:p w14:paraId="1E51B5B3" w14:textId="42B9EF3C" w:rsidR="00F92A87" w:rsidRPr="00B43948" w:rsidRDefault="00F92A87" w:rsidP="00AA3C27">
      <w:pPr>
        <w:pStyle w:val="Aufzhlungszeichen"/>
        <w:numPr>
          <w:ilvl w:val="1"/>
          <w:numId w:val="17"/>
        </w:numPr>
        <w:spacing w:after="0" w:line="360" w:lineRule="auto"/>
        <w:ind w:left="1843"/>
        <w:rPr>
          <w:rFonts w:eastAsia="Times New Roman" w:cs="Arial"/>
          <w:sz w:val="22"/>
          <w:lang w:eastAsia="de-DE"/>
        </w:rPr>
      </w:pPr>
      <w:r w:rsidRPr="00B43948">
        <w:rPr>
          <w:rFonts w:eastAsia="Times New Roman" w:cs="Arial"/>
          <w:sz w:val="22"/>
          <w:lang w:eastAsia="de-DE"/>
        </w:rPr>
        <w:t>Phenolfrei</w:t>
      </w:r>
    </w:p>
    <w:p w14:paraId="0F61E7BD" w14:textId="4D48E0D6" w:rsidR="00F92A87" w:rsidRPr="00B43948" w:rsidRDefault="00F92A87" w:rsidP="00AA3C27">
      <w:pPr>
        <w:pStyle w:val="Aufzhlungszeichen"/>
        <w:numPr>
          <w:ilvl w:val="1"/>
          <w:numId w:val="17"/>
        </w:numPr>
        <w:spacing w:after="0" w:line="360" w:lineRule="auto"/>
        <w:ind w:left="1843"/>
        <w:rPr>
          <w:rFonts w:eastAsia="Times New Roman" w:cs="Arial"/>
          <w:sz w:val="22"/>
          <w:lang w:eastAsia="de-DE"/>
        </w:rPr>
      </w:pPr>
      <w:r w:rsidRPr="00B43948">
        <w:rPr>
          <w:rFonts w:eastAsia="Times New Roman" w:cs="Arial"/>
          <w:sz w:val="22"/>
          <w:lang w:eastAsia="de-DE"/>
        </w:rPr>
        <w:t>BPA-frei gemäß aktueller EU-Vorgaben</w:t>
      </w:r>
    </w:p>
    <w:p w14:paraId="7A81FC9D" w14:textId="3C8D8BD6" w:rsidR="00570590" w:rsidRDefault="00570590">
      <w:pPr>
        <w:spacing w:line="240" w:lineRule="auto"/>
        <w:jc w:val="left"/>
        <w:rPr>
          <w:rFonts w:cs="Arial"/>
          <w:color w:val="auto"/>
          <w:szCs w:val="22"/>
        </w:rPr>
      </w:pPr>
    </w:p>
    <w:p w14:paraId="53BE1FCE" w14:textId="77777777" w:rsidR="00F92A87" w:rsidRPr="00B43948" w:rsidRDefault="00F92A87" w:rsidP="00B43948">
      <w:pPr>
        <w:pStyle w:val="Aufzhlungszeichen"/>
        <w:numPr>
          <w:ilvl w:val="0"/>
          <w:numId w:val="0"/>
        </w:numPr>
        <w:spacing w:after="0" w:line="360" w:lineRule="auto"/>
        <w:ind w:left="2127"/>
        <w:rPr>
          <w:rFonts w:eastAsia="Times New Roman" w:cs="Arial"/>
          <w:sz w:val="22"/>
          <w:lang w:eastAsia="de-DE"/>
        </w:rPr>
      </w:pPr>
    </w:p>
    <w:p w14:paraId="4394C648" w14:textId="44794CAC" w:rsidR="00F92A87" w:rsidRDefault="00F92A87" w:rsidP="00AA3C27">
      <w:pPr>
        <w:pStyle w:val="Aufzhlungszeichen"/>
        <w:numPr>
          <w:ilvl w:val="0"/>
          <w:numId w:val="14"/>
        </w:numPr>
        <w:spacing w:after="0" w:line="360" w:lineRule="auto"/>
        <w:rPr>
          <w:rFonts w:eastAsia="Times New Roman" w:cs="Arial"/>
          <w:sz w:val="22"/>
          <w:lang w:eastAsia="de-DE"/>
        </w:rPr>
      </w:pPr>
      <w:r w:rsidRPr="00B43948">
        <w:rPr>
          <w:rFonts w:eastAsia="Times New Roman" w:cs="Arial"/>
          <w:sz w:val="22"/>
          <w:lang w:eastAsia="de-DE"/>
        </w:rPr>
        <w:t xml:space="preserve">Netzwerkanbindung der </w:t>
      </w:r>
      <w:proofErr w:type="spellStart"/>
      <w:r w:rsidRPr="00B43948">
        <w:rPr>
          <w:rFonts w:eastAsia="Times New Roman" w:cs="Arial"/>
          <w:sz w:val="22"/>
          <w:lang w:eastAsia="de-DE"/>
        </w:rPr>
        <w:t>To</w:t>
      </w:r>
      <w:r w:rsidR="00B43948">
        <w:rPr>
          <w:rFonts w:eastAsia="Times New Roman" w:cs="Arial"/>
          <w:sz w:val="22"/>
          <w:lang w:eastAsia="de-DE"/>
        </w:rPr>
        <w:t>u</w:t>
      </w:r>
      <w:r w:rsidRPr="00B43948">
        <w:rPr>
          <w:rFonts w:eastAsia="Times New Roman" w:cs="Arial"/>
          <w:sz w:val="22"/>
          <w:lang w:eastAsia="de-DE"/>
        </w:rPr>
        <w:t>chpanels</w:t>
      </w:r>
      <w:proofErr w:type="spellEnd"/>
    </w:p>
    <w:p w14:paraId="7AF46679" w14:textId="77777777" w:rsidR="00752D83" w:rsidRDefault="00752D83" w:rsidP="00752D83">
      <w:pPr>
        <w:pStyle w:val="Aufzhlungszeichen"/>
        <w:numPr>
          <w:ilvl w:val="0"/>
          <w:numId w:val="0"/>
        </w:numPr>
        <w:spacing w:after="0" w:line="360" w:lineRule="auto"/>
        <w:ind w:left="720"/>
        <w:rPr>
          <w:rFonts w:eastAsia="Times New Roman" w:cs="Arial"/>
          <w:sz w:val="22"/>
          <w:lang w:eastAsia="de-DE"/>
        </w:rPr>
      </w:pPr>
    </w:p>
    <w:p w14:paraId="125AF36F" w14:textId="77BB8363" w:rsidR="00752D83" w:rsidRPr="005A19F0" w:rsidRDefault="00752D83" w:rsidP="00752D83">
      <w:pPr>
        <w:pStyle w:val="Aufzhlungszeichen"/>
        <w:numPr>
          <w:ilvl w:val="0"/>
          <w:numId w:val="0"/>
        </w:numPr>
        <w:spacing w:after="0" w:line="360" w:lineRule="auto"/>
        <w:ind w:left="720"/>
        <w:rPr>
          <w:rFonts w:eastAsia="Times New Roman" w:cs="Arial"/>
          <w:sz w:val="22"/>
          <w:lang w:eastAsia="de-DE"/>
        </w:rPr>
      </w:pPr>
      <w:r w:rsidRPr="005A19F0">
        <w:rPr>
          <w:rFonts w:eastAsia="Times New Roman" w:cs="Arial"/>
          <w:sz w:val="22"/>
          <w:lang w:eastAsia="de-DE"/>
        </w:rPr>
        <w:t xml:space="preserve">Die Netzwerkanbindung der </w:t>
      </w:r>
      <w:proofErr w:type="spellStart"/>
      <w:r w:rsidRPr="005A19F0">
        <w:rPr>
          <w:rFonts w:eastAsia="Times New Roman" w:cs="Arial"/>
          <w:sz w:val="22"/>
          <w:lang w:eastAsia="de-DE"/>
        </w:rPr>
        <w:t>To</w:t>
      </w:r>
      <w:r w:rsidR="00050FFF" w:rsidRPr="005A19F0">
        <w:rPr>
          <w:rFonts w:eastAsia="Times New Roman" w:cs="Arial"/>
          <w:sz w:val="22"/>
          <w:lang w:eastAsia="de-DE"/>
        </w:rPr>
        <w:t>u</w:t>
      </w:r>
      <w:r w:rsidRPr="005A19F0">
        <w:rPr>
          <w:rFonts w:eastAsia="Times New Roman" w:cs="Arial"/>
          <w:sz w:val="22"/>
          <w:lang w:eastAsia="de-DE"/>
        </w:rPr>
        <w:t>chpanels</w:t>
      </w:r>
      <w:proofErr w:type="spellEnd"/>
      <w:r w:rsidRPr="005A19F0">
        <w:rPr>
          <w:rFonts w:eastAsia="Times New Roman" w:cs="Arial"/>
          <w:sz w:val="22"/>
          <w:lang w:eastAsia="de-DE"/>
        </w:rPr>
        <w:t xml:space="preserve"> soll grundsätzlich über eine mobile Datenanbindung (LTE oder gleichwertig bzw. höherwertige Mobilfunktechnologie) erfolgen. </w:t>
      </w:r>
    </w:p>
    <w:p w14:paraId="0FA3A7C4" w14:textId="77777777" w:rsidR="00506CA0" w:rsidRPr="005A19F0" w:rsidRDefault="00506CA0" w:rsidP="00752D83">
      <w:pPr>
        <w:pStyle w:val="Aufzhlungszeichen"/>
        <w:numPr>
          <w:ilvl w:val="0"/>
          <w:numId w:val="0"/>
        </w:numPr>
        <w:spacing w:after="0" w:line="360" w:lineRule="auto"/>
        <w:ind w:left="720"/>
        <w:rPr>
          <w:rFonts w:eastAsia="Times New Roman" w:cs="Arial"/>
          <w:sz w:val="22"/>
          <w:lang w:eastAsia="de-DE"/>
        </w:rPr>
      </w:pPr>
    </w:p>
    <w:p w14:paraId="00D829ED" w14:textId="3C62B0D3" w:rsidR="00752D83" w:rsidRPr="005A19F0" w:rsidRDefault="00506CA0" w:rsidP="00752D83">
      <w:pPr>
        <w:pStyle w:val="Aufzhlungszeichen"/>
        <w:numPr>
          <w:ilvl w:val="0"/>
          <w:numId w:val="0"/>
        </w:numPr>
        <w:spacing w:after="0" w:line="360" w:lineRule="auto"/>
        <w:ind w:left="720"/>
        <w:rPr>
          <w:rFonts w:eastAsia="Times New Roman" w:cs="Arial"/>
          <w:sz w:val="22"/>
          <w:lang w:eastAsia="de-DE"/>
        </w:rPr>
      </w:pPr>
      <w:r w:rsidRPr="005A19F0">
        <w:rPr>
          <w:rFonts w:eastAsia="Times New Roman" w:cs="Arial"/>
          <w:sz w:val="22"/>
          <w:lang w:eastAsia="de-DE"/>
        </w:rPr>
        <w:t>Der Bieter hat die mobile Datenanbindung einschließlich aller hierfür erforderlichen Komponenten, SIM-Karten, Datentarife</w:t>
      </w:r>
      <w:r w:rsidR="00230C0B" w:rsidRPr="005A19F0">
        <w:rPr>
          <w:rFonts w:eastAsia="Times New Roman" w:cs="Arial"/>
          <w:sz w:val="22"/>
          <w:lang w:eastAsia="de-DE"/>
        </w:rPr>
        <w:t>, Netzteil</w:t>
      </w:r>
      <w:r w:rsidR="0033572D" w:rsidRPr="005A19F0">
        <w:rPr>
          <w:rFonts w:eastAsia="Times New Roman" w:cs="Arial"/>
          <w:sz w:val="22"/>
          <w:lang w:eastAsia="de-DE"/>
        </w:rPr>
        <w:t>e</w:t>
      </w:r>
      <w:r w:rsidR="00230C0B" w:rsidRPr="005A19F0">
        <w:rPr>
          <w:rFonts w:eastAsia="Times New Roman" w:cs="Arial"/>
          <w:sz w:val="22"/>
          <w:lang w:eastAsia="de-DE"/>
        </w:rPr>
        <w:t>, externe Antennen</w:t>
      </w:r>
      <w:r w:rsidRPr="005A19F0">
        <w:rPr>
          <w:rFonts w:eastAsia="Times New Roman" w:cs="Arial"/>
          <w:sz w:val="22"/>
          <w:lang w:eastAsia="de-DE"/>
        </w:rPr>
        <w:t xml:space="preserve"> sowie der betriebsbereiten Einrichtung anzubieten. Sämtliche Kosten für die Bereitstellung und den Betrieb der mobilen Datenanbindung sind im Angebot gesondert auszuweisen. </w:t>
      </w:r>
    </w:p>
    <w:p w14:paraId="39344FD8" w14:textId="77777777" w:rsidR="00506CA0" w:rsidRPr="005A19F0" w:rsidRDefault="00506CA0" w:rsidP="00752D83">
      <w:pPr>
        <w:pStyle w:val="Aufzhlungszeichen"/>
        <w:numPr>
          <w:ilvl w:val="0"/>
          <w:numId w:val="0"/>
        </w:numPr>
        <w:spacing w:after="0" w:line="360" w:lineRule="auto"/>
        <w:ind w:left="720"/>
        <w:rPr>
          <w:rFonts w:eastAsia="Times New Roman" w:cs="Arial"/>
          <w:sz w:val="22"/>
          <w:lang w:eastAsia="de-DE"/>
        </w:rPr>
      </w:pPr>
    </w:p>
    <w:p w14:paraId="2BB6764D" w14:textId="6E40E518" w:rsidR="00506CA0" w:rsidRPr="005A19F0" w:rsidRDefault="00506CA0" w:rsidP="00752D83">
      <w:pPr>
        <w:pStyle w:val="Aufzhlungszeichen"/>
        <w:numPr>
          <w:ilvl w:val="0"/>
          <w:numId w:val="0"/>
        </w:numPr>
        <w:spacing w:after="0" w:line="360" w:lineRule="auto"/>
        <w:ind w:left="720"/>
        <w:rPr>
          <w:rFonts w:eastAsia="Times New Roman" w:cs="Arial"/>
          <w:sz w:val="22"/>
          <w:lang w:eastAsia="de-DE"/>
        </w:rPr>
      </w:pPr>
      <w:r w:rsidRPr="005A19F0">
        <w:rPr>
          <w:rFonts w:eastAsia="Times New Roman" w:cs="Arial"/>
          <w:sz w:val="22"/>
          <w:lang w:eastAsia="de-DE"/>
        </w:rPr>
        <w:t xml:space="preserve">Zusätzlich ist eine alternative Anbindung </w:t>
      </w:r>
      <w:r w:rsidR="00D54D0C" w:rsidRPr="005A19F0">
        <w:rPr>
          <w:rFonts w:eastAsia="Times New Roman" w:cs="Arial"/>
          <w:sz w:val="22"/>
          <w:lang w:eastAsia="de-DE"/>
        </w:rPr>
        <w:t xml:space="preserve">der </w:t>
      </w:r>
      <w:proofErr w:type="spellStart"/>
      <w:r w:rsidR="00D54D0C" w:rsidRPr="005A19F0">
        <w:rPr>
          <w:rFonts w:eastAsia="Times New Roman" w:cs="Arial"/>
          <w:sz w:val="22"/>
          <w:lang w:eastAsia="de-DE"/>
        </w:rPr>
        <w:t>Touchpanels</w:t>
      </w:r>
      <w:proofErr w:type="spellEnd"/>
      <w:r w:rsidR="00D54D0C" w:rsidRPr="005A19F0">
        <w:rPr>
          <w:rFonts w:eastAsia="Times New Roman" w:cs="Arial"/>
          <w:sz w:val="22"/>
          <w:lang w:eastAsia="de-DE"/>
        </w:rPr>
        <w:t xml:space="preserve"> über WLAN anzubieten. Hierfür sind sämtliche erforderlichen WLAN-Komponenten bzw. WLAN-Kits einschließlich der betriebsbereiten Einrichtung im Angebot gesondert auszuweisen. </w:t>
      </w:r>
    </w:p>
    <w:p w14:paraId="3AFD3DCB" w14:textId="77777777" w:rsidR="00D54D0C" w:rsidRPr="005A19F0" w:rsidRDefault="00D54D0C" w:rsidP="00752D83">
      <w:pPr>
        <w:pStyle w:val="Aufzhlungszeichen"/>
        <w:numPr>
          <w:ilvl w:val="0"/>
          <w:numId w:val="0"/>
        </w:numPr>
        <w:spacing w:after="0" w:line="360" w:lineRule="auto"/>
        <w:ind w:left="720"/>
        <w:rPr>
          <w:rFonts w:eastAsia="Times New Roman" w:cs="Arial"/>
          <w:sz w:val="22"/>
          <w:lang w:eastAsia="de-DE"/>
        </w:rPr>
      </w:pPr>
    </w:p>
    <w:p w14:paraId="2F6A6881" w14:textId="79D69706" w:rsidR="00D54D0C" w:rsidRPr="005A19F0" w:rsidRDefault="00D54D0C" w:rsidP="00752D83">
      <w:pPr>
        <w:pStyle w:val="Aufzhlungszeichen"/>
        <w:numPr>
          <w:ilvl w:val="0"/>
          <w:numId w:val="0"/>
        </w:numPr>
        <w:spacing w:after="0" w:line="360" w:lineRule="auto"/>
        <w:ind w:left="720"/>
        <w:rPr>
          <w:rFonts w:eastAsia="Times New Roman" w:cs="Arial"/>
          <w:sz w:val="22"/>
          <w:lang w:eastAsia="de-DE"/>
        </w:rPr>
      </w:pPr>
      <w:r w:rsidRPr="005A19F0">
        <w:rPr>
          <w:rFonts w:eastAsia="Times New Roman" w:cs="Arial"/>
          <w:sz w:val="22"/>
          <w:lang w:eastAsia="de-DE"/>
        </w:rPr>
        <w:t xml:space="preserve">Die Auftraggeberin entscheidet spätestens vor der Installation welche Anbindungsvariante umgesetzt wird. Ein Anspruch des Auftragnehmers auf die Realisierung einer bestimmten Anbindungsvariante besteht nicht. </w:t>
      </w:r>
    </w:p>
    <w:p w14:paraId="40A52E84" w14:textId="77777777" w:rsidR="00D54D0C" w:rsidRPr="005A19F0" w:rsidRDefault="00D54D0C" w:rsidP="00752D83">
      <w:pPr>
        <w:pStyle w:val="Aufzhlungszeichen"/>
        <w:numPr>
          <w:ilvl w:val="0"/>
          <w:numId w:val="0"/>
        </w:numPr>
        <w:spacing w:after="0" w:line="360" w:lineRule="auto"/>
        <w:ind w:left="720"/>
        <w:rPr>
          <w:rFonts w:eastAsia="Times New Roman" w:cs="Arial"/>
          <w:sz w:val="22"/>
          <w:lang w:eastAsia="de-DE"/>
        </w:rPr>
      </w:pPr>
    </w:p>
    <w:p w14:paraId="555EEF3C" w14:textId="4A552336" w:rsidR="00D54D0C" w:rsidRPr="005A19F0" w:rsidRDefault="00D54D0C" w:rsidP="00752D83">
      <w:pPr>
        <w:pStyle w:val="Aufzhlungszeichen"/>
        <w:numPr>
          <w:ilvl w:val="0"/>
          <w:numId w:val="0"/>
        </w:numPr>
        <w:spacing w:after="0" w:line="360" w:lineRule="auto"/>
        <w:ind w:left="720"/>
        <w:rPr>
          <w:rFonts w:eastAsia="Times New Roman" w:cs="Arial"/>
          <w:sz w:val="22"/>
          <w:lang w:eastAsia="de-DE"/>
        </w:rPr>
      </w:pPr>
      <w:r w:rsidRPr="005A19F0">
        <w:rPr>
          <w:rFonts w:eastAsia="Times New Roman" w:cs="Arial"/>
          <w:sz w:val="22"/>
          <w:lang w:eastAsia="de-DE"/>
        </w:rPr>
        <w:t xml:space="preserve">Der Auftragnehmer hat unabhängig von der gewählten Anbindungsvariante einen störungsfreien und sicheren Betrieb der </w:t>
      </w:r>
      <w:proofErr w:type="spellStart"/>
      <w:r w:rsidRPr="005A19F0">
        <w:rPr>
          <w:rFonts w:eastAsia="Times New Roman" w:cs="Arial"/>
          <w:sz w:val="22"/>
          <w:lang w:eastAsia="de-DE"/>
        </w:rPr>
        <w:t>Touchpanels</w:t>
      </w:r>
      <w:proofErr w:type="spellEnd"/>
      <w:r w:rsidRPr="005A19F0">
        <w:rPr>
          <w:rFonts w:eastAsia="Times New Roman" w:cs="Arial"/>
          <w:sz w:val="22"/>
          <w:lang w:eastAsia="de-DE"/>
        </w:rPr>
        <w:t xml:space="preserve"> sicherzustellen. </w:t>
      </w:r>
    </w:p>
    <w:p w14:paraId="1B5C8A11" w14:textId="77777777" w:rsidR="00506CA0" w:rsidRPr="005A19F0" w:rsidRDefault="00506CA0" w:rsidP="00752D83">
      <w:pPr>
        <w:pStyle w:val="Aufzhlungszeichen"/>
        <w:numPr>
          <w:ilvl w:val="0"/>
          <w:numId w:val="0"/>
        </w:numPr>
        <w:spacing w:after="0" w:line="360" w:lineRule="auto"/>
        <w:ind w:left="720"/>
        <w:rPr>
          <w:rFonts w:eastAsia="Times New Roman" w:cs="Arial"/>
          <w:sz w:val="22"/>
          <w:lang w:eastAsia="de-DE"/>
        </w:rPr>
      </w:pPr>
    </w:p>
    <w:p w14:paraId="7A7322BC" w14:textId="6ABE72AE" w:rsidR="00AB3B6A" w:rsidRPr="005A19F0" w:rsidRDefault="00AB3844" w:rsidP="00B43948">
      <w:pPr>
        <w:pStyle w:val="Aufzhlungszeichen"/>
        <w:numPr>
          <w:ilvl w:val="0"/>
          <w:numId w:val="0"/>
        </w:numPr>
        <w:spacing w:after="0" w:line="360" w:lineRule="auto"/>
        <w:ind w:left="993" w:hanging="284"/>
        <w:rPr>
          <w:rFonts w:eastAsia="Times New Roman" w:cs="Arial"/>
          <w:sz w:val="22"/>
          <w:lang w:eastAsia="de-DE"/>
        </w:rPr>
      </w:pPr>
      <w:r w:rsidRPr="005A19F0">
        <w:rPr>
          <w:rFonts w:eastAsia="Times New Roman" w:cs="Arial"/>
          <w:sz w:val="22"/>
          <w:lang w:eastAsia="de-DE"/>
        </w:rPr>
        <w:t xml:space="preserve">4.1 </w:t>
      </w:r>
      <w:r w:rsidR="00AB3B6A" w:rsidRPr="005A19F0">
        <w:rPr>
          <w:rFonts w:eastAsia="Times New Roman" w:cs="Arial"/>
          <w:sz w:val="22"/>
          <w:lang w:eastAsia="de-DE"/>
        </w:rPr>
        <w:t xml:space="preserve"> </w:t>
      </w:r>
      <w:r w:rsidRPr="005A19F0">
        <w:rPr>
          <w:rFonts w:eastAsia="Times New Roman" w:cs="Arial"/>
          <w:sz w:val="22"/>
          <w:lang w:eastAsia="de-DE"/>
        </w:rPr>
        <w:t xml:space="preserve">Konkretisierung der technischen Mindestanforderungen: </w:t>
      </w:r>
    </w:p>
    <w:p w14:paraId="37B917E5" w14:textId="77777777" w:rsidR="00AB3844" w:rsidRPr="005A19F0" w:rsidRDefault="00AB3844" w:rsidP="00B43948">
      <w:pPr>
        <w:pStyle w:val="Aufzhlungszeichen"/>
        <w:numPr>
          <w:ilvl w:val="0"/>
          <w:numId w:val="0"/>
        </w:numPr>
        <w:spacing w:after="0" w:line="360" w:lineRule="auto"/>
        <w:ind w:left="993" w:hanging="284"/>
        <w:rPr>
          <w:rFonts w:eastAsia="Times New Roman" w:cs="Arial"/>
          <w:sz w:val="22"/>
          <w:lang w:eastAsia="de-DE"/>
        </w:rPr>
      </w:pPr>
    </w:p>
    <w:p w14:paraId="097C429E" w14:textId="58A14073" w:rsidR="00AB3844" w:rsidRPr="005A19F0" w:rsidRDefault="00AB3844" w:rsidP="00B43948">
      <w:pPr>
        <w:pStyle w:val="Aufzhlungszeichen"/>
        <w:numPr>
          <w:ilvl w:val="0"/>
          <w:numId w:val="0"/>
        </w:numPr>
        <w:spacing w:after="0" w:line="360" w:lineRule="auto"/>
        <w:ind w:left="993" w:hanging="284"/>
        <w:rPr>
          <w:rFonts w:eastAsia="Times New Roman" w:cs="Arial"/>
          <w:sz w:val="22"/>
          <w:lang w:eastAsia="de-DE"/>
        </w:rPr>
      </w:pPr>
      <w:r w:rsidRPr="005A19F0">
        <w:rPr>
          <w:rFonts w:eastAsia="Times New Roman" w:cs="Arial"/>
          <w:sz w:val="22"/>
          <w:lang w:eastAsia="de-DE"/>
        </w:rPr>
        <w:tab/>
        <w:t>4.1.1 Mobile Datenanbindung (LTE)</w:t>
      </w:r>
    </w:p>
    <w:p w14:paraId="2BEA33E2" w14:textId="01938257" w:rsidR="00AB3844" w:rsidRPr="005A19F0" w:rsidRDefault="00AB3844" w:rsidP="00AB3844">
      <w:pPr>
        <w:pStyle w:val="Aufzhlungszeichen"/>
        <w:numPr>
          <w:ilvl w:val="0"/>
          <w:numId w:val="22"/>
        </w:numPr>
        <w:spacing w:after="0" w:line="360" w:lineRule="auto"/>
        <w:rPr>
          <w:rFonts w:eastAsia="Times New Roman" w:cs="Arial"/>
          <w:sz w:val="22"/>
          <w:lang w:eastAsia="de-DE"/>
        </w:rPr>
      </w:pPr>
      <w:r w:rsidRPr="005A19F0">
        <w:rPr>
          <w:rFonts w:eastAsia="Times New Roman" w:cs="Arial"/>
          <w:sz w:val="22"/>
          <w:lang w:eastAsia="de-DE"/>
        </w:rPr>
        <w:t>Bereitstellung des LTE-Dienstes einschließlich aller erforderlichen SIM-Karten und Datentarife</w:t>
      </w:r>
    </w:p>
    <w:p w14:paraId="66E6B670" w14:textId="6ACC9F32" w:rsidR="00AB3844" w:rsidRPr="005A19F0" w:rsidRDefault="00AB3844" w:rsidP="00AB3844">
      <w:pPr>
        <w:pStyle w:val="Aufzhlungszeichen"/>
        <w:numPr>
          <w:ilvl w:val="0"/>
          <w:numId w:val="22"/>
        </w:numPr>
        <w:spacing w:after="0" w:line="360" w:lineRule="auto"/>
        <w:rPr>
          <w:rFonts w:eastAsia="Times New Roman" w:cs="Arial"/>
          <w:sz w:val="22"/>
          <w:lang w:eastAsia="de-DE"/>
        </w:rPr>
      </w:pPr>
      <w:r w:rsidRPr="005A19F0">
        <w:rPr>
          <w:rFonts w:eastAsia="Times New Roman" w:cs="Arial"/>
          <w:sz w:val="22"/>
          <w:lang w:eastAsia="de-DE"/>
        </w:rPr>
        <w:lastRenderedPageBreak/>
        <w:t>Unterstützung von 4G / LTE (mindestens LTE CAT4) oder einer gleichwertigen bzw. höherwertigen Mobilfunktechnologie</w:t>
      </w:r>
    </w:p>
    <w:p w14:paraId="070D9EC4" w14:textId="773D8A48" w:rsidR="00AB3844" w:rsidRPr="005A19F0" w:rsidRDefault="00AB3844" w:rsidP="00AB3844">
      <w:pPr>
        <w:pStyle w:val="Aufzhlungszeichen"/>
        <w:numPr>
          <w:ilvl w:val="0"/>
          <w:numId w:val="22"/>
        </w:numPr>
        <w:spacing w:after="0" w:line="360" w:lineRule="auto"/>
        <w:rPr>
          <w:rFonts w:eastAsia="Times New Roman" w:cs="Arial"/>
          <w:sz w:val="22"/>
          <w:lang w:eastAsia="de-DE"/>
        </w:rPr>
      </w:pPr>
      <w:r w:rsidRPr="005A19F0">
        <w:rPr>
          <w:rFonts w:eastAsia="Times New Roman" w:cs="Arial"/>
          <w:sz w:val="22"/>
          <w:lang w:eastAsia="de-DE"/>
        </w:rPr>
        <w:t>DUAL-Sim-Fähigkeit</w:t>
      </w:r>
    </w:p>
    <w:p w14:paraId="7C679457" w14:textId="46847A5B" w:rsidR="00AB3844" w:rsidRPr="005A19F0" w:rsidRDefault="00AB3844" w:rsidP="00AB3844">
      <w:pPr>
        <w:pStyle w:val="Aufzhlungszeichen"/>
        <w:numPr>
          <w:ilvl w:val="0"/>
          <w:numId w:val="22"/>
        </w:numPr>
        <w:spacing w:after="0" w:line="360" w:lineRule="auto"/>
        <w:rPr>
          <w:rFonts w:eastAsia="Times New Roman" w:cs="Arial"/>
          <w:sz w:val="22"/>
          <w:lang w:eastAsia="de-DE"/>
        </w:rPr>
      </w:pPr>
      <w:r w:rsidRPr="005A19F0">
        <w:rPr>
          <w:rFonts w:eastAsia="Times New Roman" w:cs="Arial"/>
          <w:sz w:val="22"/>
          <w:lang w:eastAsia="de-DE"/>
        </w:rPr>
        <w:t>Lieferung einschließlich aller für den LTE-Betrieb erforderlichen Komponenten</w:t>
      </w:r>
    </w:p>
    <w:p w14:paraId="1543541C" w14:textId="5DB11217" w:rsidR="00AB3844" w:rsidRPr="005A19F0" w:rsidRDefault="00AB3844" w:rsidP="00AB3844">
      <w:pPr>
        <w:pStyle w:val="Aufzhlungszeichen"/>
        <w:numPr>
          <w:ilvl w:val="0"/>
          <w:numId w:val="22"/>
        </w:numPr>
        <w:spacing w:after="0" w:line="360" w:lineRule="auto"/>
        <w:rPr>
          <w:rFonts w:eastAsia="Times New Roman" w:cs="Arial"/>
          <w:sz w:val="22"/>
          <w:lang w:eastAsia="de-DE"/>
        </w:rPr>
      </w:pPr>
      <w:r w:rsidRPr="005A19F0">
        <w:rPr>
          <w:rFonts w:eastAsia="Times New Roman" w:cs="Arial"/>
          <w:sz w:val="22"/>
          <w:lang w:eastAsia="de-DE"/>
        </w:rPr>
        <w:t>Lieferung einschließlich externen LTE-Antennen</w:t>
      </w:r>
    </w:p>
    <w:p w14:paraId="147C239F" w14:textId="621EFCEC" w:rsidR="00AB3844" w:rsidRPr="005A19F0" w:rsidRDefault="00AB3844" w:rsidP="00AB3844">
      <w:pPr>
        <w:pStyle w:val="Aufzhlungszeichen"/>
        <w:numPr>
          <w:ilvl w:val="0"/>
          <w:numId w:val="22"/>
        </w:numPr>
        <w:spacing w:after="0" w:line="360" w:lineRule="auto"/>
        <w:rPr>
          <w:rFonts w:eastAsia="Times New Roman" w:cs="Arial"/>
          <w:sz w:val="22"/>
          <w:lang w:eastAsia="de-DE"/>
        </w:rPr>
      </w:pPr>
      <w:r w:rsidRPr="005A19F0">
        <w:rPr>
          <w:rFonts w:eastAsia="Times New Roman" w:cs="Arial"/>
          <w:sz w:val="22"/>
          <w:lang w:eastAsia="de-DE"/>
        </w:rPr>
        <w:t>Lieferung einschließlich Netzteil</w:t>
      </w:r>
    </w:p>
    <w:p w14:paraId="179FF17C" w14:textId="4151DF03" w:rsidR="00AB3844" w:rsidRPr="005A19F0" w:rsidRDefault="00AB3844" w:rsidP="00AB3844">
      <w:pPr>
        <w:pStyle w:val="Aufzhlungszeichen"/>
        <w:numPr>
          <w:ilvl w:val="0"/>
          <w:numId w:val="22"/>
        </w:numPr>
        <w:spacing w:after="0" w:line="360" w:lineRule="auto"/>
        <w:rPr>
          <w:rFonts w:eastAsia="Times New Roman" w:cs="Arial"/>
          <w:sz w:val="22"/>
          <w:lang w:eastAsia="de-DE"/>
        </w:rPr>
      </w:pPr>
      <w:r w:rsidRPr="005A19F0">
        <w:rPr>
          <w:rFonts w:eastAsia="Times New Roman" w:cs="Arial"/>
          <w:sz w:val="22"/>
          <w:lang w:eastAsia="de-DE"/>
        </w:rPr>
        <w:t>Betriebsbereite Einrichtung und Konfiguration der LTE-Anbindung</w:t>
      </w:r>
    </w:p>
    <w:p w14:paraId="3CFCD358" w14:textId="77777777" w:rsidR="00AB3844" w:rsidRPr="005A19F0" w:rsidRDefault="00AB3844" w:rsidP="00AB3844">
      <w:pPr>
        <w:pStyle w:val="Aufzhlungszeichen"/>
        <w:numPr>
          <w:ilvl w:val="0"/>
          <w:numId w:val="0"/>
        </w:numPr>
        <w:spacing w:after="0" w:line="360" w:lineRule="auto"/>
        <w:ind w:left="1429"/>
        <w:rPr>
          <w:rFonts w:eastAsia="Times New Roman" w:cs="Arial"/>
          <w:sz w:val="22"/>
          <w:lang w:eastAsia="de-DE"/>
        </w:rPr>
      </w:pPr>
    </w:p>
    <w:p w14:paraId="04468E7D" w14:textId="4A50B692" w:rsidR="00AB3844" w:rsidRPr="005A19F0" w:rsidRDefault="00AB3844" w:rsidP="00AB3844">
      <w:pPr>
        <w:pStyle w:val="Aufzhlungszeichen"/>
        <w:numPr>
          <w:ilvl w:val="0"/>
          <w:numId w:val="0"/>
        </w:numPr>
        <w:spacing w:after="0" w:line="360" w:lineRule="auto"/>
        <w:ind w:left="1068" w:hanging="360"/>
        <w:rPr>
          <w:rFonts w:eastAsia="Times New Roman" w:cs="Arial"/>
          <w:sz w:val="22"/>
          <w:lang w:eastAsia="de-DE"/>
        </w:rPr>
      </w:pPr>
      <w:r w:rsidRPr="005A19F0">
        <w:rPr>
          <w:rFonts w:eastAsia="Times New Roman" w:cs="Arial"/>
          <w:sz w:val="22"/>
          <w:lang w:eastAsia="de-DE"/>
        </w:rPr>
        <w:t>4.1.2 WLAN-Anbindung</w:t>
      </w:r>
    </w:p>
    <w:p w14:paraId="3172295F" w14:textId="70AED51C" w:rsidR="00AB3844" w:rsidRPr="005A19F0" w:rsidRDefault="00AB3844" w:rsidP="00AB3844">
      <w:pPr>
        <w:pStyle w:val="Aufzhlungszeichen"/>
        <w:numPr>
          <w:ilvl w:val="0"/>
          <w:numId w:val="23"/>
        </w:numPr>
        <w:spacing w:after="0" w:line="360" w:lineRule="auto"/>
        <w:rPr>
          <w:rFonts w:eastAsia="Times New Roman" w:cs="Arial"/>
          <w:sz w:val="22"/>
          <w:lang w:eastAsia="de-DE"/>
        </w:rPr>
      </w:pPr>
      <w:r w:rsidRPr="005A19F0">
        <w:rPr>
          <w:rFonts w:eastAsia="Times New Roman" w:cs="Arial"/>
          <w:sz w:val="22"/>
          <w:lang w:eastAsia="de-DE"/>
        </w:rPr>
        <w:t>WLAN-Funktionalität mindestens im 2,4-GHz-Band</w:t>
      </w:r>
    </w:p>
    <w:p w14:paraId="717B4797" w14:textId="4E81A093" w:rsidR="00AB3844" w:rsidRPr="005A19F0" w:rsidRDefault="00AB3844" w:rsidP="00AB3844">
      <w:pPr>
        <w:pStyle w:val="Aufzhlungszeichen"/>
        <w:numPr>
          <w:ilvl w:val="0"/>
          <w:numId w:val="23"/>
        </w:numPr>
        <w:spacing w:after="0" w:line="360" w:lineRule="auto"/>
        <w:rPr>
          <w:rFonts w:eastAsia="Times New Roman" w:cs="Arial"/>
          <w:sz w:val="22"/>
          <w:lang w:eastAsia="de-DE"/>
        </w:rPr>
      </w:pPr>
      <w:r w:rsidRPr="005A19F0">
        <w:rPr>
          <w:rFonts w:eastAsia="Times New Roman" w:cs="Arial"/>
          <w:sz w:val="22"/>
          <w:lang w:eastAsia="de-DE"/>
        </w:rPr>
        <w:t>Lieferung einschließlich aller für den WLAN-Betrieb erforderlichen Komponenten bzw. WLAN-Erweiterungskits</w:t>
      </w:r>
    </w:p>
    <w:p w14:paraId="5B19F8AD" w14:textId="0D4D1357" w:rsidR="00AB3844" w:rsidRPr="005A19F0" w:rsidRDefault="00AB3844" w:rsidP="00AB3844">
      <w:pPr>
        <w:pStyle w:val="Aufzhlungszeichen"/>
        <w:numPr>
          <w:ilvl w:val="0"/>
          <w:numId w:val="23"/>
        </w:numPr>
        <w:spacing w:after="0" w:line="360" w:lineRule="auto"/>
        <w:rPr>
          <w:rFonts w:eastAsia="Times New Roman" w:cs="Arial"/>
          <w:sz w:val="22"/>
          <w:lang w:eastAsia="de-DE"/>
        </w:rPr>
      </w:pPr>
      <w:r w:rsidRPr="005A19F0">
        <w:rPr>
          <w:rFonts w:eastAsia="Times New Roman" w:cs="Arial"/>
          <w:sz w:val="22"/>
          <w:lang w:eastAsia="de-DE"/>
        </w:rPr>
        <w:t>Lieferung einschließlich aller erforderlichen WLAN-Antennen</w:t>
      </w:r>
    </w:p>
    <w:p w14:paraId="4E49E589" w14:textId="26CFA5A7" w:rsidR="00AB3844" w:rsidRPr="005A19F0" w:rsidRDefault="00AB3844" w:rsidP="00AB3844">
      <w:pPr>
        <w:pStyle w:val="Aufzhlungszeichen"/>
        <w:numPr>
          <w:ilvl w:val="0"/>
          <w:numId w:val="23"/>
        </w:numPr>
        <w:spacing w:after="0" w:line="360" w:lineRule="auto"/>
        <w:rPr>
          <w:rFonts w:eastAsia="Times New Roman" w:cs="Arial"/>
          <w:sz w:val="22"/>
          <w:lang w:eastAsia="de-DE"/>
        </w:rPr>
      </w:pPr>
      <w:r w:rsidRPr="005A19F0">
        <w:rPr>
          <w:rFonts w:eastAsia="Times New Roman" w:cs="Arial"/>
          <w:sz w:val="22"/>
          <w:lang w:eastAsia="de-DE"/>
        </w:rPr>
        <w:t xml:space="preserve">Betriebsbereite Einrichtung und Konfiguration der WLAN-Anbindung. </w:t>
      </w:r>
    </w:p>
    <w:p w14:paraId="749B00D3" w14:textId="77777777" w:rsidR="00AB3844" w:rsidRPr="005A19F0" w:rsidRDefault="00AB3844" w:rsidP="00AB3844">
      <w:pPr>
        <w:pStyle w:val="Aufzhlungszeichen"/>
        <w:numPr>
          <w:ilvl w:val="0"/>
          <w:numId w:val="0"/>
        </w:numPr>
        <w:spacing w:after="0" w:line="360" w:lineRule="auto"/>
        <w:ind w:left="1068" w:hanging="360"/>
        <w:rPr>
          <w:rFonts w:eastAsia="Times New Roman" w:cs="Arial"/>
          <w:sz w:val="22"/>
          <w:lang w:eastAsia="de-DE"/>
        </w:rPr>
      </w:pPr>
    </w:p>
    <w:p w14:paraId="12A4961C" w14:textId="49E62DF9" w:rsidR="00AB3844" w:rsidRPr="005A19F0" w:rsidRDefault="00AB3844" w:rsidP="00AB3844">
      <w:pPr>
        <w:pStyle w:val="Aufzhlungszeichen"/>
        <w:numPr>
          <w:ilvl w:val="0"/>
          <w:numId w:val="0"/>
        </w:numPr>
        <w:spacing w:after="0" w:line="360" w:lineRule="auto"/>
        <w:ind w:left="1068" w:hanging="360"/>
        <w:rPr>
          <w:rFonts w:eastAsia="Times New Roman" w:cs="Arial"/>
          <w:sz w:val="22"/>
          <w:lang w:eastAsia="de-DE"/>
        </w:rPr>
      </w:pPr>
      <w:r w:rsidRPr="005A19F0">
        <w:rPr>
          <w:rFonts w:eastAsia="Times New Roman" w:cs="Arial"/>
          <w:sz w:val="22"/>
          <w:lang w:eastAsia="de-DE"/>
        </w:rPr>
        <w:t>4.1.3 Allgemeine Anforderungen</w:t>
      </w:r>
    </w:p>
    <w:p w14:paraId="786FDBE7" w14:textId="06E72166" w:rsidR="00AB3844" w:rsidRPr="005A19F0" w:rsidRDefault="00AB3844" w:rsidP="00AB3844">
      <w:pPr>
        <w:pStyle w:val="Aufzhlungszeichen"/>
        <w:numPr>
          <w:ilvl w:val="0"/>
          <w:numId w:val="0"/>
        </w:numPr>
        <w:spacing w:after="0" w:line="360" w:lineRule="auto"/>
        <w:ind w:left="1068" w:hanging="360"/>
        <w:rPr>
          <w:rFonts w:eastAsia="Times New Roman" w:cs="Arial"/>
          <w:sz w:val="22"/>
          <w:lang w:eastAsia="de-DE"/>
        </w:rPr>
      </w:pPr>
      <w:r w:rsidRPr="005A19F0">
        <w:rPr>
          <w:rFonts w:eastAsia="Times New Roman" w:cs="Arial"/>
          <w:sz w:val="22"/>
          <w:lang w:eastAsia="de-DE"/>
        </w:rPr>
        <w:t xml:space="preserve">Unabhängig von der gewählten Anbindungsvariante gelten folgende Anforderungen: </w:t>
      </w:r>
    </w:p>
    <w:p w14:paraId="4C750674" w14:textId="473700DE" w:rsidR="00AB3844" w:rsidRPr="005A19F0" w:rsidRDefault="00AB3844" w:rsidP="00AB3844">
      <w:pPr>
        <w:pStyle w:val="Aufzhlungszeichen"/>
        <w:numPr>
          <w:ilvl w:val="0"/>
          <w:numId w:val="24"/>
        </w:numPr>
        <w:spacing w:after="0" w:line="360" w:lineRule="auto"/>
        <w:rPr>
          <w:rFonts w:eastAsia="Times New Roman" w:cs="Arial"/>
          <w:sz w:val="22"/>
          <w:lang w:eastAsia="de-DE"/>
        </w:rPr>
      </w:pPr>
      <w:r w:rsidRPr="005A19F0">
        <w:rPr>
          <w:rFonts w:eastAsia="Times New Roman" w:cs="Arial"/>
          <w:sz w:val="22"/>
          <w:lang w:eastAsia="de-DE"/>
        </w:rPr>
        <w:t>Mindestens vier RJ45-Ethernet-Schnittstellen</w:t>
      </w:r>
    </w:p>
    <w:p w14:paraId="59246BD7" w14:textId="094EBAB1" w:rsidR="00AB3844" w:rsidRPr="005A19F0" w:rsidRDefault="00AB3844" w:rsidP="00AB3844">
      <w:pPr>
        <w:pStyle w:val="Aufzhlungszeichen"/>
        <w:numPr>
          <w:ilvl w:val="0"/>
          <w:numId w:val="24"/>
        </w:numPr>
        <w:spacing w:after="0" w:line="360" w:lineRule="auto"/>
        <w:rPr>
          <w:rFonts w:eastAsia="Times New Roman" w:cs="Arial"/>
          <w:sz w:val="22"/>
          <w:lang w:eastAsia="de-DE"/>
        </w:rPr>
      </w:pPr>
      <w:r w:rsidRPr="005A19F0">
        <w:rPr>
          <w:rFonts w:eastAsia="Times New Roman" w:cs="Arial"/>
          <w:sz w:val="22"/>
          <w:lang w:eastAsia="de-DE"/>
        </w:rPr>
        <w:t>Lieferung sämtlicher für den Betrieb erforderlichen Komponenten</w:t>
      </w:r>
    </w:p>
    <w:p w14:paraId="004FD3F8" w14:textId="72D7E6BB" w:rsidR="00AB3844" w:rsidRPr="005A19F0" w:rsidRDefault="00AB3844" w:rsidP="00AB3844">
      <w:pPr>
        <w:pStyle w:val="Aufzhlungszeichen"/>
        <w:numPr>
          <w:ilvl w:val="0"/>
          <w:numId w:val="24"/>
        </w:numPr>
        <w:spacing w:after="0" w:line="360" w:lineRule="auto"/>
        <w:rPr>
          <w:rFonts w:eastAsia="Times New Roman" w:cs="Arial"/>
          <w:sz w:val="22"/>
          <w:lang w:eastAsia="de-DE"/>
        </w:rPr>
      </w:pPr>
      <w:r w:rsidRPr="005A19F0">
        <w:rPr>
          <w:rFonts w:eastAsia="Times New Roman" w:cs="Arial"/>
          <w:sz w:val="22"/>
          <w:lang w:eastAsia="de-DE"/>
        </w:rPr>
        <w:t xml:space="preserve">Sicherstellung eines störungsfreien und sicheren Betriebes der </w:t>
      </w:r>
      <w:proofErr w:type="spellStart"/>
      <w:r w:rsidRPr="005A19F0">
        <w:rPr>
          <w:rFonts w:eastAsia="Times New Roman" w:cs="Arial"/>
          <w:sz w:val="22"/>
          <w:lang w:eastAsia="de-DE"/>
        </w:rPr>
        <w:t>Touchpanels</w:t>
      </w:r>
      <w:proofErr w:type="spellEnd"/>
    </w:p>
    <w:p w14:paraId="461D9E7E" w14:textId="77777777" w:rsidR="00F92A87" w:rsidRPr="005A19F0" w:rsidRDefault="00F92A87" w:rsidP="00B43948">
      <w:pPr>
        <w:pStyle w:val="Aufzhlungszeichen"/>
        <w:numPr>
          <w:ilvl w:val="0"/>
          <w:numId w:val="0"/>
        </w:numPr>
        <w:spacing w:after="0" w:line="360" w:lineRule="auto"/>
        <w:ind w:left="1068" w:hanging="360"/>
        <w:rPr>
          <w:rFonts w:eastAsia="Times New Roman" w:cs="Arial"/>
          <w:sz w:val="22"/>
          <w:lang w:eastAsia="de-DE"/>
        </w:rPr>
      </w:pPr>
    </w:p>
    <w:p w14:paraId="5059F55D" w14:textId="642BD2F3" w:rsidR="000D46DF" w:rsidRPr="00B43948" w:rsidRDefault="000D46DF" w:rsidP="00B43948">
      <w:pPr>
        <w:pStyle w:val="berschrift1"/>
        <w:rPr>
          <w:color w:val="auto"/>
        </w:rPr>
      </w:pPr>
      <w:r w:rsidRPr="00B43948">
        <w:rPr>
          <w:color w:val="auto"/>
        </w:rPr>
        <w:t>3. Zi</w:t>
      </w:r>
      <w:r w:rsidR="00AB3B6A" w:rsidRPr="00B43948">
        <w:rPr>
          <w:color w:val="auto"/>
        </w:rPr>
        <w:t>e</w:t>
      </w:r>
      <w:r w:rsidRPr="00B43948">
        <w:rPr>
          <w:color w:val="auto"/>
        </w:rPr>
        <w:t>lsetzung</w:t>
      </w:r>
    </w:p>
    <w:p w14:paraId="2626C3A8" w14:textId="77777777" w:rsidR="000D46DF" w:rsidRPr="00B43948" w:rsidRDefault="000D46DF" w:rsidP="00B43948">
      <w:pPr>
        <w:rPr>
          <w:rFonts w:cs="Arial"/>
          <w:color w:val="auto"/>
          <w:szCs w:val="22"/>
        </w:rPr>
      </w:pPr>
      <w:r w:rsidRPr="00B43948">
        <w:rPr>
          <w:rFonts w:cs="Arial"/>
          <w:color w:val="auto"/>
          <w:szCs w:val="22"/>
        </w:rPr>
        <w:t>Mit dem zu beschaffenden System sollen Besucherströme in beiden Liegenschaften geordnet, transparent und effizient gesteuert werden. Ziel ist eine einheitliche und zukunftsfähige Lösung, die sowohl den Anforderungen eines publikumsintensiven Verwaltungsbetriebs als auch den Anforderungen an Datenschutz, Informationssicherheit, Barrierefreiheit und Erweiterbarkeit gerecht wird.</w:t>
      </w:r>
    </w:p>
    <w:p w14:paraId="1839D095" w14:textId="77777777" w:rsidR="002B5C95" w:rsidRPr="00B43948" w:rsidRDefault="002B5C95" w:rsidP="00B43948">
      <w:pPr>
        <w:rPr>
          <w:rFonts w:cs="Arial"/>
          <w:color w:val="auto"/>
          <w:szCs w:val="22"/>
        </w:rPr>
      </w:pPr>
    </w:p>
    <w:p w14:paraId="382CD9D3" w14:textId="31372105" w:rsidR="000D46DF" w:rsidRPr="00B43948" w:rsidRDefault="000D46DF" w:rsidP="00AA3C27">
      <w:pPr>
        <w:pStyle w:val="Listenabsatz"/>
        <w:numPr>
          <w:ilvl w:val="0"/>
          <w:numId w:val="7"/>
        </w:numPr>
        <w:ind w:left="426"/>
        <w:rPr>
          <w:rFonts w:cs="Arial"/>
          <w:color w:val="auto"/>
          <w:szCs w:val="22"/>
        </w:rPr>
      </w:pPr>
      <w:r w:rsidRPr="00B43948">
        <w:rPr>
          <w:rFonts w:cs="Arial"/>
          <w:color w:val="auto"/>
          <w:szCs w:val="22"/>
        </w:rPr>
        <w:t>Steuerung von Laufkundschaft und Terminbesuchern in einer gemeinsamen Plattform mindestens pro Liegenschaft oder für beide Liegenschaften zusammen</w:t>
      </w:r>
    </w:p>
    <w:p w14:paraId="2BAD4CAB" w14:textId="2AFA99BB" w:rsidR="000D46DF" w:rsidRPr="00B43948" w:rsidRDefault="000D46DF" w:rsidP="00AA3C27">
      <w:pPr>
        <w:pStyle w:val="Listenabsatz"/>
        <w:numPr>
          <w:ilvl w:val="0"/>
          <w:numId w:val="7"/>
        </w:numPr>
        <w:ind w:left="426"/>
        <w:rPr>
          <w:rFonts w:cs="Arial"/>
          <w:color w:val="auto"/>
          <w:szCs w:val="22"/>
        </w:rPr>
      </w:pPr>
      <w:r w:rsidRPr="00B43948">
        <w:rPr>
          <w:rFonts w:cs="Arial"/>
          <w:color w:val="auto"/>
          <w:szCs w:val="22"/>
        </w:rPr>
        <w:t>Reduzierung von Wartezeiten und verbesserte Transparenz für Kundinnen und Kunden</w:t>
      </w:r>
    </w:p>
    <w:p w14:paraId="32630DDE" w14:textId="6AE85766" w:rsidR="000D46DF" w:rsidRPr="00B43948" w:rsidRDefault="000D46DF" w:rsidP="00AA3C27">
      <w:pPr>
        <w:pStyle w:val="Listenabsatz"/>
        <w:numPr>
          <w:ilvl w:val="0"/>
          <w:numId w:val="7"/>
        </w:numPr>
        <w:ind w:left="426"/>
        <w:rPr>
          <w:rFonts w:cs="Arial"/>
          <w:color w:val="auto"/>
          <w:szCs w:val="22"/>
        </w:rPr>
      </w:pPr>
      <w:r w:rsidRPr="00B43948">
        <w:rPr>
          <w:rFonts w:cs="Arial"/>
          <w:color w:val="auto"/>
          <w:szCs w:val="22"/>
        </w:rPr>
        <w:t>Entlastung der Mitarbeitenden in den Empfangsbereichen</w:t>
      </w:r>
    </w:p>
    <w:p w14:paraId="1D17DE02" w14:textId="6E6DD44B" w:rsidR="000D46DF" w:rsidRDefault="000D46DF" w:rsidP="00AA3C27">
      <w:pPr>
        <w:pStyle w:val="Listenabsatz"/>
        <w:numPr>
          <w:ilvl w:val="0"/>
          <w:numId w:val="7"/>
        </w:numPr>
        <w:ind w:left="426"/>
        <w:rPr>
          <w:rFonts w:cs="Arial"/>
          <w:color w:val="auto"/>
          <w:szCs w:val="22"/>
        </w:rPr>
      </w:pPr>
      <w:r w:rsidRPr="00B43948">
        <w:rPr>
          <w:rFonts w:cs="Arial"/>
          <w:color w:val="auto"/>
          <w:szCs w:val="22"/>
        </w:rPr>
        <w:t>flexible standortübergreifende Steuerung und Auswertung</w:t>
      </w:r>
    </w:p>
    <w:p w14:paraId="38A1A365" w14:textId="5C1ADFED" w:rsidR="00B8605F" w:rsidRPr="00B43948" w:rsidRDefault="00B8605F" w:rsidP="00AA3C27">
      <w:pPr>
        <w:pStyle w:val="Listenabsatz"/>
        <w:numPr>
          <w:ilvl w:val="0"/>
          <w:numId w:val="7"/>
        </w:numPr>
        <w:ind w:left="426"/>
        <w:rPr>
          <w:rFonts w:cs="Arial"/>
          <w:color w:val="auto"/>
          <w:szCs w:val="22"/>
        </w:rPr>
      </w:pPr>
      <w:r>
        <w:rPr>
          <w:rFonts w:cs="Arial"/>
          <w:color w:val="auto"/>
          <w:szCs w:val="22"/>
        </w:rPr>
        <w:lastRenderedPageBreak/>
        <w:t>modulare Erweiterbarkeit für weitere Standorte oder Funktionsbausteine</w:t>
      </w:r>
    </w:p>
    <w:p w14:paraId="78DDFE55" w14:textId="3E9E0BF8" w:rsidR="005C1BEA" w:rsidRPr="00B43948" w:rsidRDefault="005C1BEA" w:rsidP="00B43948">
      <w:pPr>
        <w:jc w:val="left"/>
        <w:rPr>
          <w:rFonts w:cs="Arial"/>
          <w:szCs w:val="22"/>
        </w:rPr>
      </w:pPr>
    </w:p>
    <w:p w14:paraId="335EFCEE" w14:textId="620870D8" w:rsidR="005C012C" w:rsidRPr="00B43948" w:rsidRDefault="005C012C" w:rsidP="00B43948">
      <w:pPr>
        <w:pStyle w:val="berschrift1"/>
      </w:pPr>
      <w:r w:rsidRPr="00B43948">
        <w:t>4. Allgemeine Systemanforderungen</w:t>
      </w:r>
    </w:p>
    <w:p w14:paraId="5E19F6BF" w14:textId="77777777" w:rsidR="005C012C" w:rsidRPr="00B43948" w:rsidRDefault="005C012C" w:rsidP="00B43948">
      <w:pPr>
        <w:rPr>
          <w:rFonts w:cs="Arial"/>
          <w:szCs w:val="22"/>
        </w:rPr>
      </w:pPr>
      <w:r w:rsidRPr="00B43948">
        <w:rPr>
          <w:rFonts w:cs="Arial"/>
          <w:szCs w:val="22"/>
        </w:rPr>
        <w:t>Das angebotene System muss mindestens folgende Anforderungen erfüllen:</w:t>
      </w:r>
    </w:p>
    <w:p w14:paraId="251BF7BF" w14:textId="024F23CE"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vollständig browserbasierte Nutzung ohne lokale Clientsoftware</w:t>
      </w:r>
    </w:p>
    <w:p w14:paraId="3CFC259E" w14:textId="311D395A"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zentrale Administration aller Standorte</w:t>
      </w:r>
    </w:p>
    <w:p w14:paraId="303BDFF6" w14:textId="492E0F48"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Mandanten- und Multi-Standort-Fähigkeit</w:t>
      </w:r>
    </w:p>
    <w:p w14:paraId="040BB7BD" w14:textId="070D28FB"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rollen- und rechtebasiertes Benutzerkonzept</w:t>
      </w:r>
    </w:p>
    <w:p w14:paraId="50947931" w14:textId="1EE9E746"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unbegrenzte oder bedarfsgerecht skalierbare Anzahl von Bedienarbeitsplätzen</w:t>
      </w:r>
    </w:p>
    <w:p w14:paraId="6AFA3B18" w14:textId="0E5A23DA"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Remote-Rollout und zentrale Updates ohne aufwändige Vor-Ort-Installation</w:t>
      </w:r>
    </w:p>
    <w:p w14:paraId="1CB9EFF2" w14:textId="331E173F"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 xml:space="preserve">Kompatibilität mit aktuellen Browsern sowie mit Windows, </w:t>
      </w:r>
      <w:proofErr w:type="spellStart"/>
      <w:r w:rsidRPr="00B43948">
        <w:rPr>
          <w:rFonts w:eastAsia="Times New Roman" w:cs="Arial"/>
          <w:color w:val="3B3838" w:themeColor="background2" w:themeShade="40"/>
          <w:sz w:val="22"/>
          <w:lang w:eastAsia="de-DE"/>
        </w:rPr>
        <w:t>macOS</w:t>
      </w:r>
      <w:proofErr w:type="spellEnd"/>
      <w:r w:rsidRPr="00B43948">
        <w:rPr>
          <w:rFonts w:eastAsia="Times New Roman" w:cs="Arial"/>
          <w:color w:val="3B3838" w:themeColor="background2" w:themeShade="40"/>
          <w:sz w:val="22"/>
          <w:lang w:eastAsia="de-DE"/>
        </w:rPr>
        <w:t>, iOS und Android</w:t>
      </w:r>
    </w:p>
    <w:p w14:paraId="7C8B9AEC" w14:textId="1FF1E6A2" w:rsidR="000F532C" w:rsidRPr="00B43948" w:rsidRDefault="000F532C" w:rsidP="00B43948">
      <w:pPr>
        <w:pStyle w:val="Aufzhlungszeichen"/>
        <w:spacing w:line="360" w:lineRule="auto"/>
        <w:rPr>
          <w:rFonts w:eastAsia="Times New Roman" w:cs="Arial"/>
          <w:color w:val="3B3838" w:themeColor="background2" w:themeShade="40"/>
          <w:sz w:val="22"/>
          <w:lang w:eastAsia="de-DE"/>
        </w:rPr>
      </w:pPr>
      <w:r>
        <w:rPr>
          <w:rFonts w:eastAsia="Times New Roman" w:cs="Arial"/>
          <w:color w:val="3B3838" w:themeColor="background2" w:themeShade="40"/>
          <w:sz w:val="22"/>
          <w:lang w:eastAsia="de-DE"/>
        </w:rPr>
        <w:t xml:space="preserve">Das System muss über eine modulare und erweiterbare Architektur verfügen, die eine spätere funktionale Erweiterung ermöglicht. Zugleich muss das System skalierbar sein, so dass es bei steigenden Nutzerzahlen, </w:t>
      </w:r>
      <w:r w:rsidR="00B8605F">
        <w:rPr>
          <w:rFonts w:eastAsia="Times New Roman" w:cs="Arial"/>
          <w:color w:val="3B3838" w:themeColor="background2" w:themeShade="40"/>
          <w:sz w:val="22"/>
          <w:lang w:eastAsia="de-DE"/>
        </w:rPr>
        <w:t>D</w:t>
      </w:r>
      <w:r>
        <w:rPr>
          <w:rFonts w:eastAsia="Times New Roman" w:cs="Arial"/>
          <w:color w:val="3B3838" w:themeColor="background2" w:themeShade="40"/>
          <w:sz w:val="22"/>
          <w:lang w:eastAsia="de-DE"/>
        </w:rPr>
        <w:t xml:space="preserve">atenmengen, Transaktionsvolumen oder zusätzlichen Modulen technisch mitwachsen kann, ohne die Leistungsfähigkeit und Stabilität wesentlich zu beeinträchtigen. </w:t>
      </w:r>
    </w:p>
    <w:p w14:paraId="0DFB8D53" w14:textId="77777777" w:rsidR="002F2DD2" w:rsidRPr="002F2DD2" w:rsidRDefault="005C012C" w:rsidP="00AE1028">
      <w:pPr>
        <w:pStyle w:val="Aufzhlungszeichen"/>
        <w:numPr>
          <w:ilvl w:val="0"/>
          <w:numId w:val="21"/>
        </w:numPr>
        <w:spacing w:line="360" w:lineRule="auto"/>
        <w:ind w:left="426" w:hanging="426"/>
        <w:rPr>
          <w:rFonts w:cs="Arial"/>
        </w:rPr>
      </w:pPr>
      <w:r w:rsidRPr="002F2DD2">
        <w:rPr>
          <w:rFonts w:eastAsia="Times New Roman" w:cs="Arial"/>
          <w:color w:val="3B3838" w:themeColor="background2" w:themeShade="40"/>
          <w:sz w:val="22"/>
          <w:lang w:eastAsia="de-DE"/>
        </w:rPr>
        <w:t>zentrale Protokollierung administrativer Änderungen und Systemereignisse</w:t>
      </w:r>
    </w:p>
    <w:p w14:paraId="2265EC38" w14:textId="0EF2A6F4" w:rsidR="005C012C" w:rsidRPr="00FA042B" w:rsidRDefault="002F2DD2" w:rsidP="00AE1028">
      <w:pPr>
        <w:pStyle w:val="Aufzhlungszeichen"/>
        <w:numPr>
          <w:ilvl w:val="0"/>
          <w:numId w:val="21"/>
        </w:numPr>
        <w:spacing w:line="360" w:lineRule="auto"/>
        <w:ind w:left="426" w:hanging="426"/>
        <w:rPr>
          <w:rFonts w:cs="Arial"/>
          <w:sz w:val="22"/>
          <w:szCs w:val="24"/>
        </w:rPr>
      </w:pPr>
      <w:r w:rsidRPr="00FA042B">
        <w:rPr>
          <w:rFonts w:cs="Arial"/>
          <w:sz w:val="22"/>
          <w:szCs w:val="24"/>
        </w:rPr>
        <w:t>b</w:t>
      </w:r>
      <w:r w:rsidR="005C012C" w:rsidRPr="00FA042B">
        <w:rPr>
          <w:rFonts w:cs="Arial"/>
          <w:sz w:val="22"/>
          <w:szCs w:val="24"/>
        </w:rPr>
        <w:t xml:space="preserve">evorzugt werden Lösungen mit hochverfügbarer, container- oder </w:t>
      </w:r>
      <w:proofErr w:type="spellStart"/>
      <w:r w:rsidR="005C012C" w:rsidRPr="00FA042B">
        <w:rPr>
          <w:rFonts w:cs="Arial"/>
          <w:sz w:val="22"/>
          <w:szCs w:val="24"/>
        </w:rPr>
        <w:t>microservicefähiger</w:t>
      </w:r>
      <w:proofErr w:type="spellEnd"/>
      <w:r w:rsidR="005C012C" w:rsidRPr="00FA042B">
        <w:rPr>
          <w:rFonts w:cs="Arial"/>
          <w:sz w:val="22"/>
          <w:szCs w:val="24"/>
        </w:rPr>
        <w:t xml:space="preserve"> Architektur sowie schneller Aktivierung neuer Standorte.</w:t>
      </w:r>
    </w:p>
    <w:p w14:paraId="3F89F1AC" w14:textId="77777777" w:rsidR="005C012C" w:rsidRDefault="005C012C" w:rsidP="00B43948">
      <w:pPr>
        <w:pStyle w:val="berschrift1"/>
      </w:pPr>
      <w:r w:rsidRPr="00B43948">
        <w:t>5. Funktionsanforderungen für unterminierte Kundinnen und Kunden</w:t>
      </w:r>
    </w:p>
    <w:p w14:paraId="7317FE1E" w14:textId="77777777" w:rsidR="00B43948" w:rsidRPr="00B43948" w:rsidRDefault="00B43948" w:rsidP="00B43948">
      <w:pPr>
        <w:rPr>
          <w:lang w:eastAsia="en-US"/>
        </w:rPr>
      </w:pPr>
    </w:p>
    <w:p w14:paraId="2A0931E5" w14:textId="77777777" w:rsidR="005C012C" w:rsidRDefault="005C012C" w:rsidP="00B43948">
      <w:pPr>
        <w:pStyle w:val="berschrift2"/>
        <w:rPr>
          <w:rFonts w:ascii="Arial" w:hAnsi="Arial" w:cs="Arial"/>
          <w:color w:val="auto"/>
          <w:sz w:val="22"/>
          <w:szCs w:val="22"/>
          <w:u w:val="single"/>
        </w:rPr>
      </w:pPr>
      <w:r w:rsidRPr="00B43948">
        <w:rPr>
          <w:rFonts w:ascii="Arial" w:hAnsi="Arial" w:cs="Arial"/>
          <w:color w:val="auto"/>
          <w:sz w:val="22"/>
          <w:szCs w:val="22"/>
          <w:u w:val="single"/>
        </w:rPr>
        <w:t xml:space="preserve">5.1 Anmeldung und </w:t>
      </w:r>
      <w:proofErr w:type="spellStart"/>
      <w:r w:rsidRPr="00B43948">
        <w:rPr>
          <w:rFonts w:ascii="Arial" w:hAnsi="Arial" w:cs="Arial"/>
          <w:color w:val="auto"/>
          <w:sz w:val="22"/>
          <w:szCs w:val="22"/>
          <w:u w:val="single"/>
        </w:rPr>
        <w:t>Anliegenauswahl</w:t>
      </w:r>
      <w:proofErr w:type="spellEnd"/>
      <w:r w:rsidRPr="00B43948">
        <w:rPr>
          <w:rFonts w:ascii="Arial" w:hAnsi="Arial" w:cs="Arial"/>
          <w:color w:val="auto"/>
          <w:sz w:val="22"/>
          <w:szCs w:val="22"/>
          <w:u w:val="single"/>
        </w:rPr>
        <w:t xml:space="preserve"> am </w:t>
      </w:r>
      <w:proofErr w:type="spellStart"/>
      <w:r w:rsidRPr="00B43948">
        <w:rPr>
          <w:rFonts w:ascii="Arial" w:hAnsi="Arial" w:cs="Arial"/>
          <w:color w:val="auto"/>
          <w:sz w:val="22"/>
          <w:szCs w:val="22"/>
          <w:u w:val="single"/>
        </w:rPr>
        <w:t>Touchpanel</w:t>
      </w:r>
      <w:proofErr w:type="spellEnd"/>
    </w:p>
    <w:p w14:paraId="3CA20203" w14:textId="77777777" w:rsidR="00B43948" w:rsidRPr="00B43948" w:rsidRDefault="00B43948" w:rsidP="00B43948"/>
    <w:p w14:paraId="3DCBF2F0" w14:textId="2D5C2377" w:rsidR="005C012C" w:rsidRPr="00B43948" w:rsidRDefault="005C012C" w:rsidP="00B43948">
      <w:pPr>
        <w:rPr>
          <w:rFonts w:cs="Arial"/>
          <w:szCs w:val="22"/>
        </w:rPr>
      </w:pPr>
      <w:r w:rsidRPr="00B43948">
        <w:rPr>
          <w:rFonts w:cs="Arial"/>
          <w:szCs w:val="22"/>
        </w:rPr>
        <w:t xml:space="preserve">Im Eingangsbereich jeder Liegenschaft sind </w:t>
      </w:r>
      <w:proofErr w:type="spellStart"/>
      <w:r w:rsidRPr="00B43948">
        <w:rPr>
          <w:rFonts w:cs="Arial"/>
          <w:szCs w:val="22"/>
        </w:rPr>
        <w:t>Touchpanels</w:t>
      </w:r>
      <w:proofErr w:type="spellEnd"/>
      <w:r w:rsidRPr="00B43948">
        <w:rPr>
          <w:rFonts w:cs="Arial"/>
          <w:szCs w:val="22"/>
        </w:rPr>
        <w:t xml:space="preserve"> vorzusehen oder anzubinden, </w:t>
      </w:r>
      <w:proofErr w:type="gramStart"/>
      <w:r w:rsidRPr="00B43948">
        <w:rPr>
          <w:rFonts w:cs="Arial"/>
          <w:szCs w:val="22"/>
        </w:rPr>
        <w:t>über</w:t>
      </w:r>
      <w:r w:rsidR="00F322AE">
        <w:rPr>
          <w:rFonts w:cs="Arial"/>
          <w:szCs w:val="22"/>
        </w:rPr>
        <w:t xml:space="preserve"> </w:t>
      </w:r>
      <w:r w:rsidRPr="00B43948">
        <w:rPr>
          <w:rFonts w:cs="Arial"/>
          <w:szCs w:val="22"/>
        </w:rPr>
        <w:t>die unterminierte Kundinnen</w:t>
      </w:r>
      <w:proofErr w:type="gramEnd"/>
      <w:r w:rsidRPr="00B43948">
        <w:rPr>
          <w:rFonts w:cs="Arial"/>
          <w:szCs w:val="22"/>
        </w:rPr>
        <w:t xml:space="preserve"> und Kunden ihr Anliegen auswählen und eine Wartemarke erhalten können.</w:t>
      </w:r>
    </w:p>
    <w:p w14:paraId="5433A55F" w14:textId="57B4B73E"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 xml:space="preserve">Auswahl vordefinierter Anliegen bzw. </w:t>
      </w:r>
      <w:proofErr w:type="spellStart"/>
      <w:r w:rsidRPr="00B43948">
        <w:rPr>
          <w:rFonts w:eastAsia="Times New Roman" w:cs="Arial"/>
          <w:color w:val="3B3838" w:themeColor="background2" w:themeShade="40"/>
          <w:sz w:val="22"/>
          <w:lang w:eastAsia="de-DE"/>
        </w:rPr>
        <w:t>Anliegenkategorien</w:t>
      </w:r>
      <w:proofErr w:type="spellEnd"/>
    </w:p>
    <w:p w14:paraId="5C5C1297" w14:textId="20AFB576"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 xml:space="preserve">intuitive, leicht verständliche und </w:t>
      </w:r>
      <w:r w:rsidR="008F725F">
        <w:rPr>
          <w:rFonts w:eastAsia="Times New Roman" w:cs="Arial"/>
          <w:color w:val="3B3838" w:themeColor="background2" w:themeShade="40"/>
          <w:sz w:val="22"/>
          <w:lang w:eastAsia="de-DE"/>
        </w:rPr>
        <w:t>barrierefreie</w:t>
      </w:r>
      <w:r w:rsidRPr="00B43948">
        <w:rPr>
          <w:rFonts w:eastAsia="Times New Roman" w:cs="Arial"/>
          <w:color w:val="3B3838" w:themeColor="background2" w:themeShade="40"/>
          <w:sz w:val="22"/>
          <w:lang w:eastAsia="de-DE"/>
        </w:rPr>
        <w:t xml:space="preserve"> Benutzerführung</w:t>
      </w:r>
    </w:p>
    <w:p w14:paraId="534205F8" w14:textId="0F3CC4C7"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mehrsprachige Nutzerführung, mindestens in deutscher und englischer Sprache</w:t>
      </w:r>
    </w:p>
    <w:p w14:paraId="26EBD024" w14:textId="2955AD1C"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kontrastreiche Darstellung und gut lesbare Schriftgrößen</w:t>
      </w:r>
    </w:p>
    <w:p w14:paraId="3F9CAEC6" w14:textId="56327027" w:rsidR="005C012C" w:rsidRPr="005A19F0" w:rsidRDefault="005C012C" w:rsidP="00B43948">
      <w:pPr>
        <w:pStyle w:val="Aufzhlungszeichen"/>
        <w:spacing w:line="360" w:lineRule="auto"/>
        <w:rPr>
          <w:rFonts w:eastAsia="Times New Roman" w:cs="Arial"/>
          <w:color w:val="3B3838" w:themeColor="background2" w:themeShade="40"/>
          <w:sz w:val="22"/>
          <w:lang w:eastAsia="de-DE"/>
        </w:rPr>
      </w:pPr>
      <w:r w:rsidRPr="005A19F0">
        <w:rPr>
          <w:rFonts w:eastAsia="Times New Roman" w:cs="Arial"/>
          <w:color w:val="3B3838" w:themeColor="background2" w:themeShade="40"/>
          <w:sz w:val="22"/>
          <w:lang w:eastAsia="de-DE"/>
        </w:rPr>
        <w:t xml:space="preserve">Ausgabe einer Wartemarke </w:t>
      </w:r>
    </w:p>
    <w:p w14:paraId="6DEFC733" w14:textId="7627E8D6" w:rsidR="004E1CE7" w:rsidRPr="005A19F0" w:rsidRDefault="004E1CE7" w:rsidP="00B43948">
      <w:pPr>
        <w:pStyle w:val="Aufzhlungszeichen"/>
        <w:spacing w:line="360" w:lineRule="auto"/>
        <w:rPr>
          <w:rFonts w:eastAsia="Times New Roman" w:cs="Arial"/>
          <w:color w:val="3B3838" w:themeColor="background2" w:themeShade="40"/>
          <w:sz w:val="22"/>
          <w:lang w:eastAsia="de-DE"/>
        </w:rPr>
      </w:pPr>
      <w:r w:rsidRPr="005A19F0">
        <w:rPr>
          <w:rFonts w:eastAsia="Times New Roman" w:cs="Arial"/>
          <w:color w:val="3B3838" w:themeColor="background2" w:themeShade="40"/>
          <w:sz w:val="22"/>
          <w:lang w:eastAsia="de-DE"/>
        </w:rPr>
        <w:t>Anzeigefunktion für Datenschutzhinweise nach Art. 13, 14 DSGVO</w:t>
      </w:r>
    </w:p>
    <w:p w14:paraId="78E9B685" w14:textId="77777777" w:rsidR="005C012C" w:rsidRPr="00B43948" w:rsidRDefault="005C012C" w:rsidP="00B43948">
      <w:pPr>
        <w:pStyle w:val="berschrift2"/>
        <w:rPr>
          <w:rFonts w:ascii="Arial" w:hAnsi="Arial" w:cs="Arial"/>
          <w:color w:val="auto"/>
          <w:sz w:val="22"/>
          <w:szCs w:val="22"/>
          <w:u w:val="single"/>
        </w:rPr>
      </w:pPr>
      <w:r w:rsidRPr="00B43948">
        <w:rPr>
          <w:rFonts w:ascii="Arial" w:hAnsi="Arial" w:cs="Arial"/>
          <w:color w:val="auto"/>
          <w:sz w:val="22"/>
          <w:szCs w:val="22"/>
          <w:u w:val="single"/>
        </w:rPr>
        <w:lastRenderedPageBreak/>
        <w:t>5.2 Wartemarke</w:t>
      </w:r>
    </w:p>
    <w:p w14:paraId="390C0F4B" w14:textId="77777777" w:rsidR="005C012C" w:rsidRPr="00B43948" w:rsidRDefault="005C012C" w:rsidP="00B43948">
      <w:pPr>
        <w:rPr>
          <w:rFonts w:cs="Arial"/>
          <w:szCs w:val="22"/>
        </w:rPr>
      </w:pPr>
      <w:r w:rsidRPr="00B43948">
        <w:rPr>
          <w:rFonts w:cs="Arial"/>
          <w:szCs w:val="22"/>
        </w:rPr>
        <w:t>Die Wartemarke muss mindestens folgende Informationen enthalten:</w:t>
      </w:r>
    </w:p>
    <w:p w14:paraId="1EB37735" w14:textId="77777777" w:rsidR="005C012C" w:rsidRPr="00B43948" w:rsidRDefault="005C012C" w:rsidP="00B43948">
      <w:pPr>
        <w:pStyle w:val="Aufzhlungszeichen"/>
        <w:tabs>
          <w:tab w:val="clear" w:pos="360"/>
        </w:tabs>
        <w:spacing w:line="360" w:lineRule="auto"/>
        <w:ind w:left="284" w:hanging="284"/>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Wartenummer;</w:t>
      </w:r>
    </w:p>
    <w:p w14:paraId="65F0E041" w14:textId="08B89C39" w:rsidR="005C012C" w:rsidRPr="00B43948" w:rsidRDefault="005C012C" w:rsidP="00B43948">
      <w:pPr>
        <w:pStyle w:val="Aufzhlungszeichen"/>
        <w:tabs>
          <w:tab w:val="clear" w:pos="360"/>
        </w:tabs>
        <w:spacing w:line="360" w:lineRule="auto"/>
        <w:ind w:left="284" w:hanging="284"/>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Datum und Uhrzeit der Ausgabe</w:t>
      </w:r>
    </w:p>
    <w:p w14:paraId="64D7F9B3" w14:textId="2D4DDEDF" w:rsidR="005C012C" w:rsidRPr="00B43948" w:rsidRDefault="005C012C" w:rsidP="00B43948">
      <w:pPr>
        <w:pStyle w:val="Aufzhlungszeichen"/>
        <w:tabs>
          <w:tab w:val="clear" w:pos="360"/>
        </w:tabs>
        <w:spacing w:line="360" w:lineRule="auto"/>
        <w:ind w:left="284" w:hanging="284"/>
        <w:rPr>
          <w:rFonts w:eastAsia="Times New Roman" w:cs="Arial"/>
          <w:color w:val="3B3838" w:themeColor="background2" w:themeShade="40"/>
          <w:sz w:val="22"/>
          <w:lang w:eastAsia="de-DE"/>
        </w:rPr>
      </w:pPr>
      <w:r w:rsidRPr="00F410D1">
        <w:rPr>
          <w:rFonts w:eastAsia="Times New Roman" w:cs="Arial"/>
          <w:color w:val="3B3838" w:themeColor="background2" w:themeShade="40"/>
          <w:sz w:val="22"/>
          <w:lang w:eastAsia="de-DE"/>
        </w:rPr>
        <w:t>optional</w:t>
      </w:r>
      <w:r w:rsidRPr="00B43948">
        <w:rPr>
          <w:rFonts w:eastAsia="Times New Roman" w:cs="Arial"/>
          <w:color w:val="3B3838" w:themeColor="background2" w:themeShade="40"/>
          <w:sz w:val="22"/>
          <w:lang w:eastAsia="de-DE"/>
        </w:rPr>
        <w:t xml:space="preserve"> Anliegen / Servicebereich</w:t>
      </w:r>
    </w:p>
    <w:p w14:paraId="4C932AEF" w14:textId="5B536CEC" w:rsidR="005C012C" w:rsidRPr="00B43948" w:rsidRDefault="005C012C" w:rsidP="00AA3C27">
      <w:pPr>
        <w:pStyle w:val="Aufzhlungszeichen"/>
        <w:numPr>
          <w:ilvl w:val="0"/>
          <w:numId w:val="8"/>
        </w:numPr>
        <w:spacing w:line="360" w:lineRule="auto"/>
        <w:ind w:left="284" w:hanging="284"/>
        <w:rPr>
          <w:rFonts w:eastAsia="Times New Roman" w:cs="Arial"/>
          <w:color w:val="3B3838" w:themeColor="background2" w:themeShade="40"/>
          <w:sz w:val="22"/>
          <w:lang w:eastAsia="de-DE"/>
        </w:rPr>
      </w:pPr>
      <w:r w:rsidRPr="00F410D1">
        <w:rPr>
          <w:rFonts w:eastAsia="Times New Roman" w:cs="Arial"/>
          <w:color w:val="3B3838" w:themeColor="background2" w:themeShade="40"/>
          <w:sz w:val="22"/>
          <w:lang w:eastAsia="de-DE"/>
        </w:rPr>
        <w:t>optiona</w:t>
      </w:r>
      <w:r w:rsidRPr="00B43948">
        <w:rPr>
          <w:rFonts w:eastAsia="Times New Roman" w:cs="Arial"/>
          <w:color w:val="3B3838" w:themeColor="background2" w:themeShade="40"/>
          <w:sz w:val="22"/>
          <w:lang w:eastAsia="de-DE"/>
        </w:rPr>
        <w:t>l Hinweise zum weiteren Ablauf</w:t>
      </w:r>
    </w:p>
    <w:p w14:paraId="05D60104" w14:textId="77777777" w:rsidR="005C012C" w:rsidRPr="00B43948" w:rsidRDefault="005C012C" w:rsidP="00B43948">
      <w:pPr>
        <w:pStyle w:val="Aufzhlungszeichen"/>
        <w:numPr>
          <w:ilvl w:val="0"/>
          <w:numId w:val="0"/>
        </w:numPr>
        <w:spacing w:line="360" w:lineRule="auto"/>
        <w:ind w:left="360" w:hanging="360"/>
        <w:rPr>
          <w:rFonts w:eastAsia="Times New Roman" w:cs="Arial"/>
          <w:color w:val="3B3838" w:themeColor="background2" w:themeShade="40"/>
          <w:sz w:val="22"/>
          <w:lang w:eastAsia="de-DE"/>
        </w:rPr>
      </w:pPr>
    </w:p>
    <w:p w14:paraId="7558E5DF" w14:textId="7B6A6D3D" w:rsidR="009D5324" w:rsidRPr="00B43948" w:rsidRDefault="009D5324" w:rsidP="00B43948">
      <w:pPr>
        <w:pStyle w:val="Aufzhlungszeichen"/>
        <w:numPr>
          <w:ilvl w:val="0"/>
          <w:numId w:val="0"/>
        </w:numPr>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 xml:space="preserve">Das System zur Ausgabe von Wartemarken muss grundsätzlich die Ausgabe in Papierform ermöglichen. </w:t>
      </w:r>
      <w:r w:rsidRPr="00A641D1">
        <w:rPr>
          <w:rFonts w:eastAsia="Times New Roman" w:cs="Arial"/>
          <w:color w:val="3B3838" w:themeColor="background2" w:themeShade="40"/>
          <w:sz w:val="22"/>
          <w:lang w:eastAsia="de-DE"/>
        </w:rPr>
        <w:t xml:space="preserve">Zusätzlich ist </w:t>
      </w:r>
      <w:r w:rsidR="00F410D1">
        <w:rPr>
          <w:rFonts w:eastAsia="Times New Roman" w:cs="Arial"/>
          <w:color w:val="3B3838" w:themeColor="background2" w:themeShade="40"/>
          <w:sz w:val="22"/>
          <w:lang w:eastAsia="de-DE"/>
        </w:rPr>
        <w:t>muss das System</w:t>
      </w:r>
      <w:r w:rsidRPr="00A641D1">
        <w:rPr>
          <w:rFonts w:eastAsia="Times New Roman" w:cs="Arial"/>
          <w:color w:val="3B3838" w:themeColor="background2" w:themeShade="40"/>
          <w:sz w:val="22"/>
          <w:lang w:eastAsia="de-DE"/>
        </w:rPr>
        <w:t xml:space="preserve"> </w:t>
      </w:r>
      <w:r w:rsidR="00F410D1">
        <w:rPr>
          <w:rFonts w:eastAsia="Times New Roman" w:cs="Arial"/>
          <w:color w:val="3B3838" w:themeColor="background2" w:themeShade="40"/>
          <w:sz w:val="22"/>
          <w:lang w:eastAsia="de-DE"/>
        </w:rPr>
        <w:t>ermöglichen</w:t>
      </w:r>
      <w:r w:rsidRPr="00A641D1">
        <w:rPr>
          <w:rFonts w:eastAsia="Times New Roman" w:cs="Arial"/>
          <w:color w:val="3B3838" w:themeColor="background2" w:themeShade="40"/>
          <w:sz w:val="22"/>
          <w:lang w:eastAsia="de-DE"/>
        </w:rPr>
        <w:t xml:space="preserve">, dass Wartemarken </w:t>
      </w:r>
      <w:r w:rsidR="00F410D1">
        <w:rPr>
          <w:rFonts w:eastAsia="Times New Roman" w:cs="Arial"/>
          <w:color w:val="3B3838" w:themeColor="background2" w:themeShade="40"/>
          <w:sz w:val="22"/>
          <w:lang w:eastAsia="de-DE"/>
        </w:rPr>
        <w:t xml:space="preserve">datenschutzkonform </w:t>
      </w:r>
      <w:r w:rsidRPr="00A641D1">
        <w:rPr>
          <w:rFonts w:eastAsia="Times New Roman" w:cs="Arial"/>
          <w:color w:val="3B3838" w:themeColor="background2" w:themeShade="40"/>
          <w:sz w:val="22"/>
          <w:lang w:eastAsia="de-DE"/>
        </w:rPr>
        <w:t>digital auf ein mobiles Endgerät des Nutzers übermittelt werden können (z.</w:t>
      </w:r>
      <w:r w:rsidRPr="00F410D1">
        <w:rPr>
          <w:rFonts w:eastAsia="Times New Roman" w:cs="Arial"/>
          <w:color w:val="3B3838" w:themeColor="background2" w:themeShade="40"/>
          <w:sz w:val="22"/>
          <w:lang w:eastAsia="de-DE"/>
        </w:rPr>
        <w:t>B. Smartphone</w:t>
      </w:r>
      <w:r w:rsidRPr="00A641D1">
        <w:rPr>
          <w:rFonts w:eastAsia="Times New Roman" w:cs="Arial"/>
          <w:color w:val="3B3838" w:themeColor="background2" w:themeShade="40"/>
          <w:sz w:val="22"/>
          <w:lang w:eastAsia="de-DE"/>
        </w:rPr>
        <w:t>).</w:t>
      </w:r>
      <w:r w:rsidRPr="00B43948">
        <w:rPr>
          <w:rFonts w:eastAsia="Times New Roman" w:cs="Arial"/>
          <w:color w:val="3B3838" w:themeColor="background2" w:themeShade="40"/>
          <w:sz w:val="22"/>
          <w:lang w:eastAsia="de-DE"/>
        </w:rPr>
        <w:t xml:space="preserve"> </w:t>
      </w:r>
      <w:r w:rsidR="00695AF7">
        <w:rPr>
          <w:rFonts w:eastAsia="Times New Roman" w:cs="Arial"/>
          <w:color w:val="3B3838" w:themeColor="background2" w:themeShade="40"/>
          <w:sz w:val="22"/>
          <w:lang w:eastAsia="de-DE"/>
        </w:rPr>
        <w:t xml:space="preserve">Hierbei sind </w:t>
      </w:r>
      <w:r w:rsidR="00695AF7" w:rsidRPr="00844156">
        <w:rPr>
          <w:rFonts w:eastAsia="Times New Roman" w:cs="Arial"/>
          <w:color w:val="3B3838" w:themeColor="background2" w:themeShade="40"/>
          <w:sz w:val="22"/>
          <w:u w:val="single"/>
          <w:lang w:eastAsia="de-DE"/>
        </w:rPr>
        <w:t>nur</w:t>
      </w:r>
      <w:r w:rsidR="00695AF7">
        <w:rPr>
          <w:rFonts w:eastAsia="Times New Roman" w:cs="Arial"/>
          <w:color w:val="3B3838" w:themeColor="background2" w:themeShade="40"/>
          <w:sz w:val="22"/>
          <w:lang w:eastAsia="de-DE"/>
        </w:rPr>
        <w:t xml:space="preserve"> die Wartenummer und Datum und Uhrzeit der Ausgabe zu übermitteln, ohne </w:t>
      </w:r>
      <w:proofErr w:type="gramStart"/>
      <w:r w:rsidR="00695AF7">
        <w:rPr>
          <w:rFonts w:eastAsia="Times New Roman" w:cs="Arial"/>
          <w:color w:val="3B3838" w:themeColor="background2" w:themeShade="40"/>
          <w:sz w:val="22"/>
          <w:lang w:eastAsia="de-DE"/>
        </w:rPr>
        <w:t>jegliche weitere Daten</w:t>
      </w:r>
      <w:proofErr w:type="gramEnd"/>
      <w:r w:rsidR="00695AF7">
        <w:rPr>
          <w:rFonts w:eastAsia="Times New Roman" w:cs="Arial"/>
          <w:color w:val="3B3838" w:themeColor="background2" w:themeShade="40"/>
          <w:sz w:val="22"/>
          <w:lang w:eastAsia="de-DE"/>
        </w:rPr>
        <w:t xml:space="preserve"> mit Bezug zum Auftraggeber (Logo/Name des Auftraggebers, Anliegen, Servicebereich etc.).</w:t>
      </w:r>
    </w:p>
    <w:p w14:paraId="05890C8E" w14:textId="77777777" w:rsidR="009D5324" w:rsidRPr="00B43948" w:rsidRDefault="009D5324" w:rsidP="00B43948">
      <w:pPr>
        <w:pStyle w:val="Aufzhlungszeichen"/>
        <w:numPr>
          <w:ilvl w:val="0"/>
          <w:numId w:val="0"/>
        </w:numPr>
        <w:spacing w:line="360" w:lineRule="auto"/>
        <w:rPr>
          <w:rFonts w:eastAsia="Times New Roman" w:cs="Arial"/>
          <w:color w:val="3B3838" w:themeColor="background2" w:themeShade="40"/>
          <w:sz w:val="22"/>
          <w:lang w:eastAsia="de-DE"/>
        </w:rPr>
      </w:pPr>
    </w:p>
    <w:p w14:paraId="619F7FC3" w14:textId="6C1EA70A" w:rsidR="009D5324" w:rsidRPr="00A641D1" w:rsidRDefault="009D5324" w:rsidP="00B43948">
      <w:pPr>
        <w:pStyle w:val="Aufzhlungszeichen"/>
        <w:numPr>
          <w:ilvl w:val="0"/>
          <w:numId w:val="0"/>
        </w:numPr>
        <w:spacing w:line="360" w:lineRule="auto"/>
        <w:ind w:left="360" w:hanging="360"/>
        <w:rPr>
          <w:rFonts w:eastAsia="Times New Roman" w:cs="Arial"/>
          <w:color w:val="3B3838" w:themeColor="background2" w:themeShade="40"/>
          <w:sz w:val="22"/>
          <w:lang w:eastAsia="de-DE"/>
        </w:rPr>
      </w:pPr>
      <w:r w:rsidRPr="00A641D1">
        <w:rPr>
          <w:rFonts w:eastAsia="Times New Roman" w:cs="Arial"/>
          <w:color w:val="3B3838" w:themeColor="background2" w:themeShade="40"/>
          <w:sz w:val="22"/>
          <w:lang w:eastAsia="de-DE"/>
        </w:rPr>
        <w:t xml:space="preserve">Die digitale Bereitstellung kann insbesondere erfolgen durch: </w:t>
      </w:r>
    </w:p>
    <w:p w14:paraId="32BB9B88" w14:textId="3073928C" w:rsidR="009D5324" w:rsidRPr="00A641D1" w:rsidRDefault="009D5324" w:rsidP="00B43948">
      <w:pPr>
        <w:pStyle w:val="Aufzhlungszeichen"/>
        <w:numPr>
          <w:ilvl w:val="0"/>
          <w:numId w:val="0"/>
        </w:numPr>
        <w:spacing w:line="360" w:lineRule="auto"/>
        <w:ind w:left="360" w:hanging="360"/>
        <w:rPr>
          <w:rFonts w:eastAsia="Times New Roman" w:cs="Arial"/>
          <w:color w:val="3B3838" w:themeColor="background2" w:themeShade="40"/>
          <w:sz w:val="22"/>
          <w:lang w:eastAsia="de-DE"/>
        </w:rPr>
      </w:pPr>
      <w:r w:rsidRPr="00A641D1">
        <w:rPr>
          <w:rFonts w:eastAsia="Times New Roman" w:cs="Arial"/>
          <w:color w:val="3B3838" w:themeColor="background2" w:themeShade="40"/>
          <w:sz w:val="22"/>
          <w:lang w:eastAsia="de-DE"/>
        </w:rPr>
        <w:t>- Anzeige eines QR-Codes zur Übertragung auf das mobile Endgerät</w:t>
      </w:r>
    </w:p>
    <w:p w14:paraId="1AD2C2F7" w14:textId="6585C361" w:rsidR="00B43948" w:rsidRDefault="009D5324" w:rsidP="005D3DA1">
      <w:pPr>
        <w:pStyle w:val="Aufzhlungszeichen"/>
        <w:numPr>
          <w:ilvl w:val="0"/>
          <w:numId w:val="0"/>
        </w:numPr>
        <w:spacing w:line="360" w:lineRule="auto"/>
        <w:ind w:left="142" w:hanging="142"/>
        <w:rPr>
          <w:rFonts w:eastAsia="Times New Roman" w:cs="Arial"/>
          <w:color w:val="3B3838" w:themeColor="background2" w:themeShade="40"/>
          <w:sz w:val="22"/>
          <w:lang w:eastAsia="de-DE"/>
        </w:rPr>
      </w:pPr>
      <w:r w:rsidRPr="00A641D1">
        <w:rPr>
          <w:rFonts w:eastAsia="Times New Roman" w:cs="Arial"/>
          <w:color w:val="3B3838" w:themeColor="background2" w:themeShade="40"/>
          <w:sz w:val="22"/>
          <w:lang w:eastAsia="de-DE"/>
        </w:rPr>
        <w:t>- Bereitstellung über eine Webanwendung ohne Installationspflicht</w:t>
      </w:r>
      <w:r w:rsidR="00125AEF">
        <w:rPr>
          <w:rFonts w:eastAsia="Times New Roman" w:cs="Arial"/>
          <w:color w:val="3B3838" w:themeColor="background2" w:themeShade="40"/>
          <w:sz w:val="22"/>
          <w:lang w:eastAsia="de-DE"/>
        </w:rPr>
        <w:t xml:space="preserve"> (</w:t>
      </w:r>
      <w:r w:rsidR="005D3DA1">
        <w:rPr>
          <w:rFonts w:eastAsia="Times New Roman" w:cs="Arial"/>
          <w:color w:val="3B3838" w:themeColor="background2" w:themeShade="40"/>
          <w:sz w:val="22"/>
          <w:lang w:eastAsia="de-DE"/>
        </w:rPr>
        <w:t>QR-Code mit Weblink (URL))</w:t>
      </w:r>
    </w:p>
    <w:p w14:paraId="5A39077E" w14:textId="77777777" w:rsidR="003F7F42" w:rsidRDefault="003F7F42" w:rsidP="003F7F42">
      <w:pPr>
        <w:pStyle w:val="Aufzhlungszeichen"/>
        <w:numPr>
          <w:ilvl w:val="0"/>
          <w:numId w:val="0"/>
        </w:numPr>
        <w:spacing w:line="360" w:lineRule="auto"/>
        <w:ind w:left="360" w:hanging="360"/>
        <w:rPr>
          <w:rFonts w:cs="Arial"/>
        </w:rPr>
      </w:pPr>
    </w:p>
    <w:p w14:paraId="44E2E3AC" w14:textId="77777777" w:rsidR="005C012C" w:rsidRPr="00B43948" w:rsidRDefault="005C012C" w:rsidP="00B43948">
      <w:pPr>
        <w:pStyle w:val="berschrift2"/>
        <w:rPr>
          <w:rFonts w:ascii="Arial" w:hAnsi="Arial" w:cs="Arial"/>
          <w:color w:val="auto"/>
          <w:sz w:val="22"/>
          <w:szCs w:val="22"/>
          <w:u w:val="single"/>
        </w:rPr>
      </w:pPr>
      <w:r w:rsidRPr="00B43948">
        <w:rPr>
          <w:rFonts w:ascii="Arial" w:hAnsi="Arial" w:cs="Arial"/>
          <w:color w:val="auto"/>
          <w:sz w:val="22"/>
          <w:szCs w:val="22"/>
          <w:u w:val="single"/>
        </w:rPr>
        <w:t>5.3 Steuerung durch Mitarbeitende</w:t>
      </w:r>
    </w:p>
    <w:p w14:paraId="4F4516F3" w14:textId="77777777" w:rsidR="005C012C" w:rsidRPr="00B43948" w:rsidRDefault="005C012C" w:rsidP="00B43948">
      <w:pPr>
        <w:rPr>
          <w:rFonts w:cs="Arial"/>
          <w:szCs w:val="22"/>
        </w:rPr>
      </w:pPr>
      <w:r w:rsidRPr="00B43948">
        <w:rPr>
          <w:rFonts w:cs="Arial"/>
          <w:szCs w:val="22"/>
        </w:rPr>
        <w:t>Die Mitarbeitenden in den Empfangsbereichen müssen webbasiert auf die offenen Wartemarken zugreifen und diese steuern können.</w:t>
      </w:r>
    </w:p>
    <w:p w14:paraId="27C03EE9" w14:textId="77777777" w:rsidR="009D5324" w:rsidRPr="00B43948" w:rsidRDefault="009D5324" w:rsidP="00B43948">
      <w:pPr>
        <w:rPr>
          <w:rFonts w:cs="Arial"/>
          <w:szCs w:val="22"/>
        </w:rPr>
      </w:pPr>
    </w:p>
    <w:p w14:paraId="288E3D79" w14:textId="73B63227"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Anzeige aller offenen Wartemarken nach Bereich, Anliegen, Priorität oder Status</w:t>
      </w:r>
    </w:p>
    <w:p w14:paraId="73D91296" w14:textId="2FAEF94E"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Aufruf einer Wartenummer über einen definierten Empfangsplatz</w:t>
      </w:r>
    </w:p>
    <w:p w14:paraId="69AAF735" w14:textId="669EF7FB"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Weiterleitung von Wartemarken an andere Empfangs- oder Servicebereiche</w:t>
      </w:r>
    </w:p>
    <w:p w14:paraId="5EDA89B0" w14:textId="7B9C3F6E"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Parken, Rückstellung und Wiedereinreihung</w:t>
      </w:r>
    </w:p>
    <w:p w14:paraId="00E11230" w14:textId="343A6AB4"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Mehrfachaufruf bei Nichterscheinen</w:t>
      </w:r>
    </w:p>
    <w:p w14:paraId="55836878" w14:textId="401C4C17"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Kennzeichnung von Nichterscheinen</w:t>
      </w:r>
    </w:p>
    <w:p w14:paraId="2D4BA3CE" w14:textId="189FD9E3"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 xml:space="preserve">manueller </w:t>
      </w:r>
      <w:r w:rsidR="009D5324" w:rsidRPr="00B43948">
        <w:rPr>
          <w:rFonts w:eastAsia="Times New Roman" w:cs="Arial"/>
          <w:color w:val="3B3838" w:themeColor="background2" w:themeShade="40"/>
          <w:sz w:val="22"/>
          <w:lang w:eastAsia="de-DE"/>
        </w:rPr>
        <w:t>und ggf.</w:t>
      </w:r>
      <w:r w:rsidRPr="00B43948">
        <w:rPr>
          <w:rFonts w:eastAsia="Times New Roman" w:cs="Arial"/>
          <w:color w:val="3B3838" w:themeColor="background2" w:themeShade="40"/>
          <w:sz w:val="22"/>
          <w:lang w:eastAsia="de-DE"/>
        </w:rPr>
        <w:t xml:space="preserve"> automatischer Aufrufmodus</w:t>
      </w:r>
    </w:p>
    <w:p w14:paraId="49D7DD78" w14:textId="47769089"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priorisierte Aufrufe definierter Personengruppen oder Sicherheitsfälle</w:t>
      </w:r>
    </w:p>
    <w:p w14:paraId="795810F1" w14:textId="2A93C504"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Supervisor- bzw. Leitstellenfunktion</w:t>
      </w:r>
    </w:p>
    <w:p w14:paraId="48C2759C" w14:textId="77777777" w:rsidR="00E81616" w:rsidRPr="00B43948" w:rsidRDefault="00E81616" w:rsidP="00B43948">
      <w:pPr>
        <w:pStyle w:val="Aufzhlungszeichen"/>
        <w:numPr>
          <w:ilvl w:val="0"/>
          <w:numId w:val="0"/>
        </w:numPr>
        <w:spacing w:line="360" w:lineRule="auto"/>
        <w:ind w:left="360"/>
        <w:rPr>
          <w:rFonts w:eastAsia="Times New Roman" w:cs="Arial"/>
          <w:color w:val="3B3838" w:themeColor="background2" w:themeShade="40"/>
          <w:sz w:val="22"/>
          <w:lang w:eastAsia="de-DE"/>
        </w:rPr>
      </w:pPr>
    </w:p>
    <w:p w14:paraId="428EF146" w14:textId="77777777" w:rsidR="005C012C" w:rsidRPr="00B43948" w:rsidRDefault="005C012C" w:rsidP="00B43948">
      <w:pPr>
        <w:pStyle w:val="berschrift2"/>
        <w:rPr>
          <w:rFonts w:ascii="Arial" w:hAnsi="Arial" w:cs="Arial"/>
          <w:color w:val="auto"/>
          <w:sz w:val="22"/>
          <w:szCs w:val="22"/>
          <w:u w:val="single"/>
        </w:rPr>
      </w:pPr>
      <w:r w:rsidRPr="00B43948">
        <w:rPr>
          <w:rFonts w:ascii="Arial" w:hAnsi="Arial" w:cs="Arial"/>
          <w:color w:val="auto"/>
          <w:sz w:val="22"/>
          <w:szCs w:val="22"/>
          <w:u w:val="single"/>
        </w:rPr>
        <w:lastRenderedPageBreak/>
        <w:t>5.4 Aufrufanzeige / Wartezonenbildschirme</w:t>
      </w:r>
    </w:p>
    <w:p w14:paraId="00CAF0DC" w14:textId="77777777" w:rsidR="005C012C" w:rsidRPr="00B43948" w:rsidRDefault="005C012C" w:rsidP="00B43948">
      <w:pPr>
        <w:rPr>
          <w:rFonts w:cs="Arial"/>
          <w:szCs w:val="22"/>
        </w:rPr>
      </w:pPr>
      <w:r w:rsidRPr="00B43948">
        <w:rPr>
          <w:rFonts w:cs="Arial"/>
          <w:szCs w:val="22"/>
        </w:rPr>
        <w:t>Das System muss die Anbindung von Aufrufanzeigen bzw. Wartezonenbildschirmen je Standort ermöglichen.</w:t>
      </w:r>
    </w:p>
    <w:p w14:paraId="0486E704" w14:textId="01F9FDDA"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Darstellung aktuell aufgerufener Wartenummern in Echtzeit</w:t>
      </w:r>
    </w:p>
    <w:p w14:paraId="465935AF" w14:textId="6E8C4E0A"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Zuordnung zum jeweiligen Empfang, Schalter oder Wartebereich</w:t>
      </w:r>
    </w:p>
    <w:p w14:paraId="676D4682" w14:textId="179AB82B"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kontrastreiche, gut lesbare Darstellung</w:t>
      </w:r>
    </w:p>
    <w:p w14:paraId="6636D233" w14:textId="25980EA2" w:rsidR="005C012C" w:rsidRPr="001C67E4" w:rsidRDefault="005C012C" w:rsidP="00B43948">
      <w:pPr>
        <w:pStyle w:val="Aufzhlungszeichen"/>
        <w:spacing w:line="360" w:lineRule="auto"/>
        <w:rPr>
          <w:rFonts w:eastAsia="Times New Roman" w:cs="Arial"/>
          <w:color w:val="3B3838" w:themeColor="background2" w:themeShade="40"/>
          <w:sz w:val="22"/>
          <w:lang w:eastAsia="de-DE"/>
        </w:rPr>
      </w:pPr>
      <w:r w:rsidRPr="001C67E4">
        <w:rPr>
          <w:rFonts w:eastAsia="Times New Roman" w:cs="Arial"/>
          <w:color w:val="3B3838" w:themeColor="background2" w:themeShade="40"/>
          <w:sz w:val="22"/>
          <w:lang w:eastAsia="de-DE"/>
        </w:rPr>
        <w:t>datenschutzkonforme Anzeige ohne unzulässige Offenlegung personenbezogener Daten</w:t>
      </w:r>
    </w:p>
    <w:p w14:paraId="602ADAB9" w14:textId="3FA2A5BB" w:rsidR="005C012C" w:rsidRPr="00B43948" w:rsidRDefault="005C012C"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Einblendung allgemeiner Hinweise oder Wegeinformationen.</w:t>
      </w:r>
    </w:p>
    <w:p w14:paraId="06C444C6" w14:textId="406F52A9" w:rsidR="00B43948" w:rsidRDefault="00B43948">
      <w:pPr>
        <w:spacing w:line="240" w:lineRule="auto"/>
        <w:jc w:val="left"/>
        <w:rPr>
          <w:rFonts w:cs="Arial"/>
          <w:szCs w:val="22"/>
        </w:rPr>
      </w:pPr>
    </w:p>
    <w:p w14:paraId="5A0A5A36" w14:textId="77777777" w:rsidR="00664713" w:rsidRPr="00B43948" w:rsidRDefault="00664713" w:rsidP="00B43948">
      <w:pPr>
        <w:pStyle w:val="berschrift1"/>
      </w:pPr>
      <w:r w:rsidRPr="00B43948">
        <w:t>6. Funktionsanforderungen für terminierte Kundinnen und Kunden</w:t>
      </w:r>
    </w:p>
    <w:p w14:paraId="5A33AB8C" w14:textId="77777777" w:rsidR="00664713" w:rsidRPr="00B43948" w:rsidRDefault="00664713" w:rsidP="00B43948">
      <w:pPr>
        <w:pStyle w:val="berschrift2"/>
        <w:rPr>
          <w:rFonts w:ascii="Arial" w:hAnsi="Arial" w:cs="Arial"/>
          <w:color w:val="auto"/>
          <w:sz w:val="22"/>
          <w:szCs w:val="22"/>
          <w:u w:val="single"/>
        </w:rPr>
      </w:pPr>
      <w:r w:rsidRPr="00B43948">
        <w:rPr>
          <w:rFonts w:ascii="Arial" w:hAnsi="Arial" w:cs="Arial"/>
          <w:color w:val="auto"/>
          <w:sz w:val="22"/>
          <w:szCs w:val="22"/>
          <w:u w:val="single"/>
        </w:rPr>
        <w:t xml:space="preserve">6.1 Termin-Check-in am </w:t>
      </w:r>
      <w:proofErr w:type="spellStart"/>
      <w:r w:rsidRPr="00B43948">
        <w:rPr>
          <w:rFonts w:ascii="Arial" w:hAnsi="Arial" w:cs="Arial"/>
          <w:color w:val="auto"/>
          <w:sz w:val="22"/>
          <w:szCs w:val="22"/>
          <w:u w:val="single"/>
        </w:rPr>
        <w:t>Touchpanel</w:t>
      </w:r>
      <w:proofErr w:type="spellEnd"/>
    </w:p>
    <w:p w14:paraId="0B490336" w14:textId="20DC6332" w:rsidR="00664713" w:rsidRPr="00B43948" w:rsidRDefault="00664713" w:rsidP="00B43948">
      <w:pPr>
        <w:rPr>
          <w:rFonts w:cs="Arial"/>
          <w:szCs w:val="22"/>
        </w:rPr>
      </w:pPr>
      <w:r w:rsidRPr="00B43948">
        <w:rPr>
          <w:rFonts w:cs="Arial"/>
          <w:szCs w:val="22"/>
        </w:rPr>
        <w:t xml:space="preserve">Für terminierte Kundinnen und Kunden ist eine Vor-Ort-Anmeldung über das </w:t>
      </w:r>
      <w:proofErr w:type="spellStart"/>
      <w:r w:rsidRPr="00B43948">
        <w:rPr>
          <w:rFonts w:cs="Arial"/>
          <w:szCs w:val="22"/>
        </w:rPr>
        <w:t>Touchpanel</w:t>
      </w:r>
      <w:proofErr w:type="spellEnd"/>
      <w:r w:rsidRPr="00B43948">
        <w:rPr>
          <w:rFonts w:cs="Arial"/>
          <w:szCs w:val="22"/>
        </w:rPr>
        <w:t xml:space="preserve"> bereitzustellen. Kundinnen und </w:t>
      </w:r>
      <w:r w:rsidRPr="00747B4A">
        <w:rPr>
          <w:rFonts w:cs="Arial"/>
          <w:szCs w:val="22"/>
        </w:rPr>
        <w:t xml:space="preserve">Kunden müssen </w:t>
      </w:r>
      <w:r w:rsidR="00D4138E" w:rsidRPr="00747B4A">
        <w:rPr>
          <w:rFonts w:cs="Arial"/>
          <w:szCs w:val="22"/>
        </w:rPr>
        <w:t>mindestens in deutscher und englischer Sprache</w:t>
      </w:r>
      <w:r w:rsidR="00D4138E">
        <w:rPr>
          <w:rFonts w:cs="Arial"/>
          <w:szCs w:val="22"/>
        </w:rPr>
        <w:t xml:space="preserve"> </w:t>
      </w:r>
      <w:r w:rsidRPr="00B43948">
        <w:rPr>
          <w:rFonts w:cs="Arial"/>
          <w:szCs w:val="22"/>
        </w:rPr>
        <w:t>auswählen können, dass sie einen Termin haben, und sich datenschutzkonform (siehe Punkt 9) als anwesend melden.</w:t>
      </w:r>
    </w:p>
    <w:p w14:paraId="0B0CF0EF" w14:textId="12B5A40B" w:rsidR="00664713" w:rsidRPr="00B43948" w:rsidRDefault="00664713"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Auswahl „Ich habe einen Termin“</w:t>
      </w:r>
      <w:r w:rsidR="00D4138E">
        <w:rPr>
          <w:rFonts w:eastAsia="Times New Roman" w:cs="Arial"/>
          <w:color w:val="3B3838" w:themeColor="background2" w:themeShade="40"/>
          <w:sz w:val="22"/>
          <w:lang w:eastAsia="de-DE"/>
        </w:rPr>
        <w:t xml:space="preserve"> </w:t>
      </w:r>
    </w:p>
    <w:p w14:paraId="41F173BA" w14:textId="549ECB35" w:rsidR="00664713" w:rsidRDefault="00664713" w:rsidP="004E1CE7">
      <w:pPr>
        <w:pStyle w:val="Aufzhlungszeichen"/>
        <w:spacing w:line="360" w:lineRule="auto"/>
        <w:rPr>
          <w:rFonts w:eastAsia="Times New Roman" w:cs="Arial"/>
          <w:color w:val="3B3838" w:themeColor="background2" w:themeShade="40"/>
          <w:sz w:val="22"/>
          <w:lang w:eastAsia="de-DE"/>
        </w:rPr>
      </w:pPr>
      <w:r w:rsidRPr="001B28BE">
        <w:rPr>
          <w:rFonts w:eastAsia="Times New Roman" w:cs="Arial"/>
          <w:color w:val="3B3838" w:themeColor="background2" w:themeShade="40"/>
          <w:sz w:val="22"/>
          <w:lang w:eastAsia="de-DE"/>
        </w:rPr>
        <w:t xml:space="preserve">Mindestens Anmeldung über Namenseingabe </w:t>
      </w:r>
      <w:r w:rsidRPr="001B28BE">
        <w:rPr>
          <w:rFonts w:eastAsia="Times New Roman" w:cs="Arial"/>
          <w:sz w:val="22"/>
          <w:lang w:eastAsia="de-DE"/>
        </w:rPr>
        <w:t xml:space="preserve">und </w:t>
      </w:r>
      <w:r w:rsidR="005007FA" w:rsidRPr="001B28BE">
        <w:rPr>
          <w:rFonts w:eastAsia="Times New Roman" w:cs="Arial"/>
          <w:color w:val="3B3838" w:themeColor="background2" w:themeShade="40"/>
          <w:sz w:val="22"/>
          <w:lang w:eastAsia="de-DE"/>
        </w:rPr>
        <w:t xml:space="preserve">zusätzlich die Möglichkeit für weitere </w:t>
      </w:r>
      <w:r w:rsidRPr="001B28BE">
        <w:rPr>
          <w:rFonts w:eastAsia="Times New Roman" w:cs="Arial"/>
          <w:color w:val="3B3838" w:themeColor="background2" w:themeShade="40"/>
          <w:sz w:val="22"/>
          <w:lang w:eastAsia="de-DE"/>
        </w:rPr>
        <w:t>datenschutzkonforme Identifikationsmerkmale (z.B. QR</w:t>
      </w:r>
      <w:r w:rsidR="00675BC8" w:rsidRPr="001B28BE">
        <w:rPr>
          <w:rFonts w:eastAsia="Times New Roman" w:cs="Arial"/>
          <w:color w:val="3B3838" w:themeColor="background2" w:themeShade="40"/>
          <w:sz w:val="22"/>
          <w:lang w:eastAsia="de-DE"/>
        </w:rPr>
        <w:t>-</w:t>
      </w:r>
      <w:r w:rsidR="00826AF3" w:rsidRPr="001B28BE">
        <w:rPr>
          <w:rFonts w:eastAsia="Times New Roman" w:cs="Arial"/>
          <w:color w:val="3B3838" w:themeColor="background2" w:themeShade="40"/>
          <w:sz w:val="22"/>
          <w:lang w:eastAsia="de-DE"/>
        </w:rPr>
        <w:t>Code</w:t>
      </w:r>
      <w:r w:rsidRPr="001B28BE">
        <w:rPr>
          <w:rFonts w:eastAsia="Times New Roman" w:cs="Arial"/>
          <w:color w:val="3B3838" w:themeColor="background2" w:themeShade="40"/>
          <w:sz w:val="22"/>
          <w:lang w:eastAsia="de-DE"/>
        </w:rPr>
        <w:t>)</w:t>
      </w:r>
    </w:p>
    <w:p w14:paraId="2ACDBB10" w14:textId="57BDF19E" w:rsidR="004E1CE7" w:rsidRPr="005A19F0" w:rsidRDefault="004E1CE7" w:rsidP="004E1CE7">
      <w:pPr>
        <w:pStyle w:val="Aufzhlungszeichen"/>
        <w:spacing w:line="360" w:lineRule="auto"/>
        <w:rPr>
          <w:rFonts w:eastAsia="Times New Roman" w:cs="Arial"/>
          <w:color w:val="3B3838" w:themeColor="background2" w:themeShade="40"/>
          <w:sz w:val="22"/>
          <w:lang w:eastAsia="de-DE"/>
        </w:rPr>
      </w:pPr>
      <w:r w:rsidRPr="005A19F0">
        <w:rPr>
          <w:rFonts w:eastAsia="Times New Roman" w:cs="Arial"/>
          <w:color w:val="3B3838" w:themeColor="background2" w:themeShade="40"/>
          <w:sz w:val="22"/>
          <w:lang w:eastAsia="de-DE"/>
        </w:rPr>
        <w:t>Anzeigefunktion für Datenschutzhinweise nach Art. 13, 14 DSGVO</w:t>
      </w:r>
    </w:p>
    <w:p w14:paraId="7AEAB651" w14:textId="6A7F9BA1" w:rsidR="004E1CE7" w:rsidRPr="00B43948" w:rsidRDefault="004E1CE7" w:rsidP="004E1CE7">
      <w:pPr>
        <w:pStyle w:val="Aufzhlungszeichen"/>
        <w:numPr>
          <w:ilvl w:val="0"/>
          <w:numId w:val="0"/>
        </w:numPr>
        <w:spacing w:line="360" w:lineRule="auto"/>
        <w:rPr>
          <w:rFonts w:eastAsia="Times New Roman" w:cs="Arial"/>
          <w:color w:val="3B3838" w:themeColor="background2" w:themeShade="40"/>
          <w:sz w:val="22"/>
          <w:lang w:eastAsia="de-DE"/>
        </w:rPr>
      </w:pPr>
    </w:p>
    <w:p w14:paraId="5F6ED2F0" w14:textId="6C9C647D" w:rsidR="00664713" w:rsidRPr="00B43948" w:rsidRDefault="008C5F54" w:rsidP="00B43948">
      <w:pPr>
        <w:pStyle w:val="Aufzhlungszeichen"/>
        <w:numPr>
          <w:ilvl w:val="0"/>
          <w:numId w:val="0"/>
        </w:numPr>
        <w:spacing w:line="360" w:lineRule="auto"/>
        <w:rPr>
          <w:rFonts w:eastAsia="Times New Roman" w:cs="Arial"/>
          <w:sz w:val="22"/>
          <w:lang w:eastAsia="de-DE"/>
        </w:rPr>
      </w:pPr>
      <w:r w:rsidRPr="00B43948">
        <w:rPr>
          <w:rFonts w:eastAsia="Times New Roman" w:cs="Arial"/>
          <w:sz w:val="22"/>
          <w:lang w:eastAsia="de-DE"/>
        </w:rPr>
        <w:t xml:space="preserve">Ein automatisierter Abgleich mit einem vorgelagerten Terminverwaltungssystem erfolgt nicht. Die erfassten Daten dienen ausschließlich der Anzeige der Anwesenheit im System. </w:t>
      </w:r>
    </w:p>
    <w:p w14:paraId="2762E123" w14:textId="77777777" w:rsidR="008C5F54" w:rsidRPr="00B43948" w:rsidRDefault="008C5F54" w:rsidP="00B43948">
      <w:pPr>
        <w:pStyle w:val="Aufzhlungszeichen"/>
        <w:numPr>
          <w:ilvl w:val="0"/>
          <w:numId w:val="0"/>
        </w:numPr>
        <w:spacing w:line="360" w:lineRule="auto"/>
        <w:rPr>
          <w:rFonts w:eastAsia="Times New Roman" w:cs="Arial"/>
          <w:color w:val="FF0000"/>
          <w:sz w:val="22"/>
          <w:lang w:eastAsia="de-DE"/>
        </w:rPr>
      </w:pPr>
    </w:p>
    <w:p w14:paraId="5FF4730B" w14:textId="32CECF5D" w:rsidR="00E157D7" w:rsidRPr="00B43948" w:rsidRDefault="00E157D7" w:rsidP="00B43948">
      <w:pPr>
        <w:pStyle w:val="berschrift2"/>
        <w:rPr>
          <w:rFonts w:ascii="Arial" w:hAnsi="Arial" w:cs="Arial"/>
          <w:color w:val="auto"/>
          <w:sz w:val="22"/>
          <w:szCs w:val="22"/>
          <w:u w:val="single"/>
        </w:rPr>
      </w:pPr>
      <w:r w:rsidRPr="00B43948">
        <w:rPr>
          <w:rFonts w:ascii="Arial" w:hAnsi="Arial" w:cs="Arial"/>
          <w:color w:val="auto"/>
          <w:sz w:val="22"/>
          <w:szCs w:val="22"/>
          <w:u w:val="single"/>
        </w:rPr>
        <w:t xml:space="preserve">6.2 </w:t>
      </w:r>
      <w:r w:rsidR="008972FA" w:rsidRPr="00B43948">
        <w:rPr>
          <w:rFonts w:ascii="Arial" w:hAnsi="Arial" w:cs="Arial"/>
          <w:color w:val="auto"/>
          <w:sz w:val="22"/>
          <w:szCs w:val="22"/>
          <w:u w:val="single"/>
        </w:rPr>
        <w:t>Steuerung durch Mitarbeitende und Statusfunktion</w:t>
      </w:r>
    </w:p>
    <w:p w14:paraId="3AF0665B" w14:textId="77777777" w:rsidR="008972FA" w:rsidRPr="00B43948" w:rsidRDefault="008972FA" w:rsidP="00B43948">
      <w:pPr>
        <w:pStyle w:val="Aufzhlungszeichen"/>
        <w:numPr>
          <w:ilvl w:val="0"/>
          <w:numId w:val="0"/>
        </w:numPr>
        <w:spacing w:line="360" w:lineRule="auto"/>
        <w:rPr>
          <w:rFonts w:eastAsia="Times New Roman" w:cs="Arial"/>
          <w:sz w:val="22"/>
          <w:lang w:eastAsia="de-DE"/>
        </w:rPr>
      </w:pPr>
      <w:r w:rsidRPr="00B43948">
        <w:rPr>
          <w:rFonts w:eastAsia="Times New Roman" w:cs="Arial"/>
          <w:sz w:val="22"/>
          <w:lang w:eastAsia="de-DE"/>
        </w:rPr>
        <w:t xml:space="preserve">Nach erfolgtem Check-in muss der Kunde / die Kundin im webbasierten System für Mitarbeitende als „wartend“ angezeigt werden. Die Anzeige muss mindestens folgende Informationen enthalten: </w:t>
      </w:r>
    </w:p>
    <w:p w14:paraId="33938368" w14:textId="77777777" w:rsidR="008972FA" w:rsidRPr="00B43948" w:rsidRDefault="008972FA" w:rsidP="00B43948">
      <w:pPr>
        <w:pStyle w:val="Aufzhlungszeichen"/>
        <w:numPr>
          <w:ilvl w:val="0"/>
          <w:numId w:val="0"/>
        </w:numPr>
        <w:spacing w:line="360" w:lineRule="auto"/>
        <w:rPr>
          <w:rFonts w:eastAsia="Times New Roman" w:cs="Arial"/>
          <w:sz w:val="22"/>
          <w:lang w:eastAsia="de-DE"/>
        </w:rPr>
      </w:pPr>
    </w:p>
    <w:p w14:paraId="3D24F829" w14:textId="77777777" w:rsidR="008972FA" w:rsidRPr="00B43948" w:rsidRDefault="008972FA" w:rsidP="00AA3C27">
      <w:pPr>
        <w:pStyle w:val="Aufzhlungszeichen"/>
        <w:numPr>
          <w:ilvl w:val="0"/>
          <w:numId w:val="8"/>
        </w:numPr>
        <w:spacing w:line="360" w:lineRule="auto"/>
        <w:ind w:left="284" w:hanging="284"/>
        <w:rPr>
          <w:rFonts w:eastAsia="Times New Roman" w:cs="Arial"/>
          <w:sz w:val="22"/>
          <w:lang w:eastAsia="de-DE"/>
        </w:rPr>
      </w:pPr>
      <w:r w:rsidRPr="00B43948">
        <w:rPr>
          <w:rFonts w:eastAsia="Times New Roman" w:cs="Arial"/>
          <w:sz w:val="22"/>
          <w:lang w:eastAsia="de-DE"/>
        </w:rPr>
        <w:t>Eingegebene Identifikation (z.B. Name)</w:t>
      </w:r>
    </w:p>
    <w:p w14:paraId="4E510C65" w14:textId="77777777" w:rsidR="008972FA" w:rsidRPr="00B43948" w:rsidRDefault="008972FA" w:rsidP="00AA3C27">
      <w:pPr>
        <w:pStyle w:val="Aufzhlungszeichen"/>
        <w:numPr>
          <w:ilvl w:val="0"/>
          <w:numId w:val="8"/>
        </w:numPr>
        <w:spacing w:line="360" w:lineRule="auto"/>
        <w:ind w:left="284" w:hanging="284"/>
        <w:rPr>
          <w:rFonts w:eastAsia="Times New Roman" w:cs="Arial"/>
          <w:sz w:val="22"/>
          <w:lang w:eastAsia="de-DE"/>
        </w:rPr>
      </w:pPr>
      <w:r w:rsidRPr="00B43948">
        <w:rPr>
          <w:rFonts w:eastAsia="Times New Roman" w:cs="Arial"/>
          <w:sz w:val="22"/>
          <w:lang w:eastAsia="de-DE"/>
        </w:rPr>
        <w:t>Zeitpunkt der Anmeldung</w:t>
      </w:r>
    </w:p>
    <w:p w14:paraId="16554DD2" w14:textId="77777777" w:rsidR="008972FA" w:rsidRPr="00B43948" w:rsidRDefault="008972FA" w:rsidP="00AA3C27">
      <w:pPr>
        <w:pStyle w:val="Aufzhlungszeichen"/>
        <w:numPr>
          <w:ilvl w:val="0"/>
          <w:numId w:val="8"/>
        </w:numPr>
        <w:spacing w:line="360" w:lineRule="auto"/>
        <w:ind w:left="284" w:hanging="284"/>
        <w:rPr>
          <w:rFonts w:eastAsia="Times New Roman" w:cs="Arial"/>
          <w:sz w:val="22"/>
          <w:lang w:eastAsia="de-DE"/>
        </w:rPr>
      </w:pPr>
      <w:r w:rsidRPr="00B43948">
        <w:rPr>
          <w:rFonts w:eastAsia="Times New Roman" w:cs="Arial"/>
          <w:sz w:val="22"/>
          <w:lang w:eastAsia="de-DE"/>
        </w:rPr>
        <w:t>Wartebereich / Etage</w:t>
      </w:r>
    </w:p>
    <w:p w14:paraId="73796942" w14:textId="77777777" w:rsidR="008972FA" w:rsidRPr="00B43948" w:rsidRDefault="008972FA" w:rsidP="00B43948">
      <w:pPr>
        <w:pStyle w:val="Aufzhlungszeichen"/>
        <w:numPr>
          <w:ilvl w:val="0"/>
          <w:numId w:val="0"/>
        </w:numPr>
        <w:spacing w:line="360" w:lineRule="auto"/>
        <w:ind w:left="360" w:hanging="360"/>
        <w:rPr>
          <w:rFonts w:eastAsia="Times New Roman" w:cs="Arial"/>
          <w:color w:val="FF0000"/>
          <w:sz w:val="22"/>
          <w:lang w:eastAsia="de-DE"/>
        </w:rPr>
      </w:pPr>
    </w:p>
    <w:p w14:paraId="7AB64B3B" w14:textId="26A03755" w:rsidR="008972FA" w:rsidRPr="00B43948" w:rsidRDefault="008972FA" w:rsidP="00B43948">
      <w:pPr>
        <w:pStyle w:val="Aufzhlungszeichen"/>
        <w:numPr>
          <w:ilvl w:val="0"/>
          <w:numId w:val="0"/>
        </w:numPr>
        <w:spacing w:line="360" w:lineRule="auto"/>
        <w:rPr>
          <w:rFonts w:eastAsia="Times New Roman" w:cs="Arial"/>
          <w:sz w:val="22"/>
          <w:lang w:eastAsia="de-DE"/>
        </w:rPr>
      </w:pPr>
      <w:r w:rsidRPr="00B43948">
        <w:rPr>
          <w:rFonts w:eastAsia="Times New Roman" w:cs="Arial"/>
          <w:sz w:val="22"/>
          <w:lang w:eastAsia="de-DE"/>
        </w:rPr>
        <w:lastRenderedPageBreak/>
        <w:t xml:space="preserve">Das System muss sicherstellen, dass die Anzeige von terminierten Kund*innen für Mitarbeitende übersichtlich, kontextbezogen und arbeitsplatzbezogen erfolgt. </w:t>
      </w:r>
    </w:p>
    <w:p w14:paraId="47158BCD" w14:textId="637C4186" w:rsidR="008972FA" w:rsidRPr="00B43948" w:rsidRDefault="008972FA" w:rsidP="00B43948">
      <w:pPr>
        <w:pStyle w:val="Aufzhlungszeichen"/>
        <w:numPr>
          <w:ilvl w:val="0"/>
          <w:numId w:val="0"/>
        </w:numPr>
        <w:spacing w:line="360" w:lineRule="auto"/>
        <w:rPr>
          <w:rFonts w:eastAsia="Times New Roman" w:cs="Arial"/>
          <w:sz w:val="22"/>
          <w:lang w:eastAsia="de-DE"/>
        </w:rPr>
      </w:pPr>
      <w:r w:rsidRPr="00B43948">
        <w:rPr>
          <w:rFonts w:eastAsia="Times New Roman" w:cs="Arial"/>
          <w:sz w:val="22"/>
          <w:lang w:eastAsia="de-DE"/>
        </w:rPr>
        <w:t>Hierzu sind mindestens folgende Anforderungen umzusetzen</w:t>
      </w:r>
      <w:r w:rsidR="009B4035" w:rsidRPr="00B43948">
        <w:rPr>
          <w:rFonts w:eastAsia="Times New Roman" w:cs="Arial"/>
          <w:sz w:val="22"/>
          <w:lang w:eastAsia="de-DE"/>
        </w:rPr>
        <w:t>:</w:t>
      </w:r>
    </w:p>
    <w:p w14:paraId="28305255" w14:textId="77777777" w:rsidR="008972FA" w:rsidRPr="00B43948" w:rsidRDefault="008972FA" w:rsidP="00B43948">
      <w:pPr>
        <w:pStyle w:val="Aufzhlungszeichen"/>
        <w:numPr>
          <w:ilvl w:val="0"/>
          <w:numId w:val="0"/>
        </w:numPr>
        <w:spacing w:line="360" w:lineRule="auto"/>
        <w:rPr>
          <w:rFonts w:eastAsia="Times New Roman" w:cs="Arial"/>
          <w:sz w:val="22"/>
          <w:lang w:eastAsia="de-DE"/>
        </w:rPr>
      </w:pPr>
    </w:p>
    <w:p w14:paraId="272427AD" w14:textId="1BCA074A" w:rsidR="008972FA" w:rsidRPr="00B43948" w:rsidRDefault="008972FA" w:rsidP="00AA3C27">
      <w:pPr>
        <w:pStyle w:val="Aufzhlungszeichen"/>
        <w:numPr>
          <w:ilvl w:val="0"/>
          <w:numId w:val="12"/>
        </w:numPr>
        <w:spacing w:line="360" w:lineRule="auto"/>
        <w:ind w:left="426"/>
        <w:rPr>
          <w:rFonts w:eastAsia="Times New Roman" w:cs="Arial"/>
          <w:sz w:val="22"/>
          <w:lang w:eastAsia="de-DE"/>
        </w:rPr>
      </w:pPr>
      <w:r w:rsidRPr="00B43948">
        <w:rPr>
          <w:rFonts w:eastAsia="Times New Roman" w:cs="Arial"/>
          <w:sz w:val="22"/>
          <w:lang w:eastAsia="de-DE"/>
        </w:rPr>
        <w:t xml:space="preserve">Die Anzeige von terminierten Kund*innen erfolgt standardmäßig gefiltert nach Standort, Etage und zugeordnetem Wartebereich. </w:t>
      </w:r>
    </w:p>
    <w:p w14:paraId="2E2EE8F4" w14:textId="4C42265A" w:rsidR="008972FA" w:rsidRPr="00230C0B" w:rsidRDefault="008972FA" w:rsidP="00AA3C27">
      <w:pPr>
        <w:pStyle w:val="Aufzhlungszeichen"/>
        <w:numPr>
          <w:ilvl w:val="0"/>
          <w:numId w:val="12"/>
        </w:numPr>
        <w:spacing w:line="360" w:lineRule="auto"/>
        <w:ind w:left="426"/>
        <w:rPr>
          <w:rFonts w:eastAsia="Times New Roman" w:cs="Arial"/>
          <w:sz w:val="22"/>
          <w:lang w:eastAsia="de-DE"/>
        </w:rPr>
      </w:pPr>
      <w:r w:rsidRPr="00230C0B">
        <w:rPr>
          <w:rFonts w:eastAsia="Times New Roman" w:cs="Arial"/>
          <w:sz w:val="22"/>
          <w:lang w:eastAsia="de-DE"/>
        </w:rPr>
        <w:t xml:space="preserve">Mitarbeitende sehen in ihrer ausgewählten Arbeitsoberfläche grundsätzlich nur die Kund*innen, die für ihren jeweiligen Zuständigkeitsbereich (Etage) relevant sind. </w:t>
      </w:r>
    </w:p>
    <w:p w14:paraId="6AEE8668" w14:textId="6367F07A" w:rsidR="008972FA" w:rsidRPr="00230C0B" w:rsidRDefault="008972FA" w:rsidP="00AA3C27">
      <w:pPr>
        <w:pStyle w:val="Aufzhlungszeichen"/>
        <w:numPr>
          <w:ilvl w:val="0"/>
          <w:numId w:val="12"/>
        </w:numPr>
        <w:spacing w:line="360" w:lineRule="auto"/>
        <w:ind w:left="426"/>
        <w:rPr>
          <w:rFonts w:eastAsia="Times New Roman" w:cs="Arial"/>
          <w:sz w:val="22"/>
          <w:lang w:eastAsia="de-DE"/>
        </w:rPr>
      </w:pPr>
      <w:r w:rsidRPr="00230C0B">
        <w:rPr>
          <w:rFonts w:eastAsia="Times New Roman" w:cs="Arial"/>
          <w:sz w:val="22"/>
          <w:lang w:eastAsia="de-DE"/>
        </w:rPr>
        <w:t>Das System muss sicherstellen, dass die Zuordnung von Kund*innen zu einer Etage bzw. einem Wartebereich automatisiert erfolgt. Dies hat insbesondere durch die eindeutige Zuordnung des jeweiligen Check-in Terminals (</w:t>
      </w:r>
      <w:proofErr w:type="spellStart"/>
      <w:r w:rsidRPr="00230C0B">
        <w:rPr>
          <w:rFonts w:eastAsia="Times New Roman" w:cs="Arial"/>
          <w:sz w:val="22"/>
          <w:lang w:eastAsia="de-DE"/>
        </w:rPr>
        <w:t>Touchpanel</w:t>
      </w:r>
      <w:proofErr w:type="spellEnd"/>
      <w:r w:rsidRPr="00230C0B">
        <w:rPr>
          <w:rFonts w:eastAsia="Times New Roman" w:cs="Arial"/>
          <w:sz w:val="22"/>
          <w:lang w:eastAsia="de-DE"/>
        </w:rPr>
        <w:t xml:space="preserve">) zu einer Etage zu erfolgen. Eine manuelle Auswahl der Etage durch Kund*innen ist zu vermeiden. </w:t>
      </w:r>
    </w:p>
    <w:p w14:paraId="714033CA" w14:textId="7D0C24DE" w:rsidR="00774E67" w:rsidRPr="00230C0B" w:rsidRDefault="00774E67" w:rsidP="00AA3C27">
      <w:pPr>
        <w:pStyle w:val="Aufzhlungszeichen"/>
        <w:numPr>
          <w:ilvl w:val="0"/>
          <w:numId w:val="12"/>
        </w:numPr>
        <w:spacing w:line="360" w:lineRule="auto"/>
        <w:ind w:left="426"/>
        <w:rPr>
          <w:rFonts w:eastAsia="Times New Roman" w:cs="Arial"/>
          <w:sz w:val="22"/>
          <w:lang w:eastAsia="de-DE"/>
        </w:rPr>
      </w:pPr>
      <w:r w:rsidRPr="00230C0B">
        <w:rPr>
          <w:rFonts w:eastAsia="Times New Roman" w:cs="Arial"/>
          <w:sz w:val="22"/>
          <w:lang w:eastAsia="de-DE"/>
        </w:rPr>
        <w:t xml:space="preserve">Die Benutzeroberfläche muss so gestaltet sein, dass auch bei einem hohem Besucheraufkommen eine klare, reduzierte und schnell erfassbare Darstellung gewährleistet ist: </w:t>
      </w:r>
    </w:p>
    <w:p w14:paraId="1BA6E429" w14:textId="5FCA19EB" w:rsidR="00774E67" w:rsidRPr="00230C0B" w:rsidRDefault="00774E67" w:rsidP="00B43948">
      <w:pPr>
        <w:pStyle w:val="Aufzhlungszeichen"/>
        <w:numPr>
          <w:ilvl w:val="0"/>
          <w:numId w:val="0"/>
        </w:numPr>
        <w:spacing w:line="360" w:lineRule="auto"/>
        <w:ind w:left="426"/>
        <w:rPr>
          <w:rFonts w:eastAsia="Times New Roman" w:cs="Arial"/>
          <w:sz w:val="22"/>
          <w:lang w:eastAsia="de-DE"/>
        </w:rPr>
      </w:pPr>
      <w:r w:rsidRPr="00230C0B">
        <w:rPr>
          <w:rFonts w:eastAsia="Times New Roman" w:cs="Arial"/>
          <w:sz w:val="22"/>
          <w:lang w:eastAsia="de-DE"/>
        </w:rPr>
        <w:t xml:space="preserve">Insbesondere sind: </w:t>
      </w:r>
    </w:p>
    <w:p w14:paraId="328F47A0" w14:textId="19B4B479" w:rsidR="00774E67" w:rsidRPr="00B43948" w:rsidRDefault="00774E67" w:rsidP="00AA3C27">
      <w:pPr>
        <w:pStyle w:val="Aufzhlungszeichen"/>
        <w:numPr>
          <w:ilvl w:val="0"/>
          <w:numId w:val="13"/>
        </w:numPr>
        <w:spacing w:line="360" w:lineRule="auto"/>
        <w:ind w:left="851" w:hanging="425"/>
        <w:rPr>
          <w:rFonts w:eastAsia="Times New Roman" w:cs="Arial"/>
          <w:sz w:val="22"/>
          <w:lang w:eastAsia="de-DE"/>
        </w:rPr>
      </w:pPr>
      <w:r w:rsidRPr="00B43948">
        <w:rPr>
          <w:rFonts w:eastAsia="Times New Roman" w:cs="Arial"/>
          <w:sz w:val="22"/>
          <w:lang w:eastAsia="de-DE"/>
        </w:rPr>
        <w:t>Filter- und Sortierfunktionen bereit zu stellen</w:t>
      </w:r>
    </w:p>
    <w:p w14:paraId="6F7A290D" w14:textId="56B55D08" w:rsidR="00774E67" w:rsidRPr="00B43948" w:rsidRDefault="00774E67" w:rsidP="00AA3C27">
      <w:pPr>
        <w:pStyle w:val="Aufzhlungszeichen"/>
        <w:numPr>
          <w:ilvl w:val="0"/>
          <w:numId w:val="13"/>
        </w:numPr>
        <w:spacing w:line="360" w:lineRule="auto"/>
        <w:ind w:left="851" w:hanging="425"/>
        <w:rPr>
          <w:rFonts w:eastAsia="Times New Roman" w:cs="Arial"/>
          <w:sz w:val="22"/>
          <w:lang w:eastAsia="de-DE"/>
        </w:rPr>
      </w:pPr>
      <w:r w:rsidRPr="00B43948">
        <w:rPr>
          <w:rFonts w:eastAsia="Times New Roman" w:cs="Arial"/>
          <w:sz w:val="22"/>
          <w:lang w:eastAsia="de-DE"/>
        </w:rPr>
        <w:t>sowie visuelle Hervorhebungen (z.B. Status, Name)</w:t>
      </w:r>
    </w:p>
    <w:p w14:paraId="2EAC8818" w14:textId="15A1B77B" w:rsidR="00774E67" w:rsidRPr="00B43948" w:rsidRDefault="00774E67" w:rsidP="00B43948">
      <w:pPr>
        <w:pStyle w:val="Aufzhlungszeichen"/>
        <w:numPr>
          <w:ilvl w:val="0"/>
          <w:numId w:val="0"/>
        </w:numPr>
        <w:spacing w:line="360" w:lineRule="auto"/>
        <w:ind w:left="426"/>
        <w:rPr>
          <w:rFonts w:eastAsia="Times New Roman" w:cs="Arial"/>
          <w:sz w:val="22"/>
          <w:lang w:eastAsia="de-DE"/>
        </w:rPr>
      </w:pPr>
      <w:r w:rsidRPr="00B43948">
        <w:rPr>
          <w:rFonts w:eastAsia="Times New Roman" w:cs="Arial"/>
          <w:sz w:val="22"/>
          <w:lang w:eastAsia="de-DE"/>
        </w:rPr>
        <w:t xml:space="preserve">vorzusehen. </w:t>
      </w:r>
    </w:p>
    <w:p w14:paraId="5DCEE797" w14:textId="77777777" w:rsidR="008972FA" w:rsidRPr="00B43948" w:rsidRDefault="008972FA" w:rsidP="00B43948">
      <w:pPr>
        <w:pStyle w:val="Aufzhlungszeichen"/>
        <w:numPr>
          <w:ilvl w:val="0"/>
          <w:numId w:val="0"/>
        </w:numPr>
        <w:spacing w:line="360" w:lineRule="auto"/>
        <w:rPr>
          <w:rFonts w:eastAsia="Times New Roman" w:cs="Arial"/>
          <w:sz w:val="22"/>
          <w:lang w:eastAsia="de-DE"/>
        </w:rPr>
      </w:pPr>
    </w:p>
    <w:p w14:paraId="7DE87B07" w14:textId="77777777" w:rsidR="008972FA" w:rsidRPr="00B43948" w:rsidRDefault="008972FA" w:rsidP="00B43948">
      <w:pPr>
        <w:pStyle w:val="Aufzhlungszeichen"/>
        <w:numPr>
          <w:ilvl w:val="0"/>
          <w:numId w:val="0"/>
        </w:numPr>
        <w:spacing w:line="360" w:lineRule="auto"/>
        <w:rPr>
          <w:rFonts w:eastAsia="Times New Roman" w:cs="Arial"/>
          <w:color w:val="FF0000"/>
          <w:sz w:val="22"/>
          <w:lang w:eastAsia="de-DE"/>
        </w:rPr>
      </w:pPr>
    </w:p>
    <w:p w14:paraId="4E5A182A" w14:textId="30DF0827" w:rsidR="00E157D7" w:rsidRPr="00B43948" w:rsidRDefault="00BF3378" w:rsidP="00B43948">
      <w:pPr>
        <w:pStyle w:val="Aufzhlungszeichen"/>
        <w:numPr>
          <w:ilvl w:val="0"/>
          <w:numId w:val="0"/>
        </w:numPr>
        <w:spacing w:line="360" w:lineRule="auto"/>
        <w:rPr>
          <w:rFonts w:eastAsia="Times New Roman" w:cs="Arial"/>
          <w:sz w:val="22"/>
          <w:lang w:eastAsia="de-DE"/>
        </w:rPr>
      </w:pPr>
      <w:r w:rsidRPr="00B43948">
        <w:rPr>
          <w:rFonts w:eastAsia="Times New Roman" w:cs="Arial"/>
          <w:sz w:val="22"/>
          <w:lang w:eastAsia="de-DE"/>
        </w:rPr>
        <w:t xml:space="preserve">Mitarbeitende müssen </w:t>
      </w:r>
      <w:r w:rsidR="00774E67" w:rsidRPr="00B43948">
        <w:rPr>
          <w:rFonts w:eastAsia="Times New Roman" w:cs="Arial"/>
          <w:sz w:val="22"/>
          <w:lang w:eastAsia="de-DE"/>
        </w:rPr>
        <w:t>den</w:t>
      </w:r>
      <w:r w:rsidRPr="00B43948">
        <w:rPr>
          <w:rFonts w:eastAsia="Times New Roman" w:cs="Arial"/>
          <w:sz w:val="22"/>
          <w:lang w:eastAsia="de-DE"/>
        </w:rPr>
        <w:t xml:space="preserve"> Status aktiv im System setzen und ändern könne</w:t>
      </w:r>
      <w:r w:rsidR="00F322AE">
        <w:rPr>
          <w:rFonts w:eastAsia="Times New Roman" w:cs="Arial"/>
          <w:sz w:val="22"/>
          <w:lang w:eastAsia="de-DE"/>
        </w:rPr>
        <w:t>n</w:t>
      </w:r>
      <w:r w:rsidR="008972FA" w:rsidRPr="00B43948">
        <w:rPr>
          <w:rFonts w:eastAsia="Times New Roman" w:cs="Arial"/>
          <w:sz w:val="22"/>
          <w:lang w:eastAsia="de-DE"/>
        </w:rPr>
        <w:t xml:space="preserve">. </w:t>
      </w:r>
      <w:r w:rsidR="00E157D7" w:rsidRPr="00B43948">
        <w:rPr>
          <w:rFonts w:eastAsia="Times New Roman" w:cs="Arial"/>
          <w:sz w:val="22"/>
          <w:lang w:eastAsia="de-DE"/>
        </w:rPr>
        <w:t xml:space="preserve">Das System muss folgenden Status </w:t>
      </w:r>
      <w:r w:rsidR="009B4035" w:rsidRPr="00B43948">
        <w:rPr>
          <w:rFonts w:eastAsia="Times New Roman" w:cs="Arial"/>
          <w:sz w:val="22"/>
          <w:lang w:eastAsia="de-DE"/>
        </w:rPr>
        <w:t>ausweisen bzw. unterstützen</w:t>
      </w:r>
      <w:r w:rsidR="00E157D7" w:rsidRPr="00B43948">
        <w:rPr>
          <w:rFonts w:eastAsia="Times New Roman" w:cs="Arial"/>
          <w:sz w:val="22"/>
          <w:lang w:eastAsia="de-DE"/>
        </w:rPr>
        <w:t xml:space="preserve">: </w:t>
      </w:r>
    </w:p>
    <w:p w14:paraId="715DD6F3" w14:textId="77777777" w:rsidR="00E157D7" w:rsidRPr="00B43948" w:rsidRDefault="00E157D7" w:rsidP="00B43948">
      <w:pPr>
        <w:pStyle w:val="Aufzhlungszeichen"/>
        <w:numPr>
          <w:ilvl w:val="0"/>
          <w:numId w:val="0"/>
        </w:numPr>
        <w:spacing w:line="360" w:lineRule="auto"/>
        <w:ind w:left="360" w:hanging="360"/>
        <w:rPr>
          <w:rFonts w:eastAsia="Times New Roman" w:cs="Arial"/>
          <w:sz w:val="22"/>
          <w:lang w:eastAsia="de-DE"/>
        </w:rPr>
      </w:pPr>
    </w:p>
    <w:p w14:paraId="380C245C" w14:textId="77777777" w:rsidR="00E157D7" w:rsidRPr="00B43948" w:rsidRDefault="00E157D7" w:rsidP="00AA3C27">
      <w:pPr>
        <w:pStyle w:val="Aufzhlungszeichen"/>
        <w:numPr>
          <w:ilvl w:val="0"/>
          <w:numId w:val="5"/>
        </w:numPr>
        <w:spacing w:line="360" w:lineRule="auto"/>
        <w:ind w:left="426"/>
        <w:rPr>
          <w:rFonts w:eastAsia="Times New Roman" w:cs="Arial"/>
          <w:sz w:val="22"/>
          <w:lang w:eastAsia="de-DE"/>
        </w:rPr>
      </w:pPr>
      <w:r w:rsidRPr="00B43948">
        <w:rPr>
          <w:rFonts w:eastAsia="Times New Roman" w:cs="Arial"/>
          <w:sz w:val="22"/>
          <w:lang w:eastAsia="de-DE"/>
        </w:rPr>
        <w:t>„wartend“</w:t>
      </w:r>
    </w:p>
    <w:p w14:paraId="44DBAF78" w14:textId="77777777" w:rsidR="00E157D7" w:rsidRPr="00B43948" w:rsidRDefault="00E157D7" w:rsidP="00AA3C27">
      <w:pPr>
        <w:pStyle w:val="Aufzhlungszeichen"/>
        <w:numPr>
          <w:ilvl w:val="0"/>
          <w:numId w:val="5"/>
        </w:numPr>
        <w:spacing w:line="360" w:lineRule="auto"/>
        <w:ind w:left="426"/>
        <w:rPr>
          <w:rFonts w:eastAsia="Times New Roman" w:cs="Arial"/>
          <w:sz w:val="22"/>
          <w:lang w:eastAsia="de-DE"/>
        </w:rPr>
      </w:pPr>
      <w:r w:rsidRPr="00B43948">
        <w:rPr>
          <w:rFonts w:eastAsia="Times New Roman" w:cs="Arial"/>
          <w:sz w:val="22"/>
          <w:lang w:eastAsia="de-DE"/>
        </w:rPr>
        <w:t>„reserviert“</w:t>
      </w:r>
    </w:p>
    <w:p w14:paraId="3AE76476" w14:textId="77777777" w:rsidR="00E157D7" w:rsidRPr="00B43948" w:rsidRDefault="00E157D7" w:rsidP="00AA3C27">
      <w:pPr>
        <w:pStyle w:val="Aufzhlungszeichen"/>
        <w:numPr>
          <w:ilvl w:val="0"/>
          <w:numId w:val="5"/>
        </w:numPr>
        <w:spacing w:line="360" w:lineRule="auto"/>
        <w:ind w:left="426"/>
        <w:rPr>
          <w:rFonts w:eastAsia="Times New Roman" w:cs="Arial"/>
          <w:sz w:val="22"/>
          <w:lang w:eastAsia="de-DE"/>
        </w:rPr>
      </w:pPr>
      <w:r w:rsidRPr="00B43948">
        <w:rPr>
          <w:rFonts w:eastAsia="Times New Roman" w:cs="Arial"/>
          <w:sz w:val="22"/>
          <w:lang w:eastAsia="de-DE"/>
        </w:rPr>
        <w:t>„aufgerufen“</w:t>
      </w:r>
    </w:p>
    <w:p w14:paraId="5A05E2D9" w14:textId="436D5C02" w:rsidR="00E157D7" w:rsidRPr="00B43948" w:rsidRDefault="00E157D7" w:rsidP="00AA3C27">
      <w:pPr>
        <w:pStyle w:val="Aufzhlungszeichen"/>
        <w:numPr>
          <w:ilvl w:val="0"/>
          <w:numId w:val="5"/>
        </w:numPr>
        <w:spacing w:line="360" w:lineRule="auto"/>
        <w:ind w:left="426"/>
        <w:rPr>
          <w:rFonts w:eastAsia="Times New Roman" w:cs="Arial"/>
          <w:sz w:val="22"/>
          <w:lang w:eastAsia="de-DE"/>
        </w:rPr>
      </w:pPr>
      <w:r w:rsidRPr="00B43948">
        <w:rPr>
          <w:rFonts w:eastAsia="Times New Roman" w:cs="Arial"/>
          <w:sz w:val="22"/>
          <w:lang w:eastAsia="de-DE"/>
        </w:rPr>
        <w:t>„Anliegen erledigt“ – löst eine automatische Löschung der Kund*innen aus dem System aus</w:t>
      </w:r>
    </w:p>
    <w:p w14:paraId="2EDC92D3" w14:textId="77777777" w:rsidR="00E157D7" w:rsidRPr="00B43948" w:rsidRDefault="00E157D7" w:rsidP="00AA3C27">
      <w:pPr>
        <w:pStyle w:val="Aufzhlungszeichen"/>
        <w:numPr>
          <w:ilvl w:val="0"/>
          <w:numId w:val="5"/>
        </w:numPr>
        <w:spacing w:line="360" w:lineRule="auto"/>
        <w:ind w:left="426"/>
        <w:rPr>
          <w:rFonts w:eastAsia="Times New Roman" w:cs="Arial"/>
          <w:sz w:val="22"/>
          <w:lang w:eastAsia="de-DE"/>
        </w:rPr>
      </w:pPr>
      <w:r w:rsidRPr="00B43948">
        <w:rPr>
          <w:rFonts w:eastAsia="Times New Roman" w:cs="Arial"/>
          <w:sz w:val="22"/>
          <w:lang w:eastAsia="de-DE"/>
        </w:rPr>
        <w:t>„Kund*in ist beim Aufruf nicht anwesend“</w:t>
      </w:r>
    </w:p>
    <w:p w14:paraId="2058A3C4" w14:textId="39339994" w:rsidR="0066134D" w:rsidRDefault="0066134D">
      <w:pPr>
        <w:spacing w:line="240" w:lineRule="auto"/>
        <w:jc w:val="left"/>
        <w:rPr>
          <w:rFonts w:cs="Arial"/>
          <w:color w:val="auto"/>
          <w:szCs w:val="22"/>
        </w:rPr>
      </w:pPr>
      <w:r>
        <w:rPr>
          <w:rFonts w:cs="Arial"/>
        </w:rPr>
        <w:br w:type="page"/>
      </w:r>
    </w:p>
    <w:p w14:paraId="1E4A1C65" w14:textId="604A675C" w:rsidR="00A14C91" w:rsidRPr="00B43948" w:rsidRDefault="00A14C91" w:rsidP="00B43948">
      <w:pPr>
        <w:pStyle w:val="Aufzhlungszeichen"/>
        <w:numPr>
          <w:ilvl w:val="0"/>
          <w:numId w:val="0"/>
        </w:numPr>
        <w:spacing w:line="360" w:lineRule="auto"/>
        <w:rPr>
          <w:rFonts w:eastAsia="Times New Roman" w:cs="Arial"/>
          <w:sz w:val="22"/>
          <w:u w:val="single"/>
          <w:lang w:eastAsia="de-DE"/>
        </w:rPr>
      </w:pPr>
      <w:r w:rsidRPr="00B43948">
        <w:rPr>
          <w:rFonts w:eastAsia="Times New Roman" w:cs="Arial"/>
          <w:sz w:val="22"/>
          <w:u w:val="single"/>
          <w:lang w:eastAsia="de-DE"/>
        </w:rPr>
        <w:lastRenderedPageBreak/>
        <w:t>6.</w:t>
      </w:r>
      <w:r w:rsidR="00774E67" w:rsidRPr="00B43948">
        <w:rPr>
          <w:rFonts w:eastAsia="Times New Roman" w:cs="Arial"/>
          <w:sz w:val="22"/>
          <w:u w:val="single"/>
          <w:lang w:eastAsia="de-DE"/>
        </w:rPr>
        <w:t xml:space="preserve">2.1 </w:t>
      </w:r>
      <w:r w:rsidRPr="00B43948">
        <w:rPr>
          <w:rFonts w:eastAsia="Times New Roman" w:cs="Arial"/>
          <w:sz w:val="22"/>
          <w:u w:val="single"/>
          <w:lang w:eastAsia="de-DE"/>
        </w:rPr>
        <w:t xml:space="preserve"> Manuelle Erfassung </w:t>
      </w:r>
      <w:r w:rsidR="00126E6E" w:rsidRPr="00B43948">
        <w:rPr>
          <w:rFonts w:eastAsia="Times New Roman" w:cs="Arial"/>
          <w:sz w:val="22"/>
          <w:u w:val="single"/>
          <w:lang w:eastAsia="de-DE"/>
        </w:rPr>
        <w:t xml:space="preserve">von </w:t>
      </w:r>
      <w:r w:rsidRPr="00B43948">
        <w:rPr>
          <w:rFonts w:eastAsia="Times New Roman" w:cs="Arial"/>
          <w:sz w:val="22"/>
          <w:u w:val="single"/>
          <w:lang w:eastAsia="de-DE"/>
        </w:rPr>
        <w:t xml:space="preserve">nicht terminierter Kund*innen durch </w:t>
      </w:r>
      <w:r w:rsidR="00774E67" w:rsidRPr="00B43948">
        <w:rPr>
          <w:rFonts w:eastAsia="Times New Roman" w:cs="Arial"/>
          <w:sz w:val="22"/>
          <w:u w:val="single"/>
          <w:lang w:eastAsia="de-DE"/>
        </w:rPr>
        <w:t>Mitarbeitende</w:t>
      </w:r>
    </w:p>
    <w:p w14:paraId="3ED0E77E" w14:textId="0C1DA758" w:rsidR="00A14C91" w:rsidRPr="00B43948" w:rsidRDefault="00A14C91" w:rsidP="00B43948">
      <w:pPr>
        <w:pStyle w:val="Aufzhlungszeichen"/>
        <w:numPr>
          <w:ilvl w:val="0"/>
          <w:numId w:val="0"/>
        </w:numPr>
        <w:spacing w:line="360" w:lineRule="auto"/>
        <w:rPr>
          <w:rFonts w:eastAsia="Times New Roman" w:cs="Arial"/>
          <w:sz w:val="22"/>
          <w:lang w:eastAsia="de-DE"/>
        </w:rPr>
      </w:pPr>
      <w:r w:rsidRPr="00B43948">
        <w:rPr>
          <w:rFonts w:eastAsia="Times New Roman" w:cs="Arial"/>
          <w:sz w:val="22"/>
          <w:lang w:eastAsia="de-DE"/>
        </w:rPr>
        <w:t xml:space="preserve">Das System muss es </w:t>
      </w:r>
      <w:r w:rsidR="00774E67" w:rsidRPr="00B43948">
        <w:rPr>
          <w:rFonts w:eastAsia="Times New Roman" w:cs="Arial"/>
          <w:sz w:val="22"/>
          <w:lang w:eastAsia="de-DE"/>
        </w:rPr>
        <w:t>M</w:t>
      </w:r>
      <w:r w:rsidRPr="00B43948">
        <w:rPr>
          <w:rFonts w:eastAsia="Times New Roman" w:cs="Arial"/>
          <w:sz w:val="22"/>
          <w:lang w:eastAsia="de-DE"/>
        </w:rPr>
        <w:t>itarbeitenden ermöglichen, nicht terminierte Kund*innen manuell im System zu erfassen</w:t>
      </w:r>
      <w:r w:rsidR="00126E6E" w:rsidRPr="00B43948">
        <w:rPr>
          <w:rFonts w:eastAsia="Times New Roman" w:cs="Arial"/>
          <w:sz w:val="22"/>
          <w:lang w:eastAsia="de-DE"/>
        </w:rPr>
        <w:t xml:space="preserve"> </w:t>
      </w:r>
      <w:r w:rsidRPr="00B43948">
        <w:rPr>
          <w:rFonts w:eastAsia="Times New Roman" w:cs="Arial"/>
          <w:sz w:val="22"/>
          <w:lang w:eastAsia="de-DE"/>
        </w:rPr>
        <w:t xml:space="preserve">und als „wartend“ einzubuchen. </w:t>
      </w:r>
    </w:p>
    <w:p w14:paraId="2AE54813" w14:textId="7BB71154" w:rsidR="00A14C91" w:rsidRPr="00B43948" w:rsidRDefault="00A14C91" w:rsidP="00B43948">
      <w:pPr>
        <w:pStyle w:val="Aufzhlungszeichen"/>
        <w:numPr>
          <w:ilvl w:val="0"/>
          <w:numId w:val="0"/>
        </w:numPr>
        <w:spacing w:line="360" w:lineRule="auto"/>
        <w:rPr>
          <w:rFonts w:eastAsia="Times New Roman" w:cs="Arial"/>
          <w:sz w:val="22"/>
          <w:lang w:eastAsia="de-DE"/>
        </w:rPr>
      </w:pPr>
    </w:p>
    <w:p w14:paraId="3AFE04A0" w14:textId="6A00AEF7" w:rsidR="00A14C91" w:rsidRPr="001C67E4" w:rsidRDefault="00A14C91" w:rsidP="00B43948">
      <w:pPr>
        <w:pStyle w:val="Aufzhlungszeichen"/>
        <w:numPr>
          <w:ilvl w:val="0"/>
          <w:numId w:val="0"/>
        </w:numPr>
        <w:spacing w:line="360" w:lineRule="auto"/>
        <w:rPr>
          <w:rFonts w:eastAsia="Times New Roman" w:cs="Arial"/>
          <w:sz w:val="22"/>
          <w:lang w:eastAsia="de-DE"/>
        </w:rPr>
      </w:pPr>
      <w:r w:rsidRPr="001C67E4">
        <w:rPr>
          <w:rFonts w:eastAsia="Times New Roman" w:cs="Arial"/>
          <w:sz w:val="22"/>
          <w:lang w:eastAsia="de-DE"/>
        </w:rPr>
        <w:t xml:space="preserve">Für die manuelle Einbuchung ist eine übersichtliche Eingabemaske bereitzustellen, die mindestens folgende Felder enthält: </w:t>
      </w:r>
    </w:p>
    <w:p w14:paraId="743429DC" w14:textId="076995D5" w:rsidR="00A14C91" w:rsidRPr="001C67E4" w:rsidRDefault="00A14C91" w:rsidP="00AA3C27">
      <w:pPr>
        <w:pStyle w:val="Aufzhlungszeichen"/>
        <w:numPr>
          <w:ilvl w:val="0"/>
          <w:numId w:val="9"/>
        </w:numPr>
        <w:spacing w:line="360" w:lineRule="auto"/>
        <w:ind w:left="284" w:hanging="284"/>
        <w:rPr>
          <w:rFonts w:eastAsia="Times New Roman" w:cs="Arial"/>
          <w:sz w:val="22"/>
          <w:lang w:eastAsia="de-DE"/>
        </w:rPr>
      </w:pPr>
      <w:r w:rsidRPr="001C67E4">
        <w:rPr>
          <w:rFonts w:eastAsia="Times New Roman" w:cs="Arial"/>
          <w:sz w:val="22"/>
          <w:lang w:eastAsia="de-DE"/>
        </w:rPr>
        <w:t>Identifikation des Kunde, der Kundin (z.B. Name und Kundennummer)</w:t>
      </w:r>
    </w:p>
    <w:p w14:paraId="0BF16CE3" w14:textId="27E89B2B" w:rsidR="00A14C91" w:rsidRPr="001C67E4" w:rsidRDefault="00A14C91" w:rsidP="00AA3C27">
      <w:pPr>
        <w:pStyle w:val="Aufzhlungszeichen"/>
        <w:numPr>
          <w:ilvl w:val="0"/>
          <w:numId w:val="9"/>
        </w:numPr>
        <w:spacing w:line="360" w:lineRule="auto"/>
        <w:ind w:left="284" w:hanging="284"/>
        <w:rPr>
          <w:rFonts w:eastAsia="Times New Roman" w:cs="Arial"/>
          <w:sz w:val="22"/>
          <w:lang w:eastAsia="de-DE"/>
        </w:rPr>
      </w:pPr>
      <w:r w:rsidRPr="001C67E4">
        <w:rPr>
          <w:rFonts w:eastAsia="Times New Roman" w:cs="Arial"/>
          <w:sz w:val="22"/>
          <w:lang w:eastAsia="de-DE"/>
        </w:rPr>
        <w:t>Eingabe der zuständigen Mitarbeiter*in und des Teams</w:t>
      </w:r>
    </w:p>
    <w:p w14:paraId="7DEFB09D" w14:textId="62175266" w:rsidR="00A14C91" w:rsidRPr="001C67E4" w:rsidRDefault="00A14C91" w:rsidP="00AA3C27">
      <w:pPr>
        <w:pStyle w:val="Aufzhlungszeichen"/>
        <w:numPr>
          <w:ilvl w:val="0"/>
          <w:numId w:val="9"/>
        </w:numPr>
        <w:spacing w:line="360" w:lineRule="auto"/>
        <w:ind w:left="284" w:hanging="284"/>
        <w:rPr>
          <w:rFonts w:eastAsia="Times New Roman" w:cs="Arial"/>
          <w:sz w:val="22"/>
          <w:lang w:eastAsia="de-DE"/>
        </w:rPr>
      </w:pPr>
      <w:r w:rsidRPr="001C67E4">
        <w:rPr>
          <w:rFonts w:eastAsia="Times New Roman" w:cs="Arial"/>
          <w:sz w:val="22"/>
          <w:lang w:eastAsia="de-DE"/>
        </w:rPr>
        <w:t>Freitextfeld für Bemerkungen (z.B. Anliegen, Weiterleitungsgrund)</w:t>
      </w:r>
    </w:p>
    <w:p w14:paraId="05829885" w14:textId="77777777" w:rsidR="00A14C91" w:rsidRPr="00B43948" w:rsidRDefault="00A14C91" w:rsidP="00B43948">
      <w:pPr>
        <w:pStyle w:val="Aufzhlungszeichen"/>
        <w:numPr>
          <w:ilvl w:val="0"/>
          <w:numId w:val="0"/>
        </w:numPr>
        <w:spacing w:line="360" w:lineRule="auto"/>
        <w:ind w:left="360" w:hanging="360"/>
        <w:rPr>
          <w:rFonts w:eastAsia="Times New Roman" w:cs="Arial"/>
          <w:sz w:val="22"/>
          <w:lang w:eastAsia="de-DE"/>
        </w:rPr>
      </w:pPr>
    </w:p>
    <w:p w14:paraId="73F20F50" w14:textId="7D5867D5" w:rsidR="00A14C91" w:rsidRPr="00B43948" w:rsidRDefault="00A14C91" w:rsidP="00B43948">
      <w:pPr>
        <w:pStyle w:val="Aufzhlungszeichen"/>
        <w:numPr>
          <w:ilvl w:val="0"/>
          <w:numId w:val="0"/>
        </w:numPr>
        <w:spacing w:line="360" w:lineRule="auto"/>
        <w:ind w:left="360" w:hanging="360"/>
        <w:rPr>
          <w:rFonts w:eastAsia="Times New Roman" w:cs="Arial"/>
          <w:sz w:val="22"/>
          <w:lang w:eastAsia="de-DE"/>
        </w:rPr>
      </w:pPr>
      <w:r w:rsidRPr="00B43948">
        <w:rPr>
          <w:rFonts w:eastAsia="Times New Roman" w:cs="Arial"/>
          <w:sz w:val="22"/>
          <w:lang w:eastAsia="de-DE"/>
        </w:rPr>
        <w:t xml:space="preserve">Manuell erfasste Kund*innen müssen im webbasierten System: </w:t>
      </w:r>
    </w:p>
    <w:p w14:paraId="7E5FAADA" w14:textId="4FB59EE3" w:rsidR="00A14C91" w:rsidRPr="00B43948" w:rsidRDefault="008B171E" w:rsidP="00AA3C27">
      <w:pPr>
        <w:pStyle w:val="Aufzhlungszeichen"/>
        <w:numPr>
          <w:ilvl w:val="0"/>
          <w:numId w:val="10"/>
        </w:numPr>
        <w:spacing w:line="360" w:lineRule="auto"/>
        <w:ind w:left="284" w:hanging="284"/>
        <w:rPr>
          <w:rFonts w:eastAsia="Times New Roman" w:cs="Arial"/>
          <w:sz w:val="22"/>
          <w:lang w:eastAsia="de-DE"/>
        </w:rPr>
      </w:pPr>
      <w:r w:rsidRPr="00B43948">
        <w:rPr>
          <w:rFonts w:eastAsia="Times New Roman" w:cs="Arial"/>
          <w:sz w:val="22"/>
          <w:lang w:eastAsia="de-DE"/>
        </w:rPr>
        <w:t>u</w:t>
      </w:r>
      <w:r w:rsidR="00A14C91" w:rsidRPr="00B43948">
        <w:rPr>
          <w:rFonts w:eastAsia="Times New Roman" w:cs="Arial"/>
          <w:sz w:val="22"/>
          <w:lang w:eastAsia="de-DE"/>
        </w:rPr>
        <w:t>nmittelbar nach Erfassung sichtbar sein</w:t>
      </w:r>
    </w:p>
    <w:p w14:paraId="345E7104" w14:textId="7FB0BAB7" w:rsidR="00A14C91" w:rsidRPr="00B43948" w:rsidRDefault="008B171E" w:rsidP="00AA3C27">
      <w:pPr>
        <w:pStyle w:val="Aufzhlungszeichen"/>
        <w:numPr>
          <w:ilvl w:val="0"/>
          <w:numId w:val="10"/>
        </w:numPr>
        <w:spacing w:line="360" w:lineRule="auto"/>
        <w:ind w:left="284" w:hanging="284"/>
        <w:rPr>
          <w:rFonts w:eastAsia="Times New Roman" w:cs="Arial"/>
          <w:sz w:val="22"/>
          <w:lang w:eastAsia="de-DE"/>
        </w:rPr>
      </w:pPr>
      <w:r w:rsidRPr="00B43948">
        <w:rPr>
          <w:rFonts w:eastAsia="Times New Roman" w:cs="Arial"/>
          <w:sz w:val="22"/>
          <w:lang w:eastAsia="de-DE"/>
        </w:rPr>
        <w:t>k</w:t>
      </w:r>
      <w:r w:rsidR="00A14C91" w:rsidRPr="00B43948">
        <w:rPr>
          <w:rFonts w:eastAsia="Times New Roman" w:cs="Arial"/>
          <w:sz w:val="22"/>
          <w:lang w:eastAsia="de-DE"/>
        </w:rPr>
        <w:t>lar als „wartend“ gekennzeichnet werden</w:t>
      </w:r>
    </w:p>
    <w:p w14:paraId="073C06F7" w14:textId="7BCC9BE7" w:rsidR="008B171E" w:rsidRPr="00B43948" w:rsidRDefault="008B171E" w:rsidP="00B43948">
      <w:pPr>
        <w:pStyle w:val="Aufzhlungszeichen"/>
        <w:numPr>
          <w:ilvl w:val="0"/>
          <w:numId w:val="0"/>
        </w:numPr>
        <w:spacing w:line="360" w:lineRule="auto"/>
        <w:rPr>
          <w:rFonts w:eastAsia="Times New Roman" w:cs="Arial"/>
          <w:color w:val="FF0000"/>
          <w:sz w:val="22"/>
          <w:lang w:eastAsia="de-DE"/>
        </w:rPr>
      </w:pPr>
    </w:p>
    <w:p w14:paraId="756A9E9F" w14:textId="0D247004" w:rsidR="008B171E" w:rsidRPr="00B43948" w:rsidRDefault="008B171E" w:rsidP="00B43948">
      <w:pPr>
        <w:pStyle w:val="Aufzhlungszeichen"/>
        <w:numPr>
          <w:ilvl w:val="0"/>
          <w:numId w:val="0"/>
        </w:numPr>
        <w:spacing w:line="360" w:lineRule="auto"/>
        <w:rPr>
          <w:rFonts w:eastAsia="Times New Roman" w:cs="Arial"/>
          <w:sz w:val="22"/>
          <w:lang w:eastAsia="de-DE"/>
        </w:rPr>
      </w:pPr>
      <w:r w:rsidRPr="00B43948">
        <w:rPr>
          <w:rFonts w:eastAsia="Times New Roman" w:cs="Arial"/>
          <w:sz w:val="22"/>
          <w:lang w:eastAsia="de-DE"/>
        </w:rPr>
        <w:t xml:space="preserve">Zudem muss für evtl. Rückfragen erkennbar sein, welche*r </w:t>
      </w:r>
      <w:r w:rsidR="001B134E">
        <w:rPr>
          <w:rFonts w:eastAsia="Times New Roman" w:cs="Arial"/>
          <w:sz w:val="22"/>
          <w:lang w:eastAsia="de-DE"/>
        </w:rPr>
        <w:t>Mitarbeiter</w:t>
      </w:r>
      <w:r w:rsidRPr="00B43948">
        <w:rPr>
          <w:rFonts w:eastAsia="Times New Roman" w:cs="Arial"/>
          <w:sz w:val="22"/>
          <w:lang w:eastAsia="de-DE"/>
        </w:rPr>
        <w:t xml:space="preserve">*in </w:t>
      </w:r>
      <w:r w:rsidR="00774E67" w:rsidRPr="00B43948">
        <w:rPr>
          <w:rFonts w:eastAsia="Times New Roman" w:cs="Arial"/>
          <w:sz w:val="22"/>
          <w:lang w:eastAsia="de-DE"/>
        </w:rPr>
        <w:t>den Kunden oder die Kundin</w:t>
      </w:r>
      <w:r w:rsidRPr="00B43948">
        <w:rPr>
          <w:rFonts w:eastAsia="Times New Roman" w:cs="Arial"/>
          <w:sz w:val="22"/>
          <w:lang w:eastAsia="de-DE"/>
        </w:rPr>
        <w:t xml:space="preserve"> weitergeleitet hat. </w:t>
      </w:r>
    </w:p>
    <w:p w14:paraId="295ACB73" w14:textId="77777777" w:rsidR="00A14C91" w:rsidRPr="00B43948" w:rsidRDefault="00A14C91" w:rsidP="00B43948">
      <w:pPr>
        <w:pStyle w:val="Aufzhlungszeichen"/>
        <w:numPr>
          <w:ilvl w:val="0"/>
          <w:numId w:val="0"/>
        </w:numPr>
        <w:spacing w:line="360" w:lineRule="auto"/>
        <w:ind w:left="360" w:hanging="360"/>
        <w:rPr>
          <w:rFonts w:eastAsia="Times New Roman" w:cs="Arial"/>
          <w:sz w:val="22"/>
          <w:lang w:eastAsia="de-DE"/>
        </w:rPr>
      </w:pPr>
    </w:p>
    <w:p w14:paraId="6194E05A" w14:textId="79EFC699" w:rsidR="00A14C91" w:rsidRPr="00B43948" w:rsidRDefault="00A14C91" w:rsidP="00B43948">
      <w:pPr>
        <w:pStyle w:val="Aufzhlungszeichen"/>
        <w:numPr>
          <w:ilvl w:val="0"/>
          <w:numId w:val="0"/>
        </w:numPr>
        <w:spacing w:line="360" w:lineRule="auto"/>
        <w:ind w:left="360" w:hanging="360"/>
        <w:rPr>
          <w:rFonts w:eastAsia="Times New Roman" w:cs="Arial"/>
          <w:sz w:val="22"/>
          <w:lang w:eastAsia="de-DE"/>
        </w:rPr>
      </w:pPr>
      <w:r w:rsidRPr="00B43948">
        <w:rPr>
          <w:rFonts w:eastAsia="Times New Roman" w:cs="Arial"/>
          <w:sz w:val="22"/>
          <w:lang w:eastAsia="de-DE"/>
        </w:rPr>
        <w:t xml:space="preserve">Die Darstellung im System muss so gestaltet sein, dass: </w:t>
      </w:r>
    </w:p>
    <w:p w14:paraId="227AD1CD" w14:textId="3D0AD393" w:rsidR="00A14C91" w:rsidRPr="00B43948" w:rsidRDefault="002F2DD2" w:rsidP="00AA3C27">
      <w:pPr>
        <w:pStyle w:val="Aufzhlungszeichen"/>
        <w:numPr>
          <w:ilvl w:val="0"/>
          <w:numId w:val="11"/>
        </w:numPr>
        <w:spacing w:line="360" w:lineRule="auto"/>
        <w:ind w:left="284" w:hanging="284"/>
        <w:rPr>
          <w:rFonts w:eastAsia="Times New Roman" w:cs="Arial"/>
          <w:sz w:val="22"/>
          <w:lang w:eastAsia="de-DE"/>
        </w:rPr>
      </w:pPr>
      <w:r>
        <w:rPr>
          <w:rFonts w:eastAsia="Times New Roman" w:cs="Arial"/>
          <w:sz w:val="22"/>
          <w:lang w:eastAsia="de-DE"/>
        </w:rPr>
        <w:t>a</w:t>
      </w:r>
      <w:r w:rsidR="00A14C91" w:rsidRPr="00B43948">
        <w:rPr>
          <w:rFonts w:eastAsia="Times New Roman" w:cs="Arial"/>
          <w:sz w:val="22"/>
          <w:lang w:eastAsia="de-DE"/>
        </w:rPr>
        <w:t xml:space="preserve">lle relevanten Informationen auf einen Blick erfassbar </w:t>
      </w:r>
      <w:r w:rsidR="00C5060F">
        <w:rPr>
          <w:rFonts w:eastAsia="Times New Roman" w:cs="Arial"/>
          <w:sz w:val="22"/>
          <w:lang w:eastAsia="de-DE"/>
        </w:rPr>
        <w:t>sind</w:t>
      </w:r>
    </w:p>
    <w:p w14:paraId="02FB03D8" w14:textId="1401F36E" w:rsidR="00A14C91" w:rsidRPr="00B43948" w:rsidRDefault="002F2DD2" w:rsidP="00AA3C27">
      <w:pPr>
        <w:pStyle w:val="Aufzhlungszeichen"/>
        <w:numPr>
          <w:ilvl w:val="0"/>
          <w:numId w:val="11"/>
        </w:numPr>
        <w:spacing w:line="360" w:lineRule="auto"/>
        <w:ind w:left="284" w:hanging="284"/>
        <w:rPr>
          <w:rFonts w:eastAsia="Times New Roman" w:cs="Arial"/>
          <w:sz w:val="22"/>
          <w:lang w:eastAsia="de-DE"/>
        </w:rPr>
      </w:pPr>
      <w:r>
        <w:rPr>
          <w:rFonts w:eastAsia="Times New Roman" w:cs="Arial"/>
          <w:sz w:val="22"/>
          <w:lang w:eastAsia="de-DE"/>
        </w:rPr>
        <w:t>e</w:t>
      </w:r>
      <w:r w:rsidR="00A14C91" w:rsidRPr="00B43948">
        <w:rPr>
          <w:rFonts w:eastAsia="Times New Roman" w:cs="Arial"/>
          <w:sz w:val="22"/>
          <w:lang w:eastAsia="de-DE"/>
        </w:rPr>
        <w:t>ine klare visuelle Trennung zwischen terminierter und nicht terminierter Kundschaft erfolgt</w:t>
      </w:r>
    </w:p>
    <w:p w14:paraId="23666192" w14:textId="7C82A349" w:rsidR="00EC74CE" w:rsidRPr="00B43948" w:rsidRDefault="002F2DD2" w:rsidP="00AA3C27">
      <w:pPr>
        <w:pStyle w:val="Aufzhlungszeichen"/>
        <w:numPr>
          <w:ilvl w:val="0"/>
          <w:numId w:val="11"/>
        </w:numPr>
        <w:spacing w:line="360" w:lineRule="auto"/>
        <w:ind w:left="284" w:hanging="284"/>
        <w:rPr>
          <w:rFonts w:eastAsia="Times New Roman" w:cs="Arial"/>
          <w:sz w:val="22"/>
          <w:lang w:eastAsia="de-DE"/>
        </w:rPr>
      </w:pPr>
      <w:r>
        <w:rPr>
          <w:rFonts w:eastAsia="Times New Roman" w:cs="Arial"/>
          <w:sz w:val="22"/>
          <w:lang w:eastAsia="de-DE"/>
        </w:rPr>
        <w:t>z</w:t>
      </w:r>
      <w:r w:rsidR="00EC74CE" w:rsidRPr="00B43948">
        <w:rPr>
          <w:rFonts w:eastAsia="Times New Roman" w:cs="Arial"/>
          <w:sz w:val="22"/>
          <w:lang w:eastAsia="de-DE"/>
        </w:rPr>
        <w:t xml:space="preserve">ugewiesene Mitarbeitende und Bemerkungen deutlich hervorgehoben dargestellt werden. </w:t>
      </w:r>
    </w:p>
    <w:p w14:paraId="1402DE21" w14:textId="77777777" w:rsidR="00EC74CE" w:rsidRPr="00B43948" w:rsidRDefault="00EC74CE" w:rsidP="00B43948">
      <w:pPr>
        <w:pStyle w:val="Aufzhlungszeichen"/>
        <w:numPr>
          <w:ilvl w:val="0"/>
          <w:numId w:val="0"/>
        </w:numPr>
        <w:spacing w:line="360" w:lineRule="auto"/>
        <w:ind w:left="284"/>
        <w:rPr>
          <w:rFonts w:eastAsia="Times New Roman" w:cs="Arial"/>
          <w:sz w:val="22"/>
          <w:lang w:eastAsia="de-DE"/>
        </w:rPr>
      </w:pPr>
    </w:p>
    <w:p w14:paraId="6300A4AB" w14:textId="2B1FAC33" w:rsidR="00EC74CE" w:rsidRPr="00B43948" w:rsidRDefault="00EC74CE" w:rsidP="00B43948">
      <w:pPr>
        <w:pStyle w:val="Aufzhlungszeichen"/>
        <w:numPr>
          <w:ilvl w:val="0"/>
          <w:numId w:val="0"/>
        </w:numPr>
        <w:spacing w:line="360" w:lineRule="auto"/>
        <w:rPr>
          <w:rFonts w:eastAsia="Times New Roman" w:cs="Arial"/>
          <w:sz w:val="22"/>
          <w:lang w:eastAsia="de-DE"/>
        </w:rPr>
      </w:pPr>
      <w:r w:rsidRPr="00B43948">
        <w:rPr>
          <w:rFonts w:eastAsia="Times New Roman" w:cs="Arial"/>
          <w:sz w:val="22"/>
          <w:lang w:eastAsia="de-DE"/>
        </w:rPr>
        <w:t xml:space="preserve">Die Oberfläche muss für den gleichzeitigen Zugriff mehrerer Mitarbeitenden geeignet sein und eine Echtzeitaktualisierung gewährleisten. </w:t>
      </w:r>
    </w:p>
    <w:p w14:paraId="0B5A7982" w14:textId="50828D73" w:rsidR="0066134D" w:rsidRDefault="0066134D">
      <w:pPr>
        <w:spacing w:line="240" w:lineRule="auto"/>
        <w:jc w:val="left"/>
        <w:rPr>
          <w:rFonts w:cs="Arial"/>
          <w:color w:val="auto"/>
          <w:szCs w:val="22"/>
        </w:rPr>
      </w:pPr>
      <w:r>
        <w:rPr>
          <w:rFonts w:cs="Arial"/>
        </w:rPr>
        <w:br w:type="page"/>
      </w:r>
    </w:p>
    <w:p w14:paraId="213F0E72" w14:textId="77777777" w:rsidR="005C1BEA" w:rsidRPr="00B43948" w:rsidRDefault="005C1BEA" w:rsidP="00B43948">
      <w:pPr>
        <w:pStyle w:val="berschrift1"/>
      </w:pPr>
      <w:r w:rsidRPr="00B43948">
        <w:lastRenderedPageBreak/>
        <w:t>7. Arbeitsplatzsystem für Mitarbeitende</w:t>
      </w:r>
    </w:p>
    <w:p w14:paraId="0B19E7CF" w14:textId="77777777" w:rsidR="005C1BEA" w:rsidRPr="00B43948" w:rsidRDefault="005C1BEA" w:rsidP="00B43948">
      <w:pPr>
        <w:rPr>
          <w:rFonts w:cs="Arial"/>
          <w:szCs w:val="22"/>
        </w:rPr>
      </w:pPr>
      <w:r w:rsidRPr="00B43948">
        <w:rPr>
          <w:rFonts w:cs="Arial"/>
          <w:szCs w:val="22"/>
        </w:rPr>
        <w:t>Für die Mitarbeitenden des Jobcenter Köln ist ein webbasiertes Arbeitsplatzsystem bereitzustellen.</w:t>
      </w:r>
    </w:p>
    <w:p w14:paraId="7BDEB31B" w14:textId="4363E69B"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browserbasierter Login ohne lokalen Installationsaufwand</w:t>
      </w:r>
      <w:r w:rsidR="00230C0B">
        <w:rPr>
          <w:rFonts w:eastAsia="Times New Roman" w:cs="Arial"/>
          <w:color w:val="3B3838" w:themeColor="background2" w:themeShade="40"/>
          <w:sz w:val="22"/>
          <w:lang w:eastAsia="de-DE"/>
        </w:rPr>
        <w:t>.</w:t>
      </w:r>
      <w:r w:rsidR="00AF3120">
        <w:rPr>
          <w:rFonts w:eastAsia="Times New Roman" w:cs="Arial"/>
          <w:color w:val="3B3838" w:themeColor="background2" w:themeShade="40"/>
          <w:sz w:val="22"/>
          <w:lang w:eastAsia="de-DE"/>
        </w:rPr>
        <w:t xml:space="preserve"> HINWEIS: eine Installation jeglicher Software ungeachtet der Größe oder Art auf den Dienstrechnern des Auftraggebers ist nicht möglich!</w:t>
      </w:r>
    </w:p>
    <w:p w14:paraId="298A1AE1" w14:textId="5438D66B"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rollenbasierte Rechtevergabe</w:t>
      </w:r>
    </w:p>
    <w:p w14:paraId="3235FE2F" w14:textId="2386A296"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Echtzeitansicht und akustisches Signal am PC (wählbar) zu Status, Warteschlangen und Terminen</w:t>
      </w:r>
    </w:p>
    <w:p w14:paraId="2E7FD7F3" w14:textId="7F18148D"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Aufruf, Weiterleitung, Parken, Rückstellung und Abschluss von Vorgängen</w:t>
      </w:r>
    </w:p>
    <w:p w14:paraId="798C5EE3" w14:textId="59D9710A"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temporäre Unterstützung anderer Wartebereiche</w:t>
      </w:r>
    </w:p>
    <w:p w14:paraId="192133F6" w14:textId="05D26461"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Statusanzeige wie frei / beschäftigt / Pause / nicht verfügbar</w:t>
      </w:r>
    </w:p>
    <w:p w14:paraId="29D323D5" w14:textId="7361853F"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Multi-Monitor-Eignung</w:t>
      </w:r>
    </w:p>
    <w:p w14:paraId="24127673" w14:textId="7F41C1F0"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Supervisor-Rechte für Teamleitungen und Leitstellen</w:t>
      </w:r>
    </w:p>
    <w:p w14:paraId="4E506C74" w14:textId="77777777" w:rsidR="005C1BEA" w:rsidRPr="00B43948" w:rsidRDefault="005C1BEA" w:rsidP="00B43948">
      <w:pPr>
        <w:pStyle w:val="berschrift1"/>
      </w:pPr>
      <w:r w:rsidRPr="00B43948">
        <w:t>8. Technische Anforderungen, Betrieb und Reporting</w:t>
      </w:r>
    </w:p>
    <w:p w14:paraId="7E5D6D69" w14:textId="77777777" w:rsidR="005C1BEA" w:rsidRPr="00B43948" w:rsidRDefault="005C1BEA" w:rsidP="00B43948">
      <w:pPr>
        <w:pStyle w:val="berschrift2"/>
        <w:rPr>
          <w:rFonts w:ascii="Arial" w:hAnsi="Arial" w:cs="Arial"/>
          <w:color w:val="auto"/>
          <w:sz w:val="22"/>
          <w:szCs w:val="22"/>
          <w:u w:val="single"/>
        </w:rPr>
      </w:pPr>
      <w:r w:rsidRPr="00B43948">
        <w:rPr>
          <w:rFonts w:ascii="Arial" w:hAnsi="Arial" w:cs="Arial"/>
          <w:color w:val="auto"/>
          <w:sz w:val="22"/>
          <w:szCs w:val="22"/>
          <w:u w:val="single"/>
        </w:rPr>
        <w:t>8.1 Systemarchitektur und Infrastruktur</w:t>
      </w:r>
    </w:p>
    <w:p w14:paraId="613B5C17" w14:textId="77777777" w:rsidR="005C1BEA" w:rsidRPr="00B43948" w:rsidRDefault="005C1BEA" w:rsidP="00B43948">
      <w:pPr>
        <w:rPr>
          <w:rFonts w:cs="Arial"/>
          <w:szCs w:val="22"/>
        </w:rPr>
      </w:pPr>
      <w:r w:rsidRPr="00B43948">
        <w:rPr>
          <w:rFonts w:cs="Arial"/>
          <w:szCs w:val="22"/>
        </w:rPr>
        <w:t>Die Lösung muss auf professioneller Infrastruktur betrieben werden und für einen Behördenbetrieb geeignet sein.</w:t>
      </w:r>
    </w:p>
    <w:p w14:paraId="3D48BD71" w14:textId="1F6BD247"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Clusterbetrieb oder vergleichbare redundante Serverstruktur</w:t>
      </w:r>
    </w:p>
    <w:p w14:paraId="2A985EC9" w14:textId="066EA94A"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automatische Lastverteilung und Wiederherstellung bei Knotenausfall</w:t>
      </w:r>
    </w:p>
    <w:p w14:paraId="32790A7B" w14:textId="5E6137E6"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mehrstufige Firewall-Systeme, Netzwerksegmentierung und Security Monitoring</w:t>
      </w:r>
    </w:p>
    <w:p w14:paraId="6893D2C5" w14:textId="52AA5F5A"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zentrale Logverwaltung und Echtzeit-Monitoring</w:t>
      </w:r>
    </w:p>
    <w:p w14:paraId="0A09B15A" w14:textId="07CAD66E" w:rsidR="005C1BEA" w:rsidRPr="00586E8D" w:rsidRDefault="005C1BEA" w:rsidP="00B43948">
      <w:pPr>
        <w:pStyle w:val="Aufzhlungszeichen"/>
        <w:spacing w:line="360" w:lineRule="auto"/>
        <w:rPr>
          <w:rFonts w:eastAsia="Times New Roman" w:cs="Arial"/>
          <w:color w:val="3B3838" w:themeColor="background2" w:themeShade="40"/>
          <w:sz w:val="22"/>
          <w:lang w:eastAsia="de-DE"/>
        </w:rPr>
      </w:pPr>
      <w:r w:rsidRPr="00586E8D">
        <w:rPr>
          <w:rFonts w:eastAsia="Times New Roman" w:cs="Arial"/>
          <w:color w:val="3B3838" w:themeColor="background2" w:themeShade="40"/>
          <w:sz w:val="22"/>
          <w:lang w:eastAsia="de-DE"/>
        </w:rPr>
        <w:t>verschlüsselte interne Kommunikation</w:t>
      </w:r>
    </w:p>
    <w:p w14:paraId="30E57EBF" w14:textId="6BE2BF83"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 xml:space="preserve">Backup- und </w:t>
      </w:r>
      <w:proofErr w:type="spellStart"/>
      <w:r w:rsidRPr="00B43948">
        <w:rPr>
          <w:rFonts w:eastAsia="Times New Roman" w:cs="Arial"/>
          <w:color w:val="3B3838" w:themeColor="background2" w:themeShade="40"/>
          <w:sz w:val="22"/>
          <w:lang w:eastAsia="de-DE"/>
        </w:rPr>
        <w:t>Disaster</w:t>
      </w:r>
      <w:proofErr w:type="spellEnd"/>
      <w:r w:rsidRPr="00B43948">
        <w:rPr>
          <w:rFonts w:eastAsia="Times New Roman" w:cs="Arial"/>
          <w:color w:val="3B3838" w:themeColor="background2" w:themeShade="40"/>
          <w:sz w:val="22"/>
          <w:lang w:eastAsia="de-DE"/>
        </w:rPr>
        <w:t>-Recovery-Konzept</w:t>
      </w:r>
    </w:p>
    <w:p w14:paraId="6F3C2FF0" w14:textId="74D9E505"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VPN-fähige Administration</w:t>
      </w:r>
    </w:p>
    <w:p w14:paraId="7308001F" w14:textId="6633E853"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skalierbare Architektur bei Lastspitzen</w:t>
      </w:r>
    </w:p>
    <w:p w14:paraId="276821B8" w14:textId="77777777" w:rsidR="000208B5" w:rsidRPr="00B43948" w:rsidRDefault="000208B5" w:rsidP="00B43948">
      <w:pPr>
        <w:pStyle w:val="Aufzhlungszeichen"/>
        <w:numPr>
          <w:ilvl w:val="0"/>
          <w:numId w:val="0"/>
        </w:numPr>
        <w:spacing w:line="360" w:lineRule="auto"/>
        <w:ind w:left="360"/>
        <w:rPr>
          <w:rFonts w:eastAsia="Times New Roman" w:cs="Arial"/>
          <w:color w:val="3B3838" w:themeColor="background2" w:themeShade="40"/>
          <w:sz w:val="22"/>
          <w:lang w:eastAsia="de-DE"/>
        </w:rPr>
      </w:pPr>
    </w:p>
    <w:p w14:paraId="14F9A1DF" w14:textId="77777777" w:rsidR="005C1BEA" w:rsidRPr="00B43948" w:rsidRDefault="005C1BEA" w:rsidP="00B43948">
      <w:pPr>
        <w:pStyle w:val="berschrift2"/>
        <w:rPr>
          <w:rFonts w:ascii="Arial" w:hAnsi="Arial" w:cs="Arial"/>
          <w:color w:val="auto"/>
          <w:sz w:val="22"/>
          <w:szCs w:val="22"/>
          <w:u w:val="single"/>
        </w:rPr>
      </w:pPr>
      <w:r w:rsidRPr="00B43948">
        <w:rPr>
          <w:rFonts w:ascii="Arial" w:hAnsi="Arial" w:cs="Arial"/>
          <w:color w:val="auto"/>
          <w:sz w:val="22"/>
          <w:szCs w:val="22"/>
          <w:u w:val="single"/>
        </w:rPr>
        <w:t>8.2 Schnittstellen und Erweiterbarkeit</w:t>
      </w:r>
    </w:p>
    <w:p w14:paraId="47C39E2F" w14:textId="7064AD90"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offene REST-API oder gleichwertige Schnittstellen</w:t>
      </w:r>
    </w:p>
    <w:p w14:paraId="3698576D" w14:textId="61635F5A"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CSV-Import und -Export</w:t>
      </w:r>
    </w:p>
    <w:p w14:paraId="0D5ECF16" w14:textId="3C4DEB38"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Anbindung von Kalender- und Terminquellen, soweit erforderlich</w:t>
      </w:r>
    </w:p>
    <w:p w14:paraId="093B3458" w14:textId="14458FEC"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Anbindung von BI- bzw. Reporting-Systemen, soweit vorhanden</w:t>
      </w:r>
    </w:p>
    <w:p w14:paraId="3F53D408" w14:textId="4BAF1CA3" w:rsidR="005C1BEA"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lastRenderedPageBreak/>
        <w:t>Identity-Management bzw. SSO/SAML/OIDC bevorzugt</w:t>
      </w:r>
    </w:p>
    <w:p w14:paraId="09C24676" w14:textId="77777777" w:rsidR="00C5060F" w:rsidRDefault="00C5060F" w:rsidP="00B43948">
      <w:pPr>
        <w:pStyle w:val="berschrift2"/>
        <w:rPr>
          <w:rFonts w:ascii="Arial" w:hAnsi="Arial" w:cs="Arial"/>
          <w:color w:val="auto"/>
          <w:sz w:val="22"/>
          <w:szCs w:val="22"/>
          <w:u w:val="single"/>
        </w:rPr>
      </w:pPr>
    </w:p>
    <w:p w14:paraId="0DFA1C5D" w14:textId="33882A0F" w:rsidR="005C1BEA" w:rsidRPr="00B43948" w:rsidRDefault="005C1BEA" w:rsidP="00B43948">
      <w:pPr>
        <w:pStyle w:val="berschrift2"/>
        <w:rPr>
          <w:rFonts w:ascii="Arial" w:hAnsi="Arial" w:cs="Arial"/>
          <w:color w:val="auto"/>
          <w:sz w:val="22"/>
          <w:szCs w:val="22"/>
          <w:u w:val="single"/>
        </w:rPr>
      </w:pPr>
      <w:r w:rsidRPr="00B43948">
        <w:rPr>
          <w:rFonts w:ascii="Arial" w:hAnsi="Arial" w:cs="Arial"/>
          <w:color w:val="auto"/>
          <w:sz w:val="22"/>
          <w:szCs w:val="22"/>
          <w:u w:val="single"/>
        </w:rPr>
        <w:t>8.3 Reporting und Statistik</w:t>
      </w:r>
    </w:p>
    <w:p w14:paraId="4F1ECD03" w14:textId="07013CCA" w:rsidR="005C1BEA" w:rsidRPr="00B43948" w:rsidRDefault="005C1BEA" w:rsidP="00B43948">
      <w:pPr>
        <w:rPr>
          <w:rFonts w:cs="Arial"/>
          <w:szCs w:val="22"/>
        </w:rPr>
      </w:pPr>
      <w:r w:rsidRPr="00B43948">
        <w:rPr>
          <w:rFonts w:cs="Arial"/>
          <w:szCs w:val="22"/>
        </w:rPr>
        <w:t xml:space="preserve">Das System muss </w:t>
      </w:r>
      <w:r w:rsidR="00586E8D">
        <w:rPr>
          <w:rFonts w:cs="Arial"/>
          <w:szCs w:val="22"/>
        </w:rPr>
        <w:t xml:space="preserve">anonymisiert </w:t>
      </w:r>
      <w:r w:rsidRPr="00B43948">
        <w:rPr>
          <w:rFonts w:cs="Arial"/>
          <w:szCs w:val="22"/>
        </w:rPr>
        <w:t>aussagekräftige Auswertungen und Statistiken bereitstellen.</w:t>
      </w:r>
    </w:p>
    <w:p w14:paraId="6BABD2E4" w14:textId="17EA7322"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Besucherzahlen nach Standort, Bereich und Anliegen</w:t>
      </w:r>
    </w:p>
    <w:p w14:paraId="39C656C3" w14:textId="184F91A2"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Wartezeiten und Bedienzeiten</w:t>
      </w:r>
    </w:p>
    <w:p w14:paraId="08FB39E8" w14:textId="3F92A2C2"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Peak-Zeiten und Auslastung</w:t>
      </w:r>
    </w:p>
    <w:p w14:paraId="28E91C33" w14:textId="777ABB13"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Anteil Termin- und Laufkundschaft</w:t>
      </w:r>
    </w:p>
    <w:p w14:paraId="11EB9CBC" w14:textId="3A67B67F"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standortbezogene und standortübergreifende Vergleiche</w:t>
      </w:r>
    </w:p>
    <w:p w14:paraId="16E8815C" w14:textId="37D103DF"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Export in gängige Formate, insbesondere CSV, Excel oder PDF</w:t>
      </w:r>
    </w:p>
    <w:p w14:paraId="599A16C8" w14:textId="77777777" w:rsidR="00E81616" w:rsidRPr="00B43948" w:rsidRDefault="00E81616" w:rsidP="00B43948">
      <w:pPr>
        <w:pStyle w:val="Aufzhlungszeichen"/>
        <w:numPr>
          <w:ilvl w:val="0"/>
          <w:numId w:val="0"/>
        </w:numPr>
        <w:spacing w:line="360" w:lineRule="auto"/>
        <w:ind w:left="360"/>
        <w:rPr>
          <w:rFonts w:eastAsia="Times New Roman" w:cs="Arial"/>
          <w:color w:val="3B3838" w:themeColor="background2" w:themeShade="40"/>
          <w:sz w:val="22"/>
          <w:lang w:eastAsia="de-DE"/>
        </w:rPr>
      </w:pPr>
    </w:p>
    <w:p w14:paraId="70B76E93" w14:textId="77777777" w:rsidR="005C1BEA" w:rsidRPr="00B43948" w:rsidRDefault="005C1BEA" w:rsidP="00B43948">
      <w:pPr>
        <w:pStyle w:val="berschrift2"/>
        <w:rPr>
          <w:rFonts w:ascii="Arial" w:hAnsi="Arial" w:cs="Arial"/>
          <w:color w:val="auto"/>
          <w:sz w:val="22"/>
          <w:szCs w:val="22"/>
          <w:u w:val="single"/>
        </w:rPr>
      </w:pPr>
      <w:r w:rsidRPr="00B43948">
        <w:rPr>
          <w:rFonts w:ascii="Arial" w:hAnsi="Arial" w:cs="Arial"/>
          <w:color w:val="auto"/>
          <w:sz w:val="22"/>
          <w:szCs w:val="22"/>
          <w:u w:val="single"/>
        </w:rPr>
        <w:t>8.4 Support, Wartung und Verfügbarkeit</w:t>
      </w:r>
    </w:p>
    <w:p w14:paraId="4819FA88" w14:textId="688E64C4"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hochverfügbarer Betrieb</w:t>
      </w:r>
    </w:p>
    <w:p w14:paraId="27AD1A6F" w14:textId="39BC9C7A"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regelmäßige Sicherheitsupdates und Wartung</w:t>
      </w:r>
    </w:p>
    <w:p w14:paraId="36DBE4CC" w14:textId="13CBD608"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Support im Störungsfall mit definierten Reaktions- und Wiederherstellungszeiten</w:t>
      </w:r>
    </w:p>
    <w:p w14:paraId="2CE54319" w14:textId="0DDE9EFE"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Dokumentation von Wartungsfenstern</w:t>
      </w:r>
    </w:p>
    <w:p w14:paraId="724BD984" w14:textId="30861E96"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 xml:space="preserve">Bereitstellung einer Test- bzw. </w:t>
      </w:r>
      <w:proofErr w:type="spellStart"/>
      <w:r w:rsidRPr="00B43948">
        <w:rPr>
          <w:rFonts w:eastAsia="Times New Roman" w:cs="Arial"/>
          <w:color w:val="3B3838" w:themeColor="background2" w:themeShade="40"/>
          <w:sz w:val="22"/>
          <w:lang w:eastAsia="de-DE"/>
        </w:rPr>
        <w:t>Staging</w:t>
      </w:r>
      <w:proofErr w:type="spellEnd"/>
      <w:r w:rsidRPr="00B43948">
        <w:rPr>
          <w:rFonts w:eastAsia="Times New Roman" w:cs="Arial"/>
          <w:color w:val="3B3838" w:themeColor="background2" w:themeShade="40"/>
          <w:sz w:val="22"/>
          <w:lang w:eastAsia="de-DE"/>
        </w:rPr>
        <w:t>-Umgebung, sofern erforderlich</w:t>
      </w:r>
    </w:p>
    <w:p w14:paraId="62E48913" w14:textId="0A1D3EF3"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zentrale Ansprechpartner für technische und fachliche Rückfragen (Technikhotline)</w:t>
      </w:r>
      <w:r w:rsidR="006C2BA5">
        <w:rPr>
          <w:rFonts w:eastAsia="Times New Roman" w:cs="Arial"/>
          <w:color w:val="3B3838" w:themeColor="background2" w:themeShade="40"/>
          <w:sz w:val="22"/>
          <w:lang w:eastAsia="de-DE"/>
        </w:rPr>
        <w:t xml:space="preserve">, werktags von 07.00 bis </w:t>
      </w:r>
      <w:r w:rsidR="003A35A0">
        <w:rPr>
          <w:rFonts w:eastAsia="Times New Roman" w:cs="Arial"/>
          <w:color w:val="3B3838" w:themeColor="background2" w:themeShade="40"/>
          <w:sz w:val="22"/>
          <w:lang w:eastAsia="de-DE"/>
        </w:rPr>
        <w:t>18</w:t>
      </w:r>
      <w:r w:rsidR="006C2BA5">
        <w:rPr>
          <w:rFonts w:eastAsia="Times New Roman" w:cs="Arial"/>
          <w:color w:val="3B3838" w:themeColor="background2" w:themeShade="40"/>
          <w:sz w:val="22"/>
          <w:lang w:eastAsia="de-DE"/>
        </w:rPr>
        <w:t>.00 Uhr</w:t>
      </w:r>
    </w:p>
    <w:p w14:paraId="5C0A9EAF" w14:textId="77777777" w:rsidR="00E81616" w:rsidRPr="00B43948" w:rsidRDefault="00E81616" w:rsidP="00B43948">
      <w:pPr>
        <w:pStyle w:val="Aufzhlungszeichen"/>
        <w:numPr>
          <w:ilvl w:val="0"/>
          <w:numId w:val="0"/>
        </w:numPr>
        <w:spacing w:line="360" w:lineRule="auto"/>
        <w:ind w:left="360"/>
        <w:rPr>
          <w:rFonts w:eastAsia="Times New Roman" w:cs="Arial"/>
          <w:color w:val="3B3838" w:themeColor="background2" w:themeShade="40"/>
          <w:sz w:val="22"/>
          <w:lang w:eastAsia="de-DE"/>
        </w:rPr>
      </w:pPr>
    </w:p>
    <w:p w14:paraId="746B7BEF" w14:textId="77777777" w:rsidR="005C1BEA" w:rsidRPr="00B43948" w:rsidRDefault="005C1BEA" w:rsidP="00B43948">
      <w:pPr>
        <w:pStyle w:val="berschrift1"/>
      </w:pPr>
      <w:r w:rsidRPr="00B43948">
        <w:t>9. Datenschutz und Informationssicherheit</w:t>
      </w:r>
    </w:p>
    <w:p w14:paraId="5A7E7E74" w14:textId="77777777" w:rsidR="005C1BEA" w:rsidRPr="00B43948" w:rsidRDefault="005C1BEA" w:rsidP="00B43948">
      <w:pPr>
        <w:rPr>
          <w:rFonts w:cs="Arial"/>
          <w:szCs w:val="22"/>
        </w:rPr>
      </w:pPr>
      <w:r w:rsidRPr="00B43948">
        <w:rPr>
          <w:rFonts w:cs="Arial"/>
          <w:szCs w:val="22"/>
        </w:rPr>
        <w:t>Auf den Terminals sowie in der damit zusammenhängenden Software werden Sozialdaten verarbeitet. Daher sind durch den Auftragnehmer geeignete technische und organisatorische Maßnahmen zum Datenschutz und zur IT-Sicherheit nach dem Stand der Technik zu gewährleisten.</w:t>
      </w:r>
    </w:p>
    <w:p w14:paraId="41C60115" w14:textId="77777777" w:rsidR="005C1BEA" w:rsidRPr="00B43948" w:rsidRDefault="005C1BEA" w:rsidP="00B43948">
      <w:pPr>
        <w:rPr>
          <w:rFonts w:cs="Arial"/>
          <w:szCs w:val="22"/>
        </w:rPr>
      </w:pPr>
      <w:r w:rsidRPr="00B43948">
        <w:rPr>
          <w:rFonts w:cs="Arial"/>
          <w:szCs w:val="22"/>
        </w:rPr>
        <w:t>Mindestanforderungen sind insbesondere:</w:t>
      </w:r>
    </w:p>
    <w:p w14:paraId="64244D68" w14:textId="24502FB2" w:rsidR="005C1BEA" w:rsidRPr="001C67E4" w:rsidRDefault="005C1BEA" w:rsidP="00B43948">
      <w:pPr>
        <w:pStyle w:val="Aufzhlungszeichen"/>
        <w:spacing w:line="360" w:lineRule="auto"/>
        <w:rPr>
          <w:rFonts w:eastAsia="Times New Roman" w:cs="Arial"/>
          <w:color w:val="3B3838" w:themeColor="background2" w:themeShade="40"/>
          <w:sz w:val="22"/>
          <w:lang w:eastAsia="de-DE"/>
        </w:rPr>
      </w:pPr>
      <w:r w:rsidRPr="001C67E4">
        <w:rPr>
          <w:rFonts w:eastAsia="Times New Roman" w:cs="Arial"/>
          <w:color w:val="3B3838" w:themeColor="background2" w:themeShade="40"/>
          <w:sz w:val="22"/>
          <w:lang w:eastAsia="de-DE"/>
        </w:rPr>
        <w:t xml:space="preserve">Nachweis einer angemessenen und wirksamen Erfüllung der Basiskriterien nach C5:2020 (Cloud Computing Compliance </w:t>
      </w:r>
      <w:proofErr w:type="spellStart"/>
      <w:r w:rsidRPr="001C67E4">
        <w:rPr>
          <w:rFonts w:eastAsia="Times New Roman" w:cs="Arial"/>
          <w:color w:val="3B3838" w:themeColor="background2" w:themeShade="40"/>
          <w:sz w:val="22"/>
          <w:lang w:eastAsia="de-DE"/>
        </w:rPr>
        <w:t>Criteria</w:t>
      </w:r>
      <w:proofErr w:type="spellEnd"/>
      <w:r w:rsidRPr="001C67E4">
        <w:rPr>
          <w:rFonts w:eastAsia="Times New Roman" w:cs="Arial"/>
          <w:color w:val="3B3838" w:themeColor="background2" w:themeShade="40"/>
          <w:sz w:val="22"/>
          <w:lang w:eastAsia="de-DE"/>
        </w:rPr>
        <w:t xml:space="preserve"> Catalogue) oder eines gleichwertigen Nachweises</w:t>
      </w:r>
    </w:p>
    <w:p w14:paraId="5FBA7342" w14:textId="334272EB" w:rsidR="005C1BEA" w:rsidRPr="001C67E4" w:rsidRDefault="005C1BEA" w:rsidP="00B43948">
      <w:pPr>
        <w:pStyle w:val="Aufzhlungszeichen"/>
        <w:spacing w:line="360" w:lineRule="auto"/>
        <w:rPr>
          <w:rFonts w:eastAsia="Times New Roman" w:cs="Arial"/>
          <w:color w:val="3B3838" w:themeColor="background2" w:themeShade="40"/>
          <w:sz w:val="22"/>
          <w:lang w:eastAsia="de-DE"/>
        </w:rPr>
      </w:pPr>
      <w:r w:rsidRPr="001C67E4">
        <w:rPr>
          <w:rFonts w:eastAsia="Times New Roman" w:cs="Arial"/>
          <w:color w:val="3B3838" w:themeColor="background2" w:themeShade="40"/>
          <w:sz w:val="22"/>
          <w:lang w:eastAsia="de-DE"/>
        </w:rPr>
        <w:t>unabdingbar ist eine ISO-27001-Zertifizierung; bei Verarbeitung personenbezogener Daten ist diese an ISO 27018 auszurichten. Sofern eine C5-Zertifizierung vorliegt, gilt die Anforderung an ISO 27001 als mit erfüllt</w:t>
      </w:r>
    </w:p>
    <w:p w14:paraId="0EE49B13" w14:textId="173F5E24"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lastRenderedPageBreak/>
        <w:t>ausreichende Verschlüsselung der Daten sowohl bei der Übertragung als auch bei der Speicherung</w:t>
      </w:r>
    </w:p>
    <w:p w14:paraId="731DD12F" w14:textId="750B4A77"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 xml:space="preserve">für die Transportverschlüsselung sind mindestens TLS 1.2 oder TLS 1.3 in Kombination mit </w:t>
      </w:r>
      <w:proofErr w:type="spellStart"/>
      <w:r w:rsidRPr="00B43948">
        <w:rPr>
          <w:rFonts w:eastAsia="Times New Roman" w:cs="Arial"/>
          <w:color w:val="3B3838" w:themeColor="background2" w:themeShade="40"/>
          <w:sz w:val="22"/>
          <w:lang w:eastAsia="de-DE"/>
        </w:rPr>
        <w:t>Perfect</w:t>
      </w:r>
      <w:proofErr w:type="spellEnd"/>
      <w:r w:rsidRPr="00B43948">
        <w:rPr>
          <w:rFonts w:eastAsia="Times New Roman" w:cs="Arial"/>
          <w:color w:val="3B3838" w:themeColor="background2" w:themeShade="40"/>
          <w:sz w:val="22"/>
          <w:lang w:eastAsia="de-DE"/>
        </w:rPr>
        <w:t xml:space="preserve"> Forward Secrecy vorzusehen; die konkrete Konfiguration soll den jeweils aktuellen Empfehlungen der BSI-Technischen Richtlinie TR-02102-2 folgen</w:t>
      </w:r>
    </w:p>
    <w:p w14:paraId="59EEFB7F" w14:textId="0694F05A" w:rsidR="005C1BEA" w:rsidRPr="00B24287" w:rsidRDefault="005C1BEA" w:rsidP="00B43948">
      <w:pPr>
        <w:pStyle w:val="Aufzhlungszeichen"/>
        <w:spacing w:line="360" w:lineRule="auto"/>
        <w:rPr>
          <w:rFonts w:eastAsia="Times New Roman" w:cs="Arial"/>
          <w:sz w:val="22"/>
          <w:lang w:eastAsia="de-DE"/>
        </w:rPr>
      </w:pPr>
      <w:r w:rsidRPr="00B43948">
        <w:rPr>
          <w:rFonts w:eastAsia="Times New Roman" w:cs="Arial"/>
          <w:color w:val="3B3838" w:themeColor="background2" w:themeShade="40"/>
          <w:sz w:val="22"/>
          <w:lang w:eastAsia="de-DE"/>
        </w:rPr>
        <w:t xml:space="preserve">die Verarbeitung der Sozialdaten darf nur </w:t>
      </w:r>
      <w:r w:rsidR="001C67E4">
        <w:rPr>
          <w:rFonts w:eastAsia="Times New Roman" w:cs="Arial"/>
          <w:color w:val="3B3838" w:themeColor="background2" w:themeShade="40"/>
          <w:sz w:val="22"/>
          <w:lang w:eastAsia="de-DE"/>
        </w:rPr>
        <w:t>auf dem Gebiet der Bundesrepublik Deutschland</w:t>
      </w:r>
      <w:r w:rsidRPr="00B43948">
        <w:rPr>
          <w:rFonts w:eastAsia="Times New Roman" w:cs="Arial"/>
          <w:color w:val="3B3838" w:themeColor="background2" w:themeShade="40"/>
          <w:sz w:val="22"/>
          <w:lang w:eastAsia="de-DE"/>
        </w:rPr>
        <w:t>, in einem Mitgliedstaat der Europäischen Union</w:t>
      </w:r>
      <w:r w:rsidR="00586E8D">
        <w:rPr>
          <w:rFonts w:eastAsia="Times New Roman" w:cs="Arial"/>
          <w:color w:val="3B3838" w:themeColor="background2" w:themeShade="40"/>
          <w:sz w:val="22"/>
          <w:lang w:eastAsia="de-DE"/>
        </w:rPr>
        <w:t xml:space="preserve"> oder </w:t>
      </w:r>
      <w:r w:rsidRPr="00B43948">
        <w:rPr>
          <w:rFonts w:eastAsia="Times New Roman" w:cs="Arial"/>
          <w:color w:val="3B3838" w:themeColor="background2" w:themeShade="40"/>
          <w:sz w:val="22"/>
          <w:lang w:eastAsia="de-DE"/>
        </w:rPr>
        <w:t xml:space="preserve">in einem </w:t>
      </w:r>
      <w:r w:rsidRPr="00B24287">
        <w:rPr>
          <w:rFonts w:eastAsia="Times New Roman" w:cs="Arial"/>
          <w:sz w:val="22"/>
          <w:lang w:eastAsia="de-DE"/>
        </w:rPr>
        <w:t>nach § 35 Absatz 7 SGB I gleichgestellten Staat</w:t>
      </w:r>
      <w:r w:rsidR="00586E8D" w:rsidRPr="00B24287">
        <w:rPr>
          <w:rFonts w:eastAsia="Times New Roman" w:cs="Arial"/>
          <w:sz w:val="22"/>
          <w:lang w:eastAsia="de-DE"/>
        </w:rPr>
        <w:t xml:space="preserve"> erfolgen.</w:t>
      </w:r>
    </w:p>
    <w:p w14:paraId="6C2FE1F8" w14:textId="29594970" w:rsidR="008A2D99" w:rsidRPr="00B43948" w:rsidRDefault="005C1BEA" w:rsidP="00B43948">
      <w:pPr>
        <w:pStyle w:val="Aufzhlungszeichen"/>
        <w:spacing w:line="360" w:lineRule="auto"/>
        <w:rPr>
          <w:rFonts w:eastAsia="Times New Roman" w:cs="Arial"/>
          <w:sz w:val="22"/>
          <w:lang w:eastAsia="de-DE"/>
        </w:rPr>
      </w:pPr>
      <w:r w:rsidRPr="00B43948">
        <w:rPr>
          <w:rFonts w:eastAsia="Times New Roman" w:cs="Arial"/>
          <w:color w:val="3B3838" w:themeColor="background2" w:themeShade="40"/>
          <w:sz w:val="22"/>
          <w:lang w:eastAsia="de-DE"/>
        </w:rPr>
        <w:t xml:space="preserve">die Speicherdauer personenbezogener Daten muss konfigurierbar sein; für Anmeldedaten ist eine kurze Speicherdauer vorzusehen. Aus Sicht des Auftraggebers ist eine Speicherdauer von einer Stunde ausreichend, sofern </w:t>
      </w:r>
      <w:proofErr w:type="gramStart"/>
      <w:r w:rsidRPr="00B43948">
        <w:rPr>
          <w:rFonts w:eastAsia="Times New Roman" w:cs="Arial"/>
          <w:color w:val="3B3838" w:themeColor="background2" w:themeShade="40"/>
          <w:sz w:val="22"/>
          <w:lang w:eastAsia="de-DE"/>
        </w:rPr>
        <w:t>keine zwingenden Sicherheitsgründe</w:t>
      </w:r>
      <w:proofErr w:type="gramEnd"/>
      <w:r w:rsidRPr="00B43948">
        <w:rPr>
          <w:rFonts w:eastAsia="Times New Roman" w:cs="Arial"/>
          <w:color w:val="3B3838" w:themeColor="background2" w:themeShade="40"/>
          <w:sz w:val="22"/>
          <w:lang w:eastAsia="de-DE"/>
        </w:rPr>
        <w:t xml:space="preserve"> eine längere Speicherung erfordern;</w:t>
      </w:r>
      <w:r w:rsidR="008A2D99" w:rsidRPr="00B43948">
        <w:rPr>
          <w:rFonts w:eastAsia="Times New Roman" w:cs="Arial"/>
          <w:color w:val="3B3838" w:themeColor="background2" w:themeShade="40"/>
          <w:sz w:val="22"/>
          <w:lang w:eastAsia="de-DE"/>
        </w:rPr>
        <w:t xml:space="preserve"> </w:t>
      </w:r>
      <w:r w:rsidR="008A2D99" w:rsidRPr="00B43948">
        <w:rPr>
          <w:rFonts w:eastAsia="Times New Roman" w:cs="Arial"/>
          <w:sz w:val="22"/>
          <w:lang w:eastAsia="de-DE"/>
        </w:rPr>
        <w:t>die automatische Löschung muss sichergestellt sein (auch in Logs, Backups, Exporten)</w:t>
      </w:r>
    </w:p>
    <w:p w14:paraId="314F95FA" w14:textId="66172735" w:rsidR="008A2D99" w:rsidRPr="00B43948" w:rsidRDefault="005C1BEA" w:rsidP="00B43948">
      <w:pPr>
        <w:pStyle w:val="Aufzhlungszeichen"/>
        <w:spacing w:line="360" w:lineRule="auto"/>
        <w:rPr>
          <w:rFonts w:eastAsia="Times New Roman" w:cs="Arial"/>
          <w:sz w:val="22"/>
          <w:lang w:eastAsia="de-DE"/>
        </w:rPr>
      </w:pPr>
      <w:r w:rsidRPr="00B43948">
        <w:rPr>
          <w:rFonts w:eastAsia="Times New Roman" w:cs="Arial"/>
          <w:color w:val="3B3838" w:themeColor="background2" w:themeShade="40"/>
          <w:sz w:val="22"/>
          <w:lang w:eastAsia="de-DE"/>
        </w:rPr>
        <w:t>die Einsehbarkeit der Terminals vor Ort ist datenschutzgerecht zu gestalten</w:t>
      </w:r>
      <w:r w:rsidR="008A2D99" w:rsidRPr="00B43948">
        <w:rPr>
          <w:rFonts w:eastAsia="Times New Roman" w:cs="Arial"/>
          <w:color w:val="3B3838" w:themeColor="background2" w:themeShade="40"/>
          <w:sz w:val="22"/>
          <w:lang w:eastAsia="de-DE"/>
        </w:rPr>
        <w:t>,</w:t>
      </w:r>
      <w:r w:rsidR="008A2D99" w:rsidRPr="00B43948">
        <w:rPr>
          <w:rFonts w:eastAsia="Times New Roman" w:cs="Arial"/>
          <w:color w:val="FF0000"/>
          <w:sz w:val="22"/>
          <w:lang w:eastAsia="de-DE"/>
        </w:rPr>
        <w:t xml:space="preserve"> </w:t>
      </w:r>
      <w:r w:rsidR="008A2D99" w:rsidRPr="00230C0B">
        <w:rPr>
          <w:rFonts w:eastAsia="Times New Roman" w:cs="Arial"/>
          <w:sz w:val="22"/>
          <w:lang w:eastAsia="de-DE"/>
        </w:rPr>
        <w:t xml:space="preserve">dies </w:t>
      </w:r>
      <w:r w:rsidR="008A2D99" w:rsidRPr="00B43948">
        <w:rPr>
          <w:rFonts w:eastAsia="Times New Roman" w:cs="Arial"/>
          <w:sz w:val="22"/>
          <w:lang w:eastAsia="de-DE"/>
        </w:rPr>
        <w:t>beinhaltet mindestens Bildschirm-Timeouts, Maskierung von Eingaben, Privacy-Filter für Displays</w:t>
      </w:r>
    </w:p>
    <w:p w14:paraId="2AB2D97D" w14:textId="634783AE"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 xml:space="preserve">es ist sicherzustellen, dass ausgeschiedene Mitarbeiterinnen und Mitarbeiter unverzüglich keinen Zugriff mehr auf das System haben; Accounts </w:t>
      </w:r>
      <w:r w:rsidR="00D57F5D">
        <w:rPr>
          <w:rFonts w:eastAsia="Times New Roman" w:cs="Arial"/>
          <w:color w:val="3B3838" w:themeColor="background2" w:themeShade="40"/>
          <w:sz w:val="22"/>
          <w:lang w:eastAsia="de-DE"/>
        </w:rPr>
        <w:t>müssen</w:t>
      </w:r>
      <w:r w:rsidR="00D57F5D" w:rsidRPr="00B43948">
        <w:rPr>
          <w:rFonts w:eastAsia="Times New Roman" w:cs="Arial"/>
          <w:color w:val="3B3838" w:themeColor="background2" w:themeShade="40"/>
          <w:sz w:val="22"/>
          <w:lang w:eastAsia="de-DE"/>
        </w:rPr>
        <w:t xml:space="preserve"> </w:t>
      </w:r>
      <w:r w:rsidRPr="00B43948">
        <w:rPr>
          <w:rFonts w:eastAsia="Times New Roman" w:cs="Arial"/>
          <w:color w:val="3B3838" w:themeColor="background2" w:themeShade="40"/>
          <w:sz w:val="22"/>
          <w:lang w:eastAsia="de-DE"/>
        </w:rPr>
        <w:t xml:space="preserve">unverzüglich </w:t>
      </w:r>
      <w:r w:rsidR="00D57F5D">
        <w:rPr>
          <w:rFonts w:eastAsia="Times New Roman" w:cs="Arial"/>
          <w:color w:val="3B3838" w:themeColor="background2" w:themeShade="40"/>
          <w:sz w:val="22"/>
          <w:lang w:eastAsia="de-DE"/>
        </w:rPr>
        <w:t>ge</w:t>
      </w:r>
      <w:r w:rsidRPr="00B43948">
        <w:rPr>
          <w:rFonts w:eastAsia="Times New Roman" w:cs="Arial"/>
          <w:color w:val="3B3838" w:themeColor="background2" w:themeShade="40"/>
          <w:sz w:val="22"/>
          <w:lang w:eastAsia="de-DE"/>
        </w:rPr>
        <w:t>sperr</w:t>
      </w:r>
      <w:r w:rsidR="00D57F5D">
        <w:rPr>
          <w:rFonts w:eastAsia="Times New Roman" w:cs="Arial"/>
          <w:color w:val="3B3838" w:themeColor="background2" w:themeShade="40"/>
          <w:sz w:val="22"/>
          <w:lang w:eastAsia="de-DE"/>
        </w:rPr>
        <w:t>t</w:t>
      </w:r>
      <w:r w:rsidRPr="00B43948">
        <w:rPr>
          <w:rFonts w:eastAsia="Times New Roman" w:cs="Arial"/>
          <w:color w:val="3B3838" w:themeColor="background2" w:themeShade="40"/>
          <w:sz w:val="22"/>
          <w:lang w:eastAsia="de-DE"/>
        </w:rPr>
        <w:t xml:space="preserve"> bzw. Zugriffsrechte </w:t>
      </w:r>
      <w:r w:rsidR="00D57F5D">
        <w:rPr>
          <w:rFonts w:eastAsia="Times New Roman" w:cs="Arial"/>
          <w:color w:val="3B3838" w:themeColor="background2" w:themeShade="40"/>
          <w:sz w:val="22"/>
          <w:lang w:eastAsia="de-DE"/>
        </w:rPr>
        <w:t>e</w:t>
      </w:r>
      <w:r w:rsidRPr="00B43948">
        <w:rPr>
          <w:rFonts w:eastAsia="Times New Roman" w:cs="Arial"/>
          <w:color w:val="3B3838" w:themeColor="background2" w:themeShade="40"/>
          <w:sz w:val="22"/>
          <w:lang w:eastAsia="de-DE"/>
        </w:rPr>
        <w:t>ntz</w:t>
      </w:r>
      <w:r w:rsidR="00D57F5D">
        <w:rPr>
          <w:rFonts w:eastAsia="Times New Roman" w:cs="Arial"/>
          <w:color w:val="3B3838" w:themeColor="background2" w:themeShade="40"/>
          <w:sz w:val="22"/>
          <w:lang w:eastAsia="de-DE"/>
        </w:rPr>
        <w:t>og</w:t>
      </w:r>
      <w:r w:rsidRPr="00B43948">
        <w:rPr>
          <w:rFonts w:eastAsia="Times New Roman" w:cs="Arial"/>
          <w:color w:val="3B3838" w:themeColor="background2" w:themeShade="40"/>
          <w:sz w:val="22"/>
          <w:lang w:eastAsia="de-DE"/>
        </w:rPr>
        <w:t>en</w:t>
      </w:r>
      <w:r w:rsidR="00D57F5D">
        <w:rPr>
          <w:rFonts w:eastAsia="Times New Roman" w:cs="Arial"/>
          <w:color w:val="3B3838" w:themeColor="background2" w:themeShade="40"/>
          <w:sz w:val="22"/>
          <w:lang w:eastAsia="de-DE"/>
        </w:rPr>
        <w:t xml:space="preserve"> werden können</w:t>
      </w:r>
    </w:p>
    <w:p w14:paraId="2A4E5EF0" w14:textId="79943E0F" w:rsidR="005C1BEA" w:rsidRPr="00B43948" w:rsidRDefault="00DC6A09" w:rsidP="00B43948">
      <w:pPr>
        <w:pStyle w:val="Aufzhlungszeichen"/>
        <w:spacing w:line="360" w:lineRule="auto"/>
        <w:rPr>
          <w:rFonts w:eastAsia="Times New Roman" w:cs="Arial"/>
          <w:color w:val="3B3838" w:themeColor="background2" w:themeShade="40"/>
          <w:sz w:val="22"/>
          <w:lang w:eastAsia="de-DE"/>
        </w:rPr>
      </w:pPr>
      <w:r>
        <w:rPr>
          <w:rFonts w:eastAsia="Times New Roman" w:cs="Arial"/>
          <w:color w:val="3B3838" w:themeColor="background2" w:themeShade="40"/>
          <w:sz w:val="22"/>
          <w:lang w:eastAsia="de-DE"/>
        </w:rPr>
        <w:t>zwischen Auftragnehmer und</w:t>
      </w:r>
      <w:r w:rsidR="005C1BEA" w:rsidRPr="00B43948">
        <w:rPr>
          <w:rFonts w:eastAsia="Times New Roman" w:cs="Arial"/>
          <w:color w:val="3B3838" w:themeColor="background2" w:themeShade="40"/>
          <w:sz w:val="22"/>
          <w:lang w:eastAsia="de-DE"/>
        </w:rPr>
        <w:t xml:space="preserve"> dem Auftrag</w:t>
      </w:r>
      <w:r>
        <w:rPr>
          <w:rFonts w:eastAsia="Times New Roman" w:cs="Arial"/>
          <w:color w:val="3B3838" w:themeColor="background2" w:themeShade="40"/>
          <w:sz w:val="22"/>
          <w:lang w:eastAsia="de-DE"/>
        </w:rPr>
        <w:t>geber</w:t>
      </w:r>
      <w:r w:rsidR="005C1BEA" w:rsidRPr="00B43948">
        <w:rPr>
          <w:rFonts w:eastAsia="Times New Roman" w:cs="Arial"/>
          <w:color w:val="3B3838" w:themeColor="background2" w:themeShade="40"/>
          <w:sz w:val="22"/>
          <w:lang w:eastAsia="de-DE"/>
        </w:rPr>
        <w:t xml:space="preserve"> </w:t>
      </w:r>
      <w:r>
        <w:rPr>
          <w:rFonts w:eastAsia="Times New Roman" w:cs="Arial"/>
          <w:color w:val="3B3838" w:themeColor="background2" w:themeShade="40"/>
          <w:sz w:val="22"/>
          <w:lang w:eastAsia="de-DE"/>
        </w:rPr>
        <w:t xml:space="preserve">ist </w:t>
      </w:r>
      <w:r w:rsidR="005C1BEA" w:rsidRPr="00B43948">
        <w:rPr>
          <w:rFonts w:eastAsia="Times New Roman" w:cs="Arial"/>
          <w:color w:val="3B3838" w:themeColor="background2" w:themeShade="40"/>
          <w:sz w:val="22"/>
          <w:lang w:eastAsia="de-DE"/>
        </w:rPr>
        <w:t>ein Auftragsverarbeitungsvertrag</w:t>
      </w:r>
      <w:r>
        <w:rPr>
          <w:rFonts w:eastAsia="Times New Roman" w:cs="Arial"/>
          <w:color w:val="3B3838" w:themeColor="background2" w:themeShade="40"/>
          <w:sz w:val="22"/>
          <w:lang w:eastAsia="de-DE"/>
        </w:rPr>
        <w:t xml:space="preserve"> nach Art. 28 </w:t>
      </w:r>
      <w:r w:rsidR="001C67E4">
        <w:rPr>
          <w:rFonts w:eastAsia="Times New Roman" w:cs="Arial"/>
          <w:color w:val="3B3838" w:themeColor="background2" w:themeShade="40"/>
          <w:sz w:val="22"/>
          <w:lang w:eastAsia="de-DE"/>
        </w:rPr>
        <w:t xml:space="preserve">Abs. 3 </w:t>
      </w:r>
      <w:r>
        <w:rPr>
          <w:rFonts w:eastAsia="Times New Roman" w:cs="Arial"/>
          <w:color w:val="3B3838" w:themeColor="background2" w:themeShade="40"/>
          <w:sz w:val="22"/>
          <w:lang w:eastAsia="de-DE"/>
        </w:rPr>
        <w:t>DSGVO</w:t>
      </w:r>
      <w:r w:rsidR="005C1BEA" w:rsidRPr="00B43948">
        <w:rPr>
          <w:rFonts w:eastAsia="Times New Roman" w:cs="Arial"/>
          <w:color w:val="3B3838" w:themeColor="background2" w:themeShade="40"/>
          <w:sz w:val="22"/>
          <w:lang w:eastAsia="de-DE"/>
        </w:rPr>
        <w:t xml:space="preserve"> abzuschließen</w:t>
      </w:r>
      <w:r>
        <w:rPr>
          <w:rFonts w:eastAsia="Times New Roman" w:cs="Arial"/>
          <w:color w:val="3B3838" w:themeColor="background2" w:themeShade="40"/>
          <w:sz w:val="22"/>
          <w:lang w:eastAsia="de-DE"/>
        </w:rPr>
        <w:t>, dieser ist Gegenstand der Vergabeunterlagen und wird mit Zuschlagserteilung geschlossen</w:t>
      </w:r>
      <w:r w:rsidR="001C67E4">
        <w:rPr>
          <w:rFonts w:eastAsia="Times New Roman" w:cs="Arial"/>
          <w:color w:val="3B3838" w:themeColor="background2" w:themeShade="40"/>
          <w:sz w:val="22"/>
          <w:lang w:eastAsia="de-DE"/>
        </w:rPr>
        <w:t>. Vor Zuschlagserteilung ist die Auftragsverarbeitung durch den Auftraggeber beim BMAS anzuzeigen (§ 80 Abs. 1 SGB X).</w:t>
      </w:r>
    </w:p>
    <w:p w14:paraId="1B9CDE74" w14:textId="2999B031"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der Auftragnehmer hat die technischen und organisatorischen Maßnahmen zum Datenschutz in geeigneter Form nachzuweisen</w:t>
      </w:r>
    </w:p>
    <w:p w14:paraId="6C0EC3A2" w14:textId="77777777" w:rsidR="005C1BEA" w:rsidRPr="00B43948" w:rsidRDefault="005C1BEA" w:rsidP="00B43948">
      <w:pPr>
        <w:rPr>
          <w:rFonts w:cs="Arial"/>
          <w:szCs w:val="22"/>
        </w:rPr>
      </w:pPr>
      <w:r w:rsidRPr="00B43948">
        <w:rPr>
          <w:rFonts w:cs="Arial"/>
          <w:szCs w:val="22"/>
        </w:rPr>
        <w:t>Darüber hinaus sind die einschlägigen datenschutzrechtlichen Bestimmungen, insbesondere die Datenschutz-Grundverordnung, das Bundesdatenschutzgesetz sowie die sozialdatenschutzrechtlichen Vorschriften, einzuhalten.</w:t>
      </w:r>
    </w:p>
    <w:p w14:paraId="3A6348B1" w14:textId="36C160F8" w:rsidR="0066134D" w:rsidRDefault="0066134D">
      <w:pPr>
        <w:spacing w:line="240" w:lineRule="auto"/>
        <w:jc w:val="left"/>
        <w:rPr>
          <w:rFonts w:cs="Arial"/>
          <w:szCs w:val="22"/>
        </w:rPr>
      </w:pPr>
      <w:r>
        <w:rPr>
          <w:rFonts w:cs="Arial"/>
          <w:szCs w:val="22"/>
        </w:rPr>
        <w:br w:type="page"/>
      </w:r>
    </w:p>
    <w:p w14:paraId="0D74003C" w14:textId="77777777" w:rsidR="005C1BEA" w:rsidRPr="00B43948" w:rsidRDefault="005C1BEA" w:rsidP="00B43948">
      <w:pPr>
        <w:pStyle w:val="berschrift1"/>
      </w:pPr>
      <w:bookmarkStart w:id="0" w:name="_Hlk232417178"/>
      <w:r w:rsidRPr="00B43948">
        <w:lastRenderedPageBreak/>
        <w:t>10. Barrierefreiheit und Nutzerfreundlichkeit</w:t>
      </w:r>
    </w:p>
    <w:p w14:paraId="4CD196B6" w14:textId="77777777" w:rsidR="004066BE" w:rsidRPr="005A19F0" w:rsidRDefault="004066BE" w:rsidP="004066BE">
      <w:pPr>
        <w:rPr>
          <w:rFonts w:cs="Arial"/>
          <w:color w:val="auto"/>
          <w:szCs w:val="22"/>
        </w:rPr>
      </w:pPr>
      <w:r w:rsidRPr="005A19F0">
        <w:rPr>
          <w:rFonts w:cs="Arial"/>
          <w:color w:val="auto"/>
          <w:szCs w:val="22"/>
        </w:rPr>
        <w:t>Die angebotene Softwarelösung einschließlich der digitalen Aufrufpanels, der webbasierten Benutzeroberflächen sowie sämtlicher Bedien- und Administrationsoberflächen muss die Anforderungen der digitalen Barrierefreiheit gemäß den einschlägigen gesetzlichen Vorgaben, insbesondere dem BGG sowie der BITV 2.0, erfüllen. Die Umsetzung hat entsprechend der zum Zeitpunkt der Inbetriebnahme gültigen</w:t>
      </w:r>
      <w:r w:rsidRPr="005A19F0">
        <w:rPr>
          <w:rFonts w:cs="Arial"/>
          <w:color w:val="auto"/>
          <w:sz w:val="28"/>
          <w:szCs w:val="28"/>
        </w:rPr>
        <w:t xml:space="preserve"> </w:t>
      </w:r>
      <w:r w:rsidRPr="005A19F0">
        <w:rPr>
          <w:rFonts w:cs="Arial"/>
          <w:color w:val="auto"/>
          <w:szCs w:val="22"/>
        </w:rPr>
        <w:t>Fassung der EN 301 549 zu erfolgen. Für Webinhalte, Webanwendungen und Benutzeroberflächen ist mindestens die Konformität mit den in der EN 301 549 referenzierten Anforderungen der WCAG 2.1 auf Konformitätsstufe AA oder einer jeweils geltenden Nachfolgerversion nachzuweisen.  </w:t>
      </w:r>
    </w:p>
    <w:p w14:paraId="1F8F969E" w14:textId="77777777" w:rsidR="004066BE" w:rsidRPr="005A19F0" w:rsidRDefault="004066BE" w:rsidP="004066BE">
      <w:pPr>
        <w:ind w:left="1068" w:hanging="360"/>
        <w:contextualSpacing/>
        <w:rPr>
          <w:rFonts w:cs="Arial"/>
          <w:color w:val="auto"/>
          <w:szCs w:val="22"/>
        </w:rPr>
      </w:pPr>
      <w:r w:rsidRPr="005A19F0">
        <w:rPr>
          <w:rFonts w:cs="Arial"/>
          <w:color w:val="auto"/>
          <w:szCs w:val="22"/>
        </w:rPr>
        <w:t xml:space="preserve">      </w:t>
      </w:r>
    </w:p>
    <w:p w14:paraId="6291DE59" w14:textId="77777777" w:rsidR="004066BE" w:rsidRPr="005A19F0" w:rsidRDefault="004066BE" w:rsidP="004066BE">
      <w:pPr>
        <w:rPr>
          <w:rFonts w:cs="Arial"/>
          <w:color w:val="auto"/>
          <w:szCs w:val="22"/>
        </w:rPr>
      </w:pPr>
      <w:r w:rsidRPr="005A19F0">
        <w:rPr>
          <w:rFonts w:cs="Arial"/>
          <w:color w:val="auto"/>
          <w:szCs w:val="22"/>
        </w:rPr>
        <w:t xml:space="preserve">Die Nutzung der Aufrufpanels und der webbasierten Anwendung muss für Menschen mit unterschiedlichen Einschränkungen, insbesondere Seh-, Hör-, Motorik- und kognitiven Beeinträchtigungen, ohne fremde Hilfe möglich sein. Hierzu gehören insbesondere eine wahrnehmbare, verständliche und bedienbare Benutzerführung, ausreichende Kontraste, Tastaturbedienbarkeit sowie die Kompatibilität mit gängigen </w:t>
      </w:r>
      <w:proofErr w:type="spellStart"/>
      <w:r w:rsidRPr="005A19F0">
        <w:rPr>
          <w:rFonts w:cs="Arial"/>
          <w:color w:val="auto"/>
          <w:szCs w:val="22"/>
        </w:rPr>
        <w:t>assistiven</w:t>
      </w:r>
      <w:proofErr w:type="spellEnd"/>
      <w:r w:rsidRPr="005A19F0">
        <w:rPr>
          <w:rFonts w:cs="Arial"/>
          <w:color w:val="auto"/>
          <w:szCs w:val="22"/>
        </w:rPr>
        <w:t xml:space="preserve"> Technologien. </w:t>
      </w:r>
    </w:p>
    <w:p w14:paraId="110BE9F5" w14:textId="77777777" w:rsidR="004066BE" w:rsidRPr="004066BE" w:rsidRDefault="004066BE" w:rsidP="004066BE">
      <w:pPr>
        <w:ind w:left="1068" w:hanging="360"/>
        <w:contextualSpacing/>
        <w:rPr>
          <w:rFonts w:cs="Arial"/>
          <w:szCs w:val="22"/>
        </w:rPr>
      </w:pPr>
    </w:p>
    <w:p w14:paraId="67B17FFD" w14:textId="77777777" w:rsidR="004066BE" w:rsidRPr="005A19F0" w:rsidRDefault="004066BE" w:rsidP="004066BE">
      <w:pPr>
        <w:rPr>
          <w:rFonts w:cs="Arial"/>
          <w:i/>
          <w:iCs/>
          <w:color w:val="auto"/>
          <w:szCs w:val="22"/>
        </w:rPr>
      </w:pPr>
      <w:r w:rsidRPr="005A19F0">
        <w:rPr>
          <w:rFonts w:cs="Arial"/>
          <w:i/>
          <w:iCs/>
          <w:color w:val="auto"/>
          <w:szCs w:val="22"/>
        </w:rPr>
        <w:t xml:space="preserve">Der Auftragnehmer hat die Einhaltung der Anforderungen durch geeignete Prüf- und Testverfahren sicherzustellen. Hierzu sind automatisierte und manuelle Prüfungen, insbesondere hinsichtlich einfache und verständliche Benutzerführung, hohe Kontraste und gut lesbare Schriften, mehrsprachige Oberflächen, bedienbare </w:t>
      </w:r>
      <w:proofErr w:type="spellStart"/>
      <w:r w:rsidRPr="005A19F0">
        <w:rPr>
          <w:rFonts w:cs="Arial"/>
          <w:i/>
          <w:iCs/>
          <w:color w:val="auto"/>
          <w:szCs w:val="22"/>
        </w:rPr>
        <w:t>Touchoberflächen</w:t>
      </w:r>
      <w:proofErr w:type="spellEnd"/>
      <w:r w:rsidRPr="005A19F0">
        <w:rPr>
          <w:rFonts w:cs="Arial"/>
          <w:i/>
          <w:iCs/>
          <w:color w:val="auto"/>
          <w:szCs w:val="22"/>
        </w:rPr>
        <w:t xml:space="preserve"> für unterschiedliche Nutzergruppen, Screenreader-Kompatibilität, semantischer Strukturierung, diskriminierungsfreie und niederschwellige Nutzung durchzuführen. </w:t>
      </w:r>
    </w:p>
    <w:p w14:paraId="77CEB9B3" w14:textId="77777777" w:rsidR="004066BE" w:rsidRPr="005A19F0" w:rsidRDefault="004066BE" w:rsidP="004066BE">
      <w:pPr>
        <w:rPr>
          <w:rFonts w:cs="Arial"/>
          <w:color w:val="auto"/>
          <w:szCs w:val="22"/>
        </w:rPr>
      </w:pPr>
    </w:p>
    <w:p w14:paraId="1F87F609" w14:textId="77777777" w:rsidR="004066BE" w:rsidRPr="005A19F0" w:rsidRDefault="004066BE" w:rsidP="004066BE">
      <w:pPr>
        <w:rPr>
          <w:rFonts w:cs="Arial"/>
          <w:color w:val="auto"/>
          <w:szCs w:val="22"/>
        </w:rPr>
      </w:pPr>
      <w:r w:rsidRPr="005A19F0">
        <w:rPr>
          <w:rFonts w:cs="Arial"/>
          <w:color w:val="auto"/>
          <w:szCs w:val="22"/>
        </w:rPr>
        <w:t xml:space="preserve">Spätestens zur Abnahme ist dem Auftraggeber ein nachvollziehbarer Prüfbericht bzw. </w:t>
      </w:r>
      <w:proofErr w:type="spellStart"/>
      <w:r w:rsidRPr="005A19F0">
        <w:rPr>
          <w:rFonts w:cs="Arial"/>
          <w:color w:val="auto"/>
          <w:szCs w:val="22"/>
        </w:rPr>
        <w:t>Accessibility</w:t>
      </w:r>
      <w:proofErr w:type="spellEnd"/>
      <w:r w:rsidRPr="005A19F0">
        <w:rPr>
          <w:rFonts w:cs="Arial"/>
          <w:color w:val="auto"/>
          <w:szCs w:val="22"/>
        </w:rPr>
        <w:t xml:space="preserve"> </w:t>
      </w:r>
      <w:proofErr w:type="spellStart"/>
      <w:r w:rsidRPr="005A19F0">
        <w:rPr>
          <w:rFonts w:cs="Arial"/>
          <w:color w:val="auto"/>
          <w:szCs w:val="22"/>
        </w:rPr>
        <w:t>Conformance</w:t>
      </w:r>
      <w:proofErr w:type="spellEnd"/>
      <w:r w:rsidRPr="005A19F0">
        <w:rPr>
          <w:rFonts w:cs="Arial"/>
          <w:color w:val="auto"/>
          <w:szCs w:val="22"/>
        </w:rPr>
        <w:t xml:space="preserve"> Report vorzulegen. Dieser muss den Erfüllungsgrad der relevanten Anforderungen der EN 301 549 und der referenzierten WCAG-Erfolgskriterien dokumentieren sowie gegebenenfalls bestehende Einschränkungen und deren Auswirkungen ausweisen.  </w:t>
      </w:r>
    </w:p>
    <w:p w14:paraId="3DF68B0A" w14:textId="77777777" w:rsidR="004066BE" w:rsidRPr="004066BE" w:rsidRDefault="004066BE" w:rsidP="004066BE">
      <w:pPr>
        <w:rPr>
          <w:rFonts w:cs="Arial"/>
          <w:color w:val="FF0000"/>
          <w:szCs w:val="22"/>
        </w:rPr>
      </w:pPr>
    </w:p>
    <w:p w14:paraId="61540C16" w14:textId="7E4F4923" w:rsidR="0066134D" w:rsidRPr="005A19F0" w:rsidRDefault="0066134D" w:rsidP="004066BE">
      <w:pPr>
        <w:rPr>
          <w:rFonts w:cs="Arial"/>
          <w:color w:val="auto"/>
          <w:szCs w:val="22"/>
        </w:rPr>
      </w:pPr>
      <w:r w:rsidRPr="005A19F0">
        <w:rPr>
          <w:rFonts w:cs="Arial"/>
          <w:color w:val="auto"/>
          <w:szCs w:val="22"/>
        </w:rPr>
        <w:t xml:space="preserve">Werden im Rahmen der Abnahme, des Betriebes, von Prüfungen durch die Auftragnehmerin oder durch Dritte Mängel hinsichtlich der vereinbarten Barrierefreiheitsanforderungen festgestellt, ist der Auftragnehmer verpflichtet, diese auf eigene Kosten innerhalb einer angemessene, von der Auftraggeberin, festzulegenden Frist zu beseitigen. Der Auftragnehmer hat sicherzustellen, dass durch Updates oder sonstige Änderungen der Software keine Verschlechterung der Barrierefreiheit eintritt. </w:t>
      </w:r>
    </w:p>
    <w:bookmarkEnd w:id="0"/>
    <w:p w14:paraId="6CEDE49D" w14:textId="77777777" w:rsidR="005C1BEA" w:rsidRPr="00B43948" w:rsidRDefault="005C1BEA" w:rsidP="00B43948">
      <w:pPr>
        <w:pStyle w:val="berschrift1"/>
      </w:pPr>
      <w:r w:rsidRPr="00B43948">
        <w:lastRenderedPageBreak/>
        <w:t>11. Schulung und Dokumentation</w:t>
      </w:r>
    </w:p>
    <w:p w14:paraId="7D685218" w14:textId="395A0E5B" w:rsidR="005C1BEA" w:rsidRPr="00B43948" w:rsidRDefault="005C1BEA" w:rsidP="00B43948">
      <w:pPr>
        <w:rPr>
          <w:rFonts w:cs="Arial"/>
          <w:szCs w:val="22"/>
        </w:rPr>
      </w:pPr>
      <w:r w:rsidRPr="00B43948">
        <w:rPr>
          <w:rFonts w:cs="Arial"/>
          <w:szCs w:val="22"/>
        </w:rPr>
        <w:t xml:space="preserve">Der Auftragnehmer hat eine nachvollziehbare Systemdokumentation sowie Schulungen für </w:t>
      </w:r>
      <w:r w:rsidR="006C2BA5">
        <w:rPr>
          <w:rFonts w:cs="Arial"/>
          <w:szCs w:val="22"/>
        </w:rPr>
        <w:t xml:space="preserve">25 </w:t>
      </w:r>
      <w:r w:rsidRPr="00B43948">
        <w:rPr>
          <w:rFonts w:cs="Arial"/>
          <w:szCs w:val="22"/>
        </w:rPr>
        <w:t>Multiplikator*innen des Auftraggebers bereitzustellen.</w:t>
      </w:r>
    </w:p>
    <w:p w14:paraId="262254B0" w14:textId="700B95CB"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Bedienung der webbasierten Oberflächen</w:t>
      </w:r>
    </w:p>
    <w:p w14:paraId="0E17A20E" w14:textId="077E7C78"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Steuerung von Aufrufen und Warteschlangen</w:t>
      </w:r>
    </w:p>
    <w:p w14:paraId="3BB0BCD1" w14:textId="1A79B47A"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Umgang mit Termin-Check-in-Prozessen</w:t>
      </w:r>
    </w:p>
    <w:p w14:paraId="06486D94" w14:textId="4A0D7E97"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Rechte- und Rollenkonzept</w:t>
      </w:r>
    </w:p>
    <w:p w14:paraId="23A07D77" w14:textId="02BE51A2"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 xml:space="preserve">Nutzung von Statistik- und </w:t>
      </w:r>
      <w:proofErr w:type="spellStart"/>
      <w:r w:rsidRPr="00B43948">
        <w:rPr>
          <w:rFonts w:eastAsia="Times New Roman" w:cs="Arial"/>
          <w:color w:val="3B3838" w:themeColor="background2" w:themeShade="40"/>
          <w:sz w:val="22"/>
          <w:lang w:eastAsia="de-DE"/>
        </w:rPr>
        <w:t>Reportingfunktionen</w:t>
      </w:r>
      <w:proofErr w:type="spellEnd"/>
    </w:p>
    <w:p w14:paraId="5EFA08A2" w14:textId="5A4E611B" w:rsidR="005C1BEA"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einfache Administrationsvorgänge</w:t>
      </w:r>
    </w:p>
    <w:p w14:paraId="3A43B754" w14:textId="058DBCA7" w:rsidR="003137FF" w:rsidRPr="00B43948" w:rsidRDefault="00B8605F" w:rsidP="00B43948">
      <w:pPr>
        <w:pStyle w:val="Aufzhlungszeichen"/>
        <w:spacing w:line="360" w:lineRule="auto"/>
        <w:rPr>
          <w:rFonts w:eastAsia="Times New Roman" w:cs="Arial"/>
          <w:color w:val="3B3838" w:themeColor="background2" w:themeShade="40"/>
          <w:sz w:val="22"/>
          <w:lang w:eastAsia="de-DE"/>
        </w:rPr>
      </w:pPr>
      <w:r>
        <w:rPr>
          <w:rFonts w:eastAsia="Times New Roman" w:cs="Arial"/>
          <w:color w:val="3B3838" w:themeColor="background2" w:themeShade="40"/>
          <w:sz w:val="22"/>
          <w:lang w:eastAsia="de-DE"/>
        </w:rPr>
        <w:t>z</w:t>
      </w:r>
      <w:r w:rsidR="003137FF">
        <w:rPr>
          <w:rFonts w:eastAsia="Times New Roman" w:cs="Arial"/>
          <w:color w:val="3B3838" w:themeColor="background2" w:themeShade="40"/>
          <w:sz w:val="22"/>
          <w:lang w:eastAsia="de-DE"/>
        </w:rPr>
        <w:t>usätzliche Schulungen bei eventuellen Funktionserweiterungen</w:t>
      </w:r>
    </w:p>
    <w:p w14:paraId="392A16DA" w14:textId="77777777" w:rsidR="005C1BEA" w:rsidRPr="00B43948" w:rsidRDefault="005C1BEA" w:rsidP="00B43948">
      <w:pPr>
        <w:pStyle w:val="berschrift1"/>
      </w:pPr>
      <w:r w:rsidRPr="00B43948">
        <w:t>12. Einführung und Umsetzung</w:t>
      </w:r>
    </w:p>
    <w:p w14:paraId="1EBB8788" w14:textId="77777777" w:rsidR="005C1BEA" w:rsidRPr="00B43948" w:rsidRDefault="005C1BEA" w:rsidP="00B43948">
      <w:pPr>
        <w:rPr>
          <w:rFonts w:cs="Arial"/>
          <w:szCs w:val="22"/>
        </w:rPr>
      </w:pPr>
      <w:r w:rsidRPr="00B43948">
        <w:rPr>
          <w:rFonts w:cs="Arial"/>
          <w:szCs w:val="22"/>
        </w:rPr>
        <w:t>Der Auftragnehmer hat ein Einführungs- und Umsetzungskonzept vorzulegen. Dieses muss mindestens Aussagen enthalten zu Projektplanung, Einrichtung, Konfiguration, Testbetrieb, Schulung, Rollout in beiden Standorten sowie Support zum Produktivstart.</w:t>
      </w:r>
    </w:p>
    <w:p w14:paraId="1B4B3A2F" w14:textId="77777777" w:rsidR="005C1BEA" w:rsidRPr="00B43948" w:rsidRDefault="005C1BEA" w:rsidP="00B43948">
      <w:pPr>
        <w:rPr>
          <w:rFonts w:cs="Arial"/>
          <w:szCs w:val="22"/>
        </w:rPr>
      </w:pPr>
      <w:r w:rsidRPr="00B43948">
        <w:rPr>
          <w:rFonts w:cs="Arial"/>
          <w:szCs w:val="22"/>
        </w:rPr>
        <w:t>Mit Angebotsabgabe ist nachvollziehbar darzustellen, wie insbesondere folgende Punkte umgesetzt werden:</w:t>
      </w:r>
    </w:p>
    <w:p w14:paraId="3003E562" w14:textId="0BF03DED"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Steuerung unterminierter Kundinnen und Kunden</w:t>
      </w:r>
    </w:p>
    <w:p w14:paraId="20839EF2" w14:textId="1A8473E8"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Termin-Check-in vor Ort</w:t>
      </w:r>
    </w:p>
    <w:p w14:paraId="7475622F" w14:textId="665F57B5"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webbasierte Arbeitsplatzsteuerung</w:t>
      </w:r>
    </w:p>
    <w:p w14:paraId="56448EB9" w14:textId="72B49F15"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 xml:space="preserve">Anbindung von </w:t>
      </w:r>
      <w:proofErr w:type="spellStart"/>
      <w:r w:rsidRPr="00B43948">
        <w:rPr>
          <w:rFonts w:eastAsia="Times New Roman" w:cs="Arial"/>
          <w:color w:val="3B3838" w:themeColor="background2" w:themeShade="40"/>
          <w:sz w:val="22"/>
          <w:lang w:eastAsia="de-DE"/>
        </w:rPr>
        <w:t>Touchpanels</w:t>
      </w:r>
      <w:proofErr w:type="spellEnd"/>
      <w:r w:rsidRPr="00B43948">
        <w:rPr>
          <w:rFonts w:eastAsia="Times New Roman" w:cs="Arial"/>
          <w:color w:val="3B3838" w:themeColor="background2" w:themeShade="40"/>
          <w:sz w:val="22"/>
          <w:lang w:eastAsia="de-DE"/>
        </w:rPr>
        <w:t xml:space="preserve"> und Wartezonenbildschirme</w:t>
      </w:r>
    </w:p>
    <w:p w14:paraId="1F242D8B" w14:textId="1647CACA"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Datenschutz- und Sicherheitskonzept</w:t>
      </w:r>
    </w:p>
    <w:p w14:paraId="49F3FB45" w14:textId="5B3B590F" w:rsidR="005C1BEA" w:rsidRPr="00B43948" w:rsidRDefault="005C1BEA" w:rsidP="00B43948">
      <w:pPr>
        <w:pStyle w:val="Aufzhlungszeichen"/>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technische Voraussetzungen vor Ort</w:t>
      </w:r>
    </w:p>
    <w:p w14:paraId="02160E7D" w14:textId="0ED47EB3" w:rsidR="000C44AB" w:rsidRPr="00B43948" w:rsidRDefault="005C1BEA" w:rsidP="00B43948">
      <w:pPr>
        <w:pStyle w:val="Aufzhlungszeichen"/>
        <w:tabs>
          <w:tab w:val="left" w:pos="8382"/>
        </w:tabs>
        <w:spacing w:line="360" w:lineRule="auto"/>
        <w:rPr>
          <w:rFonts w:eastAsia="Times New Roman" w:cs="Arial"/>
          <w:color w:val="3B3838" w:themeColor="background2" w:themeShade="40"/>
          <w:sz w:val="22"/>
          <w:lang w:eastAsia="de-DE"/>
        </w:rPr>
      </w:pPr>
      <w:r w:rsidRPr="00B43948">
        <w:rPr>
          <w:rFonts w:eastAsia="Times New Roman" w:cs="Arial"/>
          <w:color w:val="3B3838" w:themeColor="background2" w:themeShade="40"/>
          <w:sz w:val="22"/>
          <w:lang w:eastAsia="de-DE"/>
        </w:rPr>
        <w:t>Leistungsumfang der angebotenen Lösung</w:t>
      </w:r>
    </w:p>
    <w:p w14:paraId="23368F27" w14:textId="77777777" w:rsidR="000C44AB" w:rsidRPr="00B43948" w:rsidRDefault="000C44AB" w:rsidP="00B43948">
      <w:pPr>
        <w:rPr>
          <w:rFonts w:cs="Arial"/>
          <w:szCs w:val="22"/>
        </w:rPr>
      </w:pPr>
    </w:p>
    <w:p w14:paraId="2A56DE23" w14:textId="7A3F49B8" w:rsidR="000C44AB" w:rsidRPr="00B43948" w:rsidRDefault="00774E67" w:rsidP="00B43948">
      <w:pPr>
        <w:pStyle w:val="berschrift1"/>
      </w:pPr>
      <w:r w:rsidRPr="00B43948">
        <w:t>13. Vertragslaufzeit &amp; Optionsziehung</w:t>
      </w:r>
    </w:p>
    <w:p w14:paraId="2C022136" w14:textId="77777777" w:rsidR="00774E67" w:rsidRPr="00B43948" w:rsidRDefault="00774E67" w:rsidP="00B43948">
      <w:pPr>
        <w:rPr>
          <w:rFonts w:eastAsia="Calibri" w:cs="Arial"/>
          <w:szCs w:val="22"/>
          <w:lang w:eastAsia="en-US"/>
        </w:rPr>
      </w:pPr>
    </w:p>
    <w:p w14:paraId="4AC5847B" w14:textId="7B68ADC7" w:rsidR="00774E67" w:rsidRDefault="00774E67" w:rsidP="00C5060F">
      <w:pPr>
        <w:rPr>
          <w:rFonts w:eastAsia="Calibri" w:cs="Arial"/>
          <w:szCs w:val="22"/>
          <w:lang w:eastAsia="en-US"/>
        </w:rPr>
      </w:pPr>
      <w:r w:rsidRPr="00B43948">
        <w:rPr>
          <w:rFonts w:eastAsia="Calibri" w:cs="Arial"/>
          <w:szCs w:val="22"/>
          <w:lang w:eastAsia="en-US"/>
        </w:rPr>
        <w:t xml:space="preserve">Die Vertragslaufzeit für die bereitgestellte Softwarelösung beträgt zunächst drei Jahre ab betriebsbereiter </w:t>
      </w:r>
      <w:r w:rsidRPr="00747B4A">
        <w:rPr>
          <w:rFonts w:eastAsia="Calibri" w:cs="Arial"/>
          <w:szCs w:val="22"/>
          <w:lang w:eastAsia="en-US"/>
        </w:rPr>
        <w:t>Inbetriebnahme</w:t>
      </w:r>
      <w:r w:rsidR="00124D35" w:rsidRPr="00747B4A">
        <w:rPr>
          <w:rFonts w:eastAsia="Calibri" w:cs="Arial"/>
          <w:szCs w:val="22"/>
          <w:lang w:eastAsia="en-US"/>
        </w:rPr>
        <w:t xml:space="preserve"> in der ersten Liegenschaft</w:t>
      </w:r>
      <w:r w:rsidR="00747B4A" w:rsidRPr="00747B4A">
        <w:rPr>
          <w:rFonts w:eastAsia="Calibri" w:cs="Arial"/>
          <w:szCs w:val="22"/>
          <w:lang w:eastAsia="en-US"/>
        </w:rPr>
        <w:t>.</w:t>
      </w:r>
    </w:p>
    <w:p w14:paraId="4123BFB8" w14:textId="77777777" w:rsidR="00D75BF5" w:rsidRDefault="00D75BF5" w:rsidP="00C5060F">
      <w:pPr>
        <w:rPr>
          <w:rFonts w:eastAsia="Calibri" w:cs="Arial"/>
          <w:szCs w:val="22"/>
          <w:lang w:eastAsia="en-US"/>
        </w:rPr>
      </w:pPr>
    </w:p>
    <w:p w14:paraId="6B574E7C" w14:textId="2A58B4A7" w:rsidR="00D75BF5" w:rsidRPr="005A19F0" w:rsidRDefault="006B3800" w:rsidP="00C5060F">
      <w:pPr>
        <w:rPr>
          <w:rFonts w:eastAsia="Calibri" w:cs="Arial"/>
          <w:color w:val="auto"/>
          <w:szCs w:val="22"/>
          <w:lang w:eastAsia="en-US"/>
        </w:rPr>
      </w:pPr>
      <w:r w:rsidRPr="005A19F0">
        <w:rPr>
          <w:rFonts w:eastAsia="Calibri" w:cs="Arial"/>
          <w:color w:val="auto"/>
          <w:szCs w:val="22"/>
          <w:lang w:eastAsia="en-US"/>
        </w:rPr>
        <w:lastRenderedPageBreak/>
        <w:t>Die Auftraggeberin wird dem Auftragnehmer die Bezugsfertigkeit des jeweiligen Gebäudes sowie den gewünschten Inbetriebnahme</w:t>
      </w:r>
      <w:r w:rsidR="00B24287" w:rsidRPr="005A19F0">
        <w:rPr>
          <w:rFonts w:eastAsia="Calibri" w:cs="Arial"/>
          <w:color w:val="auto"/>
          <w:szCs w:val="22"/>
          <w:lang w:eastAsia="en-US"/>
        </w:rPr>
        <w:t>-T</w:t>
      </w:r>
      <w:r w:rsidRPr="005A19F0">
        <w:rPr>
          <w:rFonts w:eastAsia="Calibri" w:cs="Arial"/>
          <w:color w:val="auto"/>
          <w:szCs w:val="22"/>
          <w:lang w:eastAsia="en-US"/>
        </w:rPr>
        <w:t xml:space="preserve">ermin mindestens </w:t>
      </w:r>
      <w:r w:rsidR="00B24287" w:rsidRPr="005A19F0">
        <w:rPr>
          <w:rFonts w:eastAsia="Calibri" w:cs="Arial"/>
          <w:color w:val="auto"/>
          <w:szCs w:val="22"/>
          <w:lang w:eastAsia="en-US"/>
        </w:rPr>
        <w:t>8</w:t>
      </w:r>
      <w:r w:rsidRPr="005A19F0">
        <w:rPr>
          <w:rFonts w:eastAsia="Calibri" w:cs="Arial"/>
          <w:color w:val="auto"/>
          <w:szCs w:val="22"/>
          <w:lang w:eastAsia="en-US"/>
        </w:rPr>
        <w:t xml:space="preserve"> Wochen im Voraus schriftlich mitteilen. </w:t>
      </w:r>
    </w:p>
    <w:p w14:paraId="19C87DA8" w14:textId="77777777" w:rsidR="00230C0B" w:rsidRPr="005A19F0" w:rsidRDefault="00230C0B" w:rsidP="00C5060F">
      <w:pPr>
        <w:rPr>
          <w:rFonts w:eastAsia="Calibri" w:cs="Arial"/>
          <w:color w:val="auto"/>
          <w:szCs w:val="22"/>
          <w:lang w:eastAsia="en-US"/>
        </w:rPr>
      </w:pPr>
    </w:p>
    <w:p w14:paraId="236E8912" w14:textId="0DF4E060" w:rsidR="006B3800" w:rsidRPr="005A19F0" w:rsidRDefault="006B3800" w:rsidP="00C5060F">
      <w:pPr>
        <w:rPr>
          <w:rFonts w:eastAsia="Calibri" w:cs="Arial"/>
          <w:color w:val="auto"/>
          <w:szCs w:val="22"/>
          <w:lang w:eastAsia="en-US"/>
        </w:rPr>
      </w:pPr>
      <w:r w:rsidRPr="005A19F0">
        <w:rPr>
          <w:rFonts w:eastAsia="Calibri" w:cs="Arial"/>
          <w:color w:val="auto"/>
          <w:szCs w:val="22"/>
          <w:lang w:eastAsia="en-US"/>
        </w:rPr>
        <w:t>Der Auftragnehmer hat sicherzustellen, dass die Hard- und Software spätestens zum mitgeteilten Inbetriebnahme</w:t>
      </w:r>
      <w:r w:rsidR="00B24287" w:rsidRPr="005A19F0">
        <w:rPr>
          <w:rFonts w:eastAsia="Calibri" w:cs="Arial"/>
          <w:color w:val="auto"/>
          <w:szCs w:val="22"/>
          <w:lang w:eastAsia="en-US"/>
        </w:rPr>
        <w:t>-T</w:t>
      </w:r>
      <w:r w:rsidRPr="005A19F0">
        <w:rPr>
          <w:rFonts w:eastAsia="Calibri" w:cs="Arial"/>
          <w:color w:val="auto"/>
          <w:szCs w:val="22"/>
          <w:lang w:eastAsia="en-US"/>
        </w:rPr>
        <w:t xml:space="preserve">ermin </w:t>
      </w:r>
      <w:r w:rsidR="00747B4A">
        <w:rPr>
          <w:rFonts w:eastAsia="Calibri" w:cs="Arial"/>
          <w:color w:val="auto"/>
          <w:szCs w:val="22"/>
          <w:lang w:eastAsia="en-US"/>
        </w:rPr>
        <w:t xml:space="preserve">in der jeweiligen Liegenschaft </w:t>
      </w:r>
      <w:r w:rsidRPr="005A19F0">
        <w:rPr>
          <w:rFonts w:eastAsia="Calibri" w:cs="Arial"/>
          <w:color w:val="auto"/>
          <w:szCs w:val="22"/>
          <w:lang w:eastAsia="en-US"/>
        </w:rPr>
        <w:t xml:space="preserve">vollständig installiert, eingerichtet und betriebsbereit zur Verfügung steht. </w:t>
      </w:r>
    </w:p>
    <w:p w14:paraId="1D9F08D9" w14:textId="77777777" w:rsidR="00230C0B" w:rsidRPr="005A19F0" w:rsidRDefault="00230C0B" w:rsidP="00C5060F">
      <w:pPr>
        <w:rPr>
          <w:rFonts w:eastAsia="Calibri" w:cs="Arial"/>
          <w:color w:val="auto"/>
          <w:szCs w:val="22"/>
          <w:lang w:eastAsia="en-US"/>
        </w:rPr>
      </w:pPr>
    </w:p>
    <w:p w14:paraId="34699ECB" w14:textId="06508BA2" w:rsidR="006B3800" w:rsidRPr="005A19F0" w:rsidRDefault="006B3800" w:rsidP="00C5060F">
      <w:pPr>
        <w:rPr>
          <w:rFonts w:eastAsia="Calibri" w:cs="Arial"/>
          <w:color w:val="auto"/>
          <w:szCs w:val="22"/>
          <w:lang w:eastAsia="en-US"/>
        </w:rPr>
      </w:pPr>
      <w:r w:rsidRPr="005A19F0">
        <w:rPr>
          <w:rFonts w:eastAsia="Calibri" w:cs="Arial"/>
          <w:color w:val="auto"/>
          <w:szCs w:val="22"/>
          <w:lang w:eastAsia="en-US"/>
        </w:rPr>
        <w:t xml:space="preserve">Für </w:t>
      </w:r>
      <w:r w:rsidR="00230C0B" w:rsidRPr="005A19F0">
        <w:rPr>
          <w:rFonts w:eastAsia="Calibri" w:cs="Arial"/>
          <w:color w:val="auto"/>
          <w:szCs w:val="22"/>
          <w:lang w:eastAsia="en-US"/>
        </w:rPr>
        <w:t>die Liegenschaft</w:t>
      </w:r>
      <w:r w:rsidRPr="005A19F0">
        <w:rPr>
          <w:rFonts w:eastAsia="Calibri" w:cs="Arial"/>
          <w:color w:val="auto"/>
          <w:szCs w:val="22"/>
          <w:lang w:eastAsia="en-US"/>
        </w:rPr>
        <w:t xml:space="preserve"> </w:t>
      </w:r>
      <w:r w:rsidR="00230C0B" w:rsidRPr="005A19F0">
        <w:rPr>
          <w:rFonts w:eastAsia="Calibri" w:cs="Arial"/>
          <w:color w:val="auto"/>
          <w:szCs w:val="22"/>
          <w:lang w:eastAsia="en-US"/>
        </w:rPr>
        <w:t>Siegburger Str.</w:t>
      </w:r>
      <w:r w:rsidRPr="005A19F0">
        <w:rPr>
          <w:rFonts w:eastAsia="Calibri" w:cs="Arial"/>
          <w:color w:val="auto"/>
          <w:szCs w:val="22"/>
          <w:lang w:eastAsia="en-US"/>
        </w:rPr>
        <w:t xml:space="preserve"> wird die Bezugsfertigkeit derzeit zum 01.04.202</w:t>
      </w:r>
      <w:r w:rsidR="008F725F" w:rsidRPr="005A19F0">
        <w:rPr>
          <w:rFonts w:eastAsia="Calibri" w:cs="Arial"/>
          <w:color w:val="auto"/>
          <w:szCs w:val="22"/>
          <w:lang w:eastAsia="en-US"/>
        </w:rPr>
        <w:t>7</w:t>
      </w:r>
      <w:r w:rsidRPr="005A19F0">
        <w:rPr>
          <w:rFonts w:eastAsia="Calibri" w:cs="Arial"/>
          <w:color w:val="auto"/>
          <w:szCs w:val="22"/>
          <w:lang w:eastAsia="en-US"/>
        </w:rPr>
        <w:t xml:space="preserve"> erwartet</w:t>
      </w:r>
      <w:r w:rsidR="008F725F" w:rsidRPr="005A19F0">
        <w:rPr>
          <w:rFonts w:eastAsia="Calibri" w:cs="Arial"/>
          <w:color w:val="auto"/>
          <w:szCs w:val="22"/>
          <w:lang w:eastAsia="en-US"/>
        </w:rPr>
        <w:t xml:space="preserve">. Für </w:t>
      </w:r>
      <w:r w:rsidR="00230C0B" w:rsidRPr="005A19F0">
        <w:rPr>
          <w:rFonts w:eastAsia="Calibri" w:cs="Arial"/>
          <w:color w:val="auto"/>
          <w:szCs w:val="22"/>
          <w:lang w:eastAsia="en-US"/>
        </w:rPr>
        <w:t>die Liegenschaft</w:t>
      </w:r>
      <w:r w:rsidR="008F725F" w:rsidRPr="005A19F0">
        <w:rPr>
          <w:rFonts w:eastAsia="Calibri" w:cs="Arial"/>
          <w:color w:val="auto"/>
          <w:szCs w:val="22"/>
          <w:lang w:eastAsia="en-US"/>
        </w:rPr>
        <w:t xml:space="preserve"> </w:t>
      </w:r>
      <w:proofErr w:type="spellStart"/>
      <w:r w:rsidR="008F725F" w:rsidRPr="005A19F0">
        <w:rPr>
          <w:rFonts w:eastAsia="Calibri" w:cs="Arial"/>
          <w:color w:val="auto"/>
          <w:szCs w:val="22"/>
          <w:lang w:eastAsia="en-US"/>
        </w:rPr>
        <w:t>Vitalisstr</w:t>
      </w:r>
      <w:proofErr w:type="spellEnd"/>
      <w:r w:rsidR="008F725F" w:rsidRPr="005A19F0">
        <w:rPr>
          <w:rFonts w:eastAsia="Calibri" w:cs="Arial"/>
          <w:color w:val="auto"/>
          <w:szCs w:val="22"/>
          <w:lang w:eastAsia="en-US"/>
        </w:rPr>
        <w:t xml:space="preserve">. wird die Bezugsfertigkeit derzeit zum 01.07.2027 erwartet. Die genannten Termine dienen ausschließlich der Kalkulation und Planung und sind unverbindlich. </w:t>
      </w:r>
    </w:p>
    <w:p w14:paraId="63B3A9D9" w14:textId="77777777" w:rsidR="00230C0B" w:rsidRPr="005A19F0" w:rsidRDefault="00230C0B" w:rsidP="00C5060F">
      <w:pPr>
        <w:rPr>
          <w:rFonts w:eastAsia="Calibri" w:cs="Arial"/>
          <w:color w:val="auto"/>
          <w:szCs w:val="22"/>
          <w:lang w:eastAsia="en-US"/>
        </w:rPr>
      </w:pPr>
    </w:p>
    <w:p w14:paraId="2FF33328" w14:textId="279DDF19" w:rsidR="008F725F" w:rsidRPr="005A19F0" w:rsidRDefault="008F725F" w:rsidP="00C5060F">
      <w:pPr>
        <w:rPr>
          <w:rFonts w:eastAsia="Calibri" w:cs="Arial"/>
          <w:color w:val="auto"/>
          <w:szCs w:val="22"/>
          <w:lang w:eastAsia="en-US"/>
        </w:rPr>
      </w:pPr>
      <w:r w:rsidRPr="005A19F0">
        <w:rPr>
          <w:rFonts w:eastAsia="Calibri" w:cs="Arial"/>
          <w:color w:val="auto"/>
          <w:szCs w:val="22"/>
          <w:lang w:eastAsia="en-US"/>
        </w:rPr>
        <w:t>Die Auftragnehmerin kann den Inbetriebnahme</w:t>
      </w:r>
      <w:r w:rsidR="00B24287" w:rsidRPr="005A19F0">
        <w:rPr>
          <w:rFonts w:eastAsia="Calibri" w:cs="Arial"/>
          <w:color w:val="auto"/>
          <w:szCs w:val="22"/>
          <w:lang w:eastAsia="en-US"/>
        </w:rPr>
        <w:t>-T</w:t>
      </w:r>
      <w:r w:rsidRPr="005A19F0">
        <w:rPr>
          <w:rFonts w:eastAsia="Calibri" w:cs="Arial"/>
          <w:color w:val="auto"/>
          <w:szCs w:val="22"/>
          <w:lang w:eastAsia="en-US"/>
        </w:rPr>
        <w:t xml:space="preserve">ermin innerhalb des Zeitraumes vom 01.03.2027 bis 31.12.2027 festlegen. Ein Anspruch des Auftragnehmers auf einen früheren oder späteres Vertragsbeginn besteht nicht. </w:t>
      </w:r>
    </w:p>
    <w:p w14:paraId="11FD1796" w14:textId="77777777" w:rsidR="008F725F" w:rsidRDefault="008F725F" w:rsidP="00C5060F">
      <w:pPr>
        <w:rPr>
          <w:rFonts w:eastAsia="Calibri" w:cs="Arial"/>
          <w:szCs w:val="22"/>
          <w:lang w:eastAsia="en-US"/>
        </w:rPr>
      </w:pPr>
    </w:p>
    <w:p w14:paraId="652BB047" w14:textId="41033C3F" w:rsidR="00774E67" w:rsidRPr="00B43948" w:rsidRDefault="00230C0B" w:rsidP="00C5060F">
      <w:pPr>
        <w:rPr>
          <w:rFonts w:eastAsia="Calibri" w:cs="Arial"/>
          <w:szCs w:val="22"/>
          <w:lang w:eastAsia="en-US"/>
        </w:rPr>
      </w:pPr>
      <w:r>
        <w:rPr>
          <w:rFonts w:eastAsia="Calibri" w:cs="Arial"/>
          <w:szCs w:val="22"/>
          <w:lang w:eastAsia="en-US"/>
        </w:rPr>
        <w:t>Die</w:t>
      </w:r>
      <w:r w:rsidR="00774E67" w:rsidRPr="00B43948">
        <w:rPr>
          <w:rFonts w:eastAsia="Calibri" w:cs="Arial"/>
          <w:szCs w:val="22"/>
          <w:lang w:eastAsia="en-US"/>
        </w:rPr>
        <w:t xml:space="preserve"> Auftraggeber</w:t>
      </w:r>
      <w:r>
        <w:rPr>
          <w:rFonts w:eastAsia="Calibri" w:cs="Arial"/>
          <w:szCs w:val="22"/>
          <w:lang w:eastAsia="en-US"/>
        </w:rPr>
        <w:t>in</w:t>
      </w:r>
      <w:r w:rsidR="00774E67" w:rsidRPr="00B43948">
        <w:rPr>
          <w:rFonts w:eastAsia="Calibri" w:cs="Arial"/>
          <w:szCs w:val="22"/>
          <w:lang w:eastAsia="en-US"/>
        </w:rPr>
        <w:t xml:space="preserve"> ist berechtigt, den </w:t>
      </w:r>
      <w:r w:rsidR="009B4035" w:rsidRPr="00B43948">
        <w:rPr>
          <w:rFonts w:eastAsia="Calibri" w:cs="Arial"/>
          <w:szCs w:val="22"/>
          <w:lang w:eastAsia="en-US"/>
        </w:rPr>
        <w:t>V</w:t>
      </w:r>
      <w:r w:rsidR="00774E67" w:rsidRPr="00B43948">
        <w:rPr>
          <w:rFonts w:eastAsia="Calibri" w:cs="Arial"/>
          <w:szCs w:val="22"/>
          <w:lang w:eastAsia="en-US"/>
        </w:rPr>
        <w:t xml:space="preserve">ertrag zweimal um jeweils weitere drei Jahre zu verlängern. Die Verlängerung erfolgt jeweils durch einseitige schriftliche Ausübung der </w:t>
      </w:r>
      <w:r w:rsidR="009B4035" w:rsidRPr="00B43948">
        <w:rPr>
          <w:rFonts w:eastAsia="Calibri" w:cs="Arial"/>
          <w:szCs w:val="22"/>
          <w:lang w:eastAsia="en-US"/>
        </w:rPr>
        <w:t>O</w:t>
      </w:r>
      <w:r w:rsidR="00774E67" w:rsidRPr="00B43948">
        <w:rPr>
          <w:rFonts w:eastAsia="Calibri" w:cs="Arial"/>
          <w:szCs w:val="22"/>
          <w:lang w:eastAsia="en-US"/>
        </w:rPr>
        <w:t xml:space="preserve">ption durch </w:t>
      </w:r>
      <w:r>
        <w:rPr>
          <w:rFonts w:eastAsia="Calibri" w:cs="Arial"/>
          <w:szCs w:val="22"/>
          <w:lang w:eastAsia="en-US"/>
        </w:rPr>
        <w:t>die Auftraggeberin</w:t>
      </w:r>
      <w:r w:rsidR="00774E67" w:rsidRPr="00B43948">
        <w:rPr>
          <w:rFonts w:eastAsia="Calibri" w:cs="Arial"/>
          <w:szCs w:val="22"/>
          <w:lang w:eastAsia="en-US"/>
        </w:rPr>
        <w:t xml:space="preserve">. </w:t>
      </w:r>
    </w:p>
    <w:p w14:paraId="4F39097B" w14:textId="58A1770A" w:rsidR="00774E67" w:rsidRDefault="00774E67" w:rsidP="00C5060F">
      <w:pPr>
        <w:rPr>
          <w:rFonts w:eastAsia="Calibri" w:cs="Arial"/>
          <w:szCs w:val="22"/>
          <w:lang w:eastAsia="en-US"/>
        </w:rPr>
      </w:pPr>
      <w:r w:rsidRPr="00B43948">
        <w:rPr>
          <w:rFonts w:eastAsia="Calibri" w:cs="Arial"/>
          <w:szCs w:val="22"/>
          <w:lang w:eastAsia="en-US"/>
        </w:rPr>
        <w:t xml:space="preserve">Die Ausübung der jeweiligen Verlängerungsoption muss dem Auftragnehmer spätestens sechs Monate vor Ablauf der jeweiligen Vertragslaufzeit mitgeteilt werden. </w:t>
      </w:r>
    </w:p>
    <w:p w14:paraId="72396494" w14:textId="77777777" w:rsidR="00230C0B" w:rsidRPr="00B43948" w:rsidRDefault="00230C0B" w:rsidP="00C5060F">
      <w:pPr>
        <w:rPr>
          <w:rFonts w:eastAsia="Calibri" w:cs="Arial"/>
          <w:szCs w:val="22"/>
          <w:lang w:eastAsia="en-US"/>
        </w:rPr>
      </w:pPr>
    </w:p>
    <w:p w14:paraId="179187AC" w14:textId="397D25E0" w:rsidR="00022B3B" w:rsidRDefault="00022B3B" w:rsidP="00C5060F">
      <w:pPr>
        <w:rPr>
          <w:rFonts w:eastAsia="Calibri" w:cs="Arial"/>
          <w:szCs w:val="22"/>
          <w:lang w:eastAsia="en-US"/>
        </w:rPr>
      </w:pPr>
      <w:r w:rsidRPr="00B43948">
        <w:rPr>
          <w:rFonts w:eastAsia="Calibri" w:cs="Arial"/>
          <w:szCs w:val="22"/>
          <w:lang w:eastAsia="en-US"/>
        </w:rPr>
        <w:t xml:space="preserve">Wird die Option nicht fristgerecht ausgeübt, endet der Vertrag mit Ablauf der jeweiligen Vertragslaufzeit, ohne dass es einer gesonderten Kündigung bedarf. </w:t>
      </w:r>
    </w:p>
    <w:p w14:paraId="57E44BC6" w14:textId="77777777" w:rsidR="00230C0B" w:rsidRPr="00B43948" w:rsidRDefault="00230C0B" w:rsidP="00C5060F">
      <w:pPr>
        <w:rPr>
          <w:rFonts w:eastAsia="Calibri" w:cs="Arial"/>
          <w:szCs w:val="22"/>
          <w:lang w:eastAsia="en-US"/>
        </w:rPr>
      </w:pPr>
    </w:p>
    <w:p w14:paraId="34379D1F" w14:textId="6F790D91" w:rsidR="00022B3B" w:rsidRPr="00B43948" w:rsidRDefault="00022B3B" w:rsidP="00C5060F">
      <w:pPr>
        <w:rPr>
          <w:rFonts w:eastAsia="Calibri" w:cs="Arial"/>
          <w:szCs w:val="22"/>
          <w:lang w:eastAsia="en-US"/>
        </w:rPr>
      </w:pPr>
      <w:r w:rsidRPr="00B43948">
        <w:rPr>
          <w:rFonts w:eastAsia="Calibri" w:cs="Arial"/>
          <w:szCs w:val="22"/>
          <w:lang w:eastAsia="en-US"/>
        </w:rPr>
        <w:t xml:space="preserve">Die maximale Vertragslaufzeit beträgt somit insgesamt neun Jahre. </w:t>
      </w:r>
    </w:p>
    <w:p w14:paraId="32920D4E" w14:textId="7D02DAFF" w:rsidR="00AD77A1" w:rsidRPr="000C44AB" w:rsidRDefault="00022B3B" w:rsidP="00C5060F">
      <w:pPr>
        <w:rPr>
          <w:rFonts w:eastAsia="Calibri"/>
          <w:szCs w:val="22"/>
          <w:lang w:eastAsia="en-US"/>
        </w:rPr>
      </w:pPr>
      <w:r w:rsidRPr="00B43948">
        <w:rPr>
          <w:rFonts w:eastAsia="Calibri" w:cs="Arial"/>
          <w:szCs w:val="22"/>
          <w:lang w:eastAsia="en-US"/>
        </w:rPr>
        <w:t xml:space="preserve">Während der Vertragslaufzeit sowie etwaiger Optionszeiträume sind sämtliche vertraglich vereinbarten Leistungen, insbesondere Bereitstellung, Betrieb, Wartung, Support sowie Updates und sicherheitsrelevante Aktualisierungen der Softwarelösung, durch den Auftragnehmer sicherzustellen. </w:t>
      </w:r>
    </w:p>
    <w:sectPr w:rsidR="00AD77A1" w:rsidRPr="000C44AB" w:rsidSect="00AB2FB3">
      <w:headerReference w:type="default" r:id="rId8"/>
      <w:footerReference w:type="even" r:id="rId9"/>
      <w:footerReference w:type="default" r:id="rId10"/>
      <w:headerReference w:type="first" r:id="rId11"/>
      <w:footerReference w:type="first" r:id="rId12"/>
      <w:pgSz w:w="11906" w:h="16838"/>
      <w:pgMar w:top="0" w:right="1417" w:bottom="1134" w:left="1417" w:header="850"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64947" w14:textId="77777777" w:rsidR="0073266C" w:rsidRDefault="0073266C">
      <w:r>
        <w:separator/>
      </w:r>
    </w:p>
  </w:endnote>
  <w:endnote w:type="continuationSeparator" w:id="0">
    <w:p w14:paraId="61E837F9" w14:textId="77777777" w:rsidR="0073266C" w:rsidRDefault="00732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5A50" w14:textId="77777777" w:rsidR="0015695D" w:rsidRDefault="0015695D" w:rsidP="00643AB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4E13E3">
      <w:rPr>
        <w:rStyle w:val="Seitenzahl"/>
        <w:noProof/>
      </w:rPr>
      <w:t>1</w:t>
    </w:r>
    <w:r>
      <w:rPr>
        <w:rStyle w:val="Seitenzahl"/>
      </w:rPr>
      <w:fldChar w:fldCharType="end"/>
    </w:r>
  </w:p>
  <w:p w14:paraId="1701B03E" w14:textId="77777777" w:rsidR="0015695D" w:rsidRDefault="0015695D" w:rsidP="00643AB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color w:val="404040" w:themeColor="text1" w:themeTint="BF"/>
        <w:sz w:val="16"/>
        <w:szCs w:val="16"/>
      </w:rPr>
      <w:id w:val="748612323"/>
      <w:docPartObj>
        <w:docPartGallery w:val="Page Numbers (Top of Page)"/>
        <w:docPartUnique/>
      </w:docPartObj>
    </w:sdtPr>
    <w:sdtEndPr/>
    <w:sdtContent>
      <w:p w14:paraId="55DBBDD8" w14:textId="77777777" w:rsidR="0015695D" w:rsidRPr="008E7BCE" w:rsidRDefault="008E7BCE" w:rsidP="008E7BCE">
        <w:pPr>
          <w:pStyle w:val="Fuzeile"/>
          <w:jc w:val="center"/>
          <w:rPr>
            <w:rFonts w:cs="Arial"/>
            <w:color w:val="404040" w:themeColor="text1" w:themeTint="BF"/>
            <w:sz w:val="16"/>
            <w:szCs w:val="16"/>
          </w:rPr>
        </w:pPr>
        <w:r w:rsidRPr="008E7BCE">
          <w:rPr>
            <w:rFonts w:cs="Arial"/>
            <w:color w:val="404040" w:themeColor="text1" w:themeTint="BF"/>
            <w:sz w:val="16"/>
            <w:szCs w:val="16"/>
          </w:rPr>
          <w:t xml:space="preserve">Seite </w:t>
        </w:r>
        <w:r w:rsidRPr="008E7BCE">
          <w:rPr>
            <w:rFonts w:cs="Arial"/>
            <w:b/>
            <w:bCs/>
            <w:color w:val="404040" w:themeColor="text1" w:themeTint="BF"/>
            <w:sz w:val="16"/>
            <w:szCs w:val="16"/>
          </w:rPr>
          <w:fldChar w:fldCharType="begin"/>
        </w:r>
        <w:r w:rsidRPr="008E7BCE">
          <w:rPr>
            <w:rFonts w:cs="Arial"/>
            <w:b/>
            <w:bCs/>
            <w:color w:val="404040" w:themeColor="text1" w:themeTint="BF"/>
            <w:sz w:val="16"/>
            <w:szCs w:val="16"/>
          </w:rPr>
          <w:instrText>PAGE</w:instrText>
        </w:r>
        <w:r w:rsidRPr="008E7BCE">
          <w:rPr>
            <w:rFonts w:cs="Arial"/>
            <w:b/>
            <w:bCs/>
            <w:color w:val="404040" w:themeColor="text1" w:themeTint="BF"/>
            <w:sz w:val="16"/>
            <w:szCs w:val="16"/>
          </w:rPr>
          <w:fldChar w:fldCharType="separate"/>
        </w:r>
        <w:r w:rsidR="00D36595">
          <w:rPr>
            <w:rFonts w:cs="Arial"/>
            <w:b/>
            <w:bCs/>
            <w:noProof/>
            <w:color w:val="404040" w:themeColor="text1" w:themeTint="BF"/>
            <w:sz w:val="16"/>
            <w:szCs w:val="16"/>
          </w:rPr>
          <w:t>2</w:t>
        </w:r>
        <w:r w:rsidRPr="008E7BCE">
          <w:rPr>
            <w:rFonts w:cs="Arial"/>
            <w:color w:val="404040" w:themeColor="text1" w:themeTint="BF"/>
            <w:sz w:val="16"/>
            <w:szCs w:val="16"/>
          </w:rPr>
          <w:fldChar w:fldCharType="end"/>
        </w:r>
        <w:r w:rsidRPr="008E7BCE">
          <w:rPr>
            <w:rFonts w:cs="Arial"/>
            <w:color w:val="404040" w:themeColor="text1" w:themeTint="BF"/>
            <w:sz w:val="16"/>
            <w:szCs w:val="16"/>
          </w:rPr>
          <w:t xml:space="preserve"> von </w:t>
        </w:r>
        <w:r w:rsidRPr="008E7BCE">
          <w:rPr>
            <w:rFonts w:cs="Arial"/>
            <w:b/>
            <w:bCs/>
            <w:color w:val="404040" w:themeColor="text1" w:themeTint="BF"/>
            <w:sz w:val="16"/>
            <w:szCs w:val="16"/>
          </w:rPr>
          <w:fldChar w:fldCharType="begin"/>
        </w:r>
        <w:r w:rsidRPr="008E7BCE">
          <w:rPr>
            <w:rFonts w:cs="Arial"/>
            <w:b/>
            <w:bCs/>
            <w:color w:val="404040" w:themeColor="text1" w:themeTint="BF"/>
            <w:sz w:val="16"/>
            <w:szCs w:val="16"/>
          </w:rPr>
          <w:instrText>NUMPAGES</w:instrText>
        </w:r>
        <w:r w:rsidRPr="008E7BCE">
          <w:rPr>
            <w:rFonts w:cs="Arial"/>
            <w:b/>
            <w:bCs/>
            <w:color w:val="404040" w:themeColor="text1" w:themeTint="BF"/>
            <w:sz w:val="16"/>
            <w:szCs w:val="16"/>
          </w:rPr>
          <w:fldChar w:fldCharType="separate"/>
        </w:r>
        <w:r w:rsidR="00D36595">
          <w:rPr>
            <w:rFonts w:cs="Arial"/>
            <w:b/>
            <w:bCs/>
            <w:noProof/>
            <w:color w:val="404040" w:themeColor="text1" w:themeTint="BF"/>
            <w:sz w:val="16"/>
            <w:szCs w:val="16"/>
          </w:rPr>
          <w:t>2</w:t>
        </w:r>
        <w:r w:rsidRPr="008E7BCE">
          <w:rPr>
            <w:rFonts w:cs="Arial"/>
            <w:color w:val="404040" w:themeColor="text1" w:themeTint="B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55223" w14:textId="5D2DD289" w:rsidR="008E7BCE" w:rsidRPr="008E7BCE" w:rsidRDefault="008E7BCE" w:rsidP="008E7BCE">
    <w:pPr>
      <w:pStyle w:val="Fuzeile"/>
      <w:jc w:val="center"/>
      <w:rPr>
        <w:sz w:val="20"/>
        <w:szCs w:val="20"/>
      </w:rPr>
    </w:pPr>
    <w:bookmarkStart w:id="1" w:name="_Hlk94102264"/>
    <w:bookmarkStart w:id="2" w:name="_Hlk94102265"/>
    <w:r w:rsidRPr="008E7BCE">
      <w:rPr>
        <w:sz w:val="20"/>
        <w:szCs w:val="20"/>
      </w:rPr>
      <w:t xml:space="preserve">Stand: </w:t>
    </w:r>
    <w:r w:rsidRPr="008E7BCE">
      <w:rPr>
        <w:sz w:val="20"/>
        <w:szCs w:val="20"/>
      </w:rPr>
      <w:fldChar w:fldCharType="begin"/>
    </w:r>
    <w:r w:rsidRPr="008E7BCE">
      <w:rPr>
        <w:sz w:val="20"/>
        <w:szCs w:val="20"/>
      </w:rPr>
      <w:instrText xml:space="preserve"> TIME \@ "d. MMMM yyyy" </w:instrText>
    </w:r>
    <w:r w:rsidRPr="008E7BCE">
      <w:rPr>
        <w:sz w:val="20"/>
        <w:szCs w:val="20"/>
      </w:rPr>
      <w:fldChar w:fldCharType="separate"/>
    </w:r>
    <w:r w:rsidR="00747B4A">
      <w:rPr>
        <w:noProof/>
        <w:sz w:val="20"/>
        <w:szCs w:val="20"/>
      </w:rPr>
      <w:t>2. Oktober 2026</w:t>
    </w:r>
    <w:r w:rsidRPr="008E7BCE">
      <w:rPr>
        <w:sz w:val="20"/>
        <w:szCs w:val="20"/>
      </w:rPr>
      <w:fldChar w:fldCharType="end"/>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38282" w14:textId="77777777" w:rsidR="0073266C" w:rsidRDefault="0073266C">
      <w:r>
        <w:separator/>
      </w:r>
    </w:p>
  </w:footnote>
  <w:footnote w:type="continuationSeparator" w:id="0">
    <w:p w14:paraId="7CF9EA40" w14:textId="77777777" w:rsidR="0073266C" w:rsidRDefault="00732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864D" w14:textId="77777777" w:rsidR="00733D36" w:rsidRDefault="00D36595" w:rsidP="008E7BCE">
    <w:pPr>
      <w:pStyle w:val="Kopfzeile"/>
      <w:jc w:val="right"/>
    </w:pPr>
    <w:r>
      <w:rPr>
        <w:noProof/>
      </w:rPr>
      <mc:AlternateContent>
        <mc:Choice Requires="wpg">
          <w:drawing>
            <wp:inline distT="0" distB="0" distL="0" distR="0" wp14:anchorId="1645DF37" wp14:editId="1191040B">
              <wp:extent cx="5274310" cy="509283"/>
              <wp:effectExtent l="0" t="0" r="2540" b="5080"/>
              <wp:docPr id="1" name="Gruppieren 1" descr="Briefkopf Jobcenter Köln" title="Jobcenter Köln"/>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74310" cy="509283"/>
                        <a:chOff x="0" y="0"/>
                        <a:chExt cx="5814491" cy="561340"/>
                      </a:xfrm>
                    </wpg:grpSpPr>
                    <pic:pic xmlns:pic="http://schemas.openxmlformats.org/drawingml/2006/picture">
                      <pic:nvPicPr>
                        <pic:cNvPr id="3" name="Grafik 3" descr="Logo des Jobcenter Köln im Briefkopf" title="Jobcenter Köln Logo"/>
                        <pic:cNvPicPr>
                          <a:picLocks noChangeAspect="1"/>
                        </pic:cNvPicPr>
                      </pic:nvPicPr>
                      <pic:blipFill>
                        <a:blip r:embed="rId1"/>
                        <a:srcRect/>
                        <a:stretch>
                          <a:fillRect/>
                        </a:stretch>
                      </pic:blipFill>
                      <pic:spPr bwMode="auto">
                        <a:xfrm>
                          <a:off x="3726611" y="0"/>
                          <a:ext cx="2087880" cy="561340"/>
                        </a:xfrm>
                        <a:prstGeom prst="rect">
                          <a:avLst/>
                        </a:prstGeom>
                        <a:noFill/>
                        <a:ln w="9525">
                          <a:noFill/>
                          <a:miter lim="800000"/>
                          <a:headEnd/>
                          <a:tailEnd/>
                        </a:ln>
                      </pic:spPr>
                    </pic:pic>
                    <wps:wsp>
                      <wps:cNvPr id="7" name="Line 3"/>
                      <wps:cNvCnPr>
                        <a:cxnSpLocks noChangeShapeType="1"/>
                      </wps:cNvCnPr>
                      <wps:spPr bwMode="auto">
                        <a:xfrm>
                          <a:off x="0" y="319177"/>
                          <a:ext cx="3424687"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3F3E0C" id="Gruppieren 1" o:spid="_x0000_s1026" alt="Titel: Jobcenter Köln - Beschreibung: Briefkopf Jobcenter Köln" style="width:415.3pt;height:40.1pt;mso-position-horizontal-relative:char;mso-position-vertical-relative:line" coordsize="58144,5613"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s1027" type="#_x0000_t75" alt="Logo des Jobcenter Köln im Briefkopf" style="position:absolute;left:37266;width:20878;height:5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">
                <v:imagedata r:id="rId2" o:title="Logo des Jobcenter Köln im Briefkopf"/>
              </v:shape>
              <v:line id="Line 3" o:spid="_x0000_s1028" style="position:absolute;visibility:visible;mso-wrap-style:square" from="0,3191" to="34246,3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" strokecolor="red" strokeweight="1.5pt"/>
              <w10:anchorlock/>
            </v:group>
          </w:pict>
        </mc:Fallback>
      </mc:AlternateContent>
    </w:r>
  </w:p>
  <w:p w14:paraId="22631C01" w14:textId="77777777" w:rsidR="00FE1471" w:rsidRPr="00733D36" w:rsidRDefault="00FE1471" w:rsidP="00733D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3B102" w14:textId="77777777" w:rsidR="00AF3B76" w:rsidRDefault="00D36595" w:rsidP="008E7BCE">
    <w:pPr>
      <w:pStyle w:val="Kopfzeile"/>
      <w:jc w:val="right"/>
    </w:pPr>
    <w:r>
      <w:rPr>
        <w:noProof/>
      </w:rPr>
      <mc:AlternateContent>
        <mc:Choice Requires="wpg">
          <w:drawing>
            <wp:inline distT="0" distB="0" distL="0" distR="0" wp14:anchorId="0354E348" wp14:editId="6A9FE6FE">
              <wp:extent cx="5274310" cy="509283"/>
              <wp:effectExtent l="0" t="0" r="2540" b="5080"/>
              <wp:docPr id="2" name="Gruppieren 2" descr="Briefkopf Jobcenter Köln" title="Jobcenter Köln"/>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74310" cy="509283"/>
                        <a:chOff x="0" y="0"/>
                        <a:chExt cx="5814491" cy="561340"/>
                      </a:xfrm>
                    </wpg:grpSpPr>
                    <pic:pic xmlns:pic="http://schemas.openxmlformats.org/drawingml/2006/picture">
                      <pic:nvPicPr>
                        <pic:cNvPr id="4" name="Grafik 4" descr="Logo des Jobcenter Köln im Briefkopf" title="Jobcenter Köln Logo"/>
                        <pic:cNvPicPr>
                          <a:picLocks noChangeAspect="1"/>
                        </pic:cNvPicPr>
                      </pic:nvPicPr>
                      <pic:blipFill>
                        <a:blip r:embed="rId1"/>
                        <a:srcRect/>
                        <a:stretch>
                          <a:fillRect/>
                        </a:stretch>
                      </pic:blipFill>
                      <pic:spPr bwMode="auto">
                        <a:xfrm>
                          <a:off x="3726611" y="0"/>
                          <a:ext cx="2087880" cy="561340"/>
                        </a:xfrm>
                        <a:prstGeom prst="rect">
                          <a:avLst/>
                        </a:prstGeom>
                        <a:noFill/>
                        <a:ln w="9525">
                          <a:noFill/>
                          <a:miter lim="800000"/>
                          <a:headEnd/>
                          <a:tailEnd/>
                        </a:ln>
                      </pic:spPr>
                    </pic:pic>
                    <wps:wsp>
                      <wps:cNvPr id="5" name="Line 3"/>
                      <wps:cNvCnPr>
                        <a:cxnSpLocks noChangeShapeType="1"/>
                      </wps:cNvCnPr>
                      <wps:spPr bwMode="auto">
                        <a:xfrm>
                          <a:off x="0" y="319177"/>
                          <a:ext cx="3424687"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0DCE0F" id="Gruppieren 2" o:spid="_x0000_s1026" alt="Titel: Jobcenter Köln - Beschreibung: Briefkopf Jobcenter Köln" style="width:415.3pt;height:40.1pt;mso-position-horizontal-relative:char;mso-position-vertical-relative:line" coordsize="58144,5613"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s1027" type="#_x0000_t75" alt="Logo des Jobcenter Köln im Briefkopf" style="position:absolute;left:37266;width:20878;height:5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">
                <v:imagedata r:id="rId2" o:title="Logo des Jobcenter Köln im Briefkopf"/>
              </v:shape>
              <v:line id="Line 3" o:spid="_x0000_s1028" style="position:absolute;visibility:visible;mso-wrap-style:square" from="0,3191" to="34246,3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" strokecolor="red" strokeweight="1.5pt"/>
              <w10:anchorlock/>
            </v:group>
          </w:pict>
        </mc:Fallback>
      </mc:AlternateContent>
    </w:r>
  </w:p>
  <w:p w14:paraId="780A8CBD" w14:textId="77777777" w:rsidR="00AF3B76" w:rsidRDefault="00AF3B7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BECEB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A33763F"/>
    <w:multiLevelType w:val="hybridMultilevel"/>
    <w:tmpl w:val="5716806E"/>
    <w:lvl w:ilvl="0" w:tplc="4F887050">
      <w:numFmt w:val="bullet"/>
      <w:pStyle w:val="Listenabsatz"/>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0E725539"/>
    <w:multiLevelType w:val="hybridMultilevel"/>
    <w:tmpl w:val="7ADCF09E"/>
    <w:lvl w:ilvl="0" w:tplc="04070003">
      <w:start w:val="1"/>
      <w:numFmt w:val="bullet"/>
      <w:lvlText w:val="o"/>
      <w:lvlJc w:val="left"/>
      <w:pPr>
        <w:ind w:left="2140" w:hanging="360"/>
      </w:pPr>
      <w:rPr>
        <w:rFonts w:ascii="Courier New" w:hAnsi="Courier New" w:cs="Courier New" w:hint="default"/>
      </w:rPr>
    </w:lvl>
    <w:lvl w:ilvl="1" w:tplc="04070003" w:tentative="1">
      <w:start w:val="1"/>
      <w:numFmt w:val="bullet"/>
      <w:lvlText w:val="o"/>
      <w:lvlJc w:val="left"/>
      <w:pPr>
        <w:ind w:left="2860" w:hanging="360"/>
      </w:pPr>
      <w:rPr>
        <w:rFonts w:ascii="Courier New" w:hAnsi="Courier New" w:cs="Courier New" w:hint="default"/>
      </w:rPr>
    </w:lvl>
    <w:lvl w:ilvl="2" w:tplc="04070005" w:tentative="1">
      <w:start w:val="1"/>
      <w:numFmt w:val="bullet"/>
      <w:lvlText w:val=""/>
      <w:lvlJc w:val="left"/>
      <w:pPr>
        <w:ind w:left="3580" w:hanging="360"/>
      </w:pPr>
      <w:rPr>
        <w:rFonts w:ascii="Wingdings" w:hAnsi="Wingdings" w:hint="default"/>
      </w:rPr>
    </w:lvl>
    <w:lvl w:ilvl="3" w:tplc="04070001" w:tentative="1">
      <w:start w:val="1"/>
      <w:numFmt w:val="bullet"/>
      <w:lvlText w:val=""/>
      <w:lvlJc w:val="left"/>
      <w:pPr>
        <w:ind w:left="4300" w:hanging="360"/>
      </w:pPr>
      <w:rPr>
        <w:rFonts w:ascii="Symbol" w:hAnsi="Symbol" w:hint="default"/>
      </w:rPr>
    </w:lvl>
    <w:lvl w:ilvl="4" w:tplc="04070003" w:tentative="1">
      <w:start w:val="1"/>
      <w:numFmt w:val="bullet"/>
      <w:lvlText w:val="o"/>
      <w:lvlJc w:val="left"/>
      <w:pPr>
        <w:ind w:left="5020" w:hanging="360"/>
      </w:pPr>
      <w:rPr>
        <w:rFonts w:ascii="Courier New" w:hAnsi="Courier New" w:cs="Courier New" w:hint="default"/>
      </w:rPr>
    </w:lvl>
    <w:lvl w:ilvl="5" w:tplc="04070005" w:tentative="1">
      <w:start w:val="1"/>
      <w:numFmt w:val="bullet"/>
      <w:lvlText w:val=""/>
      <w:lvlJc w:val="left"/>
      <w:pPr>
        <w:ind w:left="5740" w:hanging="360"/>
      </w:pPr>
      <w:rPr>
        <w:rFonts w:ascii="Wingdings" w:hAnsi="Wingdings" w:hint="default"/>
      </w:rPr>
    </w:lvl>
    <w:lvl w:ilvl="6" w:tplc="04070001" w:tentative="1">
      <w:start w:val="1"/>
      <w:numFmt w:val="bullet"/>
      <w:lvlText w:val=""/>
      <w:lvlJc w:val="left"/>
      <w:pPr>
        <w:ind w:left="6460" w:hanging="360"/>
      </w:pPr>
      <w:rPr>
        <w:rFonts w:ascii="Symbol" w:hAnsi="Symbol" w:hint="default"/>
      </w:rPr>
    </w:lvl>
    <w:lvl w:ilvl="7" w:tplc="04070003" w:tentative="1">
      <w:start w:val="1"/>
      <w:numFmt w:val="bullet"/>
      <w:lvlText w:val="o"/>
      <w:lvlJc w:val="left"/>
      <w:pPr>
        <w:ind w:left="7180" w:hanging="360"/>
      </w:pPr>
      <w:rPr>
        <w:rFonts w:ascii="Courier New" w:hAnsi="Courier New" w:cs="Courier New" w:hint="default"/>
      </w:rPr>
    </w:lvl>
    <w:lvl w:ilvl="8" w:tplc="04070005" w:tentative="1">
      <w:start w:val="1"/>
      <w:numFmt w:val="bullet"/>
      <w:lvlText w:val=""/>
      <w:lvlJc w:val="left"/>
      <w:pPr>
        <w:ind w:left="7900" w:hanging="360"/>
      </w:pPr>
      <w:rPr>
        <w:rFonts w:ascii="Wingdings" w:hAnsi="Wingdings" w:hint="default"/>
      </w:rPr>
    </w:lvl>
  </w:abstractNum>
  <w:abstractNum w:abstractNumId="3" w15:restartNumberingAfterBreak="0">
    <w:nsid w:val="12AE449C"/>
    <w:multiLevelType w:val="hybridMultilevel"/>
    <w:tmpl w:val="DE948C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5D7576"/>
    <w:multiLevelType w:val="hybridMultilevel"/>
    <w:tmpl w:val="0E8C53B4"/>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5" w15:restartNumberingAfterBreak="0">
    <w:nsid w:val="24837292"/>
    <w:multiLevelType w:val="hybridMultilevel"/>
    <w:tmpl w:val="3312C06A"/>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6" w15:restartNumberingAfterBreak="0">
    <w:nsid w:val="265D735F"/>
    <w:multiLevelType w:val="hybridMultilevel"/>
    <w:tmpl w:val="BECAEF4E"/>
    <w:lvl w:ilvl="0" w:tplc="04070001">
      <w:start w:val="1"/>
      <w:numFmt w:val="bullet"/>
      <w:lvlText w:val=""/>
      <w:lvlJc w:val="left"/>
      <w:pPr>
        <w:ind w:left="1854" w:hanging="360"/>
      </w:pPr>
      <w:rPr>
        <w:rFonts w:ascii="Symbol" w:hAnsi="Symbol" w:hint="default"/>
      </w:rPr>
    </w:lvl>
    <w:lvl w:ilvl="1" w:tplc="04070003">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7" w15:restartNumberingAfterBreak="0">
    <w:nsid w:val="2E500000"/>
    <w:multiLevelType w:val="hybridMultilevel"/>
    <w:tmpl w:val="5186E0FC"/>
    <w:lvl w:ilvl="0" w:tplc="C39CD6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D7B6320"/>
    <w:multiLevelType w:val="hybridMultilevel"/>
    <w:tmpl w:val="44ACD8D8"/>
    <w:lvl w:ilvl="0" w:tplc="04070001">
      <w:start w:val="1"/>
      <w:numFmt w:val="bullet"/>
      <w:lvlText w:val=""/>
      <w:lvlJc w:val="left"/>
      <w:pPr>
        <w:ind w:left="1429"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9" w15:restartNumberingAfterBreak="0">
    <w:nsid w:val="475A0B36"/>
    <w:multiLevelType w:val="hybridMultilevel"/>
    <w:tmpl w:val="8D904C7A"/>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0" w15:restartNumberingAfterBreak="0">
    <w:nsid w:val="4A8223BE"/>
    <w:multiLevelType w:val="hybridMultilevel"/>
    <w:tmpl w:val="E5C203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FD43472"/>
    <w:multiLevelType w:val="hybridMultilevel"/>
    <w:tmpl w:val="691483C6"/>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56096510"/>
    <w:multiLevelType w:val="hybridMultilevel"/>
    <w:tmpl w:val="A65A52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84E5FCA"/>
    <w:multiLevelType w:val="multilevel"/>
    <w:tmpl w:val="2B12BD0C"/>
    <w:lvl w:ilvl="0">
      <w:start w:val="1"/>
      <w:numFmt w:val="decimal"/>
      <w:pStyle w:val="berschriftNum"/>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E15C2F"/>
    <w:multiLevelType w:val="hybridMultilevel"/>
    <w:tmpl w:val="846EF688"/>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15:restartNumberingAfterBreak="0">
    <w:nsid w:val="5DF37681"/>
    <w:multiLevelType w:val="hybridMultilevel"/>
    <w:tmpl w:val="88687C88"/>
    <w:lvl w:ilvl="0" w:tplc="96ACCA12">
      <w:start w:val="11"/>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0740F47"/>
    <w:multiLevelType w:val="hybridMultilevel"/>
    <w:tmpl w:val="8C1470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A272FF6"/>
    <w:multiLevelType w:val="hybridMultilevel"/>
    <w:tmpl w:val="38044B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B5C01E4"/>
    <w:multiLevelType w:val="hybridMultilevel"/>
    <w:tmpl w:val="4AEE1E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BB9747A"/>
    <w:multiLevelType w:val="hybridMultilevel"/>
    <w:tmpl w:val="11E6E4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DE00ADE"/>
    <w:multiLevelType w:val="hybridMultilevel"/>
    <w:tmpl w:val="59660DE0"/>
    <w:lvl w:ilvl="0" w:tplc="E4F2B0C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721568DD"/>
    <w:multiLevelType w:val="hybridMultilevel"/>
    <w:tmpl w:val="403C909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2" w15:restartNumberingAfterBreak="0">
    <w:nsid w:val="77AC49C5"/>
    <w:multiLevelType w:val="hybridMultilevel"/>
    <w:tmpl w:val="6E2E6A8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D6C6543"/>
    <w:multiLevelType w:val="hybridMultilevel"/>
    <w:tmpl w:val="1D42D89A"/>
    <w:lvl w:ilvl="0" w:tplc="6908CE7A">
      <w:numFmt w:val="bullet"/>
      <w:pStyle w:val="Kasten-Listenabsatz"/>
      <w:lvlText w:val="•"/>
      <w:lvlJc w:val="left"/>
      <w:pPr>
        <w:ind w:left="360" w:hanging="360"/>
      </w:pPr>
      <w:rPr>
        <w:rFonts w:ascii="Arial" w:eastAsia="Times New Roman" w:hAnsi="Arial" w:cs="Arial" w:hint="default"/>
      </w:rPr>
    </w:lvl>
    <w:lvl w:ilvl="1" w:tplc="142ACCC4">
      <w:start w:val="1"/>
      <w:numFmt w:val="bullet"/>
      <w:pStyle w:val="Kasten-Liste2Ebene"/>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45204201">
    <w:abstractNumId w:val="23"/>
  </w:num>
  <w:num w:numId="2" w16cid:durableId="1503282194">
    <w:abstractNumId w:val="1"/>
  </w:num>
  <w:num w:numId="3" w16cid:durableId="443306723">
    <w:abstractNumId w:val="13"/>
  </w:num>
  <w:num w:numId="4" w16cid:durableId="1777942013">
    <w:abstractNumId w:val="0"/>
  </w:num>
  <w:num w:numId="5" w16cid:durableId="1734618583">
    <w:abstractNumId w:val="15"/>
  </w:num>
  <w:num w:numId="6" w16cid:durableId="1808694452">
    <w:abstractNumId w:val="19"/>
  </w:num>
  <w:num w:numId="7" w16cid:durableId="2066251527">
    <w:abstractNumId w:val="3"/>
  </w:num>
  <w:num w:numId="8" w16cid:durableId="1197431296">
    <w:abstractNumId w:val="21"/>
  </w:num>
  <w:num w:numId="9" w16cid:durableId="2002073565">
    <w:abstractNumId w:val="17"/>
  </w:num>
  <w:num w:numId="10" w16cid:durableId="1600914317">
    <w:abstractNumId w:val="18"/>
  </w:num>
  <w:num w:numId="11" w16cid:durableId="2019430426">
    <w:abstractNumId w:val="12"/>
  </w:num>
  <w:num w:numId="12" w16cid:durableId="1083330670">
    <w:abstractNumId w:val="10"/>
  </w:num>
  <w:num w:numId="13" w16cid:durableId="2047295328">
    <w:abstractNumId w:val="2"/>
  </w:num>
  <w:num w:numId="14" w16cid:durableId="889537448">
    <w:abstractNumId w:val="22"/>
  </w:num>
  <w:num w:numId="15" w16cid:durableId="1516655079">
    <w:abstractNumId w:val="14"/>
  </w:num>
  <w:num w:numId="16" w16cid:durableId="1483233324">
    <w:abstractNumId w:val="11"/>
  </w:num>
  <w:num w:numId="17" w16cid:durableId="1339111421">
    <w:abstractNumId w:val="6"/>
  </w:num>
  <w:num w:numId="18" w16cid:durableId="1314875683">
    <w:abstractNumId w:val="8"/>
  </w:num>
  <w:num w:numId="19" w16cid:durableId="1232619023">
    <w:abstractNumId w:val="7"/>
  </w:num>
  <w:num w:numId="20" w16cid:durableId="1307856437">
    <w:abstractNumId w:val="20"/>
  </w:num>
  <w:num w:numId="21" w16cid:durableId="1782214622">
    <w:abstractNumId w:val="16"/>
  </w:num>
  <w:num w:numId="22" w16cid:durableId="202521637">
    <w:abstractNumId w:val="5"/>
  </w:num>
  <w:num w:numId="23" w16cid:durableId="2111391736">
    <w:abstractNumId w:val="9"/>
  </w:num>
  <w:num w:numId="24" w16cid:durableId="1386295232">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CA7"/>
    <w:rsid w:val="000045CA"/>
    <w:rsid w:val="000208B5"/>
    <w:rsid w:val="00022B3B"/>
    <w:rsid w:val="00037399"/>
    <w:rsid w:val="00041D76"/>
    <w:rsid w:val="0004679E"/>
    <w:rsid w:val="00050FFF"/>
    <w:rsid w:val="00061078"/>
    <w:rsid w:val="00067813"/>
    <w:rsid w:val="00075283"/>
    <w:rsid w:val="00075BE1"/>
    <w:rsid w:val="0008004B"/>
    <w:rsid w:val="00083949"/>
    <w:rsid w:val="000A37B8"/>
    <w:rsid w:val="000A3956"/>
    <w:rsid w:val="000A6D12"/>
    <w:rsid w:val="000B0A89"/>
    <w:rsid w:val="000C44AB"/>
    <w:rsid w:val="000D2AEC"/>
    <w:rsid w:val="000D2BC0"/>
    <w:rsid w:val="000D46DF"/>
    <w:rsid w:val="000E0C66"/>
    <w:rsid w:val="000F532C"/>
    <w:rsid w:val="000F7787"/>
    <w:rsid w:val="00107F01"/>
    <w:rsid w:val="00110B87"/>
    <w:rsid w:val="001113D9"/>
    <w:rsid w:val="001128F0"/>
    <w:rsid w:val="00114F33"/>
    <w:rsid w:val="00124D35"/>
    <w:rsid w:val="00125AEF"/>
    <w:rsid w:val="00126E6E"/>
    <w:rsid w:val="0015695D"/>
    <w:rsid w:val="00174379"/>
    <w:rsid w:val="0019725A"/>
    <w:rsid w:val="001B134E"/>
    <w:rsid w:val="001B28BE"/>
    <w:rsid w:val="001C1C5F"/>
    <w:rsid w:val="001C5C29"/>
    <w:rsid w:val="001C67E4"/>
    <w:rsid w:val="001C6EDF"/>
    <w:rsid w:val="002022D5"/>
    <w:rsid w:val="002122C3"/>
    <w:rsid w:val="00230C0B"/>
    <w:rsid w:val="0023424F"/>
    <w:rsid w:val="00240638"/>
    <w:rsid w:val="00245580"/>
    <w:rsid w:val="00247E6E"/>
    <w:rsid w:val="002523BE"/>
    <w:rsid w:val="002549D1"/>
    <w:rsid w:val="002563D0"/>
    <w:rsid w:val="00267CA7"/>
    <w:rsid w:val="0027078F"/>
    <w:rsid w:val="00274147"/>
    <w:rsid w:val="00281CDB"/>
    <w:rsid w:val="00284EFF"/>
    <w:rsid w:val="002971F5"/>
    <w:rsid w:val="002975F5"/>
    <w:rsid w:val="002B3490"/>
    <w:rsid w:val="002B5C95"/>
    <w:rsid w:val="002C15AB"/>
    <w:rsid w:val="002C6C98"/>
    <w:rsid w:val="002D5E92"/>
    <w:rsid w:val="002D6705"/>
    <w:rsid w:val="002F2DD2"/>
    <w:rsid w:val="002F349B"/>
    <w:rsid w:val="00301A36"/>
    <w:rsid w:val="003137FF"/>
    <w:rsid w:val="003220F2"/>
    <w:rsid w:val="0033572D"/>
    <w:rsid w:val="00341930"/>
    <w:rsid w:val="00355685"/>
    <w:rsid w:val="00362D1A"/>
    <w:rsid w:val="003659D3"/>
    <w:rsid w:val="00382A53"/>
    <w:rsid w:val="00384367"/>
    <w:rsid w:val="00386559"/>
    <w:rsid w:val="00393AEA"/>
    <w:rsid w:val="003A35A0"/>
    <w:rsid w:val="003A6A2A"/>
    <w:rsid w:val="003B1D3D"/>
    <w:rsid w:val="003B27F1"/>
    <w:rsid w:val="003C089C"/>
    <w:rsid w:val="003D270D"/>
    <w:rsid w:val="003E36D3"/>
    <w:rsid w:val="003E74A2"/>
    <w:rsid w:val="003F0D4A"/>
    <w:rsid w:val="003F7F42"/>
    <w:rsid w:val="00404CC0"/>
    <w:rsid w:val="004066BE"/>
    <w:rsid w:val="00411A84"/>
    <w:rsid w:val="00426D40"/>
    <w:rsid w:val="004365CD"/>
    <w:rsid w:val="0044165E"/>
    <w:rsid w:val="004423CC"/>
    <w:rsid w:val="00450F9F"/>
    <w:rsid w:val="00465AC4"/>
    <w:rsid w:val="00467589"/>
    <w:rsid w:val="00472709"/>
    <w:rsid w:val="00473589"/>
    <w:rsid w:val="0048542E"/>
    <w:rsid w:val="004967BC"/>
    <w:rsid w:val="004D49AC"/>
    <w:rsid w:val="004D4D19"/>
    <w:rsid w:val="004D7A90"/>
    <w:rsid w:val="004E13E3"/>
    <w:rsid w:val="004E1CE7"/>
    <w:rsid w:val="004E5356"/>
    <w:rsid w:val="004F1869"/>
    <w:rsid w:val="004F2F3D"/>
    <w:rsid w:val="004F569A"/>
    <w:rsid w:val="005007FA"/>
    <w:rsid w:val="00505C23"/>
    <w:rsid w:val="00506CA0"/>
    <w:rsid w:val="005232C5"/>
    <w:rsid w:val="00527873"/>
    <w:rsid w:val="00570590"/>
    <w:rsid w:val="00571972"/>
    <w:rsid w:val="00585F8C"/>
    <w:rsid w:val="00586E8D"/>
    <w:rsid w:val="005A1080"/>
    <w:rsid w:val="005A19F0"/>
    <w:rsid w:val="005C012C"/>
    <w:rsid w:val="005C0795"/>
    <w:rsid w:val="005C1BEA"/>
    <w:rsid w:val="005C5517"/>
    <w:rsid w:val="005D3DA1"/>
    <w:rsid w:val="005E6060"/>
    <w:rsid w:val="005E7547"/>
    <w:rsid w:val="0061151B"/>
    <w:rsid w:val="00616BB5"/>
    <w:rsid w:val="00620772"/>
    <w:rsid w:val="006216DB"/>
    <w:rsid w:val="00622CBA"/>
    <w:rsid w:val="006271CC"/>
    <w:rsid w:val="00643ABC"/>
    <w:rsid w:val="00643F60"/>
    <w:rsid w:val="0066134D"/>
    <w:rsid w:val="00661BBC"/>
    <w:rsid w:val="00664713"/>
    <w:rsid w:val="00675BC8"/>
    <w:rsid w:val="00675D48"/>
    <w:rsid w:val="006815A9"/>
    <w:rsid w:val="00695AF7"/>
    <w:rsid w:val="006A1602"/>
    <w:rsid w:val="006B31C4"/>
    <w:rsid w:val="006B3800"/>
    <w:rsid w:val="006B3D9E"/>
    <w:rsid w:val="006B4321"/>
    <w:rsid w:val="006C2BA5"/>
    <w:rsid w:val="006C3201"/>
    <w:rsid w:val="006C4199"/>
    <w:rsid w:val="006E0744"/>
    <w:rsid w:val="006F1781"/>
    <w:rsid w:val="007016AA"/>
    <w:rsid w:val="00706375"/>
    <w:rsid w:val="0073180C"/>
    <w:rsid w:val="0073266C"/>
    <w:rsid w:val="00733D36"/>
    <w:rsid w:val="00747B4A"/>
    <w:rsid w:val="00752D83"/>
    <w:rsid w:val="00763751"/>
    <w:rsid w:val="007738C3"/>
    <w:rsid w:val="00774E67"/>
    <w:rsid w:val="00780FBA"/>
    <w:rsid w:val="007821FA"/>
    <w:rsid w:val="0079149D"/>
    <w:rsid w:val="00792121"/>
    <w:rsid w:val="007A6E69"/>
    <w:rsid w:val="007D08FD"/>
    <w:rsid w:val="007D4D04"/>
    <w:rsid w:val="007E2C2C"/>
    <w:rsid w:val="007F1267"/>
    <w:rsid w:val="00810881"/>
    <w:rsid w:val="00813555"/>
    <w:rsid w:val="0081612B"/>
    <w:rsid w:val="00826AF3"/>
    <w:rsid w:val="0083089F"/>
    <w:rsid w:val="00844156"/>
    <w:rsid w:val="00851EBB"/>
    <w:rsid w:val="008608CD"/>
    <w:rsid w:val="00866DE0"/>
    <w:rsid w:val="008874AD"/>
    <w:rsid w:val="0089220B"/>
    <w:rsid w:val="008972FA"/>
    <w:rsid w:val="00897AA7"/>
    <w:rsid w:val="008A0355"/>
    <w:rsid w:val="008A2D99"/>
    <w:rsid w:val="008A36BF"/>
    <w:rsid w:val="008A4C26"/>
    <w:rsid w:val="008B171E"/>
    <w:rsid w:val="008B2C38"/>
    <w:rsid w:val="008B52B9"/>
    <w:rsid w:val="008B66F6"/>
    <w:rsid w:val="008B6C5C"/>
    <w:rsid w:val="008C5F54"/>
    <w:rsid w:val="008D672D"/>
    <w:rsid w:val="008D734D"/>
    <w:rsid w:val="008E59E4"/>
    <w:rsid w:val="008E7BCE"/>
    <w:rsid w:val="008E7E17"/>
    <w:rsid w:val="008F1F54"/>
    <w:rsid w:val="008F539F"/>
    <w:rsid w:val="008F725F"/>
    <w:rsid w:val="0091573A"/>
    <w:rsid w:val="00925309"/>
    <w:rsid w:val="00926DC7"/>
    <w:rsid w:val="00935C75"/>
    <w:rsid w:val="009428C3"/>
    <w:rsid w:val="00944537"/>
    <w:rsid w:val="009665D3"/>
    <w:rsid w:val="00971B58"/>
    <w:rsid w:val="0098186A"/>
    <w:rsid w:val="0098586D"/>
    <w:rsid w:val="00996D87"/>
    <w:rsid w:val="009A3518"/>
    <w:rsid w:val="009B291E"/>
    <w:rsid w:val="009B4035"/>
    <w:rsid w:val="009B7A45"/>
    <w:rsid w:val="009D1DE2"/>
    <w:rsid w:val="009D5324"/>
    <w:rsid w:val="009D7296"/>
    <w:rsid w:val="00A10FC7"/>
    <w:rsid w:val="00A14C91"/>
    <w:rsid w:val="00A2023B"/>
    <w:rsid w:val="00A3542B"/>
    <w:rsid w:val="00A37DA3"/>
    <w:rsid w:val="00A41863"/>
    <w:rsid w:val="00A61784"/>
    <w:rsid w:val="00A641D1"/>
    <w:rsid w:val="00A64A47"/>
    <w:rsid w:val="00A65B8A"/>
    <w:rsid w:val="00A8398D"/>
    <w:rsid w:val="00A857ED"/>
    <w:rsid w:val="00AA1E6F"/>
    <w:rsid w:val="00AA3C27"/>
    <w:rsid w:val="00AB2A6D"/>
    <w:rsid w:val="00AB2F5E"/>
    <w:rsid w:val="00AB2FB3"/>
    <w:rsid w:val="00AB3844"/>
    <w:rsid w:val="00AB3B6A"/>
    <w:rsid w:val="00AC5F68"/>
    <w:rsid w:val="00AD77A1"/>
    <w:rsid w:val="00AF3120"/>
    <w:rsid w:val="00AF3B76"/>
    <w:rsid w:val="00AF468F"/>
    <w:rsid w:val="00AF79D1"/>
    <w:rsid w:val="00B03A38"/>
    <w:rsid w:val="00B054A5"/>
    <w:rsid w:val="00B11718"/>
    <w:rsid w:val="00B24287"/>
    <w:rsid w:val="00B25EE7"/>
    <w:rsid w:val="00B43948"/>
    <w:rsid w:val="00B46F6D"/>
    <w:rsid w:val="00B5329D"/>
    <w:rsid w:val="00B554B6"/>
    <w:rsid w:val="00B57E8F"/>
    <w:rsid w:val="00B67BDF"/>
    <w:rsid w:val="00B714FC"/>
    <w:rsid w:val="00B75C98"/>
    <w:rsid w:val="00B85231"/>
    <w:rsid w:val="00B8605F"/>
    <w:rsid w:val="00B90F6B"/>
    <w:rsid w:val="00B972CE"/>
    <w:rsid w:val="00BA7BD7"/>
    <w:rsid w:val="00BB17B0"/>
    <w:rsid w:val="00BB3789"/>
    <w:rsid w:val="00BD1A80"/>
    <w:rsid w:val="00BD45DF"/>
    <w:rsid w:val="00BE2601"/>
    <w:rsid w:val="00BF225B"/>
    <w:rsid w:val="00BF2786"/>
    <w:rsid w:val="00BF3378"/>
    <w:rsid w:val="00BF3F6B"/>
    <w:rsid w:val="00C21BFC"/>
    <w:rsid w:val="00C2391C"/>
    <w:rsid w:val="00C366DC"/>
    <w:rsid w:val="00C454A0"/>
    <w:rsid w:val="00C5060F"/>
    <w:rsid w:val="00C53E2E"/>
    <w:rsid w:val="00C63EE6"/>
    <w:rsid w:val="00C646C5"/>
    <w:rsid w:val="00C748F0"/>
    <w:rsid w:val="00C74CBA"/>
    <w:rsid w:val="00CA342B"/>
    <w:rsid w:val="00CB6E8B"/>
    <w:rsid w:val="00CD5FE5"/>
    <w:rsid w:val="00CD7617"/>
    <w:rsid w:val="00CE1ABD"/>
    <w:rsid w:val="00CE1EB8"/>
    <w:rsid w:val="00CF5042"/>
    <w:rsid w:val="00CF6357"/>
    <w:rsid w:val="00D11A10"/>
    <w:rsid w:val="00D24BE2"/>
    <w:rsid w:val="00D36595"/>
    <w:rsid w:val="00D36F68"/>
    <w:rsid w:val="00D371FB"/>
    <w:rsid w:val="00D4138E"/>
    <w:rsid w:val="00D424B5"/>
    <w:rsid w:val="00D437AE"/>
    <w:rsid w:val="00D54D0C"/>
    <w:rsid w:val="00D57F5D"/>
    <w:rsid w:val="00D60910"/>
    <w:rsid w:val="00D75BF5"/>
    <w:rsid w:val="00D921E6"/>
    <w:rsid w:val="00D97742"/>
    <w:rsid w:val="00DA39B2"/>
    <w:rsid w:val="00DC6A09"/>
    <w:rsid w:val="00DD25F2"/>
    <w:rsid w:val="00DD3672"/>
    <w:rsid w:val="00DD3A18"/>
    <w:rsid w:val="00DF0B1F"/>
    <w:rsid w:val="00DF6C28"/>
    <w:rsid w:val="00E01C66"/>
    <w:rsid w:val="00E04B04"/>
    <w:rsid w:val="00E1427E"/>
    <w:rsid w:val="00E157D7"/>
    <w:rsid w:val="00E35959"/>
    <w:rsid w:val="00E5095A"/>
    <w:rsid w:val="00E61BD0"/>
    <w:rsid w:val="00E66DBF"/>
    <w:rsid w:val="00E71C22"/>
    <w:rsid w:val="00E729D7"/>
    <w:rsid w:val="00E81616"/>
    <w:rsid w:val="00E817FB"/>
    <w:rsid w:val="00E823B8"/>
    <w:rsid w:val="00E872A3"/>
    <w:rsid w:val="00E936A2"/>
    <w:rsid w:val="00EC74CE"/>
    <w:rsid w:val="00ED307C"/>
    <w:rsid w:val="00EE5FB6"/>
    <w:rsid w:val="00F03611"/>
    <w:rsid w:val="00F0784F"/>
    <w:rsid w:val="00F22662"/>
    <w:rsid w:val="00F2490E"/>
    <w:rsid w:val="00F322AE"/>
    <w:rsid w:val="00F410D1"/>
    <w:rsid w:val="00F45088"/>
    <w:rsid w:val="00F5126F"/>
    <w:rsid w:val="00F616F0"/>
    <w:rsid w:val="00F92A53"/>
    <w:rsid w:val="00F92A87"/>
    <w:rsid w:val="00F941CA"/>
    <w:rsid w:val="00F948CB"/>
    <w:rsid w:val="00FA042B"/>
    <w:rsid w:val="00FB032B"/>
    <w:rsid w:val="00FB16FF"/>
    <w:rsid w:val="00FC35A2"/>
    <w:rsid w:val="00FC7A79"/>
    <w:rsid w:val="00FD50DF"/>
    <w:rsid w:val="00FD6AF3"/>
    <w:rsid w:val="00FE1471"/>
    <w:rsid w:val="00FE7624"/>
    <w:rsid w:val="00FF14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230628"/>
  <w15:chartTrackingRefBased/>
  <w15:docId w15:val="{B54A8B9E-33B4-4E29-9EB8-CB9CE024F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2AEC"/>
    <w:pPr>
      <w:spacing w:line="360" w:lineRule="auto"/>
      <w:jc w:val="both"/>
    </w:pPr>
    <w:rPr>
      <w:rFonts w:ascii="Arial" w:hAnsi="Arial"/>
      <w:color w:val="3B3838" w:themeColor="background2" w:themeShade="40"/>
      <w:sz w:val="22"/>
      <w:szCs w:val="24"/>
    </w:rPr>
  </w:style>
  <w:style w:type="paragraph" w:styleId="berschrift1">
    <w:name w:val="heading 1"/>
    <w:basedOn w:val="Standard"/>
    <w:next w:val="Standard"/>
    <w:link w:val="berschrift1Zchn"/>
    <w:autoRedefine/>
    <w:uiPriority w:val="9"/>
    <w:qFormat/>
    <w:rsid w:val="000D2AEC"/>
    <w:pPr>
      <w:keepNext/>
      <w:spacing w:before="480" w:after="120"/>
      <w:outlineLvl w:val="0"/>
    </w:pPr>
    <w:rPr>
      <w:rFonts w:cs="Arial"/>
      <w:b/>
      <w:bCs/>
      <w:kern w:val="32"/>
      <w:szCs w:val="22"/>
      <w:lang w:eastAsia="en-US"/>
    </w:rPr>
  </w:style>
  <w:style w:type="paragraph" w:styleId="berschrift2">
    <w:name w:val="heading 2"/>
    <w:basedOn w:val="Standard"/>
    <w:next w:val="Standard"/>
    <w:link w:val="berschrift2Zchn"/>
    <w:uiPriority w:val="9"/>
    <w:unhideWhenUsed/>
    <w:rsid w:val="000D2AE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7D08FD"/>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0D2AE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0D2AEC"/>
    <w:pPr>
      <w:tabs>
        <w:tab w:val="center" w:pos="4536"/>
        <w:tab w:val="right" w:pos="9072"/>
      </w:tabs>
      <w:spacing w:line="240" w:lineRule="auto"/>
    </w:pPr>
  </w:style>
  <w:style w:type="character" w:styleId="Seitenzahl">
    <w:name w:val="page number"/>
    <w:basedOn w:val="Absatz-Standardschriftart"/>
    <w:rsid w:val="00643ABC"/>
  </w:style>
  <w:style w:type="paragraph" w:styleId="Listenabsatz">
    <w:name w:val="List Paragraph"/>
    <w:basedOn w:val="Standard"/>
    <w:link w:val="ListenabsatzZchn"/>
    <w:uiPriority w:val="34"/>
    <w:qFormat/>
    <w:rsid w:val="000D2AEC"/>
    <w:pPr>
      <w:numPr>
        <w:numId w:val="2"/>
      </w:numPr>
      <w:ind w:left="426" w:hanging="284"/>
      <w:contextualSpacing/>
    </w:pPr>
  </w:style>
  <w:style w:type="character" w:customStyle="1" w:styleId="berschrift1Zchn">
    <w:name w:val="Überschrift 1 Zchn"/>
    <w:link w:val="berschrift1"/>
    <w:uiPriority w:val="9"/>
    <w:rsid w:val="000D2AEC"/>
    <w:rPr>
      <w:rFonts w:ascii="Arial" w:hAnsi="Arial" w:cs="Arial"/>
      <w:b/>
      <w:bCs/>
      <w:color w:val="3B3838" w:themeColor="background2" w:themeShade="40"/>
      <w:kern w:val="32"/>
      <w:sz w:val="22"/>
      <w:szCs w:val="22"/>
      <w:lang w:eastAsia="en-US"/>
    </w:rPr>
  </w:style>
  <w:style w:type="paragraph" w:customStyle="1" w:styleId="Default">
    <w:name w:val="Default"/>
    <w:rsid w:val="000D2AEC"/>
    <w:pPr>
      <w:autoSpaceDE w:val="0"/>
      <w:autoSpaceDN w:val="0"/>
      <w:adjustRightInd w:val="0"/>
    </w:pPr>
    <w:rPr>
      <w:rFonts w:ascii="Arial" w:hAnsi="Arial" w:cs="Arial"/>
      <w:color w:val="000000"/>
      <w:sz w:val="24"/>
      <w:szCs w:val="24"/>
    </w:rPr>
  </w:style>
  <w:style w:type="paragraph" w:styleId="Sprechblasentext">
    <w:name w:val="Balloon Text"/>
    <w:basedOn w:val="Standard"/>
    <w:link w:val="SprechblasentextZchn"/>
    <w:uiPriority w:val="99"/>
    <w:semiHidden/>
    <w:unhideWhenUsed/>
    <w:rsid w:val="00E817FB"/>
    <w:rPr>
      <w:rFonts w:ascii="Tahoma" w:hAnsi="Tahoma" w:cs="Tahoma"/>
      <w:sz w:val="16"/>
      <w:szCs w:val="16"/>
    </w:rPr>
  </w:style>
  <w:style w:type="character" w:customStyle="1" w:styleId="SprechblasentextZchn">
    <w:name w:val="Sprechblasentext Zchn"/>
    <w:link w:val="Sprechblasentext"/>
    <w:uiPriority w:val="99"/>
    <w:semiHidden/>
    <w:rsid w:val="00E817FB"/>
    <w:rPr>
      <w:rFonts w:ascii="Tahoma" w:hAnsi="Tahoma" w:cs="Tahoma"/>
      <w:sz w:val="16"/>
      <w:szCs w:val="16"/>
    </w:rPr>
  </w:style>
  <w:style w:type="character" w:styleId="Hyperlink">
    <w:name w:val="Hyperlink"/>
    <w:basedOn w:val="Absatz-Standardschriftart"/>
    <w:uiPriority w:val="99"/>
    <w:unhideWhenUsed/>
    <w:rsid w:val="000D2AEC"/>
    <w:rPr>
      <w:color w:val="0563C1" w:themeColor="hyperlink"/>
      <w:u w:val="single"/>
    </w:rPr>
  </w:style>
  <w:style w:type="character" w:customStyle="1" w:styleId="BesuchterHyperlink">
    <w:name w:val="BesuchterHyperlink"/>
    <w:uiPriority w:val="99"/>
    <w:semiHidden/>
    <w:unhideWhenUsed/>
    <w:rsid w:val="0015695D"/>
    <w:rPr>
      <w:color w:val="800080"/>
      <w:u w:val="single"/>
    </w:rPr>
  </w:style>
  <w:style w:type="character" w:customStyle="1" w:styleId="berschrift3Zchn">
    <w:name w:val="Überschrift 3 Zchn"/>
    <w:link w:val="berschrift3"/>
    <w:uiPriority w:val="9"/>
    <w:semiHidden/>
    <w:rsid w:val="007D08FD"/>
    <w:rPr>
      <w:rFonts w:ascii="Cambria" w:eastAsia="Times New Roman" w:hAnsi="Cambria" w:cs="Times New Roman"/>
      <w:b/>
      <w:bCs/>
      <w:sz w:val="26"/>
      <w:szCs w:val="26"/>
    </w:rPr>
  </w:style>
  <w:style w:type="paragraph" w:styleId="Kopfzeile">
    <w:name w:val="header"/>
    <w:basedOn w:val="Standard"/>
    <w:link w:val="KopfzeileZchn"/>
    <w:uiPriority w:val="99"/>
    <w:unhideWhenUsed/>
    <w:rsid w:val="000D2AE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0D2AEC"/>
    <w:rPr>
      <w:rFonts w:ascii="Arial" w:hAnsi="Arial"/>
      <w:color w:val="3B3838" w:themeColor="background2" w:themeShade="40"/>
      <w:sz w:val="22"/>
      <w:szCs w:val="24"/>
    </w:rPr>
  </w:style>
  <w:style w:type="table" w:styleId="Tabellenraster">
    <w:name w:val="Table Grid"/>
    <w:basedOn w:val="NormaleTabelle"/>
    <w:uiPriority w:val="59"/>
    <w:rsid w:val="0019725A"/>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362D1A"/>
    <w:rPr>
      <w:sz w:val="16"/>
      <w:szCs w:val="16"/>
    </w:rPr>
  </w:style>
  <w:style w:type="paragraph" w:styleId="Kommentartext">
    <w:name w:val="annotation text"/>
    <w:basedOn w:val="Standard"/>
    <w:link w:val="KommentartextZchn"/>
    <w:uiPriority w:val="99"/>
    <w:unhideWhenUsed/>
    <w:rsid w:val="00362D1A"/>
    <w:rPr>
      <w:sz w:val="20"/>
      <w:szCs w:val="20"/>
    </w:rPr>
  </w:style>
  <w:style w:type="character" w:customStyle="1" w:styleId="KommentartextZchn">
    <w:name w:val="Kommentartext Zchn"/>
    <w:basedOn w:val="Absatz-Standardschriftart"/>
    <w:link w:val="Kommentartext"/>
    <w:uiPriority w:val="99"/>
    <w:rsid w:val="00362D1A"/>
  </w:style>
  <w:style w:type="paragraph" w:styleId="Kommentarthema">
    <w:name w:val="annotation subject"/>
    <w:basedOn w:val="Kommentartext"/>
    <w:next w:val="Kommentartext"/>
    <w:link w:val="KommentarthemaZchn"/>
    <w:uiPriority w:val="99"/>
    <w:semiHidden/>
    <w:unhideWhenUsed/>
    <w:rsid w:val="00362D1A"/>
    <w:rPr>
      <w:b/>
      <w:bCs/>
    </w:rPr>
  </w:style>
  <w:style w:type="character" w:customStyle="1" w:styleId="KommentarthemaZchn">
    <w:name w:val="Kommentarthema Zchn"/>
    <w:basedOn w:val="KommentartextZchn"/>
    <w:link w:val="Kommentarthema"/>
    <w:uiPriority w:val="99"/>
    <w:semiHidden/>
    <w:rsid w:val="00362D1A"/>
    <w:rPr>
      <w:b/>
      <w:bCs/>
    </w:rPr>
  </w:style>
  <w:style w:type="character" w:customStyle="1" w:styleId="berschrift2Zchn">
    <w:name w:val="Überschrift 2 Zchn"/>
    <w:basedOn w:val="Absatz-Standardschriftart"/>
    <w:link w:val="berschrift2"/>
    <w:uiPriority w:val="9"/>
    <w:rsid w:val="000D2AEC"/>
    <w:rPr>
      <w:rFonts w:asciiTheme="majorHAnsi" w:eastAsiaTheme="majorEastAsia" w:hAnsiTheme="majorHAnsi" w:cstheme="majorBidi"/>
      <w:color w:val="2E74B5" w:themeColor="accent1" w:themeShade="BF"/>
      <w:sz w:val="26"/>
      <w:szCs w:val="26"/>
    </w:rPr>
  </w:style>
  <w:style w:type="character" w:customStyle="1" w:styleId="berschrift4Zchn">
    <w:name w:val="Überschrift 4 Zchn"/>
    <w:basedOn w:val="Absatz-Standardschriftart"/>
    <w:link w:val="berschrift4"/>
    <w:uiPriority w:val="9"/>
    <w:semiHidden/>
    <w:rsid w:val="000D2AEC"/>
    <w:rPr>
      <w:rFonts w:asciiTheme="majorHAnsi" w:eastAsiaTheme="majorEastAsia" w:hAnsiTheme="majorHAnsi" w:cstheme="majorBidi"/>
      <w:i/>
      <w:iCs/>
      <w:color w:val="2E74B5" w:themeColor="accent1" w:themeShade="BF"/>
      <w:sz w:val="22"/>
      <w:szCs w:val="24"/>
    </w:rPr>
  </w:style>
  <w:style w:type="paragraph" w:customStyle="1" w:styleId="berschriftNummerierung">
    <w:name w:val="Überschrift Nummerierung"/>
    <w:basedOn w:val="berschrift1"/>
    <w:next w:val="Standard"/>
    <w:link w:val="berschriftNummerierungZchn"/>
    <w:autoRedefine/>
    <w:qFormat/>
    <w:rsid w:val="000D2AEC"/>
  </w:style>
  <w:style w:type="character" w:customStyle="1" w:styleId="berschriftNummerierungZchn">
    <w:name w:val="Überschrift Nummerierung Zchn"/>
    <w:basedOn w:val="Absatz-Standardschriftart"/>
    <w:link w:val="berschriftNummerierung"/>
    <w:rsid w:val="000D2AEC"/>
    <w:rPr>
      <w:rFonts w:ascii="Arial" w:hAnsi="Arial" w:cs="Arial"/>
      <w:b/>
      <w:bCs/>
      <w:color w:val="3B3838" w:themeColor="background2" w:themeShade="40"/>
      <w:kern w:val="32"/>
      <w:sz w:val="22"/>
      <w:szCs w:val="22"/>
      <w:lang w:eastAsia="en-US"/>
    </w:rPr>
  </w:style>
  <w:style w:type="paragraph" w:customStyle="1" w:styleId="berschriftNummerierung2">
    <w:name w:val="Überschrift Nummerierung 2"/>
    <w:basedOn w:val="berschriftNummerierung"/>
    <w:link w:val="berschriftNummerierung2Zchn"/>
    <w:autoRedefine/>
    <w:rsid w:val="000D2AEC"/>
    <w:pPr>
      <w:tabs>
        <w:tab w:val="num" w:pos="720"/>
      </w:tabs>
      <w:ind w:left="720" w:hanging="720"/>
    </w:pPr>
  </w:style>
  <w:style w:type="character" w:customStyle="1" w:styleId="berschriftNummerierung2Zchn">
    <w:name w:val="Überschrift Nummerierung 2 Zchn"/>
    <w:basedOn w:val="berschrift1Zchn"/>
    <w:link w:val="berschriftNummerierung2"/>
    <w:rsid w:val="000D2AEC"/>
    <w:rPr>
      <w:rFonts w:ascii="Arial" w:hAnsi="Arial" w:cs="Arial"/>
      <w:b/>
      <w:bCs/>
      <w:color w:val="3B3838" w:themeColor="background2" w:themeShade="40"/>
      <w:kern w:val="32"/>
      <w:sz w:val="22"/>
      <w:szCs w:val="22"/>
      <w:lang w:eastAsia="en-US"/>
    </w:rPr>
  </w:style>
  <w:style w:type="character" w:customStyle="1" w:styleId="FuzeileZchn">
    <w:name w:val="Fußzeile Zchn"/>
    <w:basedOn w:val="Absatz-Standardschriftart"/>
    <w:link w:val="Fuzeile"/>
    <w:uiPriority w:val="99"/>
    <w:rsid w:val="000D2AEC"/>
    <w:rPr>
      <w:rFonts w:ascii="Arial" w:hAnsi="Arial"/>
      <w:color w:val="3B3838" w:themeColor="background2" w:themeShade="40"/>
      <w:sz w:val="22"/>
      <w:szCs w:val="24"/>
    </w:rPr>
  </w:style>
  <w:style w:type="paragraph" w:styleId="Titel">
    <w:name w:val="Title"/>
    <w:basedOn w:val="Standard"/>
    <w:next w:val="Standard"/>
    <w:link w:val="TitelZchn"/>
    <w:autoRedefine/>
    <w:uiPriority w:val="10"/>
    <w:qFormat/>
    <w:rsid w:val="00BD45DF"/>
    <w:pPr>
      <w:spacing w:before="2040" w:after="240"/>
      <w:contextualSpacing/>
      <w:jc w:val="center"/>
    </w:pPr>
    <w:rPr>
      <w:rFonts w:eastAsiaTheme="majorEastAsia" w:cstheme="majorBidi"/>
      <w:b/>
      <w:spacing w:val="10"/>
      <w:kern w:val="28"/>
      <w:sz w:val="36"/>
      <w:szCs w:val="56"/>
      <w:lang w:eastAsia="en-US"/>
    </w:rPr>
  </w:style>
  <w:style w:type="character" w:customStyle="1" w:styleId="TitelZchn">
    <w:name w:val="Titel Zchn"/>
    <w:basedOn w:val="Absatz-Standardschriftart"/>
    <w:link w:val="Titel"/>
    <w:uiPriority w:val="10"/>
    <w:rsid w:val="00BD45DF"/>
    <w:rPr>
      <w:rFonts w:ascii="Arial" w:eastAsiaTheme="majorEastAsia" w:hAnsi="Arial" w:cstheme="majorBidi"/>
      <w:b/>
      <w:color w:val="3B3838" w:themeColor="background2" w:themeShade="40"/>
      <w:spacing w:val="10"/>
      <w:kern w:val="28"/>
      <w:sz w:val="36"/>
      <w:szCs w:val="56"/>
      <w:lang w:eastAsia="en-US"/>
    </w:rPr>
  </w:style>
  <w:style w:type="paragraph" w:styleId="Inhaltsverzeichnisberschrift">
    <w:name w:val="TOC Heading"/>
    <w:basedOn w:val="berschrift1"/>
    <w:next w:val="Standard"/>
    <w:uiPriority w:val="39"/>
    <w:semiHidden/>
    <w:unhideWhenUsed/>
    <w:qFormat/>
    <w:rsid w:val="000D2AEC"/>
    <w:pPr>
      <w:keepLines/>
      <w:spacing w:after="0" w:line="276" w:lineRule="auto"/>
      <w:outlineLvl w:val="9"/>
    </w:pPr>
    <w:rPr>
      <w:rFonts w:asciiTheme="majorHAnsi" w:eastAsiaTheme="majorEastAsia" w:hAnsiTheme="majorHAnsi" w:cstheme="majorBidi"/>
      <w:color w:val="2E74B5" w:themeColor="accent1" w:themeShade="BF"/>
      <w:kern w:val="0"/>
      <w:sz w:val="28"/>
      <w:szCs w:val="28"/>
      <w:lang w:eastAsia="de-DE"/>
    </w:rPr>
  </w:style>
  <w:style w:type="paragraph" w:styleId="Verzeichnis1">
    <w:name w:val="toc 1"/>
    <w:basedOn w:val="Standard"/>
    <w:next w:val="Standard"/>
    <w:autoRedefine/>
    <w:uiPriority w:val="39"/>
    <w:unhideWhenUsed/>
    <w:rsid w:val="000D2AEC"/>
    <w:pPr>
      <w:tabs>
        <w:tab w:val="left" w:pos="440"/>
        <w:tab w:val="right" w:leader="dot" w:pos="9062"/>
      </w:tabs>
      <w:spacing w:after="100"/>
    </w:pPr>
    <w:rPr>
      <w:noProof/>
    </w:rPr>
  </w:style>
  <w:style w:type="paragraph" w:customStyle="1" w:styleId="Kasten-Listenabsatz">
    <w:name w:val="Kasten-Listenabsatz"/>
    <w:basedOn w:val="Listenabsatz"/>
    <w:link w:val="Kasten-ListenabsatzZchn"/>
    <w:qFormat/>
    <w:rsid w:val="000D2AEC"/>
    <w:pPr>
      <w:numPr>
        <w:numId w:val="1"/>
      </w:numPr>
      <w:pBdr>
        <w:top w:val="double" w:sz="4" w:space="1" w:color="C00000"/>
        <w:left w:val="double" w:sz="4" w:space="4" w:color="C00000"/>
        <w:bottom w:val="double" w:sz="4" w:space="1" w:color="C00000"/>
        <w:right w:val="double" w:sz="4" w:space="4" w:color="C00000"/>
      </w:pBdr>
      <w:ind w:left="284" w:hanging="284"/>
    </w:pPr>
  </w:style>
  <w:style w:type="paragraph" w:customStyle="1" w:styleId="Kasten-Standard">
    <w:name w:val="Kasten-Standard"/>
    <w:basedOn w:val="Standard"/>
    <w:next w:val="Standard"/>
    <w:link w:val="Kasten-StandardZchn"/>
    <w:qFormat/>
    <w:rsid w:val="000D2AEC"/>
    <w:pPr>
      <w:pBdr>
        <w:top w:val="double" w:sz="4" w:space="1" w:color="C00000"/>
        <w:left w:val="double" w:sz="4" w:space="4" w:color="C00000"/>
        <w:bottom w:val="double" w:sz="4" w:space="1" w:color="C00000"/>
        <w:right w:val="double" w:sz="4" w:space="4" w:color="C00000"/>
      </w:pBdr>
    </w:pPr>
  </w:style>
  <w:style w:type="character" w:customStyle="1" w:styleId="ListenabsatzZchn">
    <w:name w:val="Listenabsatz Zchn"/>
    <w:basedOn w:val="Absatz-Standardschriftart"/>
    <w:link w:val="Listenabsatz"/>
    <w:uiPriority w:val="34"/>
    <w:rsid w:val="000D2AEC"/>
    <w:rPr>
      <w:rFonts w:ascii="Arial" w:hAnsi="Arial"/>
      <w:color w:val="3B3838" w:themeColor="background2" w:themeShade="40"/>
      <w:sz w:val="22"/>
      <w:szCs w:val="24"/>
    </w:rPr>
  </w:style>
  <w:style w:type="character" w:customStyle="1" w:styleId="Kasten-ListenabsatzZchn">
    <w:name w:val="Kasten-Listenabsatz Zchn"/>
    <w:basedOn w:val="ListenabsatzZchn"/>
    <w:link w:val="Kasten-Listenabsatz"/>
    <w:rsid w:val="000D2AEC"/>
    <w:rPr>
      <w:rFonts w:ascii="Arial" w:hAnsi="Arial"/>
      <w:color w:val="3B3838" w:themeColor="background2" w:themeShade="40"/>
      <w:sz w:val="22"/>
      <w:szCs w:val="24"/>
    </w:rPr>
  </w:style>
  <w:style w:type="character" w:customStyle="1" w:styleId="Kasten-StandardZchn">
    <w:name w:val="Kasten-Standard Zchn"/>
    <w:basedOn w:val="Absatz-Standardschriftart"/>
    <w:link w:val="Kasten-Standard"/>
    <w:rsid w:val="000D2AEC"/>
    <w:rPr>
      <w:rFonts w:ascii="Arial" w:hAnsi="Arial"/>
      <w:color w:val="3B3838" w:themeColor="background2" w:themeShade="40"/>
      <w:sz w:val="22"/>
      <w:szCs w:val="24"/>
    </w:rPr>
  </w:style>
  <w:style w:type="paragraph" w:customStyle="1" w:styleId="Hintergrund-Standard">
    <w:name w:val="Hintergrund-Standard"/>
    <w:basedOn w:val="Standard"/>
    <w:next w:val="Standard"/>
    <w:link w:val="Hintergrund-StandardZchn"/>
    <w:qFormat/>
    <w:rsid w:val="000D2AEC"/>
    <w:pPr>
      <w:pBdr>
        <w:top w:val="single" w:sz="8" w:space="1" w:color="ACC800"/>
        <w:left w:val="single" w:sz="8" w:space="4" w:color="ACC800"/>
        <w:bottom w:val="single" w:sz="8" w:space="1" w:color="ACC800"/>
        <w:right w:val="single" w:sz="8" w:space="4" w:color="ACC800"/>
      </w:pBdr>
      <w:shd w:val="clear" w:color="auto" w:fill="ACC800"/>
      <w:jc w:val="center"/>
    </w:pPr>
    <w:rPr>
      <w:color w:val="auto"/>
    </w:rPr>
  </w:style>
  <w:style w:type="paragraph" w:styleId="Untertitel">
    <w:name w:val="Subtitle"/>
    <w:basedOn w:val="Standard"/>
    <w:next w:val="Titel"/>
    <w:link w:val="UntertitelZchn"/>
    <w:uiPriority w:val="11"/>
    <w:qFormat/>
    <w:rsid w:val="000D2AEC"/>
    <w:pPr>
      <w:numPr>
        <w:ilvl w:val="1"/>
      </w:numPr>
      <w:spacing w:before="2040" w:after="240"/>
      <w:jc w:val="center"/>
    </w:pPr>
    <w:rPr>
      <w:rFonts w:eastAsiaTheme="minorEastAsia" w:cstheme="minorBidi"/>
      <w:sz w:val="36"/>
      <w:szCs w:val="22"/>
    </w:rPr>
  </w:style>
  <w:style w:type="character" w:customStyle="1" w:styleId="UntertitelZchn">
    <w:name w:val="Untertitel Zchn"/>
    <w:basedOn w:val="Absatz-Standardschriftart"/>
    <w:link w:val="Untertitel"/>
    <w:uiPriority w:val="11"/>
    <w:rsid w:val="000D2AEC"/>
    <w:rPr>
      <w:rFonts w:ascii="Arial" w:eastAsiaTheme="minorEastAsia" w:hAnsi="Arial" w:cstheme="minorBidi"/>
      <w:color w:val="3B3838" w:themeColor="background2" w:themeShade="40"/>
      <w:sz w:val="36"/>
      <w:szCs w:val="22"/>
    </w:rPr>
  </w:style>
  <w:style w:type="character" w:customStyle="1" w:styleId="Hintergrund-StandardZchn">
    <w:name w:val="Hintergrund-Standard Zchn"/>
    <w:basedOn w:val="Absatz-Standardschriftart"/>
    <w:link w:val="Hintergrund-Standard"/>
    <w:rsid w:val="000D2AEC"/>
    <w:rPr>
      <w:rFonts w:ascii="Arial" w:hAnsi="Arial"/>
      <w:sz w:val="22"/>
      <w:szCs w:val="24"/>
      <w:shd w:val="clear" w:color="auto" w:fill="ACC800"/>
    </w:rPr>
  </w:style>
  <w:style w:type="paragraph" w:customStyle="1" w:styleId="Kasten-Liste2Ebene">
    <w:name w:val="Kasten-Liste 2. Ebene"/>
    <w:basedOn w:val="Kasten-Listenabsatz"/>
    <w:link w:val="Kasten-Liste2EbeneZchn"/>
    <w:rsid w:val="000D2AEC"/>
    <w:pPr>
      <w:numPr>
        <w:ilvl w:val="1"/>
      </w:numPr>
      <w:ind w:left="284" w:hanging="284"/>
    </w:pPr>
  </w:style>
  <w:style w:type="character" w:customStyle="1" w:styleId="Kasten-Liste2EbeneZchn">
    <w:name w:val="Kasten-Liste 2. Ebene Zchn"/>
    <w:basedOn w:val="Kasten-ListenabsatzZchn"/>
    <w:link w:val="Kasten-Liste2Ebene"/>
    <w:rsid w:val="000D2AEC"/>
    <w:rPr>
      <w:rFonts w:ascii="Arial" w:hAnsi="Arial"/>
      <w:color w:val="3B3838" w:themeColor="background2" w:themeShade="40"/>
      <w:sz w:val="22"/>
      <w:szCs w:val="24"/>
    </w:rPr>
  </w:style>
  <w:style w:type="character" w:styleId="Platzhaltertext">
    <w:name w:val="Placeholder Text"/>
    <w:basedOn w:val="Absatz-Standardschriftart"/>
    <w:uiPriority w:val="99"/>
    <w:semiHidden/>
    <w:rsid w:val="000D2AEC"/>
    <w:rPr>
      <w:color w:val="808080"/>
    </w:rPr>
  </w:style>
  <w:style w:type="paragraph" w:customStyle="1" w:styleId="nderungsmarkierung">
    <w:name w:val="Änderungsmarkierung"/>
    <w:basedOn w:val="Hintergrund-Standard"/>
    <w:link w:val="nderungsmarkierungZchn"/>
    <w:qFormat/>
    <w:rsid w:val="000D2AEC"/>
    <w:pPr>
      <w:pBdr>
        <w:top w:val="none" w:sz="0" w:space="0" w:color="auto"/>
        <w:left w:val="single" w:sz="12" w:space="4" w:color="FF0000"/>
        <w:bottom w:val="none" w:sz="0" w:space="0" w:color="auto"/>
        <w:right w:val="single" w:sz="12" w:space="4" w:color="FF0000"/>
      </w:pBdr>
      <w:shd w:val="clear" w:color="auto" w:fill="auto"/>
      <w:jc w:val="left"/>
    </w:pPr>
  </w:style>
  <w:style w:type="character" w:customStyle="1" w:styleId="nderungsmarkierungZchn">
    <w:name w:val="Änderungsmarkierung Zchn"/>
    <w:basedOn w:val="Hintergrund-StandardZchn"/>
    <w:link w:val="nderungsmarkierung"/>
    <w:rsid w:val="000D2AEC"/>
    <w:rPr>
      <w:rFonts w:ascii="Arial" w:hAnsi="Arial"/>
      <w:sz w:val="22"/>
      <w:szCs w:val="24"/>
      <w:shd w:val="clear" w:color="auto" w:fill="ACC800"/>
    </w:rPr>
  </w:style>
  <w:style w:type="paragraph" w:customStyle="1" w:styleId="berschriftNum">
    <w:name w:val="Überschrift Num."/>
    <w:basedOn w:val="berschriftNummerierung"/>
    <w:next w:val="Standard"/>
    <w:link w:val="berschriftNumZchn"/>
    <w:autoRedefine/>
    <w:qFormat/>
    <w:rsid w:val="000D2AEC"/>
    <w:pPr>
      <w:numPr>
        <w:numId w:val="3"/>
      </w:numPr>
    </w:pPr>
  </w:style>
  <w:style w:type="character" w:styleId="BesuchterLink">
    <w:name w:val="FollowedHyperlink"/>
    <w:basedOn w:val="Absatz-Standardschriftart"/>
    <w:uiPriority w:val="99"/>
    <w:semiHidden/>
    <w:unhideWhenUsed/>
    <w:rsid w:val="000D2AEC"/>
    <w:rPr>
      <w:color w:val="954F72" w:themeColor="followedHyperlink"/>
      <w:u w:val="single"/>
    </w:rPr>
  </w:style>
  <w:style w:type="character" w:customStyle="1" w:styleId="berschriftNumZchn">
    <w:name w:val="Überschrift Num. Zchn"/>
    <w:basedOn w:val="berschriftNummerierungZchn"/>
    <w:link w:val="berschriftNum"/>
    <w:rsid w:val="000D2AEC"/>
    <w:rPr>
      <w:rFonts w:ascii="Arial" w:hAnsi="Arial" w:cs="Arial"/>
      <w:b/>
      <w:bCs/>
      <w:color w:val="3B3838" w:themeColor="background2" w:themeShade="40"/>
      <w:kern w:val="32"/>
      <w:sz w:val="22"/>
      <w:szCs w:val="22"/>
      <w:lang w:eastAsia="en-US"/>
    </w:rPr>
  </w:style>
  <w:style w:type="paragraph" w:styleId="Aufzhlungszeichen">
    <w:name w:val="List Bullet"/>
    <w:basedOn w:val="Standard"/>
    <w:uiPriority w:val="99"/>
    <w:unhideWhenUsed/>
    <w:rsid w:val="000D46DF"/>
    <w:pPr>
      <w:numPr>
        <w:numId w:val="4"/>
      </w:numPr>
      <w:spacing w:after="200" w:line="276" w:lineRule="auto"/>
      <w:contextualSpacing/>
      <w:jc w:val="left"/>
    </w:pPr>
    <w:rPr>
      <w:rFonts w:eastAsiaTheme="minorEastAsia" w:cstheme="minorBidi"/>
      <w:color w:val="auto"/>
      <w:sz w:val="21"/>
      <w:szCs w:val="22"/>
      <w:lang w:eastAsia="en-US"/>
    </w:rPr>
  </w:style>
  <w:style w:type="paragraph" w:styleId="berarbeitung">
    <w:name w:val="Revision"/>
    <w:hidden/>
    <w:uiPriority w:val="99"/>
    <w:semiHidden/>
    <w:rsid w:val="00DC6A09"/>
    <w:rPr>
      <w:rFonts w:ascii="Arial" w:hAnsi="Arial"/>
      <w:color w:val="3B3838" w:themeColor="background2" w:themeShade="4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95518">
      <w:bodyDiv w:val="1"/>
      <w:marLeft w:val="0"/>
      <w:marRight w:val="0"/>
      <w:marTop w:val="0"/>
      <w:marBottom w:val="0"/>
      <w:divBdr>
        <w:top w:val="none" w:sz="0" w:space="0" w:color="auto"/>
        <w:left w:val="none" w:sz="0" w:space="0" w:color="auto"/>
        <w:bottom w:val="none" w:sz="0" w:space="0" w:color="auto"/>
        <w:right w:val="none" w:sz="0" w:space="0" w:color="auto"/>
      </w:divBdr>
    </w:div>
    <w:div w:id="168562337">
      <w:bodyDiv w:val="1"/>
      <w:marLeft w:val="0"/>
      <w:marRight w:val="0"/>
      <w:marTop w:val="0"/>
      <w:marBottom w:val="0"/>
      <w:divBdr>
        <w:top w:val="none" w:sz="0" w:space="0" w:color="auto"/>
        <w:left w:val="none" w:sz="0" w:space="0" w:color="auto"/>
        <w:bottom w:val="none" w:sz="0" w:space="0" w:color="auto"/>
        <w:right w:val="none" w:sz="0" w:space="0" w:color="auto"/>
      </w:divBdr>
    </w:div>
    <w:div w:id="174737646">
      <w:bodyDiv w:val="1"/>
      <w:marLeft w:val="0"/>
      <w:marRight w:val="0"/>
      <w:marTop w:val="0"/>
      <w:marBottom w:val="0"/>
      <w:divBdr>
        <w:top w:val="none" w:sz="0" w:space="0" w:color="auto"/>
        <w:left w:val="none" w:sz="0" w:space="0" w:color="auto"/>
        <w:bottom w:val="none" w:sz="0" w:space="0" w:color="auto"/>
        <w:right w:val="none" w:sz="0" w:space="0" w:color="auto"/>
      </w:divBdr>
    </w:div>
    <w:div w:id="763577612">
      <w:bodyDiv w:val="1"/>
      <w:marLeft w:val="0"/>
      <w:marRight w:val="0"/>
      <w:marTop w:val="0"/>
      <w:marBottom w:val="0"/>
      <w:divBdr>
        <w:top w:val="none" w:sz="0" w:space="0" w:color="auto"/>
        <w:left w:val="none" w:sz="0" w:space="0" w:color="auto"/>
        <w:bottom w:val="none" w:sz="0" w:space="0" w:color="auto"/>
        <w:right w:val="none" w:sz="0" w:space="0" w:color="auto"/>
      </w:divBdr>
    </w:div>
    <w:div w:id="878276841">
      <w:bodyDiv w:val="1"/>
      <w:marLeft w:val="0"/>
      <w:marRight w:val="0"/>
      <w:marTop w:val="0"/>
      <w:marBottom w:val="0"/>
      <w:divBdr>
        <w:top w:val="none" w:sz="0" w:space="0" w:color="auto"/>
        <w:left w:val="none" w:sz="0" w:space="0" w:color="auto"/>
        <w:bottom w:val="none" w:sz="0" w:space="0" w:color="auto"/>
        <w:right w:val="none" w:sz="0" w:space="0" w:color="auto"/>
      </w:divBdr>
    </w:div>
    <w:div w:id="969240506">
      <w:bodyDiv w:val="1"/>
      <w:marLeft w:val="0"/>
      <w:marRight w:val="0"/>
      <w:marTop w:val="0"/>
      <w:marBottom w:val="0"/>
      <w:divBdr>
        <w:top w:val="none" w:sz="0" w:space="0" w:color="auto"/>
        <w:left w:val="none" w:sz="0" w:space="0" w:color="auto"/>
        <w:bottom w:val="none" w:sz="0" w:space="0" w:color="auto"/>
        <w:right w:val="none" w:sz="0" w:space="0" w:color="auto"/>
      </w:divBdr>
    </w:div>
    <w:div w:id="1183207581">
      <w:bodyDiv w:val="1"/>
      <w:marLeft w:val="0"/>
      <w:marRight w:val="0"/>
      <w:marTop w:val="0"/>
      <w:marBottom w:val="0"/>
      <w:divBdr>
        <w:top w:val="none" w:sz="0" w:space="0" w:color="auto"/>
        <w:left w:val="none" w:sz="0" w:space="0" w:color="auto"/>
        <w:bottom w:val="none" w:sz="0" w:space="0" w:color="auto"/>
        <w:right w:val="none" w:sz="0" w:space="0" w:color="auto"/>
      </w:divBdr>
    </w:div>
    <w:div w:id="1485439326">
      <w:bodyDiv w:val="1"/>
      <w:marLeft w:val="0"/>
      <w:marRight w:val="0"/>
      <w:marTop w:val="0"/>
      <w:marBottom w:val="0"/>
      <w:divBdr>
        <w:top w:val="none" w:sz="0" w:space="0" w:color="auto"/>
        <w:left w:val="none" w:sz="0" w:space="0" w:color="auto"/>
        <w:bottom w:val="none" w:sz="0" w:space="0" w:color="auto"/>
        <w:right w:val="none" w:sz="0" w:space="0" w:color="auto"/>
      </w:divBdr>
      <w:divsChild>
        <w:div w:id="698311416">
          <w:marLeft w:val="0"/>
          <w:marRight w:val="0"/>
          <w:marTop w:val="0"/>
          <w:marBottom w:val="0"/>
          <w:divBdr>
            <w:top w:val="none" w:sz="0" w:space="0" w:color="auto"/>
            <w:left w:val="none" w:sz="0" w:space="0" w:color="auto"/>
            <w:bottom w:val="none" w:sz="0" w:space="0" w:color="auto"/>
            <w:right w:val="none" w:sz="0" w:space="0" w:color="auto"/>
          </w:divBdr>
          <w:divsChild>
            <w:div w:id="67738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7801">
      <w:bodyDiv w:val="1"/>
      <w:marLeft w:val="0"/>
      <w:marRight w:val="0"/>
      <w:marTop w:val="0"/>
      <w:marBottom w:val="0"/>
      <w:divBdr>
        <w:top w:val="none" w:sz="0" w:space="0" w:color="auto"/>
        <w:left w:val="none" w:sz="0" w:space="0" w:color="auto"/>
        <w:bottom w:val="none" w:sz="0" w:space="0" w:color="auto"/>
        <w:right w:val="none" w:sz="0" w:space="0" w:color="auto"/>
      </w:divBdr>
    </w:div>
    <w:div w:id="1687756694">
      <w:bodyDiv w:val="1"/>
      <w:marLeft w:val="0"/>
      <w:marRight w:val="0"/>
      <w:marTop w:val="0"/>
      <w:marBottom w:val="0"/>
      <w:divBdr>
        <w:top w:val="none" w:sz="0" w:space="0" w:color="auto"/>
        <w:left w:val="none" w:sz="0" w:space="0" w:color="auto"/>
        <w:bottom w:val="none" w:sz="0" w:space="0" w:color="auto"/>
        <w:right w:val="none" w:sz="0" w:space="0" w:color="auto"/>
      </w:divBdr>
    </w:div>
    <w:div w:id="1861821644">
      <w:bodyDiv w:val="1"/>
      <w:marLeft w:val="0"/>
      <w:marRight w:val="0"/>
      <w:marTop w:val="0"/>
      <w:marBottom w:val="0"/>
      <w:divBdr>
        <w:top w:val="none" w:sz="0" w:space="0" w:color="auto"/>
        <w:left w:val="none" w:sz="0" w:space="0" w:color="auto"/>
        <w:bottom w:val="none" w:sz="0" w:space="0" w:color="auto"/>
        <w:right w:val="none" w:sz="0" w:space="0" w:color="auto"/>
      </w:divBdr>
    </w:div>
    <w:div w:id="1872761869">
      <w:bodyDiv w:val="1"/>
      <w:marLeft w:val="0"/>
      <w:marRight w:val="0"/>
      <w:marTop w:val="0"/>
      <w:marBottom w:val="0"/>
      <w:divBdr>
        <w:top w:val="none" w:sz="0" w:space="0" w:color="auto"/>
        <w:left w:val="none" w:sz="0" w:space="0" w:color="auto"/>
        <w:bottom w:val="none" w:sz="0" w:space="0" w:color="auto"/>
        <w:right w:val="none" w:sz="0" w:space="0" w:color="auto"/>
      </w:divBdr>
      <w:divsChild>
        <w:div w:id="1541894078">
          <w:marLeft w:val="0"/>
          <w:marRight w:val="0"/>
          <w:marTop w:val="0"/>
          <w:marBottom w:val="0"/>
          <w:divBdr>
            <w:top w:val="none" w:sz="0" w:space="0" w:color="auto"/>
            <w:left w:val="none" w:sz="0" w:space="0" w:color="auto"/>
            <w:bottom w:val="none" w:sz="0" w:space="0" w:color="auto"/>
            <w:right w:val="none" w:sz="0" w:space="0" w:color="auto"/>
          </w:divBdr>
          <w:divsChild>
            <w:div w:id="17386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rnerM011\AppData\Local\Temp\MicrosoftEdgeDownloads\b8b836d7-5105-498e-b351-41bd43eab5f8\JC_Vorlage_allgemein_2308.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996CD-DE48-4DD8-A42B-333538370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JC_Vorlage_allgemein_2308.dotx</Template>
  <TotalTime>0</TotalTime>
  <Pages>16</Pages>
  <Words>3085</Words>
  <Characters>23749</Characters>
  <Application>Microsoft Office Word</Application>
  <DocSecurity>0</DocSecurity>
  <Lines>197</Lines>
  <Paragraphs>53</Paragraphs>
  <ScaleCrop>false</ScaleCrop>
  <HeadingPairs>
    <vt:vector size="2" baseType="variant">
      <vt:variant>
        <vt:lpstr>Titel</vt:lpstr>
      </vt:variant>
      <vt:variant>
        <vt:i4>1</vt:i4>
      </vt:variant>
    </vt:vector>
  </HeadingPairs>
  <TitlesOfParts>
    <vt:vector size="1" baseType="lpstr">
      <vt:lpstr/>
    </vt:vector>
  </TitlesOfParts>
  <Company>Bundesagentur für Arbeit</Company>
  <LinksUpToDate>false</LinksUpToDate>
  <CharactersWithSpaces>26781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WernerM011</dc:creator>
  <cp:keywords/>
  <cp:lastModifiedBy>Halft Rainer</cp:lastModifiedBy>
  <cp:revision>3</cp:revision>
  <cp:lastPrinted>2016-03-23T10:46:00Z</cp:lastPrinted>
  <dcterms:created xsi:type="dcterms:W3CDTF">2026-10-01T12:24:00Z</dcterms:created>
  <dcterms:modified xsi:type="dcterms:W3CDTF">2026-10-02T06:40:00Z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path">
    <vt:lpwstr>H:\Vorlagen\Normal.dot</vt:lpwstr>
  </property>
</Properties>
</file>