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8EB43" w14:textId="77777777" w:rsidR="00BA10A1" w:rsidRDefault="00BA10A1" w:rsidP="003C1A07">
      <w:pPr>
        <w:pStyle w:val="berschrift1"/>
        <w:jc w:val="left"/>
      </w:pPr>
      <w:bookmarkStart w:id="0" w:name="_Ref503879928"/>
      <w:bookmarkStart w:id="1" w:name="_Ref503879930"/>
      <w:bookmarkStart w:id="2" w:name="_Toc503970863"/>
      <w:bookmarkStart w:id="3" w:name="_Ref508030728"/>
      <w:bookmarkStart w:id="4" w:name="_Toc81205660"/>
      <w:r w:rsidRPr="008B3018">
        <w:t>Dokumenteninformationen</w:t>
      </w:r>
      <w:bookmarkEnd w:id="0"/>
      <w:bookmarkEnd w:id="1"/>
      <w:bookmarkEnd w:id="2"/>
      <w:bookmarkEnd w:id="3"/>
      <w:bookmarkEnd w:id="4"/>
    </w:p>
    <w:tbl>
      <w:tblPr>
        <w:tblStyle w:val="Tabellenraster"/>
        <w:tblW w:w="0" w:type="auto"/>
        <w:tblLook w:val="04A0" w:firstRow="1" w:lastRow="0" w:firstColumn="1" w:lastColumn="0" w:noHBand="0" w:noVBand="1"/>
      </w:tblPr>
      <w:tblGrid>
        <w:gridCol w:w="2653"/>
        <w:gridCol w:w="6557"/>
      </w:tblGrid>
      <w:tr w:rsidR="003358A9" w:rsidRPr="008B3018" w14:paraId="19C2FE93" w14:textId="77777777" w:rsidTr="00B155E3">
        <w:trPr>
          <w:trHeight w:val="454"/>
        </w:trPr>
        <w:tc>
          <w:tcPr>
            <w:tcW w:w="2653" w:type="dxa"/>
            <w:vAlign w:val="center"/>
          </w:tcPr>
          <w:p w14:paraId="7F962CD9" w14:textId="77777777" w:rsidR="003358A9" w:rsidRPr="008B3018" w:rsidRDefault="003358A9" w:rsidP="003C1A07">
            <w:pPr>
              <w:spacing w:before="0" w:after="120" w:line="240" w:lineRule="auto"/>
            </w:pPr>
            <w:r w:rsidRPr="008B3018">
              <w:t>Geltungsbereich:</w:t>
            </w:r>
          </w:p>
        </w:tc>
        <w:tc>
          <w:tcPr>
            <w:tcW w:w="6557" w:type="dxa"/>
            <w:vAlign w:val="center"/>
          </w:tcPr>
          <w:p w14:paraId="3F4373EC" w14:textId="77777777" w:rsidR="003358A9" w:rsidRPr="008B3018" w:rsidRDefault="005C72F9" w:rsidP="003C1A07">
            <w:pPr>
              <w:spacing w:before="0" w:after="120" w:line="240" w:lineRule="auto"/>
            </w:pPr>
            <w:r>
              <w:t>Vivantes Service GmbH</w:t>
            </w:r>
          </w:p>
        </w:tc>
      </w:tr>
      <w:tr w:rsidR="003358A9" w:rsidRPr="008B3018" w14:paraId="65080C78" w14:textId="77777777" w:rsidTr="00B155E3">
        <w:trPr>
          <w:trHeight w:val="454"/>
        </w:trPr>
        <w:tc>
          <w:tcPr>
            <w:tcW w:w="2653" w:type="dxa"/>
            <w:vAlign w:val="center"/>
          </w:tcPr>
          <w:p w14:paraId="68AD1F12" w14:textId="77777777" w:rsidR="003358A9" w:rsidRPr="008B3018" w:rsidRDefault="003358A9" w:rsidP="003C1A07">
            <w:pPr>
              <w:spacing w:before="0" w:after="120" w:line="240" w:lineRule="auto"/>
            </w:pPr>
            <w:r w:rsidRPr="008B3018">
              <w:t>Klassifizierung:</w:t>
            </w:r>
          </w:p>
        </w:tc>
        <w:tc>
          <w:tcPr>
            <w:tcW w:w="6557" w:type="dxa"/>
            <w:vAlign w:val="center"/>
          </w:tcPr>
          <w:p w14:paraId="548DF54A" w14:textId="3CAACD3B" w:rsidR="003358A9" w:rsidRPr="008B3018" w:rsidRDefault="00076957" w:rsidP="003C1A07">
            <w:pPr>
              <w:spacing w:before="0" w:after="120" w:line="240" w:lineRule="auto"/>
            </w:pPr>
            <w:r>
              <w:t>Intern, extern</w:t>
            </w:r>
          </w:p>
        </w:tc>
      </w:tr>
      <w:tr w:rsidR="003358A9" w:rsidRPr="008B3018" w14:paraId="0514549B" w14:textId="77777777" w:rsidTr="00B155E3">
        <w:trPr>
          <w:trHeight w:val="454"/>
        </w:trPr>
        <w:tc>
          <w:tcPr>
            <w:tcW w:w="2653" w:type="dxa"/>
            <w:vAlign w:val="center"/>
          </w:tcPr>
          <w:p w14:paraId="00D349B7" w14:textId="77777777" w:rsidR="003358A9" w:rsidRPr="008B3018" w:rsidRDefault="003358A9" w:rsidP="003C1A07">
            <w:pPr>
              <w:spacing w:before="0" w:after="120" w:line="240" w:lineRule="auto"/>
            </w:pPr>
            <w:r w:rsidRPr="008B3018">
              <w:t>Dokumentebene:</w:t>
            </w:r>
          </w:p>
        </w:tc>
        <w:tc>
          <w:tcPr>
            <w:tcW w:w="6557" w:type="dxa"/>
            <w:vAlign w:val="center"/>
          </w:tcPr>
          <w:p w14:paraId="44BF9718" w14:textId="58806F52" w:rsidR="000F0834" w:rsidRPr="008B3018" w:rsidRDefault="00723300" w:rsidP="003C1A07">
            <w:pPr>
              <w:spacing w:before="0" w:after="120" w:line="240" w:lineRule="auto"/>
            </w:pPr>
            <w:proofErr w:type="spellStart"/>
            <w:r>
              <w:t>Verfahrena</w:t>
            </w:r>
            <w:r w:rsidR="00F95027">
              <w:t>nweisung</w:t>
            </w:r>
            <w:proofErr w:type="spellEnd"/>
            <w:r w:rsidR="00F95027">
              <w:t xml:space="preserve"> „Gebäudeautomation / Gebäudeleittechnik</w:t>
            </w:r>
            <w:r w:rsidR="000F0834">
              <w:t>“</w:t>
            </w:r>
          </w:p>
        </w:tc>
      </w:tr>
      <w:tr w:rsidR="003358A9" w:rsidRPr="008B3018" w14:paraId="0B2233BA" w14:textId="77777777" w:rsidTr="00B155E3">
        <w:trPr>
          <w:trHeight w:val="454"/>
        </w:trPr>
        <w:tc>
          <w:tcPr>
            <w:tcW w:w="2653" w:type="dxa"/>
            <w:vAlign w:val="center"/>
          </w:tcPr>
          <w:p w14:paraId="77FE77ED" w14:textId="77777777" w:rsidR="003358A9" w:rsidRPr="008B3018" w:rsidRDefault="003358A9" w:rsidP="003C1A07">
            <w:pPr>
              <w:spacing w:before="0" w:after="120" w:line="240" w:lineRule="auto"/>
            </w:pPr>
            <w:r w:rsidRPr="008B3018">
              <w:t>Version:</w:t>
            </w:r>
          </w:p>
        </w:tc>
        <w:tc>
          <w:tcPr>
            <w:tcW w:w="6557" w:type="dxa"/>
            <w:vAlign w:val="center"/>
          </w:tcPr>
          <w:p w14:paraId="784BB315" w14:textId="77777777" w:rsidR="003358A9" w:rsidRPr="008B3018" w:rsidRDefault="005C72F9" w:rsidP="003C1A07">
            <w:pPr>
              <w:spacing w:before="0" w:after="120" w:line="240" w:lineRule="auto"/>
            </w:pPr>
            <w:r>
              <w:t>1.0</w:t>
            </w:r>
          </w:p>
        </w:tc>
      </w:tr>
      <w:tr w:rsidR="003358A9" w:rsidRPr="008B3018" w14:paraId="4E20C04E" w14:textId="77777777" w:rsidTr="00B155E3">
        <w:trPr>
          <w:trHeight w:val="454"/>
        </w:trPr>
        <w:tc>
          <w:tcPr>
            <w:tcW w:w="2653" w:type="dxa"/>
            <w:vAlign w:val="center"/>
          </w:tcPr>
          <w:p w14:paraId="3A272D3A" w14:textId="77777777" w:rsidR="003358A9" w:rsidRPr="008B3018" w:rsidRDefault="003358A9" w:rsidP="003C1A07">
            <w:pPr>
              <w:spacing w:before="0" w:after="120" w:line="240" w:lineRule="auto"/>
            </w:pPr>
            <w:r w:rsidRPr="008B3018">
              <w:t>Erstellt durch:</w:t>
            </w:r>
          </w:p>
        </w:tc>
        <w:tc>
          <w:tcPr>
            <w:tcW w:w="6557" w:type="dxa"/>
            <w:vAlign w:val="center"/>
          </w:tcPr>
          <w:p w14:paraId="0BFEEEED" w14:textId="0C9EF296" w:rsidR="003358A9" w:rsidRPr="008B3018" w:rsidRDefault="003358A9" w:rsidP="003C1A07">
            <w:pPr>
              <w:spacing w:before="0" w:after="120" w:line="240" w:lineRule="auto"/>
            </w:pPr>
            <w:r>
              <w:t>Vivantes Service GmbH, FM und Bau</w:t>
            </w:r>
          </w:p>
        </w:tc>
      </w:tr>
      <w:tr w:rsidR="003358A9" w:rsidRPr="008B3018" w14:paraId="111ACA2B" w14:textId="77777777" w:rsidTr="00B155E3">
        <w:trPr>
          <w:trHeight w:val="454"/>
        </w:trPr>
        <w:tc>
          <w:tcPr>
            <w:tcW w:w="2653" w:type="dxa"/>
            <w:vAlign w:val="center"/>
          </w:tcPr>
          <w:p w14:paraId="597E51BE" w14:textId="77777777" w:rsidR="003358A9" w:rsidRPr="008B3018" w:rsidRDefault="003358A9" w:rsidP="003C1A07">
            <w:pPr>
              <w:spacing w:before="0" w:after="120" w:line="240" w:lineRule="auto"/>
            </w:pPr>
            <w:r w:rsidRPr="008B3018">
              <w:t>Status:</w:t>
            </w:r>
          </w:p>
        </w:tc>
        <w:tc>
          <w:tcPr>
            <w:tcW w:w="6557" w:type="dxa"/>
            <w:vAlign w:val="center"/>
          </w:tcPr>
          <w:p w14:paraId="5E12C4F5" w14:textId="1C74DB17" w:rsidR="003358A9" w:rsidRPr="008B3018" w:rsidRDefault="005D363C" w:rsidP="003C1A07">
            <w:pPr>
              <w:spacing w:before="0" w:after="120" w:line="240" w:lineRule="auto"/>
            </w:pPr>
            <w:r>
              <w:t>Gültig</w:t>
            </w:r>
          </w:p>
        </w:tc>
      </w:tr>
      <w:tr w:rsidR="000F0834" w:rsidRPr="008024A1" w14:paraId="5DAE1237" w14:textId="77777777" w:rsidTr="00B155E3">
        <w:trPr>
          <w:trHeight w:val="454"/>
        </w:trPr>
        <w:tc>
          <w:tcPr>
            <w:tcW w:w="2653" w:type="dxa"/>
            <w:vAlign w:val="center"/>
          </w:tcPr>
          <w:p w14:paraId="4BCA7AF5" w14:textId="0D8336CF" w:rsidR="000F0834" w:rsidRPr="008024A1" w:rsidRDefault="000F0834" w:rsidP="003C1A07">
            <w:pPr>
              <w:spacing w:before="0" w:after="120" w:line="240" w:lineRule="auto"/>
              <w:rPr>
                <w:color w:val="FF0000"/>
              </w:rPr>
            </w:pPr>
            <w:r w:rsidRPr="008B3018">
              <w:t>Regelung tritt in Kraft am:</w:t>
            </w:r>
          </w:p>
        </w:tc>
        <w:tc>
          <w:tcPr>
            <w:tcW w:w="6557" w:type="dxa"/>
            <w:vAlign w:val="center"/>
          </w:tcPr>
          <w:p w14:paraId="31DBF0B5" w14:textId="38775FB5" w:rsidR="000F0834" w:rsidRPr="008024A1" w:rsidRDefault="00F95027" w:rsidP="003C1A07">
            <w:pPr>
              <w:spacing w:before="0" w:after="120" w:line="240" w:lineRule="auto"/>
              <w:rPr>
                <w:color w:val="FF0000"/>
              </w:rPr>
            </w:pPr>
            <w:r>
              <w:t>01.03</w:t>
            </w:r>
            <w:r w:rsidR="00471D03">
              <w:t>.2021</w:t>
            </w:r>
          </w:p>
        </w:tc>
      </w:tr>
      <w:tr w:rsidR="000F0834" w:rsidRPr="008B3018" w14:paraId="1E590C62" w14:textId="77777777" w:rsidTr="00B155E3">
        <w:trPr>
          <w:trHeight w:val="454"/>
        </w:trPr>
        <w:tc>
          <w:tcPr>
            <w:tcW w:w="2653" w:type="dxa"/>
            <w:vAlign w:val="center"/>
          </w:tcPr>
          <w:p w14:paraId="79FDA63D" w14:textId="5F5C249C" w:rsidR="000F0834" w:rsidRPr="008B3018" w:rsidRDefault="000F0834" w:rsidP="003C1A07">
            <w:pPr>
              <w:spacing w:before="0" w:after="120" w:line="240" w:lineRule="auto"/>
            </w:pPr>
            <w:r w:rsidRPr="008B3018">
              <w:t>Ersetzt:</w:t>
            </w:r>
          </w:p>
        </w:tc>
        <w:tc>
          <w:tcPr>
            <w:tcW w:w="6557" w:type="dxa"/>
            <w:vAlign w:val="center"/>
          </w:tcPr>
          <w:p w14:paraId="12DF5F55" w14:textId="1A84013F" w:rsidR="000F0834" w:rsidRPr="008B3018" w:rsidRDefault="000F0834" w:rsidP="003C1A07">
            <w:pPr>
              <w:spacing w:before="0" w:after="120" w:line="240" w:lineRule="auto"/>
            </w:pPr>
            <w:r>
              <w:t>-</w:t>
            </w:r>
          </w:p>
        </w:tc>
      </w:tr>
      <w:tr w:rsidR="000F0834" w:rsidRPr="008B3018" w14:paraId="119AB81B" w14:textId="77777777" w:rsidTr="00B155E3">
        <w:trPr>
          <w:trHeight w:val="454"/>
        </w:trPr>
        <w:tc>
          <w:tcPr>
            <w:tcW w:w="2653" w:type="dxa"/>
            <w:vAlign w:val="center"/>
          </w:tcPr>
          <w:p w14:paraId="593CD089" w14:textId="42C288BB" w:rsidR="000F0834" w:rsidRPr="008B3018" w:rsidRDefault="000F0834" w:rsidP="003C1A07">
            <w:pPr>
              <w:spacing w:before="0" w:after="120" w:line="240" w:lineRule="auto"/>
            </w:pPr>
            <w:r w:rsidRPr="008B3018">
              <w:t>Letzte Prüfung:</w:t>
            </w:r>
          </w:p>
        </w:tc>
        <w:tc>
          <w:tcPr>
            <w:tcW w:w="6557" w:type="dxa"/>
            <w:vAlign w:val="center"/>
          </w:tcPr>
          <w:p w14:paraId="0D18F5CF" w14:textId="24B438AF" w:rsidR="000F0834" w:rsidRPr="008B3018" w:rsidRDefault="000F0834" w:rsidP="003C1A07">
            <w:pPr>
              <w:spacing w:before="0" w:after="120" w:line="240" w:lineRule="auto"/>
            </w:pPr>
          </w:p>
        </w:tc>
      </w:tr>
      <w:tr w:rsidR="000F0834" w:rsidRPr="008B3018" w14:paraId="6F966FB8" w14:textId="77777777" w:rsidTr="00B155E3">
        <w:trPr>
          <w:trHeight w:val="454"/>
        </w:trPr>
        <w:tc>
          <w:tcPr>
            <w:tcW w:w="2653" w:type="dxa"/>
            <w:vAlign w:val="center"/>
          </w:tcPr>
          <w:p w14:paraId="7795963B" w14:textId="6795EC62" w:rsidR="000F0834" w:rsidRPr="008B3018" w:rsidRDefault="000F0834" w:rsidP="003C1A07">
            <w:pPr>
              <w:spacing w:before="0" w:after="120" w:line="240" w:lineRule="auto"/>
            </w:pPr>
            <w:r w:rsidRPr="008B3018">
              <w:t>Prüfungsintervall:</w:t>
            </w:r>
          </w:p>
        </w:tc>
        <w:tc>
          <w:tcPr>
            <w:tcW w:w="6557" w:type="dxa"/>
            <w:vAlign w:val="center"/>
          </w:tcPr>
          <w:p w14:paraId="40B15F01" w14:textId="249FF81E" w:rsidR="000F0834" w:rsidRPr="008B3018" w:rsidRDefault="000F0834" w:rsidP="003C1A07">
            <w:pPr>
              <w:spacing w:before="0" w:after="120" w:line="240" w:lineRule="auto"/>
            </w:pPr>
            <w:r>
              <w:t>Jährlich</w:t>
            </w:r>
          </w:p>
        </w:tc>
      </w:tr>
      <w:tr w:rsidR="000F0834" w:rsidRPr="008B3018" w14:paraId="54FEB6B6" w14:textId="77777777" w:rsidTr="00B155E3">
        <w:trPr>
          <w:trHeight w:val="454"/>
        </w:trPr>
        <w:tc>
          <w:tcPr>
            <w:tcW w:w="2653" w:type="dxa"/>
            <w:vAlign w:val="center"/>
          </w:tcPr>
          <w:p w14:paraId="7948D52F" w14:textId="6599E6F4" w:rsidR="000F0834" w:rsidRPr="008B3018" w:rsidRDefault="000F0834" w:rsidP="003C1A07">
            <w:pPr>
              <w:spacing w:before="0" w:after="120" w:line="240" w:lineRule="auto"/>
            </w:pPr>
            <w:r>
              <w:t>Nächste P</w:t>
            </w:r>
            <w:r w:rsidRPr="008B3018">
              <w:t>rüfung:</w:t>
            </w:r>
          </w:p>
        </w:tc>
        <w:tc>
          <w:tcPr>
            <w:tcW w:w="6557" w:type="dxa"/>
            <w:vAlign w:val="center"/>
          </w:tcPr>
          <w:p w14:paraId="7A276947" w14:textId="38177BB8" w:rsidR="000F0834" w:rsidRPr="008B3018" w:rsidRDefault="00471D03" w:rsidP="003C1A07">
            <w:pPr>
              <w:spacing w:before="0" w:after="120" w:line="240" w:lineRule="auto"/>
            </w:pPr>
            <w:r>
              <w:t>02/2022</w:t>
            </w:r>
          </w:p>
        </w:tc>
      </w:tr>
    </w:tbl>
    <w:p w14:paraId="40940A0D" w14:textId="77777777" w:rsidR="005C72F9" w:rsidRDefault="005C72F9" w:rsidP="003C1A07">
      <w:pPr>
        <w:spacing w:line="240" w:lineRule="auto"/>
      </w:pPr>
    </w:p>
    <w:p w14:paraId="0A52765C" w14:textId="1D609215" w:rsidR="00BA10A1" w:rsidRDefault="007609ED" w:rsidP="003C1A07">
      <w:pPr>
        <w:spacing w:line="240" w:lineRule="auto"/>
      </w:pPr>
      <w:r>
        <w:t xml:space="preserve">Version </w:t>
      </w:r>
      <w:r w:rsidR="005C72F9">
        <w:t>1</w:t>
      </w:r>
      <w:r w:rsidR="00BA10A1" w:rsidRPr="008B3018">
        <w:t xml:space="preserve">.0 freigegeben am: </w:t>
      </w:r>
      <w:r w:rsidR="005C72F9">
        <w:tab/>
      </w:r>
      <w:r w:rsidR="005C72F9">
        <w:tab/>
      </w:r>
      <w:r w:rsidR="00136D0B">
        <w:tab/>
      </w:r>
      <w:r w:rsidR="00BA10A1" w:rsidRPr="008B3018">
        <w:t xml:space="preserve">durch: </w:t>
      </w:r>
      <w:r w:rsidR="00BA10A1" w:rsidRPr="008B3018">
        <w:tab/>
      </w:r>
    </w:p>
    <w:p w14:paraId="18934E8A" w14:textId="67324752" w:rsidR="00F5470B" w:rsidRDefault="00F5470B" w:rsidP="003C1A07">
      <w:pPr>
        <w:spacing w:line="240" w:lineRule="auto"/>
      </w:pPr>
    </w:p>
    <w:p w14:paraId="4CF77B34" w14:textId="6BC89887" w:rsidR="00456B3C" w:rsidRPr="008B3018" w:rsidRDefault="00456B3C" w:rsidP="003C1A07">
      <w:pPr>
        <w:pStyle w:val="Liste-Punktiert"/>
        <w:numPr>
          <w:ilvl w:val="0"/>
          <w:numId w:val="0"/>
        </w:numPr>
        <w:ind w:left="7200" w:hanging="3600"/>
      </w:pPr>
      <w:r>
        <w:tab/>
      </w:r>
    </w:p>
    <w:p w14:paraId="792FEF38" w14:textId="77777777" w:rsidR="00A02D0F" w:rsidRPr="00456B3C" w:rsidRDefault="00A02D0F" w:rsidP="003C1A07">
      <w:pPr>
        <w:pStyle w:val="Liste-Punktiert"/>
        <w:numPr>
          <w:ilvl w:val="0"/>
          <w:numId w:val="0"/>
        </w:numPr>
      </w:pPr>
    </w:p>
    <w:p w14:paraId="3EF927F6" w14:textId="77777777" w:rsidR="00A02D0F" w:rsidRPr="00456B3C" w:rsidRDefault="00A02D0F" w:rsidP="003C1A07">
      <w:pPr>
        <w:pStyle w:val="Liste-Punktiert"/>
        <w:numPr>
          <w:ilvl w:val="0"/>
          <w:numId w:val="0"/>
        </w:numPr>
      </w:pPr>
    </w:p>
    <w:p w14:paraId="23B25043" w14:textId="77777777" w:rsidR="00BA10A1" w:rsidRDefault="00BA10A1" w:rsidP="003C1A07">
      <w:pPr>
        <w:pStyle w:val="berschrift1"/>
        <w:spacing w:before="360"/>
        <w:jc w:val="left"/>
      </w:pPr>
      <w:bookmarkStart w:id="5" w:name="_Toc503970864"/>
      <w:bookmarkStart w:id="6" w:name="_Toc81205661"/>
      <w:r w:rsidRPr="004949E2">
        <w:t>Änderungsübersicht</w:t>
      </w:r>
      <w:bookmarkEnd w:id="5"/>
      <w:bookmarkEnd w:id="6"/>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6"/>
        <w:gridCol w:w="1134"/>
        <w:gridCol w:w="2976"/>
        <w:gridCol w:w="1776"/>
        <w:gridCol w:w="2902"/>
      </w:tblGrid>
      <w:tr w:rsidR="002C176B" w:rsidRPr="008B3018" w14:paraId="499BE9B4" w14:textId="77777777" w:rsidTr="00075C28">
        <w:trPr>
          <w:trHeight w:val="567"/>
          <w:tblHeader/>
        </w:trPr>
        <w:tc>
          <w:tcPr>
            <w:tcW w:w="1986" w:type="dxa"/>
          </w:tcPr>
          <w:p w14:paraId="0ABDD743" w14:textId="77777777" w:rsidR="002C176B" w:rsidRPr="008B3018" w:rsidRDefault="002C176B" w:rsidP="003C1A07">
            <w:pPr>
              <w:pStyle w:val="Tabellentext"/>
              <w:jc w:val="left"/>
            </w:pPr>
            <w:r w:rsidRPr="008B3018">
              <w:t>Version</w:t>
            </w:r>
          </w:p>
        </w:tc>
        <w:tc>
          <w:tcPr>
            <w:tcW w:w="1134" w:type="dxa"/>
          </w:tcPr>
          <w:p w14:paraId="2FF7CC4E" w14:textId="77777777" w:rsidR="002C176B" w:rsidRPr="008B3018" w:rsidRDefault="002C176B" w:rsidP="003C1A07">
            <w:pPr>
              <w:pStyle w:val="Tabellentext"/>
              <w:jc w:val="left"/>
            </w:pPr>
            <w:r w:rsidRPr="008B3018">
              <w:t>Datum</w:t>
            </w:r>
          </w:p>
        </w:tc>
        <w:tc>
          <w:tcPr>
            <w:tcW w:w="2976" w:type="dxa"/>
          </w:tcPr>
          <w:p w14:paraId="50659132" w14:textId="77777777" w:rsidR="002C176B" w:rsidRPr="00F30F26" w:rsidRDefault="002C176B" w:rsidP="003C1A07">
            <w:pPr>
              <w:pStyle w:val="Tabellentext"/>
              <w:jc w:val="left"/>
            </w:pPr>
            <w:r w:rsidRPr="00F30F26">
              <w:t>geänderte Stelle(n)</w:t>
            </w:r>
          </w:p>
        </w:tc>
        <w:tc>
          <w:tcPr>
            <w:tcW w:w="1776" w:type="dxa"/>
          </w:tcPr>
          <w:p w14:paraId="6380023B" w14:textId="77777777" w:rsidR="002C176B" w:rsidRPr="00F30F26" w:rsidRDefault="002C176B" w:rsidP="003C1A07">
            <w:pPr>
              <w:pStyle w:val="Tabellentext"/>
              <w:jc w:val="left"/>
            </w:pPr>
            <w:r w:rsidRPr="00F30F26">
              <w:t>Grund</w:t>
            </w:r>
            <w:r w:rsidR="00F30F26">
              <w:rPr>
                <w:rStyle w:val="Funotenzeichen"/>
              </w:rPr>
              <w:footnoteReference w:id="2"/>
            </w:r>
          </w:p>
        </w:tc>
        <w:tc>
          <w:tcPr>
            <w:tcW w:w="2902" w:type="dxa"/>
          </w:tcPr>
          <w:p w14:paraId="40E26DD2" w14:textId="77777777" w:rsidR="002C176B" w:rsidRPr="008B3018" w:rsidRDefault="002C176B" w:rsidP="003C1A07">
            <w:pPr>
              <w:pStyle w:val="Tabellentext"/>
              <w:jc w:val="left"/>
            </w:pPr>
            <w:r w:rsidRPr="008B3018">
              <w:t>Bearbeiter</w:t>
            </w:r>
            <w:r>
              <w:t>*in</w:t>
            </w:r>
          </w:p>
        </w:tc>
      </w:tr>
      <w:tr w:rsidR="002C176B" w:rsidRPr="008B3018" w14:paraId="634B2BF1" w14:textId="77777777" w:rsidTr="00075C28">
        <w:trPr>
          <w:trHeight w:val="567"/>
        </w:trPr>
        <w:tc>
          <w:tcPr>
            <w:tcW w:w="1986" w:type="dxa"/>
          </w:tcPr>
          <w:p w14:paraId="7D61851D" w14:textId="77777777" w:rsidR="002C176B" w:rsidRPr="008B3018" w:rsidRDefault="002C176B" w:rsidP="003C1A07">
            <w:pPr>
              <w:pStyle w:val="Tabellentext"/>
              <w:jc w:val="left"/>
            </w:pPr>
          </w:p>
        </w:tc>
        <w:tc>
          <w:tcPr>
            <w:tcW w:w="1134" w:type="dxa"/>
          </w:tcPr>
          <w:p w14:paraId="213CAADD" w14:textId="77777777" w:rsidR="002C176B" w:rsidRPr="008B3018" w:rsidRDefault="002C176B" w:rsidP="003C1A07">
            <w:pPr>
              <w:pStyle w:val="Tabellentext"/>
              <w:jc w:val="left"/>
            </w:pPr>
          </w:p>
        </w:tc>
        <w:tc>
          <w:tcPr>
            <w:tcW w:w="2976" w:type="dxa"/>
          </w:tcPr>
          <w:p w14:paraId="2F73A78B" w14:textId="77777777" w:rsidR="002C176B" w:rsidRPr="008B3018" w:rsidRDefault="002C176B" w:rsidP="003C1A07">
            <w:pPr>
              <w:pStyle w:val="Tabellentext"/>
              <w:jc w:val="left"/>
            </w:pPr>
          </w:p>
        </w:tc>
        <w:tc>
          <w:tcPr>
            <w:tcW w:w="1776" w:type="dxa"/>
          </w:tcPr>
          <w:p w14:paraId="02EF4F60" w14:textId="77777777" w:rsidR="002C176B" w:rsidRPr="008B3018" w:rsidRDefault="002C176B" w:rsidP="003C1A07">
            <w:pPr>
              <w:pStyle w:val="Tabellentext"/>
              <w:jc w:val="left"/>
            </w:pPr>
          </w:p>
        </w:tc>
        <w:tc>
          <w:tcPr>
            <w:tcW w:w="2902" w:type="dxa"/>
          </w:tcPr>
          <w:p w14:paraId="31C4BB1E" w14:textId="77777777" w:rsidR="002C176B" w:rsidRPr="008B3018" w:rsidRDefault="002C176B" w:rsidP="003C1A07">
            <w:pPr>
              <w:pStyle w:val="Tabellentext"/>
              <w:jc w:val="left"/>
            </w:pPr>
          </w:p>
        </w:tc>
      </w:tr>
    </w:tbl>
    <w:p w14:paraId="55E19650" w14:textId="77777777" w:rsidR="00BA10A1" w:rsidRPr="008B3018" w:rsidRDefault="00BA10A1" w:rsidP="003C1A07">
      <w:pPr>
        <w:pStyle w:val="berschrift1"/>
        <w:spacing w:before="360"/>
        <w:jc w:val="left"/>
      </w:pPr>
      <w:bookmarkStart w:id="7" w:name="_Toc503970865"/>
      <w:bookmarkStart w:id="8" w:name="_Toc81205662"/>
      <w:r w:rsidRPr="008B3018">
        <w:lastRenderedPageBreak/>
        <w:t>Dokumentenstatus</w:t>
      </w:r>
      <w:bookmarkEnd w:id="7"/>
      <w:bookmarkEnd w:id="8"/>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9"/>
        <w:gridCol w:w="1275"/>
        <w:gridCol w:w="7580"/>
      </w:tblGrid>
      <w:tr w:rsidR="00BA10A1" w:rsidRPr="00E50C1C" w14:paraId="58E17AF8" w14:textId="77777777" w:rsidTr="00075C28">
        <w:trPr>
          <w:trHeight w:val="567"/>
          <w:tblHeader/>
        </w:trPr>
        <w:tc>
          <w:tcPr>
            <w:tcW w:w="1919" w:type="dxa"/>
          </w:tcPr>
          <w:p w14:paraId="4A506C21" w14:textId="77777777" w:rsidR="00BA10A1" w:rsidRPr="00E50C1C" w:rsidRDefault="00850795" w:rsidP="003C1A07">
            <w:pPr>
              <w:pStyle w:val="Tabellentext"/>
              <w:jc w:val="left"/>
            </w:pPr>
            <w:r w:rsidRPr="00E50C1C">
              <w:t>Version</w:t>
            </w:r>
          </w:p>
        </w:tc>
        <w:tc>
          <w:tcPr>
            <w:tcW w:w="1275" w:type="dxa"/>
          </w:tcPr>
          <w:p w14:paraId="0A510B81" w14:textId="77777777" w:rsidR="00BA10A1" w:rsidRPr="00E50C1C" w:rsidRDefault="00850795" w:rsidP="003C1A07">
            <w:pPr>
              <w:pStyle w:val="Tabellentext"/>
              <w:jc w:val="left"/>
            </w:pPr>
            <w:r w:rsidRPr="00E50C1C">
              <w:t>Datum</w:t>
            </w:r>
          </w:p>
        </w:tc>
        <w:tc>
          <w:tcPr>
            <w:tcW w:w="7580" w:type="dxa"/>
          </w:tcPr>
          <w:p w14:paraId="6232FB59" w14:textId="77777777" w:rsidR="00BA10A1" w:rsidRPr="00E50C1C" w:rsidRDefault="00BA10A1" w:rsidP="003C1A07">
            <w:pPr>
              <w:pStyle w:val="Tabellentext"/>
              <w:jc w:val="left"/>
            </w:pPr>
            <w:r w:rsidRPr="00E50C1C">
              <w:t>Status</w:t>
            </w:r>
          </w:p>
        </w:tc>
      </w:tr>
      <w:tr w:rsidR="00BA10A1" w:rsidRPr="00E50C1C" w14:paraId="1435D385" w14:textId="77777777" w:rsidTr="00075C28">
        <w:trPr>
          <w:trHeight w:val="567"/>
        </w:trPr>
        <w:tc>
          <w:tcPr>
            <w:tcW w:w="1919" w:type="dxa"/>
          </w:tcPr>
          <w:p w14:paraId="5D375CAD" w14:textId="7F5F8834" w:rsidR="00BA10A1" w:rsidRPr="00E50C1C" w:rsidRDefault="00E50C1C" w:rsidP="003C1A07">
            <w:pPr>
              <w:pStyle w:val="Tabellentext"/>
              <w:jc w:val="left"/>
            </w:pPr>
            <w:r>
              <w:t>1.0</w:t>
            </w:r>
          </w:p>
        </w:tc>
        <w:tc>
          <w:tcPr>
            <w:tcW w:w="1275" w:type="dxa"/>
          </w:tcPr>
          <w:p w14:paraId="2FEB37DC" w14:textId="6A0C2554" w:rsidR="00BA10A1" w:rsidRPr="00E50C1C" w:rsidRDefault="00F95027" w:rsidP="003C1A07">
            <w:pPr>
              <w:pStyle w:val="Tabellentext"/>
              <w:jc w:val="left"/>
            </w:pPr>
            <w:r>
              <w:t>17.02.2021</w:t>
            </w:r>
          </w:p>
        </w:tc>
        <w:tc>
          <w:tcPr>
            <w:tcW w:w="7580" w:type="dxa"/>
          </w:tcPr>
          <w:p w14:paraId="6DCAB2AF" w14:textId="076854C4" w:rsidR="00BA10A1" w:rsidRPr="00E50C1C" w:rsidRDefault="00E50C1C" w:rsidP="003C1A07">
            <w:pPr>
              <w:pStyle w:val="Tabellentext"/>
              <w:jc w:val="left"/>
            </w:pPr>
            <w:r>
              <w:t>Ersterstellung</w:t>
            </w:r>
          </w:p>
        </w:tc>
      </w:tr>
      <w:tr w:rsidR="00E50C1C" w:rsidRPr="00E50C1C" w14:paraId="31DF7BA8" w14:textId="77777777" w:rsidTr="00075C28">
        <w:trPr>
          <w:trHeight w:val="567"/>
        </w:trPr>
        <w:tc>
          <w:tcPr>
            <w:tcW w:w="1919" w:type="dxa"/>
          </w:tcPr>
          <w:p w14:paraId="78DA63ED" w14:textId="77777777" w:rsidR="00E50C1C" w:rsidRDefault="00E50C1C" w:rsidP="003C1A07">
            <w:pPr>
              <w:pStyle w:val="Tabellentext"/>
              <w:jc w:val="left"/>
            </w:pPr>
          </w:p>
        </w:tc>
        <w:tc>
          <w:tcPr>
            <w:tcW w:w="1275" w:type="dxa"/>
          </w:tcPr>
          <w:p w14:paraId="6D3881E4" w14:textId="77777777" w:rsidR="00E50C1C" w:rsidRDefault="00E50C1C" w:rsidP="003C1A07">
            <w:pPr>
              <w:pStyle w:val="Tabellentext"/>
              <w:jc w:val="left"/>
            </w:pPr>
          </w:p>
        </w:tc>
        <w:tc>
          <w:tcPr>
            <w:tcW w:w="7580" w:type="dxa"/>
          </w:tcPr>
          <w:p w14:paraId="2BDBFF57" w14:textId="77777777" w:rsidR="00E50C1C" w:rsidRDefault="00E50C1C" w:rsidP="003C1A07">
            <w:pPr>
              <w:pStyle w:val="Tabellentext"/>
              <w:jc w:val="left"/>
            </w:pPr>
          </w:p>
        </w:tc>
      </w:tr>
    </w:tbl>
    <w:p w14:paraId="286DCDB1" w14:textId="77777777" w:rsidR="0076210A" w:rsidRDefault="0076210A" w:rsidP="003C1A07">
      <w:pPr>
        <w:spacing w:before="0" w:after="0" w:line="240" w:lineRule="auto"/>
        <w:rPr>
          <w:b/>
          <w:sz w:val="32"/>
          <w:szCs w:val="32"/>
        </w:rPr>
      </w:pPr>
      <w:bookmarkStart w:id="9" w:name="_Toc505000925"/>
    </w:p>
    <w:p w14:paraId="0D01E75F" w14:textId="77777777" w:rsidR="0076210A" w:rsidRDefault="0076210A">
      <w:pPr>
        <w:spacing w:before="0" w:after="200" w:line="276" w:lineRule="auto"/>
        <w:jc w:val="left"/>
        <w:rPr>
          <w:b/>
          <w:sz w:val="32"/>
          <w:szCs w:val="32"/>
        </w:rPr>
      </w:pPr>
      <w:r>
        <w:rPr>
          <w:b/>
          <w:sz w:val="32"/>
          <w:szCs w:val="32"/>
        </w:rPr>
        <w:br w:type="page"/>
      </w:r>
    </w:p>
    <w:p w14:paraId="6ECA2761" w14:textId="1778B69A" w:rsidR="00730CB7" w:rsidRPr="0099653F" w:rsidRDefault="00AA6229" w:rsidP="003C1A07">
      <w:pPr>
        <w:spacing w:before="0" w:after="0" w:line="240" w:lineRule="auto"/>
        <w:rPr>
          <w:b/>
          <w:sz w:val="32"/>
          <w:szCs w:val="32"/>
        </w:rPr>
      </w:pPr>
      <w:r w:rsidRPr="0099653F">
        <w:rPr>
          <w:b/>
          <w:sz w:val="32"/>
          <w:szCs w:val="32"/>
        </w:rPr>
        <w:lastRenderedPageBreak/>
        <w:t>Inhaltsverzeichnis</w:t>
      </w:r>
      <w:bookmarkEnd w:id="9"/>
    </w:p>
    <w:sdt>
      <w:sdtPr>
        <w:rPr>
          <w:rFonts w:ascii="Arial" w:eastAsia="Times New Roman" w:hAnsi="Arial" w:cstheme="minorBidi"/>
          <w:b w:val="0"/>
          <w:bCs w:val="0"/>
          <w:color w:val="auto"/>
          <w:sz w:val="20"/>
          <w:szCs w:val="22"/>
          <w:lang w:eastAsia="en-US"/>
        </w:rPr>
        <w:id w:val="-117386395"/>
        <w:docPartObj>
          <w:docPartGallery w:val="Table of Contents"/>
          <w:docPartUnique/>
        </w:docPartObj>
      </w:sdtPr>
      <w:sdtEndPr>
        <w:rPr>
          <w:rFonts w:eastAsiaTheme="minorHAnsi"/>
        </w:rPr>
      </w:sdtEndPr>
      <w:sdtContent>
        <w:p w14:paraId="5C55A574" w14:textId="77777777" w:rsidR="00730CB7" w:rsidRDefault="00730CB7" w:rsidP="003C1A07">
          <w:pPr>
            <w:pStyle w:val="Inhaltsverzeichnisberschrift"/>
            <w:spacing w:before="0" w:line="240" w:lineRule="auto"/>
          </w:pPr>
        </w:p>
        <w:p w14:paraId="6700822F" w14:textId="71F543FA" w:rsidR="00695F37" w:rsidRDefault="00730CB7">
          <w:pPr>
            <w:pStyle w:val="Verzeichnis1"/>
            <w:tabs>
              <w:tab w:val="left" w:pos="1134"/>
            </w:tabs>
            <w:rPr>
              <w:rFonts w:asciiTheme="minorHAnsi" w:eastAsiaTheme="minorEastAsia" w:hAnsiTheme="minorHAnsi"/>
              <w:noProof/>
              <w:sz w:val="22"/>
              <w:lang w:eastAsia="de-DE"/>
            </w:rPr>
          </w:pPr>
          <w:r w:rsidRPr="00491E7A">
            <w:rPr>
              <w:rFonts w:eastAsia="Times New Roman" w:cs="Times New Roman"/>
              <w:szCs w:val="20"/>
              <w:lang w:eastAsia="de-DE"/>
            </w:rPr>
            <w:fldChar w:fldCharType="begin"/>
          </w:r>
          <w:r w:rsidRPr="00EE78D1">
            <w:rPr>
              <w:szCs w:val="20"/>
            </w:rPr>
            <w:instrText xml:space="preserve"> TOC \o "1-3" \h \z \u </w:instrText>
          </w:r>
          <w:r w:rsidRPr="00491E7A">
            <w:rPr>
              <w:rFonts w:eastAsia="Times New Roman" w:cs="Times New Roman"/>
              <w:szCs w:val="20"/>
              <w:lang w:eastAsia="de-DE"/>
            </w:rPr>
            <w:fldChar w:fldCharType="separate"/>
          </w:r>
          <w:hyperlink w:anchor="_Toc81205660" w:history="1">
            <w:r w:rsidR="00695F37" w:rsidRPr="00EF6ABB">
              <w:rPr>
                <w:rStyle w:val="Hyperlink"/>
                <w:noProof/>
              </w:rPr>
              <w:t>A</w:t>
            </w:r>
            <w:r w:rsidR="00695F37">
              <w:rPr>
                <w:rFonts w:asciiTheme="minorHAnsi" w:eastAsiaTheme="minorEastAsia" w:hAnsiTheme="minorHAnsi"/>
                <w:noProof/>
                <w:sz w:val="22"/>
                <w:lang w:eastAsia="de-DE"/>
              </w:rPr>
              <w:tab/>
            </w:r>
            <w:r w:rsidR="00695F37" w:rsidRPr="00EF6ABB">
              <w:rPr>
                <w:rStyle w:val="Hyperlink"/>
                <w:noProof/>
              </w:rPr>
              <w:t>Dokumenteninformationen</w:t>
            </w:r>
            <w:r w:rsidR="00695F37">
              <w:rPr>
                <w:noProof/>
                <w:webHidden/>
              </w:rPr>
              <w:tab/>
            </w:r>
            <w:r w:rsidR="00695F37">
              <w:rPr>
                <w:noProof/>
                <w:webHidden/>
              </w:rPr>
              <w:fldChar w:fldCharType="begin"/>
            </w:r>
            <w:r w:rsidR="00695F37">
              <w:rPr>
                <w:noProof/>
                <w:webHidden/>
              </w:rPr>
              <w:instrText xml:space="preserve"> PAGEREF _Toc81205660 \h </w:instrText>
            </w:r>
            <w:r w:rsidR="00695F37">
              <w:rPr>
                <w:noProof/>
                <w:webHidden/>
              </w:rPr>
            </w:r>
            <w:r w:rsidR="00695F37">
              <w:rPr>
                <w:noProof/>
                <w:webHidden/>
              </w:rPr>
              <w:fldChar w:fldCharType="separate"/>
            </w:r>
            <w:r w:rsidR="005D1BAC">
              <w:rPr>
                <w:noProof/>
                <w:webHidden/>
              </w:rPr>
              <w:t>1</w:t>
            </w:r>
            <w:r w:rsidR="00695F37">
              <w:rPr>
                <w:noProof/>
                <w:webHidden/>
              </w:rPr>
              <w:fldChar w:fldCharType="end"/>
            </w:r>
          </w:hyperlink>
        </w:p>
        <w:p w14:paraId="198F201D" w14:textId="66DC1E3E" w:rsidR="00695F37" w:rsidRDefault="005D1BAC">
          <w:pPr>
            <w:pStyle w:val="Verzeichnis1"/>
            <w:tabs>
              <w:tab w:val="left" w:pos="1134"/>
            </w:tabs>
            <w:rPr>
              <w:rFonts w:asciiTheme="minorHAnsi" w:eastAsiaTheme="minorEastAsia" w:hAnsiTheme="minorHAnsi"/>
              <w:noProof/>
              <w:sz w:val="22"/>
              <w:lang w:eastAsia="de-DE"/>
            </w:rPr>
          </w:pPr>
          <w:hyperlink w:anchor="_Toc81205661" w:history="1">
            <w:r w:rsidR="00695F37" w:rsidRPr="00EF6ABB">
              <w:rPr>
                <w:rStyle w:val="Hyperlink"/>
                <w:noProof/>
              </w:rPr>
              <w:t>B</w:t>
            </w:r>
            <w:r w:rsidR="00695F37">
              <w:rPr>
                <w:rFonts w:asciiTheme="minorHAnsi" w:eastAsiaTheme="minorEastAsia" w:hAnsiTheme="minorHAnsi"/>
                <w:noProof/>
                <w:sz w:val="22"/>
                <w:lang w:eastAsia="de-DE"/>
              </w:rPr>
              <w:tab/>
            </w:r>
            <w:r w:rsidR="00695F37" w:rsidRPr="00EF6ABB">
              <w:rPr>
                <w:rStyle w:val="Hyperlink"/>
                <w:noProof/>
              </w:rPr>
              <w:t>Änderungsübersicht</w:t>
            </w:r>
            <w:r w:rsidR="00695F37">
              <w:rPr>
                <w:noProof/>
                <w:webHidden/>
              </w:rPr>
              <w:tab/>
            </w:r>
            <w:r w:rsidR="00695F37">
              <w:rPr>
                <w:noProof/>
                <w:webHidden/>
              </w:rPr>
              <w:fldChar w:fldCharType="begin"/>
            </w:r>
            <w:r w:rsidR="00695F37">
              <w:rPr>
                <w:noProof/>
                <w:webHidden/>
              </w:rPr>
              <w:instrText xml:space="preserve"> PAGEREF _Toc81205661 \h </w:instrText>
            </w:r>
            <w:r w:rsidR="00695F37">
              <w:rPr>
                <w:noProof/>
                <w:webHidden/>
              </w:rPr>
            </w:r>
            <w:r w:rsidR="00695F37">
              <w:rPr>
                <w:noProof/>
                <w:webHidden/>
              </w:rPr>
              <w:fldChar w:fldCharType="separate"/>
            </w:r>
            <w:r>
              <w:rPr>
                <w:noProof/>
                <w:webHidden/>
              </w:rPr>
              <w:t>1</w:t>
            </w:r>
            <w:r w:rsidR="00695F37">
              <w:rPr>
                <w:noProof/>
                <w:webHidden/>
              </w:rPr>
              <w:fldChar w:fldCharType="end"/>
            </w:r>
          </w:hyperlink>
        </w:p>
        <w:p w14:paraId="22CFC69D" w14:textId="66BE922F" w:rsidR="00695F37" w:rsidRDefault="005D1BAC">
          <w:pPr>
            <w:pStyle w:val="Verzeichnis1"/>
            <w:tabs>
              <w:tab w:val="left" w:pos="1134"/>
            </w:tabs>
            <w:rPr>
              <w:rFonts w:asciiTheme="minorHAnsi" w:eastAsiaTheme="minorEastAsia" w:hAnsiTheme="minorHAnsi"/>
              <w:noProof/>
              <w:sz w:val="22"/>
              <w:lang w:eastAsia="de-DE"/>
            </w:rPr>
          </w:pPr>
          <w:hyperlink w:anchor="_Toc81205662" w:history="1">
            <w:r w:rsidR="00695F37" w:rsidRPr="00EF6ABB">
              <w:rPr>
                <w:rStyle w:val="Hyperlink"/>
                <w:noProof/>
              </w:rPr>
              <w:t>C</w:t>
            </w:r>
            <w:r w:rsidR="00695F37">
              <w:rPr>
                <w:rFonts w:asciiTheme="minorHAnsi" w:eastAsiaTheme="minorEastAsia" w:hAnsiTheme="minorHAnsi"/>
                <w:noProof/>
                <w:sz w:val="22"/>
                <w:lang w:eastAsia="de-DE"/>
              </w:rPr>
              <w:tab/>
            </w:r>
            <w:r w:rsidR="00695F37" w:rsidRPr="00EF6ABB">
              <w:rPr>
                <w:rStyle w:val="Hyperlink"/>
                <w:noProof/>
              </w:rPr>
              <w:t>Dokumentenstatus</w:t>
            </w:r>
            <w:r w:rsidR="00695F37">
              <w:rPr>
                <w:noProof/>
                <w:webHidden/>
              </w:rPr>
              <w:tab/>
            </w:r>
            <w:r w:rsidR="00695F37">
              <w:rPr>
                <w:noProof/>
                <w:webHidden/>
              </w:rPr>
              <w:fldChar w:fldCharType="begin"/>
            </w:r>
            <w:r w:rsidR="00695F37">
              <w:rPr>
                <w:noProof/>
                <w:webHidden/>
              </w:rPr>
              <w:instrText xml:space="preserve"> PAGEREF _Toc81205662 \h </w:instrText>
            </w:r>
            <w:r w:rsidR="00695F37">
              <w:rPr>
                <w:noProof/>
                <w:webHidden/>
              </w:rPr>
            </w:r>
            <w:r w:rsidR="00695F37">
              <w:rPr>
                <w:noProof/>
                <w:webHidden/>
              </w:rPr>
              <w:fldChar w:fldCharType="separate"/>
            </w:r>
            <w:r>
              <w:rPr>
                <w:noProof/>
                <w:webHidden/>
              </w:rPr>
              <w:t>2</w:t>
            </w:r>
            <w:r w:rsidR="00695F37">
              <w:rPr>
                <w:noProof/>
                <w:webHidden/>
              </w:rPr>
              <w:fldChar w:fldCharType="end"/>
            </w:r>
          </w:hyperlink>
        </w:p>
        <w:p w14:paraId="180332DB" w14:textId="310574AC" w:rsidR="00695F37" w:rsidRDefault="005D1BAC">
          <w:pPr>
            <w:pStyle w:val="Verzeichnis2"/>
            <w:rPr>
              <w:rFonts w:asciiTheme="minorHAnsi" w:eastAsiaTheme="minorEastAsia" w:hAnsiTheme="minorHAnsi" w:cstheme="minorBidi"/>
              <w:bCs w:val="0"/>
              <w:noProof/>
              <w:sz w:val="22"/>
            </w:rPr>
          </w:pPr>
          <w:hyperlink w:anchor="_Toc81205663" w:history="1">
            <w:r w:rsidR="00695F37" w:rsidRPr="00EF6ABB">
              <w:rPr>
                <w:rStyle w:val="Hyperlink"/>
                <w:rFonts w:eastAsiaTheme="minorHAnsi"/>
                <w:noProof/>
              </w:rPr>
              <w:t>1</w:t>
            </w:r>
            <w:r w:rsidR="00695F37">
              <w:rPr>
                <w:rFonts w:asciiTheme="minorHAnsi" w:eastAsiaTheme="minorEastAsia" w:hAnsiTheme="minorHAnsi" w:cstheme="minorBidi"/>
                <w:bCs w:val="0"/>
                <w:noProof/>
                <w:sz w:val="22"/>
              </w:rPr>
              <w:tab/>
            </w:r>
            <w:r w:rsidR="00695F37" w:rsidRPr="00EF6ABB">
              <w:rPr>
                <w:rStyle w:val="Hyperlink"/>
                <w:rFonts w:eastAsia="Arial"/>
                <w:noProof/>
              </w:rPr>
              <w:t>Geltungsbereich</w:t>
            </w:r>
            <w:r w:rsidR="00695F37">
              <w:rPr>
                <w:noProof/>
                <w:webHidden/>
              </w:rPr>
              <w:tab/>
            </w:r>
            <w:r w:rsidR="00695F37">
              <w:rPr>
                <w:noProof/>
                <w:webHidden/>
              </w:rPr>
              <w:fldChar w:fldCharType="begin"/>
            </w:r>
            <w:r w:rsidR="00695F37">
              <w:rPr>
                <w:noProof/>
                <w:webHidden/>
              </w:rPr>
              <w:instrText xml:space="preserve"> PAGEREF _Toc81205663 \h </w:instrText>
            </w:r>
            <w:r w:rsidR="00695F37">
              <w:rPr>
                <w:noProof/>
                <w:webHidden/>
              </w:rPr>
            </w:r>
            <w:r w:rsidR="00695F37">
              <w:rPr>
                <w:noProof/>
                <w:webHidden/>
              </w:rPr>
              <w:fldChar w:fldCharType="separate"/>
            </w:r>
            <w:r>
              <w:rPr>
                <w:noProof/>
                <w:webHidden/>
              </w:rPr>
              <w:t>5</w:t>
            </w:r>
            <w:r w:rsidR="00695F37">
              <w:rPr>
                <w:noProof/>
                <w:webHidden/>
              </w:rPr>
              <w:fldChar w:fldCharType="end"/>
            </w:r>
          </w:hyperlink>
        </w:p>
        <w:p w14:paraId="4DC2A96A" w14:textId="41D66C75" w:rsidR="00695F37" w:rsidRDefault="005D1BAC">
          <w:pPr>
            <w:pStyle w:val="Verzeichnis2"/>
            <w:rPr>
              <w:rFonts w:asciiTheme="minorHAnsi" w:eastAsiaTheme="minorEastAsia" w:hAnsiTheme="minorHAnsi" w:cstheme="minorBidi"/>
              <w:bCs w:val="0"/>
              <w:noProof/>
              <w:sz w:val="22"/>
            </w:rPr>
          </w:pPr>
          <w:hyperlink w:anchor="_Toc81205664" w:history="1">
            <w:r w:rsidR="00695F37" w:rsidRPr="00EF6ABB">
              <w:rPr>
                <w:rStyle w:val="Hyperlink"/>
                <w:noProof/>
              </w:rPr>
              <w:t>2</w:t>
            </w:r>
            <w:r w:rsidR="00695F37">
              <w:rPr>
                <w:rFonts w:asciiTheme="minorHAnsi" w:eastAsiaTheme="minorEastAsia" w:hAnsiTheme="minorHAnsi" w:cstheme="minorBidi"/>
                <w:bCs w:val="0"/>
                <w:noProof/>
                <w:sz w:val="22"/>
              </w:rPr>
              <w:tab/>
            </w:r>
            <w:r w:rsidR="00695F37" w:rsidRPr="00EF6ABB">
              <w:rPr>
                <w:rStyle w:val="Hyperlink"/>
                <w:noProof/>
              </w:rPr>
              <w:t>Verantortlichkeiten</w:t>
            </w:r>
            <w:r w:rsidR="00695F37">
              <w:rPr>
                <w:noProof/>
                <w:webHidden/>
              </w:rPr>
              <w:tab/>
            </w:r>
            <w:r w:rsidR="00695F37">
              <w:rPr>
                <w:noProof/>
                <w:webHidden/>
              </w:rPr>
              <w:fldChar w:fldCharType="begin"/>
            </w:r>
            <w:r w:rsidR="00695F37">
              <w:rPr>
                <w:noProof/>
                <w:webHidden/>
              </w:rPr>
              <w:instrText xml:space="preserve"> PAGEREF _Toc81205664 \h </w:instrText>
            </w:r>
            <w:r w:rsidR="00695F37">
              <w:rPr>
                <w:noProof/>
                <w:webHidden/>
              </w:rPr>
            </w:r>
            <w:r w:rsidR="00695F37">
              <w:rPr>
                <w:noProof/>
                <w:webHidden/>
              </w:rPr>
              <w:fldChar w:fldCharType="separate"/>
            </w:r>
            <w:r>
              <w:rPr>
                <w:noProof/>
                <w:webHidden/>
              </w:rPr>
              <w:t>5</w:t>
            </w:r>
            <w:r w:rsidR="00695F37">
              <w:rPr>
                <w:noProof/>
                <w:webHidden/>
              </w:rPr>
              <w:fldChar w:fldCharType="end"/>
            </w:r>
          </w:hyperlink>
        </w:p>
        <w:p w14:paraId="3FEA27A4" w14:textId="098D15BE" w:rsidR="00695F37" w:rsidRDefault="005D1BAC">
          <w:pPr>
            <w:pStyle w:val="Verzeichnis2"/>
            <w:rPr>
              <w:rFonts w:asciiTheme="minorHAnsi" w:eastAsiaTheme="minorEastAsia" w:hAnsiTheme="minorHAnsi" w:cstheme="minorBidi"/>
              <w:bCs w:val="0"/>
              <w:noProof/>
              <w:sz w:val="22"/>
            </w:rPr>
          </w:pPr>
          <w:hyperlink w:anchor="_Toc81205665" w:history="1">
            <w:r w:rsidR="00695F37" w:rsidRPr="00EF6ABB">
              <w:rPr>
                <w:rStyle w:val="Hyperlink"/>
                <w:noProof/>
              </w:rPr>
              <w:t>3</w:t>
            </w:r>
            <w:r w:rsidR="00695F37">
              <w:rPr>
                <w:rFonts w:asciiTheme="minorHAnsi" w:eastAsiaTheme="minorEastAsia" w:hAnsiTheme="minorHAnsi" w:cstheme="minorBidi"/>
                <w:bCs w:val="0"/>
                <w:noProof/>
                <w:sz w:val="22"/>
              </w:rPr>
              <w:tab/>
            </w:r>
            <w:r w:rsidR="00695F37" w:rsidRPr="00EF6ABB">
              <w:rPr>
                <w:rStyle w:val="Hyperlink"/>
                <w:noProof/>
              </w:rPr>
              <w:t>GA-Projekt</w:t>
            </w:r>
            <w:r w:rsidR="00695F37">
              <w:rPr>
                <w:noProof/>
                <w:webHidden/>
              </w:rPr>
              <w:tab/>
            </w:r>
            <w:r w:rsidR="00695F37">
              <w:rPr>
                <w:noProof/>
                <w:webHidden/>
              </w:rPr>
              <w:fldChar w:fldCharType="begin"/>
            </w:r>
            <w:r w:rsidR="00695F37">
              <w:rPr>
                <w:noProof/>
                <w:webHidden/>
              </w:rPr>
              <w:instrText xml:space="preserve"> PAGEREF _Toc81205665 \h </w:instrText>
            </w:r>
            <w:r w:rsidR="00695F37">
              <w:rPr>
                <w:noProof/>
                <w:webHidden/>
              </w:rPr>
            </w:r>
            <w:r w:rsidR="00695F37">
              <w:rPr>
                <w:noProof/>
                <w:webHidden/>
              </w:rPr>
              <w:fldChar w:fldCharType="separate"/>
            </w:r>
            <w:r>
              <w:rPr>
                <w:noProof/>
                <w:webHidden/>
              </w:rPr>
              <w:t>5</w:t>
            </w:r>
            <w:r w:rsidR="00695F37">
              <w:rPr>
                <w:noProof/>
                <w:webHidden/>
              </w:rPr>
              <w:fldChar w:fldCharType="end"/>
            </w:r>
          </w:hyperlink>
        </w:p>
        <w:p w14:paraId="14FF9A25" w14:textId="6725ED37" w:rsidR="00695F37" w:rsidRDefault="005D1BAC">
          <w:pPr>
            <w:pStyle w:val="Verzeichnis3"/>
            <w:tabs>
              <w:tab w:val="left" w:pos="2552"/>
            </w:tabs>
            <w:rPr>
              <w:rFonts w:asciiTheme="minorHAnsi" w:eastAsiaTheme="minorEastAsia" w:hAnsiTheme="minorHAnsi" w:cstheme="minorBidi"/>
              <w:noProof/>
              <w:sz w:val="22"/>
              <w:szCs w:val="22"/>
            </w:rPr>
          </w:pPr>
          <w:hyperlink w:anchor="_Toc81205666" w:history="1">
            <w:r w:rsidR="00695F37" w:rsidRPr="00EF6ABB">
              <w:rPr>
                <w:rStyle w:val="Hyperlink"/>
                <w:noProof/>
              </w:rPr>
              <w:t>3.1</w:t>
            </w:r>
            <w:r w:rsidR="00695F37">
              <w:rPr>
                <w:rFonts w:asciiTheme="minorHAnsi" w:eastAsiaTheme="minorEastAsia" w:hAnsiTheme="minorHAnsi" w:cstheme="minorBidi"/>
                <w:noProof/>
                <w:sz w:val="22"/>
                <w:szCs w:val="22"/>
              </w:rPr>
              <w:tab/>
            </w:r>
            <w:r w:rsidR="00695F37" w:rsidRPr="00EF6ABB">
              <w:rPr>
                <w:rStyle w:val="Hyperlink"/>
                <w:noProof/>
              </w:rPr>
              <w:t>LPH 0 Bedarfsplanung</w:t>
            </w:r>
            <w:r w:rsidR="00695F37">
              <w:rPr>
                <w:noProof/>
                <w:webHidden/>
              </w:rPr>
              <w:tab/>
            </w:r>
            <w:r w:rsidR="00695F37">
              <w:rPr>
                <w:noProof/>
                <w:webHidden/>
              </w:rPr>
              <w:fldChar w:fldCharType="begin"/>
            </w:r>
            <w:r w:rsidR="00695F37">
              <w:rPr>
                <w:noProof/>
                <w:webHidden/>
              </w:rPr>
              <w:instrText xml:space="preserve"> PAGEREF _Toc81205666 \h </w:instrText>
            </w:r>
            <w:r w:rsidR="00695F37">
              <w:rPr>
                <w:noProof/>
                <w:webHidden/>
              </w:rPr>
            </w:r>
            <w:r w:rsidR="00695F37">
              <w:rPr>
                <w:noProof/>
                <w:webHidden/>
              </w:rPr>
              <w:fldChar w:fldCharType="separate"/>
            </w:r>
            <w:r>
              <w:rPr>
                <w:noProof/>
                <w:webHidden/>
              </w:rPr>
              <w:t>8</w:t>
            </w:r>
            <w:r w:rsidR="00695F37">
              <w:rPr>
                <w:noProof/>
                <w:webHidden/>
              </w:rPr>
              <w:fldChar w:fldCharType="end"/>
            </w:r>
          </w:hyperlink>
        </w:p>
        <w:p w14:paraId="2CC92F92" w14:textId="66ABAFAB" w:rsidR="00695F37" w:rsidRDefault="005D1BAC">
          <w:pPr>
            <w:pStyle w:val="Verzeichnis3"/>
            <w:tabs>
              <w:tab w:val="left" w:pos="2552"/>
            </w:tabs>
            <w:rPr>
              <w:rFonts w:asciiTheme="minorHAnsi" w:eastAsiaTheme="minorEastAsia" w:hAnsiTheme="minorHAnsi" w:cstheme="minorBidi"/>
              <w:noProof/>
              <w:sz w:val="22"/>
              <w:szCs w:val="22"/>
            </w:rPr>
          </w:pPr>
          <w:hyperlink w:anchor="_Toc81205667" w:history="1">
            <w:r w:rsidR="00695F37" w:rsidRPr="00EF6ABB">
              <w:rPr>
                <w:rStyle w:val="Hyperlink"/>
                <w:noProof/>
              </w:rPr>
              <w:t>3.2</w:t>
            </w:r>
            <w:r w:rsidR="00695F37">
              <w:rPr>
                <w:rFonts w:asciiTheme="minorHAnsi" w:eastAsiaTheme="minorEastAsia" w:hAnsiTheme="minorHAnsi" w:cstheme="minorBidi"/>
                <w:noProof/>
                <w:sz w:val="22"/>
                <w:szCs w:val="22"/>
              </w:rPr>
              <w:tab/>
            </w:r>
            <w:r w:rsidR="00695F37" w:rsidRPr="00EF6ABB">
              <w:rPr>
                <w:rStyle w:val="Hyperlink"/>
                <w:noProof/>
              </w:rPr>
              <w:t>LPH 1 Grundlagenermittlung</w:t>
            </w:r>
            <w:r w:rsidR="00695F37">
              <w:rPr>
                <w:noProof/>
                <w:webHidden/>
              </w:rPr>
              <w:tab/>
            </w:r>
            <w:r w:rsidR="00695F37">
              <w:rPr>
                <w:noProof/>
                <w:webHidden/>
              </w:rPr>
              <w:fldChar w:fldCharType="begin"/>
            </w:r>
            <w:r w:rsidR="00695F37">
              <w:rPr>
                <w:noProof/>
                <w:webHidden/>
              </w:rPr>
              <w:instrText xml:space="preserve"> PAGEREF _Toc81205667 \h </w:instrText>
            </w:r>
            <w:r w:rsidR="00695F37">
              <w:rPr>
                <w:noProof/>
                <w:webHidden/>
              </w:rPr>
            </w:r>
            <w:r w:rsidR="00695F37">
              <w:rPr>
                <w:noProof/>
                <w:webHidden/>
              </w:rPr>
              <w:fldChar w:fldCharType="separate"/>
            </w:r>
            <w:r>
              <w:rPr>
                <w:noProof/>
                <w:webHidden/>
              </w:rPr>
              <w:t>8</w:t>
            </w:r>
            <w:r w:rsidR="00695F37">
              <w:rPr>
                <w:noProof/>
                <w:webHidden/>
              </w:rPr>
              <w:fldChar w:fldCharType="end"/>
            </w:r>
          </w:hyperlink>
        </w:p>
        <w:p w14:paraId="3D32BB5F" w14:textId="2114B202" w:rsidR="00695F37" w:rsidRDefault="005D1BAC">
          <w:pPr>
            <w:pStyle w:val="Verzeichnis3"/>
            <w:tabs>
              <w:tab w:val="left" w:pos="2552"/>
            </w:tabs>
            <w:rPr>
              <w:rFonts w:asciiTheme="minorHAnsi" w:eastAsiaTheme="minorEastAsia" w:hAnsiTheme="minorHAnsi" w:cstheme="minorBidi"/>
              <w:noProof/>
              <w:sz w:val="22"/>
              <w:szCs w:val="22"/>
            </w:rPr>
          </w:pPr>
          <w:hyperlink w:anchor="_Toc81205668" w:history="1">
            <w:r w:rsidR="00695F37" w:rsidRPr="00EF6ABB">
              <w:rPr>
                <w:rStyle w:val="Hyperlink"/>
                <w:noProof/>
              </w:rPr>
              <w:t>3.3</w:t>
            </w:r>
            <w:r w:rsidR="00695F37">
              <w:rPr>
                <w:rFonts w:asciiTheme="minorHAnsi" w:eastAsiaTheme="minorEastAsia" w:hAnsiTheme="minorHAnsi" w:cstheme="minorBidi"/>
                <w:noProof/>
                <w:sz w:val="22"/>
                <w:szCs w:val="22"/>
              </w:rPr>
              <w:tab/>
            </w:r>
            <w:r w:rsidR="00695F37" w:rsidRPr="00EF6ABB">
              <w:rPr>
                <w:rStyle w:val="Hyperlink"/>
                <w:noProof/>
              </w:rPr>
              <w:t>LPH 2 Vorplanung</w:t>
            </w:r>
            <w:r w:rsidR="00695F37">
              <w:rPr>
                <w:noProof/>
                <w:webHidden/>
              </w:rPr>
              <w:tab/>
            </w:r>
            <w:r w:rsidR="00695F37">
              <w:rPr>
                <w:noProof/>
                <w:webHidden/>
              </w:rPr>
              <w:fldChar w:fldCharType="begin"/>
            </w:r>
            <w:r w:rsidR="00695F37">
              <w:rPr>
                <w:noProof/>
                <w:webHidden/>
              </w:rPr>
              <w:instrText xml:space="preserve"> PAGEREF _Toc81205668 \h </w:instrText>
            </w:r>
            <w:r w:rsidR="00695F37">
              <w:rPr>
                <w:noProof/>
                <w:webHidden/>
              </w:rPr>
            </w:r>
            <w:r w:rsidR="00695F37">
              <w:rPr>
                <w:noProof/>
                <w:webHidden/>
              </w:rPr>
              <w:fldChar w:fldCharType="separate"/>
            </w:r>
            <w:r>
              <w:rPr>
                <w:noProof/>
                <w:webHidden/>
              </w:rPr>
              <w:t>9</w:t>
            </w:r>
            <w:r w:rsidR="00695F37">
              <w:rPr>
                <w:noProof/>
                <w:webHidden/>
              </w:rPr>
              <w:fldChar w:fldCharType="end"/>
            </w:r>
          </w:hyperlink>
        </w:p>
        <w:p w14:paraId="5E4B025A" w14:textId="6F00D5D3" w:rsidR="00695F37" w:rsidRDefault="005D1BAC">
          <w:pPr>
            <w:pStyle w:val="Verzeichnis3"/>
            <w:tabs>
              <w:tab w:val="left" w:pos="2552"/>
            </w:tabs>
            <w:rPr>
              <w:rFonts w:asciiTheme="minorHAnsi" w:eastAsiaTheme="minorEastAsia" w:hAnsiTheme="minorHAnsi" w:cstheme="minorBidi"/>
              <w:noProof/>
              <w:sz w:val="22"/>
              <w:szCs w:val="22"/>
            </w:rPr>
          </w:pPr>
          <w:hyperlink w:anchor="_Toc81205669" w:history="1">
            <w:r w:rsidR="00695F37" w:rsidRPr="00EF6ABB">
              <w:rPr>
                <w:rStyle w:val="Hyperlink"/>
                <w:noProof/>
              </w:rPr>
              <w:t>3.4</w:t>
            </w:r>
            <w:r w:rsidR="00695F37">
              <w:rPr>
                <w:rFonts w:asciiTheme="minorHAnsi" w:eastAsiaTheme="minorEastAsia" w:hAnsiTheme="minorHAnsi" w:cstheme="minorBidi"/>
                <w:noProof/>
                <w:sz w:val="22"/>
                <w:szCs w:val="22"/>
              </w:rPr>
              <w:tab/>
            </w:r>
            <w:r w:rsidR="00695F37" w:rsidRPr="00EF6ABB">
              <w:rPr>
                <w:rStyle w:val="Hyperlink"/>
                <w:noProof/>
              </w:rPr>
              <w:t>LPH 3 Entwurfsplanung</w:t>
            </w:r>
            <w:r w:rsidR="00695F37">
              <w:rPr>
                <w:noProof/>
                <w:webHidden/>
              </w:rPr>
              <w:tab/>
            </w:r>
            <w:r w:rsidR="00695F37">
              <w:rPr>
                <w:noProof/>
                <w:webHidden/>
              </w:rPr>
              <w:fldChar w:fldCharType="begin"/>
            </w:r>
            <w:r w:rsidR="00695F37">
              <w:rPr>
                <w:noProof/>
                <w:webHidden/>
              </w:rPr>
              <w:instrText xml:space="preserve"> PAGEREF _Toc81205669 \h </w:instrText>
            </w:r>
            <w:r w:rsidR="00695F37">
              <w:rPr>
                <w:noProof/>
                <w:webHidden/>
              </w:rPr>
            </w:r>
            <w:r w:rsidR="00695F37">
              <w:rPr>
                <w:noProof/>
                <w:webHidden/>
              </w:rPr>
              <w:fldChar w:fldCharType="separate"/>
            </w:r>
            <w:r>
              <w:rPr>
                <w:noProof/>
                <w:webHidden/>
              </w:rPr>
              <w:t>11</w:t>
            </w:r>
            <w:r w:rsidR="00695F37">
              <w:rPr>
                <w:noProof/>
                <w:webHidden/>
              </w:rPr>
              <w:fldChar w:fldCharType="end"/>
            </w:r>
          </w:hyperlink>
        </w:p>
        <w:p w14:paraId="7EA62489" w14:textId="44DCDE7D" w:rsidR="00695F37" w:rsidRDefault="005D1BAC">
          <w:pPr>
            <w:pStyle w:val="Verzeichnis3"/>
            <w:tabs>
              <w:tab w:val="left" w:pos="2552"/>
            </w:tabs>
            <w:rPr>
              <w:rFonts w:asciiTheme="minorHAnsi" w:eastAsiaTheme="minorEastAsia" w:hAnsiTheme="minorHAnsi" w:cstheme="minorBidi"/>
              <w:noProof/>
              <w:sz w:val="22"/>
              <w:szCs w:val="22"/>
            </w:rPr>
          </w:pPr>
          <w:hyperlink w:anchor="_Toc81205670" w:history="1">
            <w:r w:rsidR="00695F37" w:rsidRPr="00EF6ABB">
              <w:rPr>
                <w:rStyle w:val="Hyperlink"/>
                <w:noProof/>
              </w:rPr>
              <w:t>3.5</w:t>
            </w:r>
            <w:r w:rsidR="00695F37">
              <w:rPr>
                <w:rFonts w:asciiTheme="minorHAnsi" w:eastAsiaTheme="minorEastAsia" w:hAnsiTheme="minorHAnsi" w:cstheme="minorBidi"/>
                <w:noProof/>
                <w:sz w:val="22"/>
                <w:szCs w:val="22"/>
              </w:rPr>
              <w:tab/>
            </w:r>
            <w:r w:rsidR="00695F37" w:rsidRPr="00EF6ABB">
              <w:rPr>
                <w:rStyle w:val="Hyperlink"/>
                <w:noProof/>
              </w:rPr>
              <w:t>LPH 5 Ausführungsplanung</w:t>
            </w:r>
            <w:r w:rsidR="00695F37">
              <w:rPr>
                <w:noProof/>
                <w:webHidden/>
              </w:rPr>
              <w:tab/>
            </w:r>
            <w:r w:rsidR="00695F37">
              <w:rPr>
                <w:noProof/>
                <w:webHidden/>
              </w:rPr>
              <w:fldChar w:fldCharType="begin"/>
            </w:r>
            <w:r w:rsidR="00695F37">
              <w:rPr>
                <w:noProof/>
                <w:webHidden/>
              </w:rPr>
              <w:instrText xml:space="preserve"> PAGEREF _Toc81205670 \h </w:instrText>
            </w:r>
            <w:r w:rsidR="00695F37">
              <w:rPr>
                <w:noProof/>
                <w:webHidden/>
              </w:rPr>
            </w:r>
            <w:r w:rsidR="00695F37">
              <w:rPr>
                <w:noProof/>
                <w:webHidden/>
              </w:rPr>
              <w:fldChar w:fldCharType="separate"/>
            </w:r>
            <w:r>
              <w:rPr>
                <w:noProof/>
                <w:webHidden/>
              </w:rPr>
              <w:t>13</w:t>
            </w:r>
            <w:r w:rsidR="00695F37">
              <w:rPr>
                <w:noProof/>
                <w:webHidden/>
              </w:rPr>
              <w:fldChar w:fldCharType="end"/>
            </w:r>
          </w:hyperlink>
        </w:p>
        <w:p w14:paraId="46D4A6E9" w14:textId="675D0AAC" w:rsidR="00695F37" w:rsidRDefault="005D1BAC">
          <w:pPr>
            <w:pStyle w:val="Verzeichnis3"/>
            <w:tabs>
              <w:tab w:val="left" w:pos="2552"/>
            </w:tabs>
            <w:rPr>
              <w:rFonts w:asciiTheme="minorHAnsi" w:eastAsiaTheme="minorEastAsia" w:hAnsiTheme="minorHAnsi" w:cstheme="minorBidi"/>
              <w:noProof/>
              <w:sz w:val="22"/>
              <w:szCs w:val="22"/>
            </w:rPr>
          </w:pPr>
          <w:hyperlink w:anchor="_Toc81205671" w:history="1">
            <w:r w:rsidR="00695F37" w:rsidRPr="00EF6ABB">
              <w:rPr>
                <w:rStyle w:val="Hyperlink"/>
                <w:noProof/>
              </w:rPr>
              <w:t>3.6</w:t>
            </w:r>
            <w:r w:rsidR="00695F37">
              <w:rPr>
                <w:rFonts w:asciiTheme="minorHAnsi" w:eastAsiaTheme="minorEastAsia" w:hAnsiTheme="minorHAnsi" w:cstheme="minorBidi"/>
                <w:noProof/>
                <w:sz w:val="22"/>
                <w:szCs w:val="22"/>
              </w:rPr>
              <w:tab/>
            </w:r>
            <w:r w:rsidR="00695F37" w:rsidRPr="00EF6ABB">
              <w:rPr>
                <w:rStyle w:val="Hyperlink"/>
                <w:noProof/>
              </w:rPr>
              <w:t>LPH 6 Vorbereitung der Vergabe</w:t>
            </w:r>
            <w:r w:rsidR="00695F37">
              <w:rPr>
                <w:noProof/>
                <w:webHidden/>
              </w:rPr>
              <w:tab/>
            </w:r>
            <w:r w:rsidR="00695F37">
              <w:rPr>
                <w:noProof/>
                <w:webHidden/>
              </w:rPr>
              <w:fldChar w:fldCharType="begin"/>
            </w:r>
            <w:r w:rsidR="00695F37">
              <w:rPr>
                <w:noProof/>
                <w:webHidden/>
              </w:rPr>
              <w:instrText xml:space="preserve"> PAGEREF _Toc81205671 \h </w:instrText>
            </w:r>
            <w:r w:rsidR="00695F37">
              <w:rPr>
                <w:noProof/>
                <w:webHidden/>
              </w:rPr>
            </w:r>
            <w:r w:rsidR="00695F37">
              <w:rPr>
                <w:noProof/>
                <w:webHidden/>
              </w:rPr>
              <w:fldChar w:fldCharType="separate"/>
            </w:r>
            <w:r>
              <w:rPr>
                <w:noProof/>
                <w:webHidden/>
              </w:rPr>
              <w:t>15</w:t>
            </w:r>
            <w:r w:rsidR="00695F37">
              <w:rPr>
                <w:noProof/>
                <w:webHidden/>
              </w:rPr>
              <w:fldChar w:fldCharType="end"/>
            </w:r>
          </w:hyperlink>
        </w:p>
        <w:p w14:paraId="67141E52" w14:textId="058EF674" w:rsidR="00695F37" w:rsidRDefault="005D1BAC">
          <w:pPr>
            <w:pStyle w:val="Verzeichnis2"/>
            <w:rPr>
              <w:rFonts w:asciiTheme="minorHAnsi" w:eastAsiaTheme="minorEastAsia" w:hAnsiTheme="minorHAnsi" w:cstheme="minorBidi"/>
              <w:bCs w:val="0"/>
              <w:noProof/>
              <w:sz w:val="22"/>
            </w:rPr>
          </w:pPr>
          <w:hyperlink w:anchor="_Toc81205672" w:history="1">
            <w:r w:rsidR="00695F37" w:rsidRPr="00EF6ABB">
              <w:rPr>
                <w:rStyle w:val="Hyperlink"/>
                <w:noProof/>
              </w:rPr>
              <w:t>4</w:t>
            </w:r>
            <w:r w:rsidR="00695F37">
              <w:rPr>
                <w:rFonts w:asciiTheme="minorHAnsi" w:eastAsiaTheme="minorEastAsia" w:hAnsiTheme="minorHAnsi" w:cstheme="minorBidi"/>
                <w:bCs w:val="0"/>
                <w:noProof/>
                <w:sz w:val="22"/>
              </w:rPr>
              <w:tab/>
            </w:r>
            <w:r w:rsidR="00695F37" w:rsidRPr="00EF6ABB">
              <w:rPr>
                <w:rStyle w:val="Hyperlink"/>
                <w:noProof/>
              </w:rPr>
              <w:t>Aufbau Gebäudeautomationssystem</w:t>
            </w:r>
            <w:r w:rsidR="00695F37">
              <w:rPr>
                <w:noProof/>
                <w:webHidden/>
              </w:rPr>
              <w:tab/>
            </w:r>
            <w:r w:rsidR="00695F37">
              <w:rPr>
                <w:noProof/>
                <w:webHidden/>
              </w:rPr>
              <w:fldChar w:fldCharType="begin"/>
            </w:r>
            <w:r w:rsidR="00695F37">
              <w:rPr>
                <w:noProof/>
                <w:webHidden/>
              </w:rPr>
              <w:instrText xml:space="preserve"> PAGEREF _Toc81205672 \h </w:instrText>
            </w:r>
            <w:r w:rsidR="00695F37">
              <w:rPr>
                <w:noProof/>
                <w:webHidden/>
              </w:rPr>
            </w:r>
            <w:r w:rsidR="00695F37">
              <w:rPr>
                <w:noProof/>
                <w:webHidden/>
              </w:rPr>
              <w:fldChar w:fldCharType="separate"/>
            </w:r>
            <w:r>
              <w:rPr>
                <w:noProof/>
                <w:webHidden/>
              </w:rPr>
              <w:t>16</w:t>
            </w:r>
            <w:r w:rsidR="00695F37">
              <w:rPr>
                <w:noProof/>
                <w:webHidden/>
              </w:rPr>
              <w:fldChar w:fldCharType="end"/>
            </w:r>
          </w:hyperlink>
        </w:p>
        <w:p w14:paraId="09DC1C4A" w14:textId="5EBCC9B1" w:rsidR="00695F37" w:rsidRDefault="005D1BAC">
          <w:pPr>
            <w:pStyle w:val="Verzeichnis3"/>
            <w:tabs>
              <w:tab w:val="left" w:pos="2552"/>
            </w:tabs>
            <w:rPr>
              <w:rFonts w:asciiTheme="minorHAnsi" w:eastAsiaTheme="minorEastAsia" w:hAnsiTheme="minorHAnsi" w:cstheme="minorBidi"/>
              <w:noProof/>
              <w:sz w:val="22"/>
              <w:szCs w:val="22"/>
            </w:rPr>
          </w:pPr>
          <w:hyperlink w:anchor="_Toc81205673" w:history="1">
            <w:r w:rsidR="00695F37" w:rsidRPr="00EF6ABB">
              <w:rPr>
                <w:rStyle w:val="Hyperlink"/>
                <w:noProof/>
              </w:rPr>
              <w:t>4.1</w:t>
            </w:r>
            <w:r w:rsidR="00695F37">
              <w:rPr>
                <w:rFonts w:asciiTheme="minorHAnsi" w:eastAsiaTheme="minorEastAsia" w:hAnsiTheme="minorHAnsi" w:cstheme="minorBidi"/>
                <w:noProof/>
                <w:sz w:val="22"/>
                <w:szCs w:val="22"/>
              </w:rPr>
              <w:tab/>
            </w:r>
            <w:r w:rsidR="00695F37" w:rsidRPr="00EF6ABB">
              <w:rPr>
                <w:rStyle w:val="Hyperlink"/>
                <w:noProof/>
              </w:rPr>
              <w:t>KG480 Gebäude- und Anlagenautomation allgemein</w:t>
            </w:r>
            <w:r w:rsidR="00695F37">
              <w:rPr>
                <w:noProof/>
                <w:webHidden/>
              </w:rPr>
              <w:tab/>
            </w:r>
            <w:r w:rsidR="00695F37">
              <w:rPr>
                <w:noProof/>
                <w:webHidden/>
              </w:rPr>
              <w:fldChar w:fldCharType="begin"/>
            </w:r>
            <w:r w:rsidR="00695F37">
              <w:rPr>
                <w:noProof/>
                <w:webHidden/>
              </w:rPr>
              <w:instrText xml:space="preserve"> PAGEREF _Toc81205673 \h </w:instrText>
            </w:r>
            <w:r w:rsidR="00695F37">
              <w:rPr>
                <w:noProof/>
                <w:webHidden/>
              </w:rPr>
            </w:r>
            <w:r w:rsidR="00695F37">
              <w:rPr>
                <w:noProof/>
                <w:webHidden/>
              </w:rPr>
              <w:fldChar w:fldCharType="separate"/>
            </w:r>
            <w:r>
              <w:rPr>
                <w:noProof/>
                <w:webHidden/>
              </w:rPr>
              <w:t>16</w:t>
            </w:r>
            <w:r w:rsidR="00695F37">
              <w:rPr>
                <w:noProof/>
                <w:webHidden/>
              </w:rPr>
              <w:fldChar w:fldCharType="end"/>
            </w:r>
          </w:hyperlink>
        </w:p>
        <w:p w14:paraId="5C35F6F5" w14:textId="0A392803" w:rsidR="00695F37" w:rsidRDefault="005D1BAC">
          <w:pPr>
            <w:pStyle w:val="Verzeichnis3"/>
            <w:tabs>
              <w:tab w:val="left" w:pos="2552"/>
            </w:tabs>
            <w:rPr>
              <w:rFonts w:asciiTheme="minorHAnsi" w:eastAsiaTheme="minorEastAsia" w:hAnsiTheme="minorHAnsi" w:cstheme="minorBidi"/>
              <w:noProof/>
              <w:sz w:val="22"/>
              <w:szCs w:val="22"/>
            </w:rPr>
          </w:pPr>
          <w:hyperlink w:anchor="_Toc81205674" w:history="1">
            <w:r w:rsidR="00695F37" w:rsidRPr="00EF6ABB">
              <w:rPr>
                <w:rStyle w:val="Hyperlink"/>
                <w:noProof/>
              </w:rPr>
              <w:t>4.2</w:t>
            </w:r>
            <w:r w:rsidR="00695F37">
              <w:rPr>
                <w:rFonts w:asciiTheme="minorHAnsi" w:eastAsiaTheme="minorEastAsia" w:hAnsiTheme="minorHAnsi" w:cstheme="minorBidi"/>
                <w:noProof/>
                <w:sz w:val="22"/>
                <w:szCs w:val="22"/>
              </w:rPr>
              <w:tab/>
            </w:r>
            <w:r w:rsidR="00695F37" w:rsidRPr="00EF6ABB">
              <w:rPr>
                <w:rStyle w:val="Hyperlink"/>
                <w:noProof/>
              </w:rPr>
              <w:t>KG481 Automationseinrichtung</w:t>
            </w:r>
            <w:r w:rsidR="00695F37">
              <w:rPr>
                <w:noProof/>
                <w:webHidden/>
              </w:rPr>
              <w:tab/>
            </w:r>
            <w:r w:rsidR="00695F37">
              <w:rPr>
                <w:noProof/>
                <w:webHidden/>
              </w:rPr>
              <w:fldChar w:fldCharType="begin"/>
            </w:r>
            <w:r w:rsidR="00695F37">
              <w:rPr>
                <w:noProof/>
                <w:webHidden/>
              </w:rPr>
              <w:instrText xml:space="preserve"> PAGEREF _Toc81205674 \h </w:instrText>
            </w:r>
            <w:r w:rsidR="00695F37">
              <w:rPr>
                <w:noProof/>
                <w:webHidden/>
              </w:rPr>
            </w:r>
            <w:r w:rsidR="00695F37">
              <w:rPr>
                <w:noProof/>
                <w:webHidden/>
              </w:rPr>
              <w:fldChar w:fldCharType="separate"/>
            </w:r>
            <w:r>
              <w:rPr>
                <w:noProof/>
                <w:webHidden/>
              </w:rPr>
              <w:t>16</w:t>
            </w:r>
            <w:r w:rsidR="00695F37">
              <w:rPr>
                <w:noProof/>
                <w:webHidden/>
              </w:rPr>
              <w:fldChar w:fldCharType="end"/>
            </w:r>
          </w:hyperlink>
        </w:p>
        <w:p w14:paraId="1D4FF810" w14:textId="7520B4E5" w:rsidR="00695F37" w:rsidRDefault="005D1BAC">
          <w:pPr>
            <w:pStyle w:val="Verzeichnis3"/>
            <w:tabs>
              <w:tab w:val="left" w:pos="2552"/>
            </w:tabs>
            <w:rPr>
              <w:rFonts w:asciiTheme="minorHAnsi" w:eastAsiaTheme="minorEastAsia" w:hAnsiTheme="minorHAnsi" w:cstheme="minorBidi"/>
              <w:noProof/>
              <w:sz w:val="22"/>
              <w:szCs w:val="22"/>
            </w:rPr>
          </w:pPr>
          <w:hyperlink w:anchor="_Toc81205675" w:history="1">
            <w:r w:rsidR="00695F37" w:rsidRPr="00EF6ABB">
              <w:rPr>
                <w:rStyle w:val="Hyperlink"/>
                <w:noProof/>
              </w:rPr>
              <w:t>4.3</w:t>
            </w:r>
            <w:r w:rsidR="00695F37">
              <w:rPr>
                <w:rFonts w:asciiTheme="minorHAnsi" w:eastAsiaTheme="minorEastAsia" w:hAnsiTheme="minorHAnsi" w:cstheme="minorBidi"/>
                <w:noProof/>
                <w:sz w:val="22"/>
                <w:szCs w:val="22"/>
              </w:rPr>
              <w:tab/>
            </w:r>
            <w:r w:rsidR="00695F37" w:rsidRPr="00EF6ABB">
              <w:rPr>
                <w:rStyle w:val="Hyperlink"/>
                <w:noProof/>
              </w:rPr>
              <w:t>KG482 Schaltschränke</w:t>
            </w:r>
            <w:r w:rsidR="00695F37">
              <w:rPr>
                <w:noProof/>
                <w:webHidden/>
              </w:rPr>
              <w:tab/>
            </w:r>
            <w:r w:rsidR="00695F37">
              <w:rPr>
                <w:noProof/>
                <w:webHidden/>
              </w:rPr>
              <w:fldChar w:fldCharType="begin"/>
            </w:r>
            <w:r w:rsidR="00695F37">
              <w:rPr>
                <w:noProof/>
                <w:webHidden/>
              </w:rPr>
              <w:instrText xml:space="preserve"> PAGEREF _Toc81205675 \h </w:instrText>
            </w:r>
            <w:r w:rsidR="00695F37">
              <w:rPr>
                <w:noProof/>
                <w:webHidden/>
              </w:rPr>
            </w:r>
            <w:r w:rsidR="00695F37">
              <w:rPr>
                <w:noProof/>
                <w:webHidden/>
              </w:rPr>
              <w:fldChar w:fldCharType="separate"/>
            </w:r>
            <w:r>
              <w:rPr>
                <w:noProof/>
                <w:webHidden/>
              </w:rPr>
              <w:t>20</w:t>
            </w:r>
            <w:r w:rsidR="00695F37">
              <w:rPr>
                <w:noProof/>
                <w:webHidden/>
              </w:rPr>
              <w:fldChar w:fldCharType="end"/>
            </w:r>
          </w:hyperlink>
        </w:p>
        <w:p w14:paraId="1FEC363C" w14:textId="67D58198" w:rsidR="00695F37" w:rsidRDefault="005D1BAC">
          <w:pPr>
            <w:pStyle w:val="Verzeichnis3"/>
            <w:tabs>
              <w:tab w:val="left" w:pos="2552"/>
            </w:tabs>
            <w:rPr>
              <w:rFonts w:asciiTheme="minorHAnsi" w:eastAsiaTheme="minorEastAsia" w:hAnsiTheme="minorHAnsi" w:cstheme="minorBidi"/>
              <w:noProof/>
              <w:sz w:val="22"/>
              <w:szCs w:val="22"/>
            </w:rPr>
          </w:pPr>
          <w:hyperlink w:anchor="_Toc81205676" w:history="1">
            <w:r w:rsidR="00695F37" w:rsidRPr="00EF6ABB">
              <w:rPr>
                <w:rStyle w:val="Hyperlink"/>
                <w:noProof/>
              </w:rPr>
              <w:t>4.4</w:t>
            </w:r>
            <w:r w:rsidR="00695F37">
              <w:rPr>
                <w:rFonts w:asciiTheme="minorHAnsi" w:eastAsiaTheme="minorEastAsia" w:hAnsiTheme="minorHAnsi" w:cstheme="minorBidi"/>
                <w:noProof/>
                <w:sz w:val="22"/>
                <w:szCs w:val="22"/>
              </w:rPr>
              <w:tab/>
            </w:r>
            <w:r w:rsidR="00695F37" w:rsidRPr="00EF6ABB">
              <w:rPr>
                <w:rStyle w:val="Hyperlink"/>
                <w:noProof/>
              </w:rPr>
              <w:t>KG483 Automationsmanagement</w:t>
            </w:r>
            <w:r w:rsidR="00695F37">
              <w:rPr>
                <w:noProof/>
                <w:webHidden/>
              </w:rPr>
              <w:tab/>
            </w:r>
            <w:r w:rsidR="00695F37">
              <w:rPr>
                <w:noProof/>
                <w:webHidden/>
              </w:rPr>
              <w:fldChar w:fldCharType="begin"/>
            </w:r>
            <w:r w:rsidR="00695F37">
              <w:rPr>
                <w:noProof/>
                <w:webHidden/>
              </w:rPr>
              <w:instrText xml:space="preserve"> PAGEREF _Toc81205676 \h </w:instrText>
            </w:r>
            <w:r w:rsidR="00695F37">
              <w:rPr>
                <w:noProof/>
                <w:webHidden/>
              </w:rPr>
            </w:r>
            <w:r w:rsidR="00695F37">
              <w:rPr>
                <w:noProof/>
                <w:webHidden/>
              </w:rPr>
              <w:fldChar w:fldCharType="separate"/>
            </w:r>
            <w:r>
              <w:rPr>
                <w:noProof/>
                <w:webHidden/>
              </w:rPr>
              <w:t>22</w:t>
            </w:r>
            <w:r w:rsidR="00695F37">
              <w:rPr>
                <w:noProof/>
                <w:webHidden/>
              </w:rPr>
              <w:fldChar w:fldCharType="end"/>
            </w:r>
          </w:hyperlink>
        </w:p>
        <w:p w14:paraId="43E96D05" w14:textId="284FBC68" w:rsidR="00695F37" w:rsidRDefault="005D1BAC">
          <w:pPr>
            <w:pStyle w:val="Verzeichnis3"/>
            <w:tabs>
              <w:tab w:val="left" w:pos="2552"/>
            </w:tabs>
            <w:rPr>
              <w:rFonts w:asciiTheme="minorHAnsi" w:eastAsiaTheme="minorEastAsia" w:hAnsiTheme="minorHAnsi" w:cstheme="minorBidi"/>
              <w:noProof/>
              <w:sz w:val="22"/>
              <w:szCs w:val="22"/>
            </w:rPr>
          </w:pPr>
          <w:hyperlink w:anchor="_Toc81205677" w:history="1">
            <w:r w:rsidR="00695F37" w:rsidRPr="00EF6ABB">
              <w:rPr>
                <w:rStyle w:val="Hyperlink"/>
                <w:noProof/>
              </w:rPr>
              <w:t>4.5</w:t>
            </w:r>
            <w:r w:rsidR="00695F37">
              <w:rPr>
                <w:rFonts w:asciiTheme="minorHAnsi" w:eastAsiaTheme="minorEastAsia" w:hAnsiTheme="minorHAnsi" w:cstheme="minorBidi"/>
                <w:noProof/>
                <w:sz w:val="22"/>
                <w:szCs w:val="22"/>
              </w:rPr>
              <w:tab/>
            </w:r>
            <w:r w:rsidR="00695F37" w:rsidRPr="00EF6ABB">
              <w:rPr>
                <w:rStyle w:val="Hyperlink"/>
                <w:noProof/>
              </w:rPr>
              <w:t>KG484 Kabel, Leitungen und Verlegesysteme</w:t>
            </w:r>
            <w:r w:rsidR="00695F37">
              <w:rPr>
                <w:noProof/>
                <w:webHidden/>
              </w:rPr>
              <w:tab/>
            </w:r>
            <w:r w:rsidR="00695F37">
              <w:rPr>
                <w:noProof/>
                <w:webHidden/>
              </w:rPr>
              <w:fldChar w:fldCharType="begin"/>
            </w:r>
            <w:r w:rsidR="00695F37">
              <w:rPr>
                <w:noProof/>
                <w:webHidden/>
              </w:rPr>
              <w:instrText xml:space="preserve"> PAGEREF _Toc81205677 \h </w:instrText>
            </w:r>
            <w:r w:rsidR="00695F37">
              <w:rPr>
                <w:noProof/>
                <w:webHidden/>
              </w:rPr>
            </w:r>
            <w:r w:rsidR="00695F37">
              <w:rPr>
                <w:noProof/>
                <w:webHidden/>
              </w:rPr>
              <w:fldChar w:fldCharType="separate"/>
            </w:r>
            <w:r>
              <w:rPr>
                <w:noProof/>
                <w:webHidden/>
              </w:rPr>
              <w:t>25</w:t>
            </w:r>
            <w:r w:rsidR="00695F37">
              <w:rPr>
                <w:noProof/>
                <w:webHidden/>
              </w:rPr>
              <w:fldChar w:fldCharType="end"/>
            </w:r>
          </w:hyperlink>
        </w:p>
        <w:p w14:paraId="6D082EC2" w14:textId="758D521A" w:rsidR="00695F37" w:rsidRDefault="005D1BAC">
          <w:pPr>
            <w:pStyle w:val="Verzeichnis3"/>
            <w:tabs>
              <w:tab w:val="left" w:pos="2552"/>
            </w:tabs>
            <w:rPr>
              <w:rFonts w:asciiTheme="minorHAnsi" w:eastAsiaTheme="minorEastAsia" w:hAnsiTheme="minorHAnsi" w:cstheme="minorBidi"/>
              <w:noProof/>
              <w:sz w:val="22"/>
              <w:szCs w:val="22"/>
            </w:rPr>
          </w:pPr>
          <w:hyperlink w:anchor="_Toc81205678" w:history="1">
            <w:r w:rsidR="00695F37" w:rsidRPr="00EF6ABB">
              <w:rPr>
                <w:rStyle w:val="Hyperlink"/>
                <w:noProof/>
              </w:rPr>
              <w:t>4.6</w:t>
            </w:r>
            <w:r w:rsidR="00695F37">
              <w:rPr>
                <w:rFonts w:asciiTheme="minorHAnsi" w:eastAsiaTheme="minorEastAsia" w:hAnsiTheme="minorHAnsi" w:cstheme="minorBidi"/>
                <w:noProof/>
                <w:sz w:val="22"/>
                <w:szCs w:val="22"/>
              </w:rPr>
              <w:tab/>
            </w:r>
            <w:r w:rsidR="00695F37" w:rsidRPr="00EF6ABB">
              <w:rPr>
                <w:rStyle w:val="Hyperlink"/>
                <w:noProof/>
              </w:rPr>
              <w:t>KG485 Datenübertragungsnetze</w:t>
            </w:r>
            <w:r w:rsidR="00695F37">
              <w:rPr>
                <w:noProof/>
                <w:webHidden/>
              </w:rPr>
              <w:tab/>
            </w:r>
            <w:r w:rsidR="00695F37">
              <w:rPr>
                <w:noProof/>
                <w:webHidden/>
              </w:rPr>
              <w:fldChar w:fldCharType="begin"/>
            </w:r>
            <w:r w:rsidR="00695F37">
              <w:rPr>
                <w:noProof/>
                <w:webHidden/>
              </w:rPr>
              <w:instrText xml:space="preserve"> PAGEREF _Toc81205678 \h </w:instrText>
            </w:r>
            <w:r w:rsidR="00695F37">
              <w:rPr>
                <w:noProof/>
                <w:webHidden/>
              </w:rPr>
            </w:r>
            <w:r w:rsidR="00695F37">
              <w:rPr>
                <w:noProof/>
                <w:webHidden/>
              </w:rPr>
              <w:fldChar w:fldCharType="separate"/>
            </w:r>
            <w:r>
              <w:rPr>
                <w:noProof/>
                <w:webHidden/>
              </w:rPr>
              <w:t>25</w:t>
            </w:r>
            <w:r w:rsidR="00695F37">
              <w:rPr>
                <w:noProof/>
                <w:webHidden/>
              </w:rPr>
              <w:fldChar w:fldCharType="end"/>
            </w:r>
          </w:hyperlink>
        </w:p>
        <w:p w14:paraId="6DF6AF6D" w14:textId="4216C16E" w:rsidR="00695F37" w:rsidRDefault="005D1BAC">
          <w:pPr>
            <w:pStyle w:val="Verzeichnis2"/>
            <w:rPr>
              <w:rFonts w:asciiTheme="minorHAnsi" w:eastAsiaTheme="minorEastAsia" w:hAnsiTheme="minorHAnsi" w:cstheme="minorBidi"/>
              <w:bCs w:val="0"/>
              <w:noProof/>
              <w:sz w:val="22"/>
            </w:rPr>
          </w:pPr>
          <w:hyperlink w:anchor="_Toc81205679" w:history="1">
            <w:r w:rsidR="00695F37" w:rsidRPr="00EF6ABB">
              <w:rPr>
                <w:rStyle w:val="Hyperlink"/>
                <w:noProof/>
              </w:rPr>
              <w:t>5</w:t>
            </w:r>
            <w:r w:rsidR="00695F37">
              <w:rPr>
                <w:rFonts w:asciiTheme="minorHAnsi" w:eastAsiaTheme="minorEastAsia" w:hAnsiTheme="minorHAnsi" w:cstheme="minorBidi"/>
                <w:bCs w:val="0"/>
                <w:noProof/>
                <w:sz w:val="22"/>
              </w:rPr>
              <w:tab/>
            </w:r>
            <w:r w:rsidR="00695F37" w:rsidRPr="00EF6ABB">
              <w:rPr>
                <w:rStyle w:val="Hyperlink"/>
                <w:noProof/>
              </w:rPr>
              <w:t>Typicals für Räume</w:t>
            </w:r>
            <w:r w:rsidR="00695F37">
              <w:rPr>
                <w:noProof/>
                <w:webHidden/>
              </w:rPr>
              <w:tab/>
            </w:r>
            <w:r w:rsidR="00695F37">
              <w:rPr>
                <w:noProof/>
                <w:webHidden/>
              </w:rPr>
              <w:fldChar w:fldCharType="begin"/>
            </w:r>
            <w:r w:rsidR="00695F37">
              <w:rPr>
                <w:noProof/>
                <w:webHidden/>
              </w:rPr>
              <w:instrText xml:space="preserve"> PAGEREF _Toc81205679 \h </w:instrText>
            </w:r>
            <w:r w:rsidR="00695F37">
              <w:rPr>
                <w:noProof/>
                <w:webHidden/>
              </w:rPr>
            </w:r>
            <w:r w:rsidR="00695F37">
              <w:rPr>
                <w:noProof/>
                <w:webHidden/>
              </w:rPr>
              <w:fldChar w:fldCharType="separate"/>
            </w:r>
            <w:r>
              <w:rPr>
                <w:noProof/>
                <w:webHidden/>
              </w:rPr>
              <w:t>26</w:t>
            </w:r>
            <w:r w:rsidR="00695F37">
              <w:rPr>
                <w:noProof/>
                <w:webHidden/>
              </w:rPr>
              <w:fldChar w:fldCharType="end"/>
            </w:r>
          </w:hyperlink>
        </w:p>
        <w:p w14:paraId="2BB4D89E" w14:textId="7FBA8968" w:rsidR="00695F37" w:rsidRDefault="005D1BAC">
          <w:pPr>
            <w:pStyle w:val="Verzeichnis2"/>
            <w:rPr>
              <w:rFonts w:asciiTheme="minorHAnsi" w:eastAsiaTheme="minorEastAsia" w:hAnsiTheme="minorHAnsi" w:cstheme="minorBidi"/>
              <w:bCs w:val="0"/>
              <w:noProof/>
              <w:sz w:val="22"/>
            </w:rPr>
          </w:pPr>
          <w:hyperlink w:anchor="_Toc81205680" w:history="1">
            <w:r w:rsidR="00695F37" w:rsidRPr="00EF6ABB">
              <w:rPr>
                <w:rStyle w:val="Hyperlink"/>
                <w:noProof/>
              </w:rPr>
              <w:t>6</w:t>
            </w:r>
            <w:r w:rsidR="00695F37">
              <w:rPr>
                <w:rFonts w:asciiTheme="minorHAnsi" w:eastAsiaTheme="minorEastAsia" w:hAnsiTheme="minorHAnsi" w:cstheme="minorBidi"/>
                <w:bCs w:val="0"/>
                <w:noProof/>
                <w:sz w:val="22"/>
              </w:rPr>
              <w:tab/>
            </w:r>
            <w:r w:rsidR="00695F37" w:rsidRPr="00EF6ABB">
              <w:rPr>
                <w:rStyle w:val="Hyperlink"/>
                <w:noProof/>
              </w:rPr>
              <w:t>Planungssoftware</w:t>
            </w:r>
            <w:r w:rsidR="00695F37">
              <w:rPr>
                <w:noProof/>
                <w:webHidden/>
              </w:rPr>
              <w:tab/>
            </w:r>
            <w:r w:rsidR="00695F37">
              <w:rPr>
                <w:noProof/>
                <w:webHidden/>
              </w:rPr>
              <w:fldChar w:fldCharType="begin"/>
            </w:r>
            <w:r w:rsidR="00695F37">
              <w:rPr>
                <w:noProof/>
                <w:webHidden/>
              </w:rPr>
              <w:instrText xml:space="preserve"> PAGEREF _Toc81205680 \h </w:instrText>
            </w:r>
            <w:r w:rsidR="00695F37">
              <w:rPr>
                <w:noProof/>
                <w:webHidden/>
              </w:rPr>
            </w:r>
            <w:r w:rsidR="00695F37">
              <w:rPr>
                <w:noProof/>
                <w:webHidden/>
              </w:rPr>
              <w:fldChar w:fldCharType="separate"/>
            </w:r>
            <w:r>
              <w:rPr>
                <w:noProof/>
                <w:webHidden/>
              </w:rPr>
              <w:t>26</w:t>
            </w:r>
            <w:r w:rsidR="00695F37">
              <w:rPr>
                <w:noProof/>
                <w:webHidden/>
              </w:rPr>
              <w:fldChar w:fldCharType="end"/>
            </w:r>
          </w:hyperlink>
        </w:p>
        <w:p w14:paraId="53E6EE27" w14:textId="6ABA8261" w:rsidR="00695F37" w:rsidRDefault="005D1BAC">
          <w:pPr>
            <w:pStyle w:val="Verzeichnis3"/>
            <w:tabs>
              <w:tab w:val="left" w:pos="2552"/>
            </w:tabs>
            <w:rPr>
              <w:rFonts w:asciiTheme="minorHAnsi" w:eastAsiaTheme="minorEastAsia" w:hAnsiTheme="minorHAnsi" w:cstheme="minorBidi"/>
              <w:noProof/>
              <w:sz w:val="22"/>
              <w:szCs w:val="22"/>
            </w:rPr>
          </w:pPr>
          <w:hyperlink w:anchor="_Toc81205681" w:history="1">
            <w:r w:rsidR="00695F37" w:rsidRPr="00EF6ABB">
              <w:rPr>
                <w:rStyle w:val="Hyperlink"/>
                <w:noProof/>
              </w:rPr>
              <w:t>6.1</w:t>
            </w:r>
            <w:r w:rsidR="00695F37">
              <w:rPr>
                <w:rFonts w:asciiTheme="minorHAnsi" w:eastAsiaTheme="minorEastAsia" w:hAnsiTheme="minorHAnsi" w:cstheme="minorBidi"/>
                <w:noProof/>
                <w:sz w:val="22"/>
                <w:szCs w:val="22"/>
              </w:rPr>
              <w:tab/>
            </w:r>
            <w:r w:rsidR="00695F37" w:rsidRPr="00EF6ABB">
              <w:rPr>
                <w:rStyle w:val="Hyperlink"/>
                <w:noProof/>
              </w:rPr>
              <w:t>Allgemein</w:t>
            </w:r>
            <w:r w:rsidR="00695F37">
              <w:rPr>
                <w:noProof/>
                <w:webHidden/>
              </w:rPr>
              <w:tab/>
            </w:r>
            <w:r w:rsidR="00695F37">
              <w:rPr>
                <w:noProof/>
                <w:webHidden/>
              </w:rPr>
              <w:tab/>
            </w:r>
            <w:r w:rsidR="00695F37">
              <w:rPr>
                <w:noProof/>
                <w:webHidden/>
              </w:rPr>
              <w:fldChar w:fldCharType="begin"/>
            </w:r>
            <w:r w:rsidR="00695F37">
              <w:rPr>
                <w:noProof/>
                <w:webHidden/>
              </w:rPr>
              <w:instrText xml:space="preserve"> PAGEREF _Toc81205681 \h </w:instrText>
            </w:r>
            <w:r w:rsidR="00695F37">
              <w:rPr>
                <w:noProof/>
                <w:webHidden/>
              </w:rPr>
            </w:r>
            <w:r w:rsidR="00695F37">
              <w:rPr>
                <w:noProof/>
                <w:webHidden/>
              </w:rPr>
              <w:fldChar w:fldCharType="separate"/>
            </w:r>
            <w:r>
              <w:rPr>
                <w:noProof/>
                <w:webHidden/>
              </w:rPr>
              <w:t>26</w:t>
            </w:r>
            <w:r w:rsidR="00695F37">
              <w:rPr>
                <w:noProof/>
                <w:webHidden/>
              </w:rPr>
              <w:fldChar w:fldCharType="end"/>
            </w:r>
          </w:hyperlink>
        </w:p>
        <w:p w14:paraId="5D4B3651" w14:textId="01A0341F" w:rsidR="00695F37" w:rsidRDefault="005D1BAC">
          <w:pPr>
            <w:pStyle w:val="Verzeichnis3"/>
            <w:tabs>
              <w:tab w:val="left" w:pos="2552"/>
            </w:tabs>
            <w:rPr>
              <w:rFonts w:asciiTheme="minorHAnsi" w:eastAsiaTheme="minorEastAsia" w:hAnsiTheme="minorHAnsi" w:cstheme="minorBidi"/>
              <w:noProof/>
              <w:sz w:val="22"/>
              <w:szCs w:val="22"/>
            </w:rPr>
          </w:pPr>
          <w:hyperlink w:anchor="_Toc81205682" w:history="1">
            <w:r w:rsidR="00695F37" w:rsidRPr="00EF6ABB">
              <w:rPr>
                <w:rStyle w:val="Hyperlink"/>
                <w:noProof/>
              </w:rPr>
              <w:t>6.2</w:t>
            </w:r>
            <w:r w:rsidR="00695F37">
              <w:rPr>
                <w:rFonts w:asciiTheme="minorHAnsi" w:eastAsiaTheme="minorEastAsia" w:hAnsiTheme="minorHAnsi" w:cstheme="minorBidi"/>
                <w:noProof/>
                <w:sz w:val="22"/>
                <w:szCs w:val="22"/>
              </w:rPr>
              <w:tab/>
            </w:r>
            <w:r w:rsidR="00695F37" w:rsidRPr="00EF6ABB">
              <w:rPr>
                <w:rStyle w:val="Hyperlink"/>
                <w:noProof/>
              </w:rPr>
              <w:t>Ziel</w:t>
            </w:r>
            <w:r w:rsidR="00695F37">
              <w:rPr>
                <w:noProof/>
                <w:webHidden/>
              </w:rPr>
              <w:tab/>
            </w:r>
            <w:r w:rsidR="00695F37">
              <w:rPr>
                <w:noProof/>
                <w:webHidden/>
              </w:rPr>
              <w:tab/>
            </w:r>
            <w:r w:rsidR="00695F37">
              <w:rPr>
                <w:noProof/>
                <w:webHidden/>
              </w:rPr>
              <w:fldChar w:fldCharType="begin"/>
            </w:r>
            <w:r w:rsidR="00695F37">
              <w:rPr>
                <w:noProof/>
                <w:webHidden/>
              </w:rPr>
              <w:instrText xml:space="preserve"> PAGEREF _Toc81205682 \h </w:instrText>
            </w:r>
            <w:r w:rsidR="00695F37">
              <w:rPr>
                <w:noProof/>
                <w:webHidden/>
              </w:rPr>
            </w:r>
            <w:r w:rsidR="00695F37">
              <w:rPr>
                <w:noProof/>
                <w:webHidden/>
              </w:rPr>
              <w:fldChar w:fldCharType="separate"/>
            </w:r>
            <w:r>
              <w:rPr>
                <w:noProof/>
                <w:webHidden/>
              </w:rPr>
              <w:t>27</w:t>
            </w:r>
            <w:r w:rsidR="00695F37">
              <w:rPr>
                <w:noProof/>
                <w:webHidden/>
              </w:rPr>
              <w:fldChar w:fldCharType="end"/>
            </w:r>
          </w:hyperlink>
        </w:p>
        <w:p w14:paraId="296FADB3" w14:textId="5D96061D" w:rsidR="00695F37" w:rsidRDefault="005D1BAC">
          <w:pPr>
            <w:pStyle w:val="Verzeichnis3"/>
            <w:tabs>
              <w:tab w:val="left" w:pos="2552"/>
            </w:tabs>
            <w:rPr>
              <w:rFonts w:asciiTheme="minorHAnsi" w:eastAsiaTheme="minorEastAsia" w:hAnsiTheme="minorHAnsi" w:cstheme="minorBidi"/>
              <w:noProof/>
              <w:sz w:val="22"/>
              <w:szCs w:val="22"/>
            </w:rPr>
          </w:pPr>
          <w:hyperlink w:anchor="_Toc81205683" w:history="1">
            <w:r w:rsidR="00695F37" w:rsidRPr="00EF6ABB">
              <w:rPr>
                <w:rStyle w:val="Hyperlink"/>
                <w:noProof/>
              </w:rPr>
              <w:t>6.3</w:t>
            </w:r>
            <w:r w:rsidR="00695F37">
              <w:rPr>
                <w:rFonts w:asciiTheme="minorHAnsi" w:eastAsiaTheme="minorEastAsia" w:hAnsiTheme="minorHAnsi" w:cstheme="minorBidi"/>
                <w:noProof/>
                <w:sz w:val="22"/>
                <w:szCs w:val="22"/>
              </w:rPr>
              <w:tab/>
            </w:r>
            <w:r w:rsidR="00695F37" w:rsidRPr="00EF6ABB">
              <w:rPr>
                <w:rStyle w:val="Hyperlink"/>
                <w:noProof/>
              </w:rPr>
              <w:t>Standard Dokumentationssystem</w:t>
            </w:r>
            <w:r w:rsidR="00695F37">
              <w:rPr>
                <w:noProof/>
                <w:webHidden/>
              </w:rPr>
              <w:tab/>
            </w:r>
            <w:r w:rsidR="00695F37">
              <w:rPr>
                <w:noProof/>
                <w:webHidden/>
              </w:rPr>
              <w:fldChar w:fldCharType="begin"/>
            </w:r>
            <w:r w:rsidR="00695F37">
              <w:rPr>
                <w:noProof/>
                <w:webHidden/>
              </w:rPr>
              <w:instrText xml:space="preserve"> PAGEREF _Toc81205683 \h </w:instrText>
            </w:r>
            <w:r w:rsidR="00695F37">
              <w:rPr>
                <w:noProof/>
                <w:webHidden/>
              </w:rPr>
            </w:r>
            <w:r w:rsidR="00695F37">
              <w:rPr>
                <w:noProof/>
                <w:webHidden/>
              </w:rPr>
              <w:fldChar w:fldCharType="separate"/>
            </w:r>
            <w:r>
              <w:rPr>
                <w:noProof/>
                <w:webHidden/>
              </w:rPr>
              <w:t>27</w:t>
            </w:r>
            <w:r w:rsidR="00695F37">
              <w:rPr>
                <w:noProof/>
                <w:webHidden/>
              </w:rPr>
              <w:fldChar w:fldCharType="end"/>
            </w:r>
          </w:hyperlink>
        </w:p>
        <w:p w14:paraId="3C677190" w14:textId="399F5F44" w:rsidR="00695F37" w:rsidRDefault="005D1BAC">
          <w:pPr>
            <w:pStyle w:val="Verzeichnis3"/>
            <w:tabs>
              <w:tab w:val="left" w:pos="2552"/>
            </w:tabs>
            <w:rPr>
              <w:rFonts w:asciiTheme="minorHAnsi" w:eastAsiaTheme="minorEastAsia" w:hAnsiTheme="minorHAnsi" w:cstheme="minorBidi"/>
              <w:noProof/>
              <w:sz w:val="22"/>
              <w:szCs w:val="22"/>
            </w:rPr>
          </w:pPr>
          <w:hyperlink w:anchor="_Toc81205684" w:history="1">
            <w:r w:rsidR="00695F37" w:rsidRPr="00EF6ABB">
              <w:rPr>
                <w:rStyle w:val="Hyperlink"/>
                <w:noProof/>
              </w:rPr>
              <w:t>6.4</w:t>
            </w:r>
            <w:r w:rsidR="00695F37">
              <w:rPr>
                <w:rFonts w:asciiTheme="minorHAnsi" w:eastAsiaTheme="minorEastAsia" w:hAnsiTheme="minorHAnsi" w:cstheme="minorBidi"/>
                <w:noProof/>
                <w:sz w:val="22"/>
                <w:szCs w:val="22"/>
              </w:rPr>
              <w:tab/>
            </w:r>
            <w:r w:rsidR="00695F37" w:rsidRPr="00EF6ABB">
              <w:rPr>
                <w:rStyle w:val="Hyperlink"/>
                <w:noProof/>
              </w:rPr>
              <w:t>eView</w:t>
            </w:r>
            <w:r w:rsidR="00695F37">
              <w:rPr>
                <w:noProof/>
                <w:webHidden/>
              </w:rPr>
              <w:tab/>
            </w:r>
            <w:r w:rsidR="00695F37">
              <w:rPr>
                <w:noProof/>
                <w:webHidden/>
              </w:rPr>
              <w:tab/>
            </w:r>
            <w:r w:rsidR="00695F37">
              <w:rPr>
                <w:noProof/>
                <w:webHidden/>
              </w:rPr>
              <w:fldChar w:fldCharType="begin"/>
            </w:r>
            <w:r w:rsidR="00695F37">
              <w:rPr>
                <w:noProof/>
                <w:webHidden/>
              </w:rPr>
              <w:instrText xml:space="preserve"> PAGEREF _Toc81205684 \h </w:instrText>
            </w:r>
            <w:r w:rsidR="00695F37">
              <w:rPr>
                <w:noProof/>
                <w:webHidden/>
              </w:rPr>
            </w:r>
            <w:r w:rsidR="00695F37">
              <w:rPr>
                <w:noProof/>
                <w:webHidden/>
              </w:rPr>
              <w:fldChar w:fldCharType="separate"/>
            </w:r>
            <w:r>
              <w:rPr>
                <w:noProof/>
                <w:webHidden/>
              </w:rPr>
              <w:t>27</w:t>
            </w:r>
            <w:r w:rsidR="00695F37">
              <w:rPr>
                <w:noProof/>
                <w:webHidden/>
              </w:rPr>
              <w:fldChar w:fldCharType="end"/>
            </w:r>
          </w:hyperlink>
        </w:p>
        <w:p w14:paraId="677C6A5E" w14:textId="24B43104" w:rsidR="00695F37" w:rsidRDefault="005D1BAC">
          <w:pPr>
            <w:pStyle w:val="Verzeichnis2"/>
            <w:rPr>
              <w:rFonts w:asciiTheme="minorHAnsi" w:eastAsiaTheme="minorEastAsia" w:hAnsiTheme="minorHAnsi" w:cstheme="minorBidi"/>
              <w:bCs w:val="0"/>
              <w:noProof/>
              <w:sz w:val="22"/>
            </w:rPr>
          </w:pPr>
          <w:hyperlink w:anchor="_Toc81205685" w:history="1">
            <w:r w:rsidR="00695F37" w:rsidRPr="00EF6ABB">
              <w:rPr>
                <w:rStyle w:val="Hyperlink"/>
                <w:noProof/>
              </w:rPr>
              <w:t>7</w:t>
            </w:r>
            <w:r w:rsidR="00695F37">
              <w:rPr>
                <w:rFonts w:asciiTheme="minorHAnsi" w:eastAsiaTheme="minorEastAsia" w:hAnsiTheme="minorHAnsi" w:cstheme="minorBidi"/>
                <w:bCs w:val="0"/>
                <w:noProof/>
                <w:sz w:val="22"/>
              </w:rPr>
              <w:tab/>
            </w:r>
            <w:r w:rsidR="00695F37" w:rsidRPr="00EF6ABB">
              <w:rPr>
                <w:rStyle w:val="Hyperlink"/>
                <w:noProof/>
              </w:rPr>
              <w:t>Handlungsempfehlung für Neubau / Umbau / Migration</w:t>
            </w:r>
            <w:r w:rsidR="00695F37">
              <w:rPr>
                <w:noProof/>
                <w:webHidden/>
              </w:rPr>
              <w:tab/>
            </w:r>
            <w:r w:rsidR="00695F37">
              <w:rPr>
                <w:noProof/>
                <w:webHidden/>
              </w:rPr>
              <w:fldChar w:fldCharType="begin"/>
            </w:r>
            <w:r w:rsidR="00695F37">
              <w:rPr>
                <w:noProof/>
                <w:webHidden/>
              </w:rPr>
              <w:instrText xml:space="preserve"> PAGEREF _Toc81205685 \h </w:instrText>
            </w:r>
            <w:r w:rsidR="00695F37">
              <w:rPr>
                <w:noProof/>
                <w:webHidden/>
              </w:rPr>
            </w:r>
            <w:r w:rsidR="00695F37">
              <w:rPr>
                <w:noProof/>
                <w:webHidden/>
              </w:rPr>
              <w:fldChar w:fldCharType="separate"/>
            </w:r>
            <w:r>
              <w:rPr>
                <w:noProof/>
                <w:webHidden/>
              </w:rPr>
              <w:t>27</w:t>
            </w:r>
            <w:r w:rsidR="00695F37">
              <w:rPr>
                <w:noProof/>
                <w:webHidden/>
              </w:rPr>
              <w:fldChar w:fldCharType="end"/>
            </w:r>
          </w:hyperlink>
        </w:p>
        <w:p w14:paraId="2B0975CF" w14:textId="55A05B55" w:rsidR="00695F37" w:rsidRDefault="005D1BAC">
          <w:pPr>
            <w:pStyle w:val="Verzeichnis3"/>
            <w:tabs>
              <w:tab w:val="left" w:pos="2552"/>
            </w:tabs>
            <w:rPr>
              <w:rFonts w:asciiTheme="minorHAnsi" w:eastAsiaTheme="minorEastAsia" w:hAnsiTheme="minorHAnsi" w:cstheme="minorBidi"/>
              <w:noProof/>
              <w:sz w:val="22"/>
              <w:szCs w:val="22"/>
            </w:rPr>
          </w:pPr>
          <w:hyperlink w:anchor="_Toc81205686" w:history="1">
            <w:r w:rsidR="00695F37" w:rsidRPr="00EF6ABB">
              <w:rPr>
                <w:rStyle w:val="Hyperlink"/>
                <w:noProof/>
              </w:rPr>
              <w:t>7.1</w:t>
            </w:r>
            <w:r w:rsidR="00695F37">
              <w:rPr>
                <w:rFonts w:asciiTheme="minorHAnsi" w:eastAsiaTheme="minorEastAsia" w:hAnsiTheme="minorHAnsi" w:cstheme="minorBidi"/>
                <w:noProof/>
                <w:sz w:val="22"/>
                <w:szCs w:val="22"/>
              </w:rPr>
              <w:tab/>
            </w:r>
            <w:r w:rsidR="00695F37" w:rsidRPr="00EF6ABB">
              <w:rPr>
                <w:rStyle w:val="Hyperlink"/>
                <w:noProof/>
              </w:rPr>
              <w:t>Migration / Umbau</w:t>
            </w:r>
            <w:r w:rsidR="00695F37">
              <w:rPr>
                <w:noProof/>
                <w:webHidden/>
              </w:rPr>
              <w:tab/>
            </w:r>
            <w:r w:rsidR="00695F37">
              <w:rPr>
                <w:noProof/>
                <w:webHidden/>
              </w:rPr>
              <w:fldChar w:fldCharType="begin"/>
            </w:r>
            <w:r w:rsidR="00695F37">
              <w:rPr>
                <w:noProof/>
                <w:webHidden/>
              </w:rPr>
              <w:instrText xml:space="preserve"> PAGEREF _Toc81205686 \h </w:instrText>
            </w:r>
            <w:r w:rsidR="00695F37">
              <w:rPr>
                <w:noProof/>
                <w:webHidden/>
              </w:rPr>
            </w:r>
            <w:r w:rsidR="00695F37">
              <w:rPr>
                <w:noProof/>
                <w:webHidden/>
              </w:rPr>
              <w:fldChar w:fldCharType="separate"/>
            </w:r>
            <w:r>
              <w:rPr>
                <w:noProof/>
                <w:webHidden/>
              </w:rPr>
              <w:t>28</w:t>
            </w:r>
            <w:r w:rsidR="00695F37">
              <w:rPr>
                <w:noProof/>
                <w:webHidden/>
              </w:rPr>
              <w:fldChar w:fldCharType="end"/>
            </w:r>
          </w:hyperlink>
        </w:p>
        <w:p w14:paraId="1E791469" w14:textId="24F961FD" w:rsidR="008D4C75" w:rsidRDefault="00730CB7" w:rsidP="003D21DC">
          <w:pPr>
            <w:spacing w:before="0" w:after="0" w:line="240" w:lineRule="auto"/>
            <w:rPr>
              <w:b/>
              <w:bCs/>
              <w:szCs w:val="20"/>
            </w:rPr>
          </w:pPr>
          <w:r w:rsidRPr="00491E7A">
            <w:rPr>
              <w:b/>
              <w:bCs/>
              <w:szCs w:val="20"/>
            </w:rPr>
            <w:fldChar w:fldCharType="end"/>
          </w:r>
        </w:p>
        <w:p w14:paraId="699C8E5F" w14:textId="77777777" w:rsidR="008D4C75" w:rsidRDefault="008D4C75">
          <w:pPr>
            <w:spacing w:before="0" w:after="200" w:line="276" w:lineRule="auto"/>
            <w:jc w:val="left"/>
            <w:rPr>
              <w:b/>
              <w:bCs/>
              <w:szCs w:val="20"/>
            </w:rPr>
          </w:pPr>
          <w:r>
            <w:rPr>
              <w:b/>
              <w:bCs/>
              <w:szCs w:val="20"/>
            </w:rPr>
            <w:br w:type="page"/>
          </w:r>
        </w:p>
        <w:p w14:paraId="5506AB11" w14:textId="77777777" w:rsidR="00DC01AE" w:rsidRDefault="003D21DC" w:rsidP="003D21DC">
          <w:pPr>
            <w:spacing w:before="0" w:after="0" w:line="240" w:lineRule="auto"/>
            <w:rPr>
              <w:noProof/>
            </w:rPr>
          </w:pPr>
          <w:r w:rsidRPr="003D21DC">
            <w:rPr>
              <w:b/>
              <w:sz w:val="32"/>
              <w:szCs w:val="32"/>
            </w:rPr>
            <w:lastRenderedPageBreak/>
            <w:t>Abbildungsverzeichnis</w:t>
          </w:r>
          <w:r w:rsidR="00701A76">
            <w:rPr>
              <w:b/>
              <w:bCs/>
              <w:szCs w:val="20"/>
            </w:rPr>
            <w:fldChar w:fldCharType="begin"/>
          </w:r>
          <w:r w:rsidR="00701A76">
            <w:rPr>
              <w:b/>
              <w:bCs/>
              <w:szCs w:val="20"/>
            </w:rPr>
            <w:instrText xml:space="preserve"> TOC \h \z \c "Abbildung" </w:instrText>
          </w:r>
          <w:r w:rsidR="00701A76">
            <w:rPr>
              <w:b/>
              <w:bCs/>
              <w:szCs w:val="20"/>
            </w:rPr>
            <w:fldChar w:fldCharType="separate"/>
          </w:r>
        </w:p>
        <w:p w14:paraId="7BDD89CF" w14:textId="1DBBB578" w:rsidR="00DC01AE" w:rsidRDefault="005D1BAC">
          <w:pPr>
            <w:pStyle w:val="Abbildungsverzeichnis"/>
            <w:tabs>
              <w:tab w:val="right" w:leader="dot" w:pos="9870"/>
            </w:tabs>
            <w:rPr>
              <w:rFonts w:asciiTheme="minorHAnsi" w:eastAsiaTheme="minorEastAsia" w:hAnsiTheme="minorHAnsi"/>
              <w:noProof/>
              <w:sz w:val="22"/>
              <w:lang w:eastAsia="de-DE"/>
            </w:rPr>
          </w:pPr>
          <w:hyperlink w:anchor="_Toc80870707" w:history="1">
            <w:r w:rsidR="00DC01AE" w:rsidRPr="00CA61D9">
              <w:rPr>
                <w:rStyle w:val="Hyperlink"/>
                <w:noProof/>
              </w:rPr>
              <w:t>Abbildung 1 Funktionale und Kostenstruktur eine GA-Systems (VDI3814 Blatt 1)</w:t>
            </w:r>
            <w:r w:rsidR="00DC01AE">
              <w:rPr>
                <w:noProof/>
                <w:webHidden/>
              </w:rPr>
              <w:tab/>
            </w:r>
            <w:r w:rsidR="00DC01AE">
              <w:rPr>
                <w:noProof/>
                <w:webHidden/>
              </w:rPr>
              <w:fldChar w:fldCharType="begin"/>
            </w:r>
            <w:r w:rsidR="00DC01AE">
              <w:rPr>
                <w:noProof/>
                <w:webHidden/>
              </w:rPr>
              <w:instrText xml:space="preserve"> PAGEREF _Toc80870707 \h </w:instrText>
            </w:r>
            <w:r w:rsidR="00DC01AE">
              <w:rPr>
                <w:noProof/>
                <w:webHidden/>
              </w:rPr>
            </w:r>
            <w:r w:rsidR="00DC01AE">
              <w:rPr>
                <w:noProof/>
                <w:webHidden/>
              </w:rPr>
              <w:fldChar w:fldCharType="separate"/>
            </w:r>
            <w:r>
              <w:rPr>
                <w:noProof/>
                <w:webHidden/>
              </w:rPr>
              <w:t>16</w:t>
            </w:r>
            <w:r w:rsidR="00DC01AE">
              <w:rPr>
                <w:noProof/>
                <w:webHidden/>
              </w:rPr>
              <w:fldChar w:fldCharType="end"/>
            </w:r>
          </w:hyperlink>
        </w:p>
        <w:p w14:paraId="1EB248A5" w14:textId="77777777" w:rsidR="0002402A" w:rsidRDefault="00701A76" w:rsidP="0023636C">
          <w:pPr>
            <w:spacing w:line="240" w:lineRule="auto"/>
            <w:rPr>
              <w:noProof/>
            </w:rPr>
          </w:pPr>
          <w:r>
            <w:rPr>
              <w:b/>
              <w:bCs/>
              <w:szCs w:val="20"/>
            </w:rPr>
            <w:fldChar w:fldCharType="end"/>
          </w:r>
          <w:r w:rsidR="00D66A56">
            <w:rPr>
              <w:b/>
              <w:sz w:val="32"/>
              <w:szCs w:val="32"/>
            </w:rPr>
            <w:t>Tab</w:t>
          </w:r>
          <w:r w:rsidR="0002402A">
            <w:rPr>
              <w:b/>
              <w:sz w:val="32"/>
              <w:szCs w:val="32"/>
            </w:rPr>
            <w:t>ellen</w:t>
          </w:r>
          <w:r w:rsidR="00D66A56" w:rsidRPr="003D21DC">
            <w:rPr>
              <w:b/>
              <w:sz w:val="32"/>
              <w:szCs w:val="32"/>
            </w:rPr>
            <w:t>verzeichnis</w:t>
          </w:r>
          <w:r w:rsidR="00D66A56">
            <w:rPr>
              <w:b/>
              <w:bCs/>
              <w:szCs w:val="20"/>
            </w:rPr>
            <w:t xml:space="preserve"> </w:t>
          </w:r>
          <w:r w:rsidR="00D66A56">
            <w:rPr>
              <w:b/>
              <w:bCs/>
              <w:szCs w:val="20"/>
            </w:rPr>
            <w:fldChar w:fldCharType="begin"/>
          </w:r>
          <w:r w:rsidR="00D66A56">
            <w:rPr>
              <w:b/>
              <w:bCs/>
              <w:szCs w:val="20"/>
            </w:rPr>
            <w:instrText xml:space="preserve"> TOC \h \z \c "Tabelle" </w:instrText>
          </w:r>
          <w:r w:rsidR="00D66A56">
            <w:rPr>
              <w:b/>
              <w:bCs/>
              <w:szCs w:val="20"/>
            </w:rPr>
            <w:fldChar w:fldCharType="separate"/>
          </w:r>
        </w:p>
        <w:p w14:paraId="3899A202" w14:textId="000DDC38" w:rsidR="0002402A" w:rsidRDefault="005D1BAC">
          <w:pPr>
            <w:pStyle w:val="Abbildungsverzeichnis"/>
            <w:tabs>
              <w:tab w:val="right" w:leader="dot" w:pos="9870"/>
            </w:tabs>
            <w:rPr>
              <w:rFonts w:asciiTheme="minorHAnsi" w:eastAsiaTheme="minorEastAsia" w:hAnsiTheme="minorHAnsi"/>
              <w:noProof/>
              <w:sz w:val="22"/>
              <w:lang w:eastAsia="de-DE"/>
            </w:rPr>
          </w:pPr>
          <w:hyperlink w:anchor="_Toc80870826" w:history="1">
            <w:r w:rsidR="0002402A" w:rsidRPr="00BD1CD6">
              <w:rPr>
                <w:rStyle w:val="Hyperlink"/>
                <w:noProof/>
              </w:rPr>
              <w:t>Tabelle 1: Energieeffizenzklassen von Gebäudeautomation in Nicht Wohngebäuden nach DIN EN 15232-1 (eigene Darstellung)</w:t>
            </w:r>
            <w:r w:rsidR="0002402A">
              <w:rPr>
                <w:noProof/>
                <w:webHidden/>
              </w:rPr>
              <w:tab/>
            </w:r>
            <w:r w:rsidR="0002402A">
              <w:rPr>
                <w:noProof/>
                <w:webHidden/>
              </w:rPr>
              <w:fldChar w:fldCharType="begin"/>
            </w:r>
            <w:r w:rsidR="0002402A">
              <w:rPr>
                <w:noProof/>
                <w:webHidden/>
              </w:rPr>
              <w:instrText xml:space="preserve"> PAGEREF _Toc80870826 \h </w:instrText>
            </w:r>
            <w:r w:rsidR="0002402A">
              <w:rPr>
                <w:noProof/>
                <w:webHidden/>
              </w:rPr>
            </w:r>
            <w:r w:rsidR="0002402A">
              <w:rPr>
                <w:noProof/>
                <w:webHidden/>
              </w:rPr>
              <w:fldChar w:fldCharType="separate"/>
            </w:r>
            <w:r>
              <w:rPr>
                <w:noProof/>
                <w:webHidden/>
              </w:rPr>
              <w:t>8</w:t>
            </w:r>
            <w:r w:rsidR="0002402A">
              <w:rPr>
                <w:noProof/>
                <w:webHidden/>
              </w:rPr>
              <w:fldChar w:fldCharType="end"/>
            </w:r>
          </w:hyperlink>
        </w:p>
        <w:p w14:paraId="5A2A1063" w14:textId="29387569" w:rsidR="0023636C" w:rsidRDefault="00D66A56" w:rsidP="0023636C">
          <w:pPr>
            <w:spacing w:line="240" w:lineRule="auto"/>
            <w:rPr>
              <w:b/>
              <w:bCs/>
              <w:szCs w:val="20"/>
            </w:rPr>
          </w:pPr>
          <w:r>
            <w:rPr>
              <w:b/>
              <w:bCs/>
              <w:szCs w:val="20"/>
            </w:rPr>
            <w:fldChar w:fldCharType="end"/>
          </w:r>
        </w:p>
        <w:p w14:paraId="772E85BA" w14:textId="1B6C4EFB" w:rsidR="0023636C" w:rsidRPr="0023636C" w:rsidRDefault="0023636C" w:rsidP="0023636C">
          <w:pPr>
            <w:spacing w:before="0" w:after="200" w:line="276" w:lineRule="auto"/>
            <w:rPr>
              <w:b/>
              <w:bCs/>
              <w:szCs w:val="20"/>
            </w:rPr>
          </w:pPr>
          <w:r>
            <w:rPr>
              <w:b/>
              <w:bCs/>
              <w:szCs w:val="20"/>
            </w:rPr>
            <w:br w:type="page"/>
          </w:r>
        </w:p>
      </w:sdtContent>
    </w:sdt>
    <w:bookmarkStart w:id="10" w:name="_Ref503355856" w:displacedByCustomXml="prev"/>
    <w:bookmarkStart w:id="11" w:name="_Toc505000921" w:displacedByCustomXml="prev"/>
    <w:p w14:paraId="7498D383" w14:textId="2A5867C9" w:rsidR="003B3B9A" w:rsidRPr="003D21DC" w:rsidRDefault="00EC6244" w:rsidP="003B3B9A">
      <w:pPr>
        <w:pStyle w:val="berschrift2"/>
        <w:rPr>
          <w:rFonts w:eastAsiaTheme="minorHAnsi"/>
          <w:szCs w:val="20"/>
        </w:rPr>
      </w:pPr>
      <w:bookmarkStart w:id="12" w:name="_Toc81205663"/>
      <w:r w:rsidRPr="008024A1">
        <w:rPr>
          <w:rFonts w:eastAsia="Arial"/>
        </w:rPr>
        <w:lastRenderedPageBreak/>
        <w:t>Geltungsbereich</w:t>
      </w:r>
      <w:bookmarkEnd w:id="11"/>
      <w:bookmarkEnd w:id="10"/>
      <w:bookmarkEnd w:id="12"/>
    </w:p>
    <w:p w14:paraId="65E997F6" w14:textId="77777777" w:rsidR="00076957" w:rsidRDefault="00076957" w:rsidP="00076957">
      <w:pPr>
        <w:overflowPunct w:val="0"/>
        <w:autoSpaceDE w:val="0"/>
        <w:autoSpaceDN w:val="0"/>
        <w:adjustRightInd w:val="0"/>
        <w:spacing w:before="0" w:after="120" w:line="240" w:lineRule="auto"/>
        <w:textAlignment w:val="baseline"/>
        <w:rPr>
          <w:lang w:eastAsia="de-DE"/>
        </w:rPr>
      </w:pPr>
      <w:r>
        <w:rPr>
          <w:lang w:eastAsia="de-DE"/>
        </w:rPr>
        <w:t xml:space="preserve">Zeitlich: </w:t>
      </w:r>
      <w:r>
        <w:rPr>
          <w:lang w:eastAsia="de-DE"/>
        </w:rPr>
        <w:tab/>
        <w:t>Diese Festlegung ist gültig ab Freigabedatum</w:t>
      </w:r>
    </w:p>
    <w:p w14:paraId="4D779C52" w14:textId="640027A1" w:rsidR="00076957" w:rsidRDefault="00076957" w:rsidP="00076957">
      <w:pPr>
        <w:overflowPunct w:val="0"/>
        <w:autoSpaceDE w:val="0"/>
        <w:autoSpaceDN w:val="0"/>
        <w:adjustRightInd w:val="0"/>
        <w:spacing w:before="0" w:after="120" w:line="240" w:lineRule="auto"/>
        <w:textAlignment w:val="baseline"/>
        <w:rPr>
          <w:lang w:eastAsia="de-DE"/>
        </w:rPr>
      </w:pPr>
      <w:r>
        <w:rPr>
          <w:lang w:eastAsia="de-DE"/>
        </w:rPr>
        <w:t xml:space="preserve">Örtlich: </w:t>
      </w:r>
      <w:r>
        <w:rPr>
          <w:lang w:eastAsia="de-DE"/>
        </w:rPr>
        <w:tab/>
      </w:r>
      <w:r w:rsidR="003B3B9A">
        <w:rPr>
          <w:lang w:eastAsia="de-DE"/>
        </w:rPr>
        <w:tab/>
      </w:r>
      <w:r>
        <w:rPr>
          <w:lang w:eastAsia="de-DE"/>
        </w:rPr>
        <w:t xml:space="preserve">Das vorliegende Dokument ist für die </w:t>
      </w:r>
      <w:r w:rsidR="003B3B9A">
        <w:rPr>
          <w:lang w:eastAsia="de-DE"/>
        </w:rPr>
        <w:t>Vivantes Service</w:t>
      </w:r>
      <w:r>
        <w:rPr>
          <w:lang w:eastAsia="de-DE"/>
        </w:rPr>
        <w:t xml:space="preserve"> GmbH verbindlich.</w:t>
      </w:r>
    </w:p>
    <w:p w14:paraId="00B4DB79" w14:textId="77777777" w:rsidR="00076957" w:rsidRDefault="00076957" w:rsidP="00076957">
      <w:pPr>
        <w:overflowPunct w:val="0"/>
        <w:autoSpaceDE w:val="0"/>
        <w:autoSpaceDN w:val="0"/>
        <w:adjustRightInd w:val="0"/>
        <w:spacing w:before="0" w:after="120" w:line="240" w:lineRule="auto"/>
        <w:textAlignment w:val="baseline"/>
        <w:rPr>
          <w:lang w:eastAsia="de-DE"/>
        </w:rPr>
      </w:pPr>
      <w:r>
        <w:rPr>
          <w:lang w:eastAsia="de-DE"/>
        </w:rPr>
        <w:t xml:space="preserve">Inhaltlich: </w:t>
      </w:r>
      <w:r>
        <w:rPr>
          <w:lang w:eastAsia="de-DE"/>
        </w:rPr>
        <w:tab/>
        <w:t>Diese Festlegung ist gültig für alle Bestandteile des Gebäudeautomationssystems.</w:t>
      </w:r>
    </w:p>
    <w:p w14:paraId="6F2FF192" w14:textId="77777777" w:rsidR="003B3B9A" w:rsidRDefault="00076957" w:rsidP="003B3B9A">
      <w:pPr>
        <w:overflowPunct w:val="0"/>
        <w:autoSpaceDE w:val="0"/>
        <w:autoSpaceDN w:val="0"/>
        <w:adjustRightInd w:val="0"/>
        <w:spacing w:before="0" w:after="120" w:line="240" w:lineRule="auto"/>
        <w:textAlignment w:val="baseline"/>
        <w:rPr>
          <w:lang w:eastAsia="de-DE"/>
        </w:rPr>
      </w:pPr>
      <w:r>
        <w:rPr>
          <w:lang w:eastAsia="de-DE"/>
        </w:rPr>
        <w:t>Personell:</w:t>
      </w:r>
      <w:r>
        <w:rPr>
          <w:lang w:eastAsia="de-DE"/>
        </w:rPr>
        <w:tab/>
        <w:t xml:space="preserve">Diese Festlegung ist bindend für alle Mitarbeiter der </w:t>
      </w:r>
      <w:r w:rsidR="003B3B9A">
        <w:rPr>
          <w:lang w:eastAsia="de-DE"/>
        </w:rPr>
        <w:t>Vivantes Service</w:t>
      </w:r>
      <w:r>
        <w:rPr>
          <w:lang w:eastAsia="de-DE"/>
        </w:rPr>
        <w:t xml:space="preserve"> GmbH, sowie alle </w:t>
      </w:r>
      <w:r w:rsidR="003B3B9A">
        <w:rPr>
          <w:lang w:eastAsia="de-DE"/>
        </w:rPr>
        <w:t xml:space="preserve">    </w:t>
      </w:r>
    </w:p>
    <w:p w14:paraId="5BB5289F" w14:textId="77777777" w:rsidR="003B3B9A" w:rsidRDefault="003B3B9A" w:rsidP="003B3B9A">
      <w:pPr>
        <w:overflowPunct w:val="0"/>
        <w:autoSpaceDE w:val="0"/>
        <w:autoSpaceDN w:val="0"/>
        <w:adjustRightInd w:val="0"/>
        <w:spacing w:before="0" w:after="120" w:line="240" w:lineRule="auto"/>
        <w:textAlignment w:val="baseline"/>
        <w:rPr>
          <w:lang w:eastAsia="de-DE"/>
        </w:rPr>
      </w:pPr>
      <w:r>
        <w:rPr>
          <w:lang w:eastAsia="de-DE"/>
        </w:rPr>
        <w:t xml:space="preserve">                          </w:t>
      </w:r>
      <w:r w:rsidR="00076957">
        <w:rPr>
          <w:lang w:eastAsia="de-DE"/>
        </w:rPr>
        <w:t xml:space="preserve">beteiligten Partnerfirmen / Subunternehmen die bei der Planung, Errichtung und </w:t>
      </w:r>
      <w:proofErr w:type="spellStart"/>
      <w:r w:rsidR="00076957">
        <w:rPr>
          <w:lang w:eastAsia="de-DE"/>
        </w:rPr>
        <w:t>Inbe</w:t>
      </w:r>
      <w:proofErr w:type="spellEnd"/>
      <w:r w:rsidR="00076957">
        <w:rPr>
          <w:lang w:eastAsia="de-DE"/>
        </w:rPr>
        <w:t>-</w:t>
      </w:r>
    </w:p>
    <w:p w14:paraId="369920D0" w14:textId="0CD9666B" w:rsidR="00076957" w:rsidRDefault="003B3B9A" w:rsidP="003B3B9A">
      <w:pPr>
        <w:overflowPunct w:val="0"/>
        <w:autoSpaceDE w:val="0"/>
        <w:autoSpaceDN w:val="0"/>
        <w:adjustRightInd w:val="0"/>
        <w:spacing w:before="0" w:after="120" w:line="240" w:lineRule="auto"/>
        <w:textAlignment w:val="baseline"/>
        <w:rPr>
          <w:lang w:eastAsia="de-DE"/>
        </w:rPr>
      </w:pPr>
      <w:r>
        <w:rPr>
          <w:lang w:eastAsia="de-DE"/>
        </w:rPr>
        <w:t xml:space="preserve">                          </w:t>
      </w:r>
      <w:proofErr w:type="spellStart"/>
      <w:r w:rsidR="00076957">
        <w:rPr>
          <w:lang w:eastAsia="de-DE"/>
        </w:rPr>
        <w:t>triebnahme</w:t>
      </w:r>
      <w:proofErr w:type="spellEnd"/>
      <w:r w:rsidR="00076957">
        <w:rPr>
          <w:lang w:eastAsia="de-DE"/>
        </w:rPr>
        <w:t xml:space="preserve"> von Anlagen eingebunden sind.</w:t>
      </w:r>
    </w:p>
    <w:p w14:paraId="305D8609" w14:textId="6B378023" w:rsidR="007609ED" w:rsidRPr="007609ED" w:rsidRDefault="007609ED" w:rsidP="0023636C">
      <w:pPr>
        <w:overflowPunct w:val="0"/>
        <w:autoSpaceDE w:val="0"/>
        <w:autoSpaceDN w:val="0"/>
        <w:adjustRightInd w:val="0"/>
        <w:spacing w:before="0" w:after="120" w:line="276" w:lineRule="auto"/>
        <w:textAlignment w:val="baseline"/>
      </w:pPr>
      <w:r w:rsidRPr="007609ED">
        <w:rPr>
          <w:lang w:eastAsia="de-DE"/>
        </w:rPr>
        <w:t xml:space="preserve">Diese </w:t>
      </w:r>
      <w:r w:rsidR="0038095D">
        <w:rPr>
          <w:lang w:eastAsia="de-DE"/>
        </w:rPr>
        <w:t>Verfahrens</w:t>
      </w:r>
      <w:r w:rsidRPr="007609ED">
        <w:rPr>
          <w:lang w:eastAsia="de-DE"/>
        </w:rPr>
        <w:t xml:space="preserve">anweisung gilt </w:t>
      </w:r>
      <w:r w:rsidR="00076957">
        <w:t>als Lastenheft für die Planung, Projektierung, Ausführung und das Betreiben von gebäudetechnischen Anlagen und ist gültig bei Neuerrichtung, Erweiterung und Änderungen innerhalb des Systems.</w:t>
      </w:r>
    </w:p>
    <w:p w14:paraId="0A63E28E" w14:textId="60CB4BD5" w:rsidR="003B3B9A" w:rsidRDefault="007831D8" w:rsidP="003B3B9A">
      <w:pPr>
        <w:pStyle w:val="berschrift2"/>
        <w:jc w:val="left"/>
      </w:pPr>
      <w:bookmarkStart w:id="13" w:name="_Toc81205664"/>
      <w:proofErr w:type="spellStart"/>
      <w:r>
        <w:t>V</w:t>
      </w:r>
      <w:r w:rsidR="00076957">
        <w:t>erantortlichkeiten</w:t>
      </w:r>
      <w:bookmarkEnd w:id="13"/>
      <w:proofErr w:type="spellEnd"/>
    </w:p>
    <w:p w14:paraId="36F1C937" w14:textId="035C638E" w:rsidR="003B3B9A" w:rsidRDefault="00076957" w:rsidP="009E715B">
      <w:pPr>
        <w:spacing w:after="0" w:line="240" w:lineRule="auto"/>
        <w:rPr>
          <w:lang w:eastAsia="de-DE"/>
        </w:rPr>
      </w:pPr>
      <w:r>
        <w:rPr>
          <w:lang w:eastAsia="de-DE"/>
        </w:rPr>
        <w:t xml:space="preserve">Autor/ Bearbeiter: </w:t>
      </w:r>
      <w:r w:rsidR="003B3B9A">
        <w:rPr>
          <w:lang w:eastAsia="de-DE"/>
        </w:rPr>
        <w:tab/>
      </w:r>
      <w:r>
        <w:rPr>
          <w:lang w:eastAsia="de-DE"/>
        </w:rPr>
        <w:t>Ronny Mahler, Leiter</w:t>
      </w:r>
      <w:r w:rsidR="003B3B9A">
        <w:rPr>
          <w:lang w:eastAsia="de-DE"/>
        </w:rPr>
        <w:t xml:space="preserve"> Technik</w:t>
      </w:r>
    </w:p>
    <w:p w14:paraId="3E94907D" w14:textId="5A5E15F8" w:rsidR="00076957" w:rsidRDefault="003B3B9A" w:rsidP="009E715B">
      <w:pPr>
        <w:spacing w:after="0" w:line="240" w:lineRule="auto"/>
        <w:rPr>
          <w:lang w:eastAsia="de-DE"/>
        </w:rPr>
      </w:pPr>
      <w:r>
        <w:rPr>
          <w:lang w:eastAsia="de-DE"/>
        </w:rPr>
        <w:t xml:space="preserve">            </w:t>
      </w:r>
      <w:r w:rsidR="00076957">
        <w:rPr>
          <w:lang w:eastAsia="de-DE"/>
        </w:rPr>
        <w:t>-</w:t>
      </w:r>
      <w:r>
        <w:rPr>
          <w:lang w:eastAsia="de-DE"/>
        </w:rPr>
        <w:t xml:space="preserve"> </w:t>
      </w:r>
      <w:r w:rsidR="00076957">
        <w:rPr>
          <w:lang w:eastAsia="de-DE"/>
        </w:rPr>
        <w:t>Verantwortlich für Aufbau, Erstellung und Pflege des Werkstandards</w:t>
      </w:r>
    </w:p>
    <w:p w14:paraId="6477D3F0" w14:textId="667DBEA2" w:rsidR="00076957" w:rsidRDefault="00076957" w:rsidP="009E715B">
      <w:pPr>
        <w:spacing w:after="0" w:line="240" w:lineRule="auto"/>
        <w:ind w:firstLine="720"/>
        <w:rPr>
          <w:lang w:eastAsia="de-DE"/>
        </w:rPr>
      </w:pPr>
      <w:r>
        <w:rPr>
          <w:lang w:eastAsia="de-DE"/>
        </w:rPr>
        <w:t>-</w:t>
      </w:r>
      <w:r w:rsidR="003B3B9A">
        <w:rPr>
          <w:lang w:eastAsia="de-DE"/>
        </w:rPr>
        <w:t xml:space="preserve"> </w:t>
      </w:r>
      <w:r>
        <w:rPr>
          <w:lang w:eastAsia="de-DE"/>
        </w:rPr>
        <w:t>Überprüfung der Vollständigkeit des Inhalts nach aktuellem Wissensstand</w:t>
      </w:r>
    </w:p>
    <w:p w14:paraId="056E3F62" w14:textId="4A33B81A" w:rsidR="00076957" w:rsidRDefault="00076957" w:rsidP="00E323F9">
      <w:pPr>
        <w:spacing w:after="0" w:line="240" w:lineRule="auto"/>
        <w:ind w:firstLine="720"/>
        <w:rPr>
          <w:lang w:eastAsia="de-DE"/>
        </w:rPr>
      </w:pPr>
      <w:r>
        <w:rPr>
          <w:lang w:eastAsia="de-DE"/>
        </w:rPr>
        <w:t>-</w:t>
      </w:r>
      <w:r w:rsidR="003B3B9A">
        <w:rPr>
          <w:lang w:eastAsia="de-DE"/>
        </w:rPr>
        <w:t xml:space="preserve"> </w:t>
      </w:r>
      <w:r>
        <w:rPr>
          <w:lang w:eastAsia="de-DE"/>
        </w:rPr>
        <w:t>Zukünftige Erweiterung</w:t>
      </w:r>
    </w:p>
    <w:p w14:paraId="3D2A933D" w14:textId="77777777" w:rsidR="00E323F9" w:rsidRDefault="00E323F9" w:rsidP="00E323F9">
      <w:pPr>
        <w:spacing w:after="0" w:line="240" w:lineRule="auto"/>
        <w:ind w:firstLine="720"/>
        <w:rPr>
          <w:lang w:eastAsia="de-DE"/>
        </w:rPr>
      </w:pPr>
    </w:p>
    <w:p w14:paraId="71825702" w14:textId="1629EFCB" w:rsidR="00076957" w:rsidRDefault="00076957" w:rsidP="009E715B">
      <w:pPr>
        <w:spacing w:after="0" w:line="240" w:lineRule="auto"/>
        <w:rPr>
          <w:lang w:eastAsia="de-DE"/>
        </w:rPr>
      </w:pPr>
      <w:r>
        <w:rPr>
          <w:lang w:eastAsia="de-DE"/>
        </w:rPr>
        <w:t xml:space="preserve">Technischer Systemadministrator: </w:t>
      </w:r>
      <w:r>
        <w:rPr>
          <w:lang w:eastAsia="de-DE"/>
        </w:rPr>
        <w:tab/>
        <w:t>alle Fachingenieure</w:t>
      </w:r>
      <w:r w:rsidR="003B3B9A">
        <w:rPr>
          <w:lang w:eastAsia="de-DE"/>
        </w:rPr>
        <w:t xml:space="preserve"> Gebäudeautomation</w:t>
      </w:r>
    </w:p>
    <w:p w14:paraId="6C44340D" w14:textId="2F9B7014" w:rsidR="00076957" w:rsidRDefault="00076957" w:rsidP="009E715B">
      <w:pPr>
        <w:spacing w:after="0" w:line="240" w:lineRule="auto"/>
        <w:ind w:firstLine="720"/>
        <w:rPr>
          <w:lang w:eastAsia="de-DE"/>
        </w:rPr>
      </w:pPr>
      <w:r>
        <w:rPr>
          <w:lang w:eastAsia="de-DE"/>
        </w:rPr>
        <w:t>-</w:t>
      </w:r>
      <w:r w:rsidR="003B3B9A">
        <w:rPr>
          <w:lang w:eastAsia="de-DE"/>
        </w:rPr>
        <w:t xml:space="preserve"> </w:t>
      </w:r>
      <w:r>
        <w:rPr>
          <w:lang w:eastAsia="de-DE"/>
        </w:rPr>
        <w:t>Betreiberverantwortung für die Gebäudeautomation</w:t>
      </w:r>
    </w:p>
    <w:p w14:paraId="6587CF80" w14:textId="163C7A0A" w:rsidR="00E323F9" w:rsidRPr="00076957" w:rsidRDefault="00076957" w:rsidP="00FE77CD">
      <w:pPr>
        <w:spacing w:after="0" w:line="240" w:lineRule="auto"/>
        <w:ind w:firstLine="720"/>
        <w:rPr>
          <w:lang w:eastAsia="de-DE"/>
        </w:rPr>
      </w:pPr>
      <w:r>
        <w:rPr>
          <w:lang w:eastAsia="de-DE"/>
        </w:rPr>
        <w:t>-</w:t>
      </w:r>
      <w:r w:rsidR="003B3B9A">
        <w:rPr>
          <w:lang w:eastAsia="de-DE"/>
        </w:rPr>
        <w:t xml:space="preserve"> </w:t>
      </w:r>
      <w:r>
        <w:rPr>
          <w:lang w:eastAsia="de-DE"/>
        </w:rPr>
        <w:t>Verantwortlich für die Prüfung des Dokuments</w:t>
      </w:r>
    </w:p>
    <w:p w14:paraId="76D7DC61" w14:textId="0D4F5BD6" w:rsidR="00EC6244" w:rsidRDefault="00ED4196" w:rsidP="003C1A07">
      <w:pPr>
        <w:pStyle w:val="berschrift2"/>
        <w:jc w:val="left"/>
      </w:pPr>
      <w:bookmarkStart w:id="14" w:name="_Toc81205665"/>
      <w:r>
        <w:t>GA</w:t>
      </w:r>
      <w:r w:rsidR="00A876E4">
        <w:t>-Projekt</w:t>
      </w:r>
      <w:bookmarkEnd w:id="14"/>
    </w:p>
    <w:p w14:paraId="1B583359" w14:textId="77777777" w:rsidR="00D40C0F" w:rsidRDefault="00D40C0F" w:rsidP="00D40C0F">
      <w:r>
        <w:t>In diesem Kapitel werden die Inhalte der Planungsprozesse beschrieben, die im Rahmen der Planung für die Gebäudeautomation besonders wichtig sind.</w:t>
      </w:r>
    </w:p>
    <w:p w14:paraId="21B6A93D" w14:textId="77777777" w:rsidR="00D40C0F" w:rsidRDefault="00D40C0F" w:rsidP="00D40C0F">
      <w:r>
        <w:t>Grundlage für die Planung ist eine in der Lebenszyklusphase der Konzeption erstellte Bedarfsplanung, die hinreichend und nachvollziehbar dokumentiert wurde.</w:t>
      </w:r>
    </w:p>
    <w:p w14:paraId="77873CB5" w14:textId="77777777" w:rsidR="00D40C0F" w:rsidRDefault="00D40C0F" w:rsidP="00D40C0F">
      <w:r>
        <w:t>Die Planung erfolgt durch eine Integrationsplanung. Diese Leistung kann durch einen separaten Integrationsplaner, oder durch den Fachplaner der Gebäudeautomation durchgeführt werden. Wichtig ist, dass diese Leistung der Integrationsplanung eindeutig zugeordnet und erbracht wird.</w:t>
      </w:r>
    </w:p>
    <w:p w14:paraId="1A30EAC3" w14:textId="77777777" w:rsidR="00D40C0F" w:rsidRDefault="00D40C0F" w:rsidP="00D40C0F">
      <w:r>
        <w:t>Anlagen-, Raumautomation und GA-Management wird von einem Fachplaner der Gebäudeautomation geplant und nicht auf andere Gewerke übertragen.</w:t>
      </w:r>
    </w:p>
    <w:p w14:paraId="61AAE9D1" w14:textId="18C687C0" w:rsidR="00D40C0F" w:rsidRDefault="00D40C0F" w:rsidP="00D40C0F">
      <w:r>
        <w:t>Es ist allen Beteiligten im eigenen Interesse dringend anzuraten, in allen Projektphasen (wie im weiteren Verlauf beschrieben) und insbesondere an Übergängen auf eine vollständige Dokumentation der erbrachten Leistungen zu achten.</w:t>
      </w:r>
    </w:p>
    <w:p w14:paraId="642DF9A0" w14:textId="77777777" w:rsidR="0049029E" w:rsidRDefault="0049029E" w:rsidP="0049029E">
      <w:r>
        <w:t xml:space="preserve">Die Anforderungen an die Planung bzw. das Planungsergebnis durch den Fachplaner für die Gebäudeautomation ergeben sich dabei auf der Grundlage der jeweils aktuellen Fassung der HOAI, sowie der VDI 3814 Blatt 2 in der </w:t>
      </w:r>
      <w:r>
        <w:lastRenderedPageBreak/>
        <w:t>jeweils aktuellen Fassung für GA-Fachplanungsleistungen und insbesondere aus folgenden Vorschriften:</w:t>
      </w:r>
    </w:p>
    <w:p w14:paraId="52CE5AA5" w14:textId="77777777" w:rsidR="0049029E" w:rsidRPr="0049029E" w:rsidRDefault="0049029E" w:rsidP="0049029E">
      <w:pPr>
        <w:pStyle w:val="KeinLeerraum"/>
        <w:rPr>
          <w:rStyle w:val="Hervorhebung"/>
        </w:rPr>
      </w:pPr>
      <w:r w:rsidRPr="0049029E">
        <w:rPr>
          <w:rStyle w:val="Hervorhebung"/>
        </w:rPr>
        <w:t>Aktuelle Normen im Internet unter:</w:t>
      </w:r>
    </w:p>
    <w:p w14:paraId="51785EE1" w14:textId="77777777" w:rsidR="0049029E" w:rsidRDefault="0049029E" w:rsidP="0049029E">
      <w:r>
        <w:t xml:space="preserve">http://www.beuth.de </w:t>
      </w:r>
    </w:p>
    <w:p w14:paraId="11DCD002" w14:textId="77777777" w:rsidR="0049029E" w:rsidRDefault="0049029E" w:rsidP="0049029E">
      <w:r>
        <w:t>http://www.vde-verlag.de</w:t>
      </w:r>
    </w:p>
    <w:p w14:paraId="5F249047" w14:textId="77777777" w:rsidR="0049029E" w:rsidRDefault="0049029E" w:rsidP="0049029E">
      <w:pPr>
        <w:pStyle w:val="KeinLeerraum"/>
      </w:pPr>
      <w:r>
        <w:t>Arbeitsblätter</w:t>
      </w:r>
    </w:p>
    <w:p w14:paraId="18BFCC70" w14:textId="16085F01" w:rsidR="0049029E" w:rsidRDefault="0049029E" w:rsidP="0049029E">
      <w:r>
        <w:t>AMEV BACnet 2017</w:t>
      </w:r>
      <w:r>
        <w:tab/>
      </w:r>
      <w:r>
        <w:tab/>
      </w:r>
      <w:r>
        <w:tab/>
        <w:t xml:space="preserve">BACnet in öffentlichen Gebäuden </w:t>
      </w:r>
    </w:p>
    <w:p w14:paraId="11129399" w14:textId="4B97B505" w:rsidR="0049029E" w:rsidRDefault="0049029E" w:rsidP="0049029E">
      <w:r>
        <w:t>AMEV GA 2019</w:t>
      </w:r>
      <w:r>
        <w:tab/>
      </w:r>
      <w:r>
        <w:tab/>
      </w:r>
      <w:r>
        <w:tab/>
      </w:r>
      <w:r>
        <w:tab/>
        <w:t xml:space="preserve">Gebäudeautomation </w:t>
      </w:r>
    </w:p>
    <w:p w14:paraId="10B4FCD2" w14:textId="51E4A4EB" w:rsidR="0049029E" w:rsidRDefault="0049029E" w:rsidP="0049029E">
      <w:r>
        <w:t xml:space="preserve">AMEV Wartung 2018 </w:t>
      </w:r>
      <w:r>
        <w:tab/>
      </w:r>
      <w:r>
        <w:tab/>
      </w:r>
      <w:r>
        <w:tab/>
        <w:t xml:space="preserve">Wartung, Inspektion und damit verbundene kleine </w:t>
      </w:r>
      <w:r>
        <w:tab/>
      </w:r>
      <w:r>
        <w:tab/>
      </w:r>
      <w:r>
        <w:tab/>
      </w:r>
      <w:r>
        <w:tab/>
      </w:r>
      <w:r>
        <w:tab/>
      </w:r>
      <w:r>
        <w:tab/>
      </w:r>
      <w:r>
        <w:tab/>
        <w:t xml:space="preserve">Instandsetzungsarbeiten von technischen Anlagen und Einrichtungen </w:t>
      </w:r>
      <w:r>
        <w:tab/>
      </w:r>
      <w:r>
        <w:tab/>
      </w:r>
      <w:r>
        <w:tab/>
      </w:r>
      <w:r>
        <w:tab/>
      </w:r>
      <w:r>
        <w:tab/>
        <w:t xml:space="preserve">in öffentlichen Gebäuden </w:t>
      </w:r>
    </w:p>
    <w:p w14:paraId="0A53CC86" w14:textId="5637C03D" w:rsidR="0049029E" w:rsidRDefault="0049029E" w:rsidP="0049029E">
      <w:r>
        <w:t>AMEV Techn. Monitoring 2017</w:t>
      </w:r>
      <w:r>
        <w:tab/>
      </w:r>
      <w:r>
        <w:tab/>
        <w:t>Technisches Monitoring als Instrument zur Qualitätssicherung</w:t>
      </w:r>
    </w:p>
    <w:p w14:paraId="4BD9E80D" w14:textId="77777777" w:rsidR="0049029E" w:rsidRPr="0049029E" w:rsidRDefault="0049029E" w:rsidP="0049029E">
      <w:pPr>
        <w:pStyle w:val="KeinLeerraum"/>
        <w:rPr>
          <w:rStyle w:val="Hervorhebung"/>
        </w:rPr>
      </w:pPr>
      <w:r w:rsidRPr="0049029E">
        <w:rPr>
          <w:rStyle w:val="Hervorhebung"/>
        </w:rPr>
        <w:t>DIN-Normen und VDE-Bestimmungen</w:t>
      </w:r>
    </w:p>
    <w:p w14:paraId="01A81D7B" w14:textId="5133A0D3" w:rsidR="0049029E" w:rsidRDefault="0049029E" w:rsidP="0049029E">
      <w:r>
        <w:t>DIN 276</w:t>
      </w:r>
      <w:r>
        <w:tab/>
      </w:r>
      <w:r>
        <w:tab/>
      </w:r>
      <w:r>
        <w:tab/>
      </w:r>
      <w:r>
        <w:tab/>
        <w:t>Kosten im Hochbau</w:t>
      </w:r>
    </w:p>
    <w:p w14:paraId="44AD95CB" w14:textId="0ABC99A4" w:rsidR="00486B54" w:rsidRDefault="00486B54" w:rsidP="0049029E">
      <w:r>
        <w:t>DIN 277</w:t>
      </w:r>
      <w:r w:rsidR="005561D4">
        <w:tab/>
      </w:r>
      <w:r w:rsidR="005561D4">
        <w:tab/>
      </w:r>
      <w:r w:rsidR="005561D4">
        <w:tab/>
      </w:r>
      <w:r w:rsidR="005561D4">
        <w:tab/>
      </w:r>
      <w:r w:rsidR="005561D4" w:rsidRPr="005561D4">
        <w:t>Grundflächen und Rauminhalte im Hochbau</w:t>
      </w:r>
    </w:p>
    <w:p w14:paraId="297FBA99" w14:textId="261CC907" w:rsidR="0049029E" w:rsidRDefault="0049029E" w:rsidP="0049029E">
      <w:r>
        <w:t>DIN EN 13321</w:t>
      </w:r>
      <w:r>
        <w:tab/>
      </w:r>
      <w:r>
        <w:tab/>
      </w:r>
      <w:r>
        <w:tab/>
      </w:r>
      <w:r>
        <w:tab/>
        <w:t xml:space="preserve">Offene Datenkommunikation für die Gebäudeautomation und </w:t>
      </w:r>
      <w:r>
        <w:tab/>
      </w:r>
      <w:r>
        <w:tab/>
      </w:r>
      <w:r>
        <w:tab/>
      </w:r>
      <w:r>
        <w:tab/>
      </w:r>
      <w:r>
        <w:tab/>
      </w:r>
      <w:r>
        <w:tab/>
        <w:t>Gebäudemanagement „Teile 1-6“</w:t>
      </w:r>
    </w:p>
    <w:p w14:paraId="24263AEE" w14:textId="2236CAD0" w:rsidR="0049029E" w:rsidRDefault="0049029E" w:rsidP="0049029E">
      <w:r w:rsidRPr="00E4468D">
        <w:t xml:space="preserve">DIN EN 15232 </w:t>
      </w:r>
      <w:r>
        <w:tab/>
      </w:r>
      <w:r>
        <w:tab/>
      </w:r>
      <w:r>
        <w:tab/>
      </w:r>
      <w:r>
        <w:tab/>
      </w:r>
      <w:r w:rsidRPr="00E4468D">
        <w:t>Energieeffizienz von Gebäuden</w:t>
      </w:r>
    </w:p>
    <w:p w14:paraId="69AF760B" w14:textId="00B18D94" w:rsidR="0049029E" w:rsidRDefault="0049029E" w:rsidP="0049029E">
      <w:r>
        <w:t xml:space="preserve">DIN </w:t>
      </w:r>
      <w:r w:rsidRPr="00D37EBA">
        <w:t>EN 61355</w:t>
      </w:r>
      <w:r>
        <w:tab/>
      </w:r>
      <w:r>
        <w:tab/>
      </w:r>
      <w:r>
        <w:tab/>
      </w:r>
      <w:r w:rsidR="00E323F9">
        <w:tab/>
      </w:r>
      <w:r w:rsidRPr="00C425ED">
        <w:t xml:space="preserve">Klassifikation und Kennzeichnung von Dokumenten für Anlagen, </w:t>
      </w:r>
      <w:r>
        <w:tab/>
      </w:r>
      <w:r>
        <w:tab/>
      </w:r>
      <w:r>
        <w:tab/>
      </w:r>
      <w:r>
        <w:tab/>
      </w:r>
      <w:r w:rsidR="00E323F9">
        <w:tab/>
      </w:r>
      <w:r w:rsidR="00E323F9">
        <w:tab/>
      </w:r>
      <w:r w:rsidRPr="00C425ED">
        <w:t>Systeme und Einrichtungen</w:t>
      </w:r>
    </w:p>
    <w:p w14:paraId="0B506153" w14:textId="65EAADDB" w:rsidR="0049029E" w:rsidRDefault="0049029E" w:rsidP="0049029E">
      <w:r>
        <w:t xml:space="preserve">DIN </w:t>
      </w:r>
      <w:r w:rsidRPr="00C425ED">
        <w:t>EN 81346</w:t>
      </w:r>
      <w:r>
        <w:tab/>
      </w:r>
      <w:r>
        <w:tab/>
      </w:r>
      <w:r>
        <w:tab/>
      </w:r>
      <w:r w:rsidR="00E323F9">
        <w:tab/>
      </w:r>
      <w:r w:rsidRPr="00E43444">
        <w:t>Industrielle Systeme, Anlagen und Ausrüstungen und</w:t>
      </w:r>
      <w:r>
        <w:t xml:space="preserve"> </w:t>
      </w:r>
      <w:r>
        <w:tab/>
      </w:r>
      <w:r>
        <w:tab/>
      </w:r>
      <w:r>
        <w:tab/>
      </w:r>
      <w:r>
        <w:tab/>
      </w:r>
      <w:r>
        <w:tab/>
      </w:r>
      <w:r>
        <w:tab/>
      </w:r>
      <w:r w:rsidR="00E323F9">
        <w:tab/>
      </w:r>
      <w:r w:rsidRPr="00E43444">
        <w:t xml:space="preserve">Industrieprodukte – Strukturierungsprinzipien und </w:t>
      </w:r>
      <w:r>
        <w:tab/>
      </w:r>
      <w:r>
        <w:tab/>
      </w:r>
      <w:r>
        <w:tab/>
      </w:r>
      <w:r>
        <w:tab/>
      </w:r>
      <w:r>
        <w:tab/>
      </w:r>
      <w:r>
        <w:tab/>
      </w:r>
      <w:r w:rsidR="00E323F9">
        <w:tab/>
      </w:r>
      <w:r w:rsidRPr="00E43444">
        <w:t>Referenzkennzeichnung</w:t>
      </w:r>
    </w:p>
    <w:p w14:paraId="25B2565D" w14:textId="771C8B70" w:rsidR="0049029E" w:rsidRDefault="0049029E" w:rsidP="0049029E">
      <w:r w:rsidRPr="0017060E">
        <w:t xml:space="preserve">DIN EN ISO 16484 </w:t>
      </w:r>
      <w:r>
        <w:tab/>
      </w:r>
      <w:r>
        <w:tab/>
      </w:r>
      <w:r w:rsidR="00E323F9">
        <w:tab/>
      </w:r>
      <w:r w:rsidRPr="0017060E">
        <w:t xml:space="preserve">Systeme der </w:t>
      </w:r>
      <w:r>
        <w:t>GA „Teile 1-6“</w:t>
      </w:r>
    </w:p>
    <w:p w14:paraId="45A803E1" w14:textId="0F42F4A8" w:rsidR="0049029E" w:rsidRDefault="0049029E" w:rsidP="0049029E">
      <w:r w:rsidRPr="008D17AF">
        <w:t>DIN 18386</w:t>
      </w:r>
      <w:r>
        <w:tab/>
      </w:r>
      <w:r>
        <w:tab/>
      </w:r>
      <w:r>
        <w:tab/>
      </w:r>
      <w:r w:rsidR="00E323F9">
        <w:tab/>
      </w:r>
      <w:r>
        <w:t xml:space="preserve">VOB – Vergabe- und Vertragsordnung für Bauleistungen - Teil C: </w:t>
      </w:r>
      <w:r>
        <w:tab/>
      </w:r>
      <w:r>
        <w:tab/>
      </w:r>
      <w:r>
        <w:tab/>
      </w:r>
      <w:r>
        <w:tab/>
      </w:r>
      <w:r w:rsidR="00E323F9">
        <w:tab/>
      </w:r>
      <w:r>
        <w:t xml:space="preserve">Allgemeine Technische Vertragsbedingungen für Bauleistungen (ATV) </w:t>
      </w:r>
      <w:r>
        <w:tab/>
      </w:r>
      <w:r>
        <w:tab/>
      </w:r>
      <w:r>
        <w:tab/>
      </w:r>
      <w:r>
        <w:tab/>
      </w:r>
      <w:r w:rsidR="00E323F9">
        <w:tab/>
      </w:r>
      <w:r>
        <w:t>– Gebäudeautomation</w:t>
      </w:r>
    </w:p>
    <w:p w14:paraId="59A99D43" w14:textId="16B084A9" w:rsidR="0049029E" w:rsidRDefault="0049029E" w:rsidP="0049029E">
      <w:r w:rsidRPr="00F7462C">
        <w:t>DIN 32736</w:t>
      </w:r>
      <w:r>
        <w:tab/>
      </w:r>
      <w:r>
        <w:tab/>
      </w:r>
      <w:r>
        <w:tab/>
      </w:r>
      <w:r w:rsidR="00E323F9">
        <w:tab/>
      </w:r>
      <w:r w:rsidRPr="00695A99">
        <w:t>Gebäudemanagement, Begriffe und Leistungen</w:t>
      </w:r>
    </w:p>
    <w:p w14:paraId="5B02FAF7" w14:textId="0CDE00A5" w:rsidR="0049029E" w:rsidRDefault="0049029E" w:rsidP="0049029E">
      <w:r w:rsidRPr="00695A99">
        <w:lastRenderedPageBreak/>
        <w:t>DIN EN 1434-3</w:t>
      </w:r>
      <w:r>
        <w:tab/>
      </w:r>
      <w:r>
        <w:tab/>
      </w:r>
      <w:r>
        <w:tab/>
      </w:r>
      <w:r w:rsidR="00E323F9">
        <w:tab/>
      </w:r>
      <w:r w:rsidRPr="00695A99">
        <w:t>Wärmezähler – Teil3: Datenaustausch und Schnittstellen</w:t>
      </w:r>
    </w:p>
    <w:p w14:paraId="1C62B797" w14:textId="3BCB64BA" w:rsidR="0049029E" w:rsidRDefault="0049029E" w:rsidP="0049029E">
      <w:r w:rsidRPr="00695A99">
        <w:t>DIN EN 50178*VDE 0160</w:t>
      </w:r>
      <w:r>
        <w:tab/>
      </w:r>
      <w:r w:rsidR="00E323F9">
        <w:tab/>
      </w:r>
      <w:r>
        <w:t>Ausrüstung von Starkstromanlagen mit elektrischen Betriebsmitteln</w:t>
      </w:r>
    </w:p>
    <w:p w14:paraId="1229D7E0" w14:textId="233E9F2C" w:rsidR="0049029E" w:rsidRDefault="0049029E" w:rsidP="0049029E">
      <w:r w:rsidRPr="007D1E67">
        <w:t>DIN EN 50274*VDE 0660-514</w:t>
      </w:r>
      <w:r>
        <w:tab/>
      </w:r>
      <w:r w:rsidR="00E323F9">
        <w:tab/>
      </w:r>
      <w:r>
        <w:t xml:space="preserve">Niederspannungs-Schaltgerätekombination – Schutz gegen </w:t>
      </w:r>
      <w:r>
        <w:tab/>
      </w:r>
      <w:r>
        <w:tab/>
      </w:r>
      <w:r>
        <w:tab/>
      </w:r>
      <w:r>
        <w:tab/>
      </w:r>
      <w:r>
        <w:tab/>
      </w:r>
      <w:r w:rsidR="00E323F9">
        <w:tab/>
      </w:r>
      <w:r>
        <w:t xml:space="preserve">elektrischen Schlag – Schutz gegen unabsichtliches direktes Berühren </w:t>
      </w:r>
      <w:r>
        <w:tab/>
      </w:r>
      <w:r>
        <w:tab/>
      </w:r>
      <w:r>
        <w:tab/>
      </w:r>
      <w:r>
        <w:tab/>
      </w:r>
      <w:r w:rsidR="00E323F9">
        <w:tab/>
      </w:r>
      <w:r>
        <w:t>gefährlicher aktiver Teile</w:t>
      </w:r>
    </w:p>
    <w:p w14:paraId="6A4B72CE" w14:textId="22C795C8" w:rsidR="0049029E" w:rsidRDefault="0049029E" w:rsidP="0049029E">
      <w:pPr>
        <w:ind w:left="708" w:hanging="708"/>
      </w:pPr>
      <w:r w:rsidRPr="00DA7A68">
        <w:t>DIN EN 55022</w:t>
      </w:r>
      <w:r>
        <w:tab/>
      </w:r>
      <w:r>
        <w:tab/>
      </w:r>
      <w:r>
        <w:tab/>
      </w:r>
      <w:r w:rsidR="00E323F9">
        <w:tab/>
      </w:r>
      <w:r>
        <w:t xml:space="preserve">Einrichtungen der Informationstechnik - Funkstöreigenschaften – </w:t>
      </w:r>
      <w:r>
        <w:tab/>
      </w:r>
      <w:r>
        <w:tab/>
      </w:r>
      <w:r>
        <w:tab/>
      </w:r>
      <w:r w:rsidR="00E323F9">
        <w:tab/>
      </w:r>
      <w:r w:rsidR="00E323F9">
        <w:tab/>
      </w:r>
      <w:r>
        <w:t>Grenzwerte und Messverfahren</w:t>
      </w:r>
    </w:p>
    <w:p w14:paraId="6B803F25" w14:textId="701BBB05" w:rsidR="0049029E" w:rsidRDefault="0049029E" w:rsidP="0049029E">
      <w:pPr>
        <w:ind w:left="708" w:hanging="708"/>
      </w:pPr>
      <w:r w:rsidRPr="00267F49">
        <w:t>DIN EN 60175</w:t>
      </w:r>
      <w:r>
        <w:tab/>
      </w:r>
      <w:r>
        <w:tab/>
      </w:r>
      <w:r>
        <w:tab/>
      </w:r>
      <w:r w:rsidR="00E323F9">
        <w:tab/>
      </w:r>
      <w:r>
        <w:t xml:space="preserve">Abmessungen von Niederspannungsschaltgeräten - Genormte </w:t>
      </w:r>
      <w:r>
        <w:tab/>
      </w:r>
      <w:r>
        <w:tab/>
      </w:r>
      <w:r>
        <w:tab/>
      </w:r>
      <w:r>
        <w:tab/>
      </w:r>
      <w:r w:rsidR="00E323F9">
        <w:tab/>
      </w:r>
      <w:r w:rsidR="00E323F9">
        <w:tab/>
      </w:r>
      <w:r>
        <w:t xml:space="preserve">Tragschienen für die mechanische Befestigung von elektrischen </w:t>
      </w:r>
      <w:r>
        <w:tab/>
      </w:r>
      <w:r>
        <w:tab/>
      </w:r>
      <w:r>
        <w:tab/>
      </w:r>
      <w:r w:rsidR="00E323F9">
        <w:tab/>
      </w:r>
      <w:r w:rsidR="00E323F9">
        <w:tab/>
      </w:r>
      <w:r w:rsidR="00E323F9">
        <w:tab/>
      </w:r>
      <w:r>
        <w:t>Geräten in Schaltanlagen</w:t>
      </w:r>
    </w:p>
    <w:p w14:paraId="32036760" w14:textId="72E2B4E6" w:rsidR="0049029E" w:rsidRDefault="0049029E" w:rsidP="0049029E">
      <w:pPr>
        <w:ind w:left="708" w:hanging="708"/>
      </w:pPr>
      <w:r w:rsidRPr="002B4BF7">
        <w:t>DIN EN 60529*VDE 0470-1</w:t>
      </w:r>
      <w:r>
        <w:tab/>
      </w:r>
      <w:r w:rsidR="00E323F9">
        <w:tab/>
      </w:r>
      <w:r w:rsidRPr="002B4BF7">
        <w:t>Schutzarten durch Gehäuse (IP-Code)</w:t>
      </w:r>
    </w:p>
    <w:p w14:paraId="47A1AE4F" w14:textId="7E42CA5F" w:rsidR="0049029E" w:rsidRDefault="0049029E" w:rsidP="0049029E">
      <w:pPr>
        <w:ind w:left="708" w:hanging="708"/>
      </w:pPr>
      <w:r w:rsidRPr="0035201A">
        <w:t>DIN EN 61082-1</w:t>
      </w:r>
      <w:r>
        <w:tab/>
      </w:r>
      <w:r>
        <w:tab/>
      </w:r>
      <w:r w:rsidR="00E323F9">
        <w:tab/>
      </w:r>
      <w:r w:rsidRPr="0035201A">
        <w:t>Dokumente der Elektrotechnik; Allgemeine Regeln</w:t>
      </w:r>
    </w:p>
    <w:p w14:paraId="20A8DDC6" w14:textId="635A913A" w:rsidR="0049029E" w:rsidRDefault="0049029E" w:rsidP="0049029E">
      <w:pPr>
        <w:ind w:left="708" w:hanging="708"/>
      </w:pPr>
      <w:r w:rsidRPr="0035201A">
        <w:t>DIN EN 61082-2</w:t>
      </w:r>
      <w:r>
        <w:tab/>
      </w:r>
      <w:r>
        <w:tab/>
      </w:r>
      <w:r w:rsidR="00E323F9">
        <w:tab/>
      </w:r>
      <w:r>
        <w:t>Dokumente der Elektrotechnik; Funktionsbezogene Schaltpläne</w:t>
      </w:r>
    </w:p>
    <w:p w14:paraId="0950BCF0" w14:textId="14645292" w:rsidR="0049029E" w:rsidRDefault="0049029E" w:rsidP="0049029E">
      <w:pPr>
        <w:ind w:left="708" w:hanging="708"/>
      </w:pPr>
      <w:r w:rsidRPr="00511FF4">
        <w:t>DIN EN 61082-3</w:t>
      </w:r>
      <w:r>
        <w:tab/>
      </w:r>
      <w:r>
        <w:tab/>
      </w:r>
      <w:r w:rsidR="00E323F9">
        <w:tab/>
      </w:r>
      <w:r>
        <w:t xml:space="preserve">Dokumente der Elektrotechnik; Verbindungspläne, </w:t>
      </w:r>
      <w:r>
        <w:tab/>
      </w:r>
      <w:r>
        <w:tab/>
      </w:r>
      <w:r>
        <w:tab/>
      </w:r>
      <w:r>
        <w:tab/>
      </w:r>
      <w:r>
        <w:tab/>
      </w:r>
      <w:r w:rsidR="00E323F9">
        <w:tab/>
      </w:r>
      <w:r w:rsidR="00E323F9">
        <w:tab/>
      </w:r>
      <w:r>
        <w:t>Verbindungstabellen und Verbindungslisten</w:t>
      </w:r>
    </w:p>
    <w:p w14:paraId="796D0C04" w14:textId="67C064E2" w:rsidR="0049029E" w:rsidRDefault="0049029E" w:rsidP="0049029E">
      <w:pPr>
        <w:ind w:left="708" w:hanging="708"/>
      </w:pPr>
      <w:r w:rsidRPr="00511FF4">
        <w:t>DIN EN 61082-4</w:t>
      </w:r>
      <w:r>
        <w:tab/>
      </w:r>
      <w:r>
        <w:tab/>
      </w:r>
      <w:r w:rsidR="00E323F9">
        <w:tab/>
      </w:r>
      <w:r>
        <w:t>Dokumente der Elektrotechnik; Ortsbezogene Installationsdokumente</w:t>
      </w:r>
    </w:p>
    <w:p w14:paraId="6772E492" w14:textId="38661784" w:rsidR="0049029E" w:rsidRDefault="0049029E" w:rsidP="0049029E">
      <w:pPr>
        <w:ind w:left="708" w:hanging="708"/>
      </w:pPr>
      <w:r w:rsidRPr="00535518">
        <w:t>DIN EN 61643*VDE 0675-6</w:t>
      </w:r>
      <w:r>
        <w:tab/>
      </w:r>
      <w:r>
        <w:tab/>
      </w:r>
      <w:r w:rsidRPr="00535518">
        <w:t>Überspannungsschutzgeräte für Niederspannung</w:t>
      </w:r>
    </w:p>
    <w:p w14:paraId="3DB79D44" w14:textId="2308C33D" w:rsidR="0049029E" w:rsidRDefault="0049029E" w:rsidP="0049029E">
      <w:pPr>
        <w:ind w:left="708" w:hanging="708"/>
      </w:pPr>
      <w:r w:rsidRPr="00535518">
        <w:t>DIN IEC 60364-4-42*VDE 0100-420</w:t>
      </w:r>
      <w:r>
        <w:tab/>
        <w:t xml:space="preserve">Errichten elektrischer Niederspannungsanlagen – </w:t>
      </w:r>
      <w:r>
        <w:tab/>
      </w:r>
      <w:r>
        <w:tab/>
      </w:r>
      <w:r>
        <w:tab/>
      </w:r>
      <w:r>
        <w:tab/>
      </w:r>
      <w:r>
        <w:tab/>
      </w:r>
      <w:r>
        <w:tab/>
      </w:r>
      <w:r>
        <w:tab/>
        <w:t>Schutzmaßnahmen - Schutz gegen thermische Auswirkungen</w:t>
      </w:r>
    </w:p>
    <w:p w14:paraId="48190694" w14:textId="77777777" w:rsidR="0049029E" w:rsidRDefault="0049029E" w:rsidP="0028786D">
      <w:pPr>
        <w:ind w:left="3600" w:hanging="3600"/>
      </w:pPr>
      <w:r w:rsidRPr="00A960F5">
        <w:t>DIN IEC 60364-4-43*VDE 0100-430</w:t>
      </w:r>
      <w:r>
        <w:tab/>
        <w:t>Errichten von Niederspannungsanlagen - Schutzmaßnahmen – Schutz bei Überstrom</w:t>
      </w:r>
    </w:p>
    <w:p w14:paraId="031E438C" w14:textId="1949E724" w:rsidR="0049029E" w:rsidRDefault="0049029E" w:rsidP="0028786D">
      <w:pPr>
        <w:ind w:left="3600" w:hanging="3600"/>
      </w:pPr>
      <w:r w:rsidRPr="00F801CE">
        <w:t>DIN EN 62040-3</w:t>
      </w:r>
      <w:r w:rsidR="0028786D">
        <w:tab/>
      </w:r>
      <w:r>
        <w:t>Unterbrechungsfreie Stromversorgungssysteme (USV) – Teil 3 – Methoden zum Festlegen de</w:t>
      </w:r>
      <w:r w:rsidR="0028786D">
        <w:t xml:space="preserve">r </w:t>
      </w:r>
      <w:r>
        <w:t>Leistungs- und Prüfungsanforderungen</w:t>
      </w:r>
    </w:p>
    <w:p w14:paraId="3B11F4ED" w14:textId="77777777" w:rsidR="0049029E" w:rsidRPr="0028786D" w:rsidRDefault="0049029E" w:rsidP="0049029E">
      <w:pPr>
        <w:pStyle w:val="KeinLeerraum"/>
        <w:rPr>
          <w:rStyle w:val="Hervorhebung"/>
        </w:rPr>
      </w:pPr>
      <w:r w:rsidRPr="0028786D">
        <w:rPr>
          <w:rStyle w:val="Hervorhebung"/>
        </w:rPr>
        <w:t>VDI-Richtlinien</w:t>
      </w:r>
    </w:p>
    <w:p w14:paraId="3AEE023D" w14:textId="66B32F47" w:rsidR="0049029E" w:rsidRDefault="0049029E" w:rsidP="0049029E">
      <w:r>
        <w:t>VDI/VDE 3694</w:t>
      </w:r>
      <w:r>
        <w:tab/>
      </w:r>
      <w:r>
        <w:tab/>
      </w:r>
      <w:r>
        <w:tab/>
      </w:r>
      <w:r w:rsidR="0028786D">
        <w:tab/>
      </w:r>
      <w:r>
        <w:t xml:space="preserve">Lastenheft/Pflichtenheft für den Einsatz von </w:t>
      </w:r>
      <w:r>
        <w:tab/>
      </w:r>
      <w:r>
        <w:tab/>
      </w:r>
      <w:r>
        <w:tab/>
      </w:r>
      <w:r>
        <w:tab/>
      </w:r>
      <w:r>
        <w:tab/>
      </w:r>
      <w:r>
        <w:tab/>
      </w:r>
      <w:r>
        <w:tab/>
      </w:r>
      <w:r w:rsidR="0028786D">
        <w:tab/>
      </w:r>
      <w:r>
        <w:t>Automatisierungssystemen</w:t>
      </w:r>
      <w:r>
        <w:tab/>
      </w:r>
      <w:r>
        <w:tab/>
      </w:r>
      <w:r>
        <w:tab/>
      </w:r>
    </w:p>
    <w:p w14:paraId="57D8BC58" w14:textId="0329A77D" w:rsidR="0049029E" w:rsidRDefault="0049029E" w:rsidP="0049029E">
      <w:r w:rsidRPr="00E4468D">
        <w:t>VDI 3814</w:t>
      </w:r>
      <w:r>
        <w:tab/>
      </w:r>
      <w:r>
        <w:tab/>
      </w:r>
      <w:r>
        <w:tab/>
      </w:r>
      <w:r w:rsidR="0028786D">
        <w:tab/>
      </w:r>
      <w:r>
        <w:t>Gebäudeautomation</w:t>
      </w:r>
    </w:p>
    <w:p w14:paraId="30BE622C" w14:textId="7600DEB9" w:rsidR="0049029E" w:rsidRDefault="0049029E" w:rsidP="0049029E">
      <w:r>
        <w:t>VDI 4700</w:t>
      </w:r>
      <w:r>
        <w:tab/>
      </w:r>
      <w:r>
        <w:tab/>
      </w:r>
      <w:r>
        <w:tab/>
      </w:r>
      <w:r w:rsidR="0028786D">
        <w:tab/>
      </w:r>
      <w:r>
        <w:t xml:space="preserve">Begriffe der Technischen Gebäudeausrüstung mit Hinweisen zur </w:t>
      </w:r>
      <w:r>
        <w:lastRenderedPageBreak/>
        <w:tab/>
      </w:r>
      <w:r>
        <w:tab/>
      </w:r>
      <w:r>
        <w:tab/>
      </w:r>
      <w:r>
        <w:tab/>
      </w:r>
      <w:r w:rsidR="0028786D">
        <w:tab/>
      </w:r>
      <w:r>
        <w:t>Gestaltung von Benennungen und Definitionen</w:t>
      </w:r>
    </w:p>
    <w:p w14:paraId="4472FF5C" w14:textId="55E8D56A" w:rsidR="0049029E" w:rsidRDefault="0049029E" w:rsidP="00E323F9">
      <w:r w:rsidRPr="005D589A">
        <w:t>VDI 6010</w:t>
      </w:r>
      <w:r>
        <w:tab/>
      </w:r>
      <w:r>
        <w:tab/>
      </w:r>
      <w:r>
        <w:tab/>
      </w:r>
      <w:r w:rsidR="0028786D">
        <w:tab/>
      </w:r>
      <w:r>
        <w:t xml:space="preserve">Sicherheitstechnische Einrichtungen – Systemübergreifende </w:t>
      </w:r>
      <w:r>
        <w:tab/>
      </w:r>
      <w:r>
        <w:tab/>
      </w:r>
      <w:r>
        <w:tab/>
      </w:r>
      <w:r>
        <w:tab/>
      </w:r>
      <w:r>
        <w:tab/>
      </w:r>
      <w:r w:rsidR="0028786D">
        <w:tab/>
      </w:r>
      <w:r>
        <w:t>Funktionen</w:t>
      </w:r>
    </w:p>
    <w:p w14:paraId="0ABB521A" w14:textId="77777777" w:rsidR="0049029E" w:rsidRPr="0028786D" w:rsidRDefault="0049029E" w:rsidP="0049029E">
      <w:pPr>
        <w:pStyle w:val="KeinLeerraum"/>
        <w:rPr>
          <w:rStyle w:val="Hervorhebung"/>
        </w:rPr>
      </w:pPr>
      <w:r w:rsidRPr="0028786D">
        <w:rPr>
          <w:rStyle w:val="Hervorhebung"/>
        </w:rPr>
        <w:t>Allgemein</w:t>
      </w:r>
    </w:p>
    <w:p w14:paraId="4F497594" w14:textId="0BE08933" w:rsidR="0049029E" w:rsidRDefault="0049029E" w:rsidP="0049029E">
      <w:r>
        <w:t>HOAI</w:t>
      </w:r>
      <w:r>
        <w:tab/>
      </w:r>
      <w:r>
        <w:tab/>
      </w:r>
      <w:r>
        <w:tab/>
      </w:r>
      <w:r>
        <w:tab/>
      </w:r>
      <w:r w:rsidR="0028786D">
        <w:tab/>
      </w:r>
      <w:r>
        <w:t xml:space="preserve">Verordnung über die Honorare für Architekten- und </w:t>
      </w:r>
      <w:r>
        <w:tab/>
      </w:r>
      <w:r>
        <w:tab/>
      </w:r>
      <w:r>
        <w:tab/>
      </w:r>
      <w:r>
        <w:tab/>
      </w:r>
      <w:r>
        <w:tab/>
      </w:r>
      <w:r>
        <w:tab/>
      </w:r>
      <w:r w:rsidR="0028786D">
        <w:tab/>
      </w:r>
      <w:r>
        <w:t>Ingenieurleistungen</w:t>
      </w:r>
    </w:p>
    <w:p w14:paraId="0D88A594" w14:textId="14C8ABFD" w:rsidR="00E614A3" w:rsidRDefault="0049029E" w:rsidP="00F8364B">
      <w:r>
        <w:t>Des Weiteren sind projektspezifische Planungsgrundlagen zu berücksichtigen</w:t>
      </w:r>
      <w:r w:rsidR="00E614A3">
        <w:t>.</w:t>
      </w:r>
    </w:p>
    <w:p w14:paraId="717AD795" w14:textId="2A0F79B1" w:rsidR="00E614A3" w:rsidRDefault="00E614A3" w:rsidP="00E614A3">
      <w:pPr>
        <w:pStyle w:val="berschrift3"/>
      </w:pPr>
      <w:bookmarkStart w:id="15" w:name="_Toc81205666"/>
      <w:r>
        <w:t xml:space="preserve">LPH 0 </w:t>
      </w:r>
      <w:r w:rsidR="00923E47">
        <w:t>B</w:t>
      </w:r>
      <w:r>
        <w:t>edarfsplanung</w:t>
      </w:r>
      <w:bookmarkEnd w:id="15"/>
    </w:p>
    <w:p w14:paraId="0CBE69D9" w14:textId="50D3D40B" w:rsidR="00E614A3" w:rsidRDefault="003145B8" w:rsidP="00E614A3">
      <w:r>
        <w:t>Die Bedarfsermittlung wird vor jedem Projekt mit dem zuständigen Auftraggeber/ Objekt-/ Integrations- und Fachplaner GA abgestimmt.</w:t>
      </w:r>
    </w:p>
    <w:p w14:paraId="4BD605BF" w14:textId="0462B2C7" w:rsidR="00C954FC" w:rsidRDefault="00C954FC" w:rsidP="00C954FC">
      <w:r>
        <w:t xml:space="preserve">Diese wird in der </w:t>
      </w:r>
      <w:r w:rsidR="00DC2EE2">
        <w:t>DIN 18205</w:t>
      </w:r>
      <w:r w:rsidR="006A1D4F">
        <w:t xml:space="preserve">, sowie in der </w:t>
      </w:r>
      <w:r>
        <w:t>VDI3814 Blatt 2</w:t>
      </w:r>
      <w:r w:rsidR="006A1D4F">
        <w:t xml:space="preserve"> </w:t>
      </w:r>
      <w:r>
        <w:t>behandelt und beinhaltet folgende Punkte:</w:t>
      </w:r>
    </w:p>
    <w:p w14:paraId="6CA74CB2" w14:textId="04C80C75" w:rsidR="00C954FC" w:rsidRDefault="00C954FC" w:rsidP="00197289">
      <w:pPr>
        <w:pStyle w:val="Listenabsatz"/>
        <w:widowControl/>
        <w:numPr>
          <w:ilvl w:val="0"/>
          <w:numId w:val="18"/>
        </w:numPr>
        <w:spacing w:before="0" w:after="160" w:line="259" w:lineRule="auto"/>
      </w:pPr>
      <w:r>
        <w:t>Ermitteln und Analysieren der Bedürfnisse, Ziele mit dem Auftragnehmer</w:t>
      </w:r>
      <w:r w:rsidR="009246D5">
        <w:t xml:space="preserve"> </w:t>
      </w:r>
      <w:r w:rsidR="009246D5" w:rsidRPr="00E33D2B">
        <w:rPr>
          <w:b/>
          <w:bCs/>
        </w:rPr>
        <w:t xml:space="preserve">(siehe </w:t>
      </w:r>
      <w:r w:rsidR="00B85145" w:rsidRPr="00E33D2B">
        <w:rPr>
          <w:b/>
          <w:bCs/>
        </w:rPr>
        <w:t>A.</w:t>
      </w:r>
      <w:r w:rsidR="00B85145">
        <w:rPr>
          <w:b/>
          <w:bCs/>
        </w:rPr>
        <w:t>1</w:t>
      </w:r>
      <w:r w:rsidR="00B85145" w:rsidRPr="00E33D2B">
        <w:rPr>
          <w:b/>
          <w:bCs/>
        </w:rPr>
        <w:t xml:space="preserve"> </w:t>
      </w:r>
      <w:r w:rsidR="00B85145">
        <w:rPr>
          <w:b/>
          <w:bCs/>
        </w:rPr>
        <w:t>Checkliste Bedar</w:t>
      </w:r>
      <w:r w:rsidR="00904E31">
        <w:rPr>
          <w:b/>
          <w:bCs/>
        </w:rPr>
        <w:t>f</w:t>
      </w:r>
      <w:r w:rsidR="00B85145">
        <w:rPr>
          <w:b/>
          <w:bCs/>
        </w:rPr>
        <w:t>splanung</w:t>
      </w:r>
      <w:r w:rsidR="009246D5" w:rsidRPr="00E33D2B">
        <w:rPr>
          <w:b/>
          <w:bCs/>
        </w:rPr>
        <w:t>)</w:t>
      </w:r>
    </w:p>
    <w:p w14:paraId="69364079" w14:textId="77777777" w:rsidR="00C954FC" w:rsidRDefault="00C954FC" w:rsidP="00197289">
      <w:pPr>
        <w:pStyle w:val="Listenabsatz"/>
        <w:widowControl/>
        <w:numPr>
          <w:ilvl w:val="0"/>
          <w:numId w:val="18"/>
        </w:numPr>
        <w:spacing w:before="0" w:after="160" w:line="259" w:lineRule="auto"/>
      </w:pPr>
      <w:r>
        <w:t>Anforderungen und eventuelle Probleme, die in der Fachplanung auftreten können, formulieren</w:t>
      </w:r>
    </w:p>
    <w:p w14:paraId="61544CE1" w14:textId="77777777" w:rsidR="00C954FC" w:rsidRDefault="00C954FC" w:rsidP="00197289">
      <w:pPr>
        <w:pStyle w:val="Listenabsatz"/>
        <w:widowControl/>
        <w:numPr>
          <w:ilvl w:val="0"/>
          <w:numId w:val="18"/>
        </w:numPr>
        <w:spacing w:before="0" w:after="160" w:line="259" w:lineRule="auto"/>
      </w:pPr>
      <w:r>
        <w:t>Erstellung eines Bedarfsplans</w:t>
      </w:r>
    </w:p>
    <w:p w14:paraId="7294E6D0" w14:textId="77777777" w:rsidR="00BB66FF" w:rsidRDefault="00BB66FF" w:rsidP="00197289">
      <w:pPr>
        <w:pStyle w:val="Listenabsatz"/>
        <w:widowControl/>
        <w:numPr>
          <w:ilvl w:val="0"/>
          <w:numId w:val="18"/>
        </w:numPr>
        <w:spacing w:before="0" w:after="160" w:line="259" w:lineRule="auto"/>
      </w:pPr>
      <w:r>
        <w:t>Klären und Berücksichtigen der GA-Effizienzklassen nach DIN EN 15232-1 oder DIN V 18599-11</w:t>
      </w:r>
    </w:p>
    <w:p w14:paraId="1F633265" w14:textId="40F9DEBE" w:rsidR="000A6F51" w:rsidRDefault="00C954FC" w:rsidP="00BB66FF">
      <w:pPr>
        <w:pStyle w:val="Listenabsatz"/>
        <w:widowControl/>
        <w:spacing w:before="0" w:after="160" w:line="259" w:lineRule="auto"/>
      </w:pPr>
      <w:r w:rsidRPr="00E33D2B">
        <w:rPr>
          <w:b/>
          <w:bCs/>
        </w:rPr>
        <w:t>(siehe A.</w:t>
      </w:r>
      <w:r w:rsidR="00AF435E">
        <w:rPr>
          <w:b/>
          <w:bCs/>
        </w:rPr>
        <w:t>2</w:t>
      </w:r>
      <w:r w:rsidRPr="00E33D2B">
        <w:rPr>
          <w:b/>
          <w:bCs/>
        </w:rPr>
        <w:t xml:space="preserve"> Anforderungen an die Gebäudeautomation)</w:t>
      </w:r>
      <w:r w:rsidR="005C56BE">
        <w:rPr>
          <w:b/>
          <w:bCs/>
        </w:rPr>
        <w:t xml:space="preserve"> </w:t>
      </w:r>
      <w:r w:rsidR="00C33F8D" w:rsidRPr="00C33F8D">
        <w:t>(für Vivantes wird eine Mindesteffizienzklasse B vorgeschrieben)</w:t>
      </w: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72"/>
        <w:gridCol w:w="1992"/>
        <w:gridCol w:w="1843"/>
        <w:gridCol w:w="1985"/>
        <w:gridCol w:w="1962"/>
      </w:tblGrid>
      <w:tr w:rsidR="000A6F51" w:rsidRPr="00D27040" w14:paraId="2E198E26" w14:textId="77777777" w:rsidTr="00406C6A">
        <w:trPr>
          <w:trHeight w:val="520"/>
        </w:trPr>
        <w:tc>
          <w:tcPr>
            <w:tcW w:w="1972" w:type="dxa"/>
            <w:vMerge w:val="restart"/>
            <w:shd w:val="clear" w:color="000000" w:fill="B4C6E7"/>
            <w:vAlign w:val="center"/>
            <w:hideMark/>
          </w:tcPr>
          <w:p w14:paraId="3B9115BF"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Nicht Wohngebäude</w:t>
            </w:r>
          </w:p>
        </w:tc>
        <w:tc>
          <w:tcPr>
            <w:tcW w:w="7782" w:type="dxa"/>
            <w:gridSpan w:val="4"/>
            <w:shd w:val="clear" w:color="000000" w:fill="B4C6E7"/>
            <w:noWrap/>
            <w:vAlign w:val="center"/>
            <w:hideMark/>
          </w:tcPr>
          <w:p w14:paraId="47FC1E0C"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GA-</w:t>
            </w:r>
            <w:proofErr w:type="spellStart"/>
            <w:r w:rsidRPr="00D27040">
              <w:rPr>
                <w:rFonts w:ascii="Calibri" w:eastAsia="Times New Roman" w:hAnsi="Calibri" w:cs="Times New Roman"/>
                <w:color w:val="000000"/>
                <w:sz w:val="22"/>
                <w:lang w:eastAsia="de-DE"/>
              </w:rPr>
              <w:t>Energieeffizenzklassen</w:t>
            </w:r>
            <w:proofErr w:type="spellEnd"/>
          </w:p>
        </w:tc>
      </w:tr>
      <w:tr w:rsidR="000A6F51" w:rsidRPr="00D27040" w14:paraId="68D88D1C" w14:textId="77777777" w:rsidTr="00A153D3">
        <w:trPr>
          <w:trHeight w:val="520"/>
        </w:trPr>
        <w:tc>
          <w:tcPr>
            <w:tcW w:w="1972" w:type="dxa"/>
            <w:vMerge/>
            <w:vAlign w:val="center"/>
            <w:hideMark/>
          </w:tcPr>
          <w:p w14:paraId="256F0ED7" w14:textId="77777777" w:rsidR="000A6F51" w:rsidRPr="00D27040" w:rsidRDefault="000A6F51" w:rsidP="00406C6A">
            <w:pPr>
              <w:widowControl/>
              <w:spacing w:before="0" w:after="0" w:line="240" w:lineRule="auto"/>
              <w:rPr>
                <w:rFonts w:ascii="Calibri" w:eastAsia="Times New Roman" w:hAnsi="Calibri" w:cs="Times New Roman"/>
                <w:color w:val="000000"/>
                <w:sz w:val="22"/>
                <w:lang w:eastAsia="de-DE"/>
              </w:rPr>
            </w:pPr>
          </w:p>
        </w:tc>
        <w:tc>
          <w:tcPr>
            <w:tcW w:w="1992" w:type="dxa"/>
            <w:shd w:val="clear" w:color="auto" w:fill="FF0000"/>
            <w:noWrap/>
            <w:vAlign w:val="center"/>
            <w:hideMark/>
          </w:tcPr>
          <w:p w14:paraId="30990913"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A153D3">
              <w:rPr>
                <w:rFonts w:ascii="Calibri" w:eastAsia="Times New Roman" w:hAnsi="Calibri" w:cs="Times New Roman"/>
                <w:color w:val="000000"/>
                <w:sz w:val="22"/>
                <w:lang w:eastAsia="de-DE"/>
              </w:rPr>
              <w:t>D</w:t>
            </w:r>
          </w:p>
        </w:tc>
        <w:tc>
          <w:tcPr>
            <w:tcW w:w="1843" w:type="dxa"/>
            <w:shd w:val="clear" w:color="auto" w:fill="FFC000"/>
            <w:noWrap/>
            <w:vAlign w:val="center"/>
            <w:hideMark/>
          </w:tcPr>
          <w:p w14:paraId="79FDF5DD"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C</w:t>
            </w:r>
          </w:p>
        </w:tc>
        <w:tc>
          <w:tcPr>
            <w:tcW w:w="1985" w:type="dxa"/>
            <w:shd w:val="clear" w:color="auto" w:fill="92D050"/>
            <w:noWrap/>
            <w:vAlign w:val="center"/>
            <w:hideMark/>
          </w:tcPr>
          <w:p w14:paraId="1ECE28EE"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B</w:t>
            </w:r>
          </w:p>
        </w:tc>
        <w:tc>
          <w:tcPr>
            <w:tcW w:w="1962" w:type="dxa"/>
            <w:shd w:val="clear" w:color="auto" w:fill="00B050"/>
            <w:noWrap/>
            <w:vAlign w:val="center"/>
            <w:hideMark/>
          </w:tcPr>
          <w:p w14:paraId="6604FFDC"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A</w:t>
            </w:r>
          </w:p>
        </w:tc>
      </w:tr>
      <w:tr w:rsidR="000A6F51" w:rsidRPr="00D27040" w14:paraId="167BD191" w14:textId="77777777" w:rsidTr="003C4E7D">
        <w:trPr>
          <w:trHeight w:val="520"/>
        </w:trPr>
        <w:tc>
          <w:tcPr>
            <w:tcW w:w="1972" w:type="dxa"/>
            <w:vMerge/>
            <w:vAlign w:val="center"/>
            <w:hideMark/>
          </w:tcPr>
          <w:p w14:paraId="56AA647B" w14:textId="77777777" w:rsidR="000A6F51" w:rsidRPr="00D27040" w:rsidRDefault="000A6F51" w:rsidP="00406C6A">
            <w:pPr>
              <w:widowControl/>
              <w:spacing w:before="0" w:after="0" w:line="240" w:lineRule="auto"/>
              <w:rPr>
                <w:rFonts w:ascii="Calibri" w:eastAsia="Times New Roman" w:hAnsi="Calibri" w:cs="Times New Roman"/>
                <w:color w:val="000000"/>
                <w:sz w:val="22"/>
                <w:lang w:eastAsia="de-DE"/>
              </w:rPr>
            </w:pPr>
          </w:p>
        </w:tc>
        <w:tc>
          <w:tcPr>
            <w:tcW w:w="1992" w:type="dxa"/>
            <w:shd w:val="clear" w:color="auto" w:fill="FF0000"/>
            <w:noWrap/>
            <w:vAlign w:val="center"/>
            <w:hideMark/>
          </w:tcPr>
          <w:p w14:paraId="61DD9F71"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Nicht effizient</w:t>
            </w:r>
          </w:p>
        </w:tc>
        <w:tc>
          <w:tcPr>
            <w:tcW w:w="1843" w:type="dxa"/>
            <w:shd w:val="clear" w:color="auto" w:fill="FFC000"/>
            <w:noWrap/>
            <w:vAlign w:val="center"/>
            <w:hideMark/>
          </w:tcPr>
          <w:p w14:paraId="0E3AAD50"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Standard</w:t>
            </w:r>
          </w:p>
        </w:tc>
        <w:tc>
          <w:tcPr>
            <w:tcW w:w="1985" w:type="dxa"/>
            <w:shd w:val="clear" w:color="auto" w:fill="92D050"/>
            <w:noWrap/>
            <w:vAlign w:val="center"/>
            <w:hideMark/>
          </w:tcPr>
          <w:p w14:paraId="7C1781D1"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Erhöht</w:t>
            </w:r>
          </w:p>
        </w:tc>
        <w:tc>
          <w:tcPr>
            <w:tcW w:w="1962" w:type="dxa"/>
            <w:shd w:val="clear" w:color="auto" w:fill="00B050"/>
            <w:noWrap/>
            <w:vAlign w:val="center"/>
            <w:hideMark/>
          </w:tcPr>
          <w:p w14:paraId="2CDC3220"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Hohe Effizienz</w:t>
            </w:r>
          </w:p>
        </w:tc>
      </w:tr>
      <w:tr w:rsidR="000A6F51" w:rsidRPr="00D27040" w14:paraId="0995DF11" w14:textId="77777777" w:rsidTr="003C4E7D">
        <w:trPr>
          <w:trHeight w:val="520"/>
        </w:trPr>
        <w:tc>
          <w:tcPr>
            <w:tcW w:w="1972" w:type="dxa"/>
            <w:shd w:val="clear" w:color="auto" w:fill="B8CCE4" w:themeFill="accent1" w:themeFillTint="66"/>
            <w:noWrap/>
            <w:vAlign w:val="center"/>
            <w:hideMark/>
          </w:tcPr>
          <w:p w14:paraId="27235648"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Faktor</w:t>
            </w:r>
          </w:p>
        </w:tc>
        <w:tc>
          <w:tcPr>
            <w:tcW w:w="1992" w:type="dxa"/>
            <w:shd w:val="clear" w:color="auto" w:fill="auto"/>
            <w:noWrap/>
            <w:vAlign w:val="center"/>
            <w:hideMark/>
          </w:tcPr>
          <w:p w14:paraId="11B1E140"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Pr>
                <w:rFonts w:ascii="Calibri" w:eastAsia="Times New Roman" w:hAnsi="Calibri" w:cs="Times New Roman"/>
                <w:color w:val="000000"/>
                <w:sz w:val="22"/>
                <w:lang w:eastAsia="de-DE"/>
              </w:rPr>
              <w:t>+15</w:t>
            </w:r>
            <w:r w:rsidRPr="00D27040">
              <w:rPr>
                <w:rFonts w:ascii="Calibri" w:eastAsia="Times New Roman" w:hAnsi="Calibri" w:cs="Times New Roman"/>
                <w:color w:val="000000"/>
                <w:sz w:val="22"/>
                <w:lang w:eastAsia="de-DE"/>
              </w:rPr>
              <w:t>%</w:t>
            </w:r>
          </w:p>
        </w:tc>
        <w:tc>
          <w:tcPr>
            <w:tcW w:w="1843" w:type="dxa"/>
            <w:shd w:val="clear" w:color="auto" w:fill="auto"/>
            <w:noWrap/>
            <w:vAlign w:val="center"/>
            <w:hideMark/>
          </w:tcPr>
          <w:p w14:paraId="701B0699"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0</w:t>
            </w:r>
          </w:p>
        </w:tc>
        <w:tc>
          <w:tcPr>
            <w:tcW w:w="1985" w:type="dxa"/>
            <w:shd w:val="clear" w:color="auto" w:fill="auto"/>
            <w:noWrap/>
            <w:vAlign w:val="center"/>
            <w:hideMark/>
          </w:tcPr>
          <w:p w14:paraId="57D91E2E"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w:t>
            </w:r>
            <w:r>
              <w:rPr>
                <w:rFonts w:ascii="Calibri" w:eastAsia="Times New Roman" w:hAnsi="Calibri" w:cs="Times New Roman"/>
                <w:color w:val="000000"/>
                <w:sz w:val="22"/>
                <w:lang w:eastAsia="de-DE"/>
              </w:rPr>
              <w:t>21</w:t>
            </w:r>
            <w:r w:rsidRPr="00D27040">
              <w:rPr>
                <w:rFonts w:ascii="Calibri" w:eastAsia="Times New Roman" w:hAnsi="Calibri" w:cs="Times New Roman"/>
                <w:color w:val="000000"/>
                <w:sz w:val="22"/>
                <w:lang w:eastAsia="de-DE"/>
              </w:rPr>
              <w:t>%</w:t>
            </w:r>
          </w:p>
        </w:tc>
        <w:tc>
          <w:tcPr>
            <w:tcW w:w="1962" w:type="dxa"/>
            <w:shd w:val="clear" w:color="auto" w:fill="auto"/>
            <w:noWrap/>
            <w:vAlign w:val="center"/>
            <w:hideMark/>
          </w:tcPr>
          <w:p w14:paraId="3F67BBA1" w14:textId="77777777" w:rsidR="000A6F51" w:rsidRPr="00D27040" w:rsidRDefault="000A6F51" w:rsidP="00406C6A">
            <w:pPr>
              <w:widowControl/>
              <w:spacing w:before="0" w:after="0" w:line="240" w:lineRule="auto"/>
              <w:jc w:val="center"/>
              <w:rPr>
                <w:rFonts w:ascii="Calibri" w:eastAsia="Times New Roman" w:hAnsi="Calibri" w:cs="Times New Roman"/>
                <w:color w:val="000000"/>
                <w:sz w:val="22"/>
                <w:lang w:eastAsia="de-DE"/>
              </w:rPr>
            </w:pPr>
            <w:r w:rsidRPr="00D27040">
              <w:rPr>
                <w:rFonts w:ascii="Calibri" w:eastAsia="Times New Roman" w:hAnsi="Calibri" w:cs="Times New Roman"/>
                <w:color w:val="000000"/>
                <w:sz w:val="22"/>
                <w:lang w:eastAsia="de-DE"/>
              </w:rPr>
              <w:t>-</w:t>
            </w:r>
            <w:r>
              <w:rPr>
                <w:rFonts w:ascii="Calibri" w:eastAsia="Times New Roman" w:hAnsi="Calibri" w:cs="Times New Roman"/>
                <w:color w:val="000000"/>
                <w:sz w:val="22"/>
                <w:lang w:eastAsia="de-DE"/>
              </w:rPr>
              <w:t>30</w:t>
            </w:r>
            <w:r w:rsidRPr="00D27040">
              <w:rPr>
                <w:rFonts w:ascii="Calibri" w:eastAsia="Times New Roman" w:hAnsi="Calibri" w:cs="Times New Roman"/>
                <w:color w:val="000000"/>
                <w:sz w:val="22"/>
                <w:lang w:eastAsia="de-DE"/>
              </w:rPr>
              <w:t>%</w:t>
            </w:r>
          </w:p>
        </w:tc>
      </w:tr>
    </w:tbl>
    <w:p w14:paraId="7DB838AD" w14:textId="54633D00" w:rsidR="000A6F51" w:rsidRDefault="000A6F51" w:rsidP="000A6F51">
      <w:pPr>
        <w:pStyle w:val="Beschriftung"/>
      </w:pPr>
      <w:bookmarkStart w:id="16" w:name="_Toc80870826"/>
      <w:r w:rsidRPr="00D342D9">
        <w:t xml:space="preserve">Tabelle </w:t>
      </w:r>
      <w:r w:rsidRPr="00D342D9">
        <w:fldChar w:fldCharType="begin"/>
      </w:r>
      <w:r w:rsidRPr="00D342D9">
        <w:instrText xml:space="preserve"> SEQ Tabelle \* ARABIC </w:instrText>
      </w:r>
      <w:r w:rsidRPr="00D342D9">
        <w:fldChar w:fldCharType="separate"/>
      </w:r>
      <w:r w:rsidR="005D1BAC">
        <w:rPr>
          <w:noProof/>
        </w:rPr>
        <w:t>1</w:t>
      </w:r>
      <w:r w:rsidRPr="00D342D9">
        <w:fldChar w:fldCharType="end"/>
      </w:r>
      <w:r w:rsidRPr="00D342D9">
        <w:t xml:space="preserve">: </w:t>
      </w:r>
      <w:proofErr w:type="spellStart"/>
      <w:r w:rsidRPr="00D342D9">
        <w:t>Energieeffizenzklassen</w:t>
      </w:r>
      <w:proofErr w:type="spellEnd"/>
      <w:r w:rsidRPr="00D342D9">
        <w:t xml:space="preserve"> von Gebäudeautomation in Nicht Wohngebäuden nach DIN EN 15232-1 (eigene Darstellung)</w:t>
      </w:r>
      <w:bookmarkEnd w:id="16"/>
    </w:p>
    <w:p w14:paraId="0DFCC03D" w14:textId="1E47BFC1" w:rsidR="00BB66FF" w:rsidRDefault="00BB66FF" w:rsidP="00197289">
      <w:pPr>
        <w:pStyle w:val="Listenabsatz"/>
        <w:widowControl/>
        <w:numPr>
          <w:ilvl w:val="0"/>
          <w:numId w:val="18"/>
        </w:numPr>
        <w:spacing w:before="0" w:after="160" w:line="259" w:lineRule="auto"/>
      </w:pPr>
      <w:r>
        <w:t>Zusammenstellen der Anforderungen an die beteiligten Gewerke aufgrund der vorgegebenen GA-Effizienzklassen</w:t>
      </w:r>
    </w:p>
    <w:p w14:paraId="7FB18F07" w14:textId="305ABD66" w:rsidR="00BB66FF" w:rsidRDefault="00C954FC" w:rsidP="00197289">
      <w:pPr>
        <w:pStyle w:val="Listenabsatz"/>
        <w:widowControl/>
        <w:numPr>
          <w:ilvl w:val="0"/>
          <w:numId w:val="18"/>
        </w:numPr>
        <w:spacing w:before="0" w:after="160" w:line="259" w:lineRule="auto"/>
      </w:pPr>
      <w:r>
        <w:t>Abgleich mit dem hier zu Grunde liegende Lastenheft und den Ansprüchen an das neue Projek</w:t>
      </w:r>
      <w:r w:rsidR="000A6F51">
        <w:t>t</w:t>
      </w:r>
    </w:p>
    <w:p w14:paraId="15F122A4" w14:textId="57EE7055" w:rsidR="00B3190D" w:rsidRDefault="00B3190D" w:rsidP="00B3190D">
      <w:pPr>
        <w:pStyle w:val="berschrift3"/>
      </w:pPr>
      <w:bookmarkStart w:id="17" w:name="_Toc81205667"/>
      <w:r>
        <w:t>LPH 1 Grundlagenermittlung</w:t>
      </w:r>
      <w:bookmarkEnd w:id="17"/>
    </w:p>
    <w:p w14:paraId="20666B6A" w14:textId="77777777" w:rsidR="00B73D73" w:rsidRDefault="00B73D73" w:rsidP="00B73D73">
      <w:r>
        <w:t>Inhalt der Grundlagenermittlung ist die Klärung der Aufgabenstellung bzw. das Zusammenstellen der Vorgaben des Bauherrn sowie der bei der Planung zu berücksichtigenden Randbedingungen.</w:t>
      </w:r>
    </w:p>
    <w:p w14:paraId="14338432" w14:textId="77777777" w:rsidR="00B73D73" w:rsidRDefault="00B73D73" w:rsidP="00B73D73">
      <w:r>
        <w:t>Die Beschreibung der Bauaufgabe, hier mit Bezug auf die GA, liegt im Verantwortungsbereich des Auftraggebers und ist nicht mit den Leistungen einer Fachplanung gleichzustellen.</w:t>
      </w:r>
    </w:p>
    <w:p w14:paraId="17633EF8" w14:textId="5EE18288" w:rsidR="00B73D73" w:rsidRDefault="00B73D73" w:rsidP="00B73D73">
      <w:r>
        <w:lastRenderedPageBreak/>
        <w:t>Zu den Grundleistungen gehört das Studieren des Handbuches für die Gebäudeautomation. Erkannte Unstimmigkeiten in Bezug auf das vorhandene Projekt sollten mit dem AG abgestimmt und geklärt werden.</w:t>
      </w:r>
    </w:p>
    <w:p w14:paraId="61D96231" w14:textId="77777777" w:rsidR="003930EF" w:rsidRDefault="003930EF" w:rsidP="003930EF">
      <w:r>
        <w:t>Ziele der Grundlagenermittlung sind:</w:t>
      </w:r>
    </w:p>
    <w:p w14:paraId="6B98D621" w14:textId="77777777" w:rsidR="003930EF" w:rsidRDefault="003930EF" w:rsidP="00197289">
      <w:pPr>
        <w:pStyle w:val="Listenabsatz"/>
        <w:widowControl/>
        <w:numPr>
          <w:ilvl w:val="0"/>
          <w:numId w:val="19"/>
        </w:numPr>
        <w:spacing w:before="0" w:after="160" w:line="259" w:lineRule="auto"/>
      </w:pPr>
      <w:r w:rsidRPr="00A45E03">
        <w:t>Ermitteln der Planungsrandbedingungen</w:t>
      </w:r>
    </w:p>
    <w:p w14:paraId="615B9225" w14:textId="77777777" w:rsidR="003930EF" w:rsidRDefault="003930EF" w:rsidP="00197289">
      <w:pPr>
        <w:pStyle w:val="Listenabsatz"/>
        <w:widowControl/>
        <w:numPr>
          <w:ilvl w:val="0"/>
          <w:numId w:val="19"/>
        </w:numPr>
        <w:spacing w:before="0" w:after="160" w:line="259" w:lineRule="auto"/>
      </w:pPr>
      <w:r>
        <w:t>Klären der Vorgaben (z. B. existierende projektspezifische oder liegenschaftsspezifische Betreiberkonzepte, GA-Lastenhefte, sonstige Richtlinien)</w:t>
      </w:r>
    </w:p>
    <w:p w14:paraId="11026D7C" w14:textId="77777777" w:rsidR="003930EF" w:rsidRDefault="003930EF" w:rsidP="003930EF">
      <w:r>
        <w:t>Zu den Grundleistungen gehören:</w:t>
      </w:r>
    </w:p>
    <w:p w14:paraId="252EF1EF" w14:textId="77777777" w:rsidR="003930EF" w:rsidRDefault="003930EF" w:rsidP="00197289">
      <w:pPr>
        <w:pStyle w:val="Listenabsatz"/>
        <w:widowControl/>
        <w:numPr>
          <w:ilvl w:val="0"/>
          <w:numId w:val="20"/>
        </w:numPr>
        <w:spacing w:before="0" w:after="160" w:line="259" w:lineRule="auto"/>
      </w:pPr>
      <w:r>
        <w:t>Klären der Aufgabenstellung an die GA aufgrund der Vorgaben oder der Bedarfsplanung des Auftraggebers</w:t>
      </w:r>
    </w:p>
    <w:p w14:paraId="15042708" w14:textId="77777777" w:rsidR="003930EF" w:rsidRDefault="003930EF" w:rsidP="00197289">
      <w:pPr>
        <w:pStyle w:val="Listenabsatz"/>
        <w:widowControl/>
        <w:numPr>
          <w:ilvl w:val="0"/>
          <w:numId w:val="20"/>
        </w:numPr>
        <w:spacing w:before="0" w:after="160" w:line="259" w:lineRule="auto"/>
      </w:pPr>
      <w:r w:rsidRPr="00A2677E">
        <w:t>Ermitteln der Planungsrandbedingungen</w:t>
      </w:r>
    </w:p>
    <w:p w14:paraId="5B5A2323" w14:textId="77777777" w:rsidR="003930EF" w:rsidRDefault="003930EF" w:rsidP="00197289">
      <w:pPr>
        <w:pStyle w:val="Listenabsatz"/>
        <w:widowControl/>
        <w:numPr>
          <w:ilvl w:val="0"/>
          <w:numId w:val="20"/>
        </w:numPr>
        <w:spacing w:before="0" w:after="160" w:line="259" w:lineRule="auto"/>
      </w:pPr>
      <w:r>
        <w:t>Abgrenzen und Festlegen des Projektgegenstands, des Projektumfangs und der Projektbereiche</w:t>
      </w:r>
    </w:p>
    <w:p w14:paraId="2C02EFA0" w14:textId="77777777" w:rsidR="003930EF" w:rsidRDefault="003930EF" w:rsidP="00197289">
      <w:pPr>
        <w:pStyle w:val="Listenabsatz"/>
        <w:widowControl/>
        <w:numPr>
          <w:ilvl w:val="0"/>
          <w:numId w:val="20"/>
        </w:numPr>
        <w:spacing w:before="0" w:after="160" w:line="259" w:lineRule="auto"/>
      </w:pPr>
      <w:r>
        <w:t xml:space="preserve">Klären, Übernehmen und Beachten der Dokumentenkennzeichnung und Dokumentenstrukturen </w:t>
      </w:r>
    </w:p>
    <w:p w14:paraId="07AF94E9" w14:textId="77777777" w:rsidR="003930EF" w:rsidRDefault="003930EF" w:rsidP="00197289">
      <w:pPr>
        <w:pStyle w:val="Listenabsatz"/>
        <w:widowControl/>
        <w:numPr>
          <w:ilvl w:val="0"/>
          <w:numId w:val="20"/>
        </w:numPr>
        <w:spacing w:before="0" w:after="160" w:line="259" w:lineRule="auto"/>
      </w:pPr>
      <w:r>
        <w:t xml:space="preserve">Klären und gemeinsames Festlegen der Vorgaben und Anforderungen </w:t>
      </w:r>
    </w:p>
    <w:p w14:paraId="75F06291" w14:textId="77777777" w:rsidR="003930EF" w:rsidRDefault="003930EF" w:rsidP="00197289">
      <w:pPr>
        <w:pStyle w:val="Listenabsatz"/>
        <w:widowControl/>
        <w:numPr>
          <w:ilvl w:val="0"/>
          <w:numId w:val="20"/>
        </w:numPr>
        <w:spacing w:before="0" w:after="160" w:line="259" w:lineRule="auto"/>
      </w:pPr>
      <w:r>
        <w:t xml:space="preserve">Klären der zusätzlich zu beachtenden technischen Richtlinien des AG </w:t>
      </w:r>
    </w:p>
    <w:p w14:paraId="22025029" w14:textId="77777777" w:rsidR="003930EF" w:rsidRDefault="003930EF" w:rsidP="00197289">
      <w:pPr>
        <w:pStyle w:val="Listenabsatz"/>
        <w:widowControl/>
        <w:numPr>
          <w:ilvl w:val="0"/>
          <w:numId w:val="20"/>
        </w:numPr>
        <w:spacing w:before="0" w:after="160" w:line="259" w:lineRule="auto"/>
      </w:pPr>
      <w:r>
        <w:t xml:space="preserve">Einarbeitung in die technischen Richtlinien des AG </w:t>
      </w:r>
    </w:p>
    <w:p w14:paraId="4DC9F58F" w14:textId="77777777" w:rsidR="003930EF" w:rsidRDefault="003930EF" w:rsidP="00197289">
      <w:pPr>
        <w:pStyle w:val="Listenabsatz"/>
        <w:widowControl/>
        <w:numPr>
          <w:ilvl w:val="0"/>
          <w:numId w:val="20"/>
        </w:numPr>
        <w:spacing w:before="0" w:after="160" w:line="259" w:lineRule="auto"/>
      </w:pPr>
      <w:r>
        <w:t xml:space="preserve">Mitwirken beim Klären der Planungsschnittstellen zu anderen an der Planung fachlich Beteiligten </w:t>
      </w:r>
      <w:r w:rsidRPr="00E33D2B">
        <w:rPr>
          <w:b/>
          <w:bCs/>
        </w:rPr>
        <w:t>(siehe A.3 Systemintegrationstabelle)</w:t>
      </w:r>
    </w:p>
    <w:p w14:paraId="57DE3F6C" w14:textId="77777777" w:rsidR="003930EF" w:rsidRDefault="003930EF" w:rsidP="00197289">
      <w:pPr>
        <w:pStyle w:val="Listenabsatz"/>
        <w:widowControl/>
        <w:numPr>
          <w:ilvl w:val="0"/>
          <w:numId w:val="20"/>
        </w:numPr>
        <w:spacing w:before="0" w:after="160" w:line="259" w:lineRule="auto"/>
      </w:pPr>
      <w:r>
        <w:t xml:space="preserve">Klären der Verwendung vorhandener Kennzeichnungs-/ Adressierungssysteme </w:t>
      </w:r>
    </w:p>
    <w:p w14:paraId="3C0CBA79" w14:textId="3E69809D" w:rsidR="003930EF" w:rsidRDefault="003930EF" w:rsidP="00197289">
      <w:pPr>
        <w:pStyle w:val="Listenabsatz"/>
        <w:widowControl/>
        <w:numPr>
          <w:ilvl w:val="0"/>
          <w:numId w:val="20"/>
        </w:numPr>
        <w:spacing w:before="0" w:after="160" w:line="259" w:lineRule="auto"/>
      </w:pPr>
      <w:r>
        <w:t>Bewerten des Zustands der Bestandsdokumentation auf Verwendbarkeit</w:t>
      </w:r>
    </w:p>
    <w:p w14:paraId="576D2124" w14:textId="77777777" w:rsidR="003930EF" w:rsidRDefault="003930EF" w:rsidP="003930EF">
      <w:r>
        <w:t>Neben den Grundleistungen sind folgende zusätzliche (besondere) Leistungen sinnvoll:</w:t>
      </w:r>
    </w:p>
    <w:p w14:paraId="109D4E34" w14:textId="77777777" w:rsidR="003930EF" w:rsidRDefault="003930EF" w:rsidP="00197289">
      <w:pPr>
        <w:pStyle w:val="Listenabsatz"/>
        <w:widowControl/>
        <w:numPr>
          <w:ilvl w:val="0"/>
          <w:numId w:val="22"/>
        </w:numPr>
        <w:spacing w:before="0" w:after="160" w:line="259" w:lineRule="auto"/>
      </w:pPr>
      <w:r>
        <w:t>Aufnehmen des Bestands (beim Bauen im Bestand oder bei unvollständiger Dokumentation der Bestandsanlagen)</w:t>
      </w:r>
    </w:p>
    <w:p w14:paraId="7DCDD87C" w14:textId="77777777" w:rsidR="003930EF" w:rsidRDefault="003930EF" w:rsidP="00197289">
      <w:pPr>
        <w:pStyle w:val="Listenabsatz"/>
        <w:widowControl/>
        <w:numPr>
          <w:ilvl w:val="0"/>
          <w:numId w:val="22"/>
        </w:numPr>
        <w:spacing w:before="0" w:after="160" w:line="259" w:lineRule="auto"/>
      </w:pPr>
      <w:r>
        <w:t xml:space="preserve">Erstellen oder Ergänzen des GA-Lastenhefts (sofern noch nicht im Rahmen der Bedarfsplanung erstellt) </w:t>
      </w:r>
    </w:p>
    <w:p w14:paraId="5CF704B5" w14:textId="77777777" w:rsidR="003930EF" w:rsidRDefault="003930EF" w:rsidP="00197289">
      <w:pPr>
        <w:pStyle w:val="Listenabsatz"/>
        <w:widowControl/>
        <w:numPr>
          <w:ilvl w:val="0"/>
          <w:numId w:val="22"/>
        </w:numPr>
        <w:spacing w:before="0" w:after="160" w:line="259" w:lineRule="auto"/>
      </w:pPr>
      <w:r>
        <w:t>Erstellen von Dokumentenstrukturen</w:t>
      </w:r>
    </w:p>
    <w:p w14:paraId="0B7C70BE" w14:textId="77777777" w:rsidR="003930EF" w:rsidRDefault="003930EF" w:rsidP="003930EF">
      <w:r>
        <w:t>Zu den Dokumenten, die in dieser Leistungsphase zu erstellen sind, gehören:</w:t>
      </w:r>
    </w:p>
    <w:p w14:paraId="3FFDEC76" w14:textId="77777777" w:rsidR="003930EF" w:rsidRDefault="003930EF" w:rsidP="00197289">
      <w:pPr>
        <w:pStyle w:val="Listenabsatz"/>
        <w:widowControl/>
        <w:numPr>
          <w:ilvl w:val="0"/>
          <w:numId w:val="21"/>
        </w:numPr>
        <w:spacing w:before="0" w:after="160" w:line="259" w:lineRule="auto"/>
      </w:pPr>
      <w:r w:rsidRPr="00CB79B6">
        <w:t>Zusammenstellung der übergebenen Unterlagen</w:t>
      </w:r>
    </w:p>
    <w:p w14:paraId="0B6530A1" w14:textId="77777777" w:rsidR="003930EF" w:rsidRDefault="003930EF" w:rsidP="00197289">
      <w:pPr>
        <w:pStyle w:val="Listenabsatz"/>
        <w:widowControl/>
        <w:numPr>
          <w:ilvl w:val="0"/>
          <w:numId w:val="21"/>
        </w:numPr>
        <w:spacing w:before="0" w:after="160" w:line="259" w:lineRule="auto"/>
      </w:pPr>
      <w:r>
        <w:t>Erläuterungsbericht als Beschreibung der Projektaufgabe aus Sicht der GA</w:t>
      </w:r>
    </w:p>
    <w:p w14:paraId="44074816" w14:textId="4DDEB623" w:rsidR="003930EF" w:rsidRDefault="003930EF" w:rsidP="003930EF">
      <w:r>
        <w:t>Diese Planungsphase dient lediglich zum Ermitteln der Randbedingungen. Es werden keine Automationsschemen bzw. GA-Funktionslisten erstellt!</w:t>
      </w:r>
    </w:p>
    <w:p w14:paraId="73FE4C48" w14:textId="394D2B77" w:rsidR="00E4093C" w:rsidRDefault="00E4093C" w:rsidP="00E4093C">
      <w:pPr>
        <w:pStyle w:val="berschrift3"/>
      </w:pPr>
      <w:bookmarkStart w:id="18" w:name="_Toc81205668"/>
      <w:r>
        <w:t>LPH 2 Vorplanung</w:t>
      </w:r>
      <w:bookmarkEnd w:id="18"/>
    </w:p>
    <w:p w14:paraId="718716EB" w14:textId="77777777" w:rsidR="00CF5FF1" w:rsidRDefault="00CF5FF1" w:rsidP="00CF5FF1">
      <w:r>
        <w:t>In der Vorplanung wird die zur Aufgabenstellung passende, technisch und wirtschaftlich günstige Lösung als Grundlage für die weitere Bearbeitung entwickelt.</w:t>
      </w:r>
    </w:p>
    <w:p w14:paraId="668737D2" w14:textId="77777777" w:rsidR="00CF5FF1" w:rsidRDefault="00CF5FF1" w:rsidP="00CF5FF1">
      <w:r>
        <w:t>Ziele der Vorplanung sind:</w:t>
      </w:r>
    </w:p>
    <w:p w14:paraId="6C755644" w14:textId="77777777" w:rsidR="00CF5FF1" w:rsidRDefault="00CF5FF1" w:rsidP="00197289">
      <w:pPr>
        <w:pStyle w:val="Listenabsatz"/>
        <w:widowControl/>
        <w:numPr>
          <w:ilvl w:val="0"/>
          <w:numId w:val="23"/>
        </w:numPr>
        <w:spacing w:before="0" w:after="160" w:line="259" w:lineRule="auto"/>
      </w:pPr>
      <w:r>
        <w:t>Erarbeiten eines GA-Planungskonzepts; Festlegen der Anforderungen an die Management-, Anlagenautomations- und Raumautomationseinrichtungen, Feldgeräte, Schaltschränke, Datenkommunikationsprotokolle</w:t>
      </w:r>
    </w:p>
    <w:p w14:paraId="6C7B6CE1" w14:textId="77777777" w:rsidR="00CF5FF1" w:rsidRDefault="00CF5FF1" w:rsidP="00CF5FF1">
      <w:r>
        <w:t xml:space="preserve">Um die Ziele und die Vorplanung erfüllen zu können, müssen folgende Vorleistungen bzw. Voraussetzungen für </w:t>
      </w:r>
      <w:r>
        <w:lastRenderedPageBreak/>
        <w:t>diese Leistungsphase erfüllt werden:</w:t>
      </w:r>
    </w:p>
    <w:p w14:paraId="560CEF72" w14:textId="77777777" w:rsidR="00CF5FF1" w:rsidRDefault="00CF5FF1" w:rsidP="00197289">
      <w:pPr>
        <w:pStyle w:val="Listenabsatz"/>
        <w:widowControl/>
        <w:numPr>
          <w:ilvl w:val="0"/>
          <w:numId w:val="23"/>
        </w:numPr>
        <w:spacing w:before="0" w:after="160" w:line="259" w:lineRule="auto"/>
      </w:pPr>
      <w:r>
        <w:t xml:space="preserve">GA-Lastenhefte oder Nutzungsanforderungen des AG in anderer Form </w:t>
      </w:r>
    </w:p>
    <w:p w14:paraId="494ABE0F" w14:textId="77777777" w:rsidR="00CF5FF1" w:rsidRDefault="00CF5FF1" w:rsidP="00197289">
      <w:pPr>
        <w:pStyle w:val="Listenabsatz"/>
        <w:widowControl/>
        <w:numPr>
          <w:ilvl w:val="0"/>
          <w:numId w:val="23"/>
        </w:numPr>
        <w:spacing w:before="0" w:after="160" w:line="259" w:lineRule="auto"/>
      </w:pPr>
      <w:r>
        <w:t xml:space="preserve">Raumbücher und sonstige Raumnutzungsanforderungen </w:t>
      </w:r>
    </w:p>
    <w:p w14:paraId="536A1087" w14:textId="77777777" w:rsidR="00CF5FF1" w:rsidRDefault="00CF5FF1" w:rsidP="00197289">
      <w:pPr>
        <w:pStyle w:val="Listenabsatz"/>
        <w:widowControl/>
        <w:numPr>
          <w:ilvl w:val="0"/>
          <w:numId w:val="23"/>
        </w:numPr>
        <w:spacing w:before="0" w:after="160" w:line="259" w:lineRule="auto"/>
      </w:pPr>
      <w:r>
        <w:t>Vorplanungsergebnisse der Architektur und der beteiligten TGA-Gewerke der Kostengruppen 400 (notwendiger Nachlauf der GA)</w:t>
      </w:r>
    </w:p>
    <w:p w14:paraId="2708E509" w14:textId="77777777" w:rsidR="00CF5FF1" w:rsidRDefault="00CF5FF1" w:rsidP="00CF5FF1">
      <w:r>
        <w:t>Zu den Grundleistungen gehören:</w:t>
      </w:r>
    </w:p>
    <w:p w14:paraId="5108E46B" w14:textId="77777777" w:rsidR="00CF5FF1" w:rsidRPr="0093596D" w:rsidRDefault="00CF5FF1" w:rsidP="00197289">
      <w:pPr>
        <w:pStyle w:val="Listenabsatz"/>
        <w:widowControl/>
        <w:numPr>
          <w:ilvl w:val="0"/>
          <w:numId w:val="23"/>
        </w:numPr>
        <w:spacing w:before="0" w:after="160" w:line="259" w:lineRule="auto"/>
      </w:pPr>
      <w:r w:rsidRPr="0093596D">
        <w:t>Prüfen der Bestandsdokumentation auf Verwendbarkeit</w:t>
      </w:r>
    </w:p>
    <w:p w14:paraId="2D3C82A0" w14:textId="24479653" w:rsidR="00CF5FF1" w:rsidRDefault="00CF5FF1" w:rsidP="00197289">
      <w:pPr>
        <w:pStyle w:val="Listenabsatz"/>
        <w:widowControl/>
        <w:numPr>
          <w:ilvl w:val="0"/>
          <w:numId w:val="23"/>
        </w:numPr>
        <w:spacing w:before="0" w:after="160" w:line="259" w:lineRule="auto"/>
      </w:pPr>
      <w:r>
        <w:t>Anwenden eines vorhandenen Kennzeichnungs-/ Adressierungssystems bis zur Anlagenebene</w:t>
      </w:r>
    </w:p>
    <w:p w14:paraId="695EC418" w14:textId="7EA1F49B" w:rsidR="003410DD" w:rsidRDefault="003410DD" w:rsidP="00197289">
      <w:pPr>
        <w:pStyle w:val="Listenabsatz"/>
        <w:widowControl/>
        <w:numPr>
          <w:ilvl w:val="0"/>
          <w:numId w:val="23"/>
        </w:numPr>
        <w:spacing w:before="0" w:after="160" w:line="259" w:lineRule="auto"/>
      </w:pPr>
      <w:r>
        <w:t xml:space="preserve">Anwenden der Anforderungen aus den GA-Effizienzklassen nach DIN EN 15232-1 oder DIN V 18599-11 </w:t>
      </w:r>
    </w:p>
    <w:p w14:paraId="056C0BCC" w14:textId="77777777" w:rsidR="00CF5FF1" w:rsidRDefault="00CF5FF1" w:rsidP="00197289">
      <w:pPr>
        <w:pStyle w:val="Listenabsatz"/>
        <w:widowControl/>
        <w:numPr>
          <w:ilvl w:val="0"/>
          <w:numId w:val="23"/>
        </w:numPr>
        <w:spacing w:before="0" w:after="160" w:line="259" w:lineRule="auto"/>
      </w:pPr>
      <w:r>
        <w:t xml:space="preserve">Mitwirken beim Ermitteln der Standorte der Automationsschwerpunkte (ASP) und der baulichen Anforderungen für Technikräume, Schaltschränke, Verteiler, </w:t>
      </w:r>
      <w:proofErr w:type="spellStart"/>
      <w:r>
        <w:t>Verlegewege</w:t>
      </w:r>
      <w:proofErr w:type="spellEnd"/>
      <w:r>
        <w:t xml:space="preserve"> sowie Durchbrüche </w:t>
      </w:r>
    </w:p>
    <w:p w14:paraId="1D0D3228" w14:textId="77777777" w:rsidR="00CF5FF1" w:rsidRDefault="00CF5FF1" w:rsidP="00197289">
      <w:pPr>
        <w:pStyle w:val="Listenabsatz"/>
        <w:widowControl/>
        <w:numPr>
          <w:ilvl w:val="0"/>
          <w:numId w:val="23"/>
        </w:numPr>
        <w:spacing w:before="0" w:after="160" w:line="259" w:lineRule="auto"/>
      </w:pPr>
      <w:r>
        <w:t xml:space="preserve">Grobermittlung des Flächenbedarfs für die Schaltschränke und Technikräume </w:t>
      </w:r>
    </w:p>
    <w:p w14:paraId="1E49DFFB" w14:textId="77777777" w:rsidR="00CF5FF1" w:rsidRDefault="00CF5FF1" w:rsidP="00197289">
      <w:pPr>
        <w:pStyle w:val="Listenabsatz"/>
        <w:widowControl/>
        <w:numPr>
          <w:ilvl w:val="0"/>
          <w:numId w:val="23"/>
        </w:numPr>
        <w:spacing w:before="0" w:after="160" w:line="259" w:lineRule="auto"/>
      </w:pPr>
      <w:r>
        <w:t xml:space="preserve">Grobermittlung des Flächenbedarfs für die Haupt-/Steigtrassen </w:t>
      </w:r>
    </w:p>
    <w:p w14:paraId="1322638C" w14:textId="77777777" w:rsidR="00CF5FF1" w:rsidRDefault="00CF5FF1" w:rsidP="00197289">
      <w:pPr>
        <w:pStyle w:val="Listenabsatz"/>
        <w:widowControl/>
        <w:numPr>
          <w:ilvl w:val="0"/>
          <w:numId w:val="23"/>
        </w:numPr>
        <w:spacing w:before="0" w:after="160" w:line="259" w:lineRule="auto"/>
      </w:pPr>
      <w:r>
        <w:t>Ermitteln von Segment-, Raum- und Bereichstypen anhand der Vorgaben des Raumbuchs</w:t>
      </w:r>
    </w:p>
    <w:p w14:paraId="2951B0A7" w14:textId="77777777" w:rsidR="00CF5FF1" w:rsidRPr="00E237E5" w:rsidRDefault="00CF5FF1" w:rsidP="00197289">
      <w:pPr>
        <w:pStyle w:val="Listenabsatz"/>
        <w:widowControl/>
        <w:numPr>
          <w:ilvl w:val="0"/>
          <w:numId w:val="23"/>
        </w:numPr>
        <w:spacing w:before="0" w:after="160" w:line="259" w:lineRule="auto"/>
      </w:pPr>
      <w:r>
        <w:t>Erstellen von Automationsschemata und zugehöriger GA-Funktionslisten (nur Ein-/Ausgabefunktionen) auf der Grundlage der TGA-Anla</w:t>
      </w:r>
      <w:r w:rsidRPr="00E237E5">
        <w:t xml:space="preserve">genschemata </w:t>
      </w:r>
    </w:p>
    <w:p w14:paraId="3DF2B263" w14:textId="77777777" w:rsidR="00CF5FF1" w:rsidRDefault="00CF5FF1" w:rsidP="00197289">
      <w:pPr>
        <w:pStyle w:val="Listenabsatz"/>
        <w:widowControl/>
        <w:numPr>
          <w:ilvl w:val="0"/>
          <w:numId w:val="23"/>
        </w:numPr>
        <w:spacing w:before="0" w:after="160" w:line="259" w:lineRule="auto"/>
      </w:pPr>
      <w:r>
        <w:t xml:space="preserve">Abstimmen der technischen Schnittstellen zu anderen Gewerken (GA zu TGA und Elektrotechnik) </w:t>
      </w:r>
    </w:p>
    <w:p w14:paraId="22B250E4" w14:textId="77777777" w:rsidR="00CF5FF1" w:rsidRDefault="00CF5FF1" w:rsidP="00197289">
      <w:pPr>
        <w:pStyle w:val="Listenabsatz"/>
        <w:widowControl/>
        <w:numPr>
          <w:ilvl w:val="0"/>
          <w:numId w:val="23"/>
        </w:numPr>
        <w:spacing w:before="0" w:after="160" w:line="259" w:lineRule="auto"/>
      </w:pPr>
      <w:r>
        <w:t xml:space="preserve">Klären der zwischen GA und anderen Systemen auszutauschenden Informationen </w:t>
      </w:r>
    </w:p>
    <w:p w14:paraId="2DD5F4E6" w14:textId="77777777" w:rsidR="00CF5FF1" w:rsidRDefault="00CF5FF1" w:rsidP="00197289">
      <w:pPr>
        <w:pStyle w:val="Listenabsatz"/>
        <w:widowControl/>
        <w:numPr>
          <w:ilvl w:val="0"/>
          <w:numId w:val="23"/>
        </w:numPr>
        <w:spacing w:before="0" w:after="160" w:line="259" w:lineRule="auto"/>
      </w:pPr>
      <w:r>
        <w:t xml:space="preserve">Klären des Umfangs der Systemintegration (Anwendung der Systemintegrationstabellen) mindestens in der ersten Spalte „Integration“ </w:t>
      </w:r>
    </w:p>
    <w:p w14:paraId="0420ECA2" w14:textId="77777777" w:rsidR="00CF5FF1" w:rsidRDefault="00CF5FF1" w:rsidP="00197289">
      <w:pPr>
        <w:pStyle w:val="Listenabsatz"/>
        <w:widowControl/>
        <w:numPr>
          <w:ilvl w:val="0"/>
          <w:numId w:val="23"/>
        </w:numPr>
        <w:spacing w:before="0" w:after="160" w:line="259" w:lineRule="auto"/>
      </w:pPr>
      <w:r>
        <w:t xml:space="preserve">Zusammenstellen der technischen Anlagen in Listen und Zuordnung dieser zu einzelnen ASP der GA </w:t>
      </w:r>
    </w:p>
    <w:p w14:paraId="7E22A47E" w14:textId="77777777" w:rsidR="00CF5FF1" w:rsidRDefault="00CF5FF1" w:rsidP="00197289">
      <w:pPr>
        <w:pStyle w:val="Listenabsatz"/>
        <w:widowControl/>
        <w:numPr>
          <w:ilvl w:val="0"/>
          <w:numId w:val="23"/>
        </w:numPr>
        <w:spacing w:before="0" w:after="160" w:line="259" w:lineRule="auto"/>
      </w:pPr>
      <w:r>
        <w:t xml:space="preserve">Mitwirken bei Zählerkonzepten, Verbrauchskosten- und Abrechnungskonzepten </w:t>
      </w:r>
    </w:p>
    <w:p w14:paraId="120D64F8" w14:textId="77777777" w:rsidR="00CF5FF1" w:rsidRDefault="00CF5FF1" w:rsidP="00197289">
      <w:pPr>
        <w:pStyle w:val="Listenabsatz"/>
        <w:widowControl/>
        <w:numPr>
          <w:ilvl w:val="0"/>
          <w:numId w:val="23"/>
        </w:numPr>
        <w:spacing w:before="0" w:after="160" w:line="259" w:lineRule="auto"/>
      </w:pPr>
      <w:r>
        <w:t xml:space="preserve">Mitwirken bei brandschutztechnischen Vorgaben </w:t>
      </w:r>
    </w:p>
    <w:p w14:paraId="26E746DA" w14:textId="77777777" w:rsidR="00CF5FF1" w:rsidRDefault="00CF5FF1" w:rsidP="00197289">
      <w:pPr>
        <w:pStyle w:val="Listenabsatz"/>
        <w:widowControl/>
        <w:numPr>
          <w:ilvl w:val="0"/>
          <w:numId w:val="23"/>
        </w:numPr>
        <w:spacing w:before="0" w:after="160" w:line="259" w:lineRule="auto"/>
      </w:pPr>
      <w:r>
        <w:t xml:space="preserve">Mitwirken bei der Terminplanung (Vorgabe der Termine und Abhängigkeiten im eigenen Leistungsbereich) </w:t>
      </w:r>
    </w:p>
    <w:p w14:paraId="1195DAFC" w14:textId="77777777" w:rsidR="00CF5FF1" w:rsidRPr="0093596D" w:rsidRDefault="00CF5FF1" w:rsidP="00197289">
      <w:pPr>
        <w:pStyle w:val="Listenabsatz"/>
        <w:widowControl/>
        <w:numPr>
          <w:ilvl w:val="0"/>
          <w:numId w:val="23"/>
        </w:numPr>
        <w:spacing w:before="0" w:after="160" w:line="259" w:lineRule="auto"/>
      </w:pPr>
      <w:r>
        <w:t>Mitwirken bei der Kostenschätzung</w:t>
      </w:r>
    </w:p>
    <w:p w14:paraId="3CFEBB75" w14:textId="77777777" w:rsidR="00CF5FF1" w:rsidRDefault="00CF5FF1" w:rsidP="00CF5FF1">
      <w:r>
        <w:t>Neben den Grundleistungen sind folgende zusätzliche (besondere) Leistungen sinnvoll:</w:t>
      </w:r>
    </w:p>
    <w:p w14:paraId="136A3D0A" w14:textId="77777777" w:rsidR="00CF5FF1" w:rsidRDefault="00CF5FF1" w:rsidP="00197289">
      <w:pPr>
        <w:pStyle w:val="Listenabsatz"/>
        <w:widowControl/>
        <w:numPr>
          <w:ilvl w:val="0"/>
          <w:numId w:val="24"/>
        </w:numPr>
        <w:spacing w:before="0" w:after="160" w:line="259" w:lineRule="auto"/>
      </w:pPr>
      <w:r>
        <w:t xml:space="preserve">Aufnehmen des Bestands (beim Bauen im Bestand oder bei unvollständiger Dokumentation der Bestandsanlagen) </w:t>
      </w:r>
    </w:p>
    <w:p w14:paraId="6DB471AF" w14:textId="77777777" w:rsidR="00CF5FF1" w:rsidRDefault="00CF5FF1" w:rsidP="00197289">
      <w:pPr>
        <w:pStyle w:val="Listenabsatz"/>
        <w:widowControl/>
        <w:numPr>
          <w:ilvl w:val="0"/>
          <w:numId w:val="24"/>
        </w:numPr>
        <w:spacing w:before="0" w:after="160" w:line="259" w:lineRule="auto"/>
      </w:pPr>
      <w:r>
        <w:t xml:space="preserve">Erstellen von technischen Raumbüchern </w:t>
      </w:r>
    </w:p>
    <w:p w14:paraId="3E7A4A99" w14:textId="77777777" w:rsidR="00CF5FF1" w:rsidRDefault="00CF5FF1" w:rsidP="00197289">
      <w:pPr>
        <w:pStyle w:val="Listenabsatz"/>
        <w:widowControl/>
        <w:numPr>
          <w:ilvl w:val="0"/>
          <w:numId w:val="24"/>
        </w:numPr>
        <w:spacing w:before="0" w:after="160" w:line="259" w:lineRule="auto"/>
      </w:pPr>
      <w:r>
        <w:t xml:space="preserve">Erstellen eines Zählerkonzepts </w:t>
      </w:r>
    </w:p>
    <w:p w14:paraId="748CAB84" w14:textId="4A60BF26" w:rsidR="00CF5FF1" w:rsidRDefault="00CF5FF1" w:rsidP="00197289">
      <w:pPr>
        <w:pStyle w:val="Listenabsatz"/>
        <w:widowControl/>
        <w:numPr>
          <w:ilvl w:val="0"/>
          <w:numId w:val="24"/>
        </w:numPr>
        <w:spacing w:before="0" w:after="160" w:line="259" w:lineRule="auto"/>
      </w:pPr>
      <w:r>
        <w:t>Erstellen oder Ergänzen des GA-Lastenhefts (sofern noch nicht im Rahmen der Bedarfsplanung</w:t>
      </w:r>
      <w:r w:rsidR="00236353">
        <w:t>/Grundlagenermittlung</w:t>
      </w:r>
      <w:r>
        <w:t xml:space="preserve"> erstellt) </w:t>
      </w:r>
    </w:p>
    <w:p w14:paraId="539CE249" w14:textId="77777777" w:rsidR="00CF5FF1" w:rsidRDefault="00CF5FF1" w:rsidP="00197289">
      <w:pPr>
        <w:pStyle w:val="Listenabsatz"/>
        <w:widowControl/>
        <w:numPr>
          <w:ilvl w:val="0"/>
          <w:numId w:val="24"/>
        </w:numPr>
        <w:spacing w:before="0" w:after="160" w:line="259" w:lineRule="auto"/>
      </w:pPr>
      <w:r>
        <w:t>Erstellen liegenschafts-/projektspezifischer Kennzeichnungs-/Adressierungssysteme</w:t>
      </w:r>
    </w:p>
    <w:p w14:paraId="44A1E3C2" w14:textId="77777777" w:rsidR="00CF5FF1" w:rsidRDefault="00CF5FF1" w:rsidP="00197289">
      <w:pPr>
        <w:pStyle w:val="Listenabsatz"/>
        <w:widowControl/>
        <w:numPr>
          <w:ilvl w:val="0"/>
          <w:numId w:val="24"/>
        </w:numPr>
        <w:spacing w:before="0" w:after="160" w:line="259" w:lineRule="auto"/>
      </w:pPr>
      <w:r>
        <w:t xml:space="preserve">Erstellen eines technischen Monitoringkonzepts </w:t>
      </w:r>
    </w:p>
    <w:p w14:paraId="11AB7022" w14:textId="77777777" w:rsidR="00CF5FF1" w:rsidRDefault="00CF5FF1" w:rsidP="00CF5FF1">
      <w:r>
        <w:t>Zu den Dokumenten, die in dieser Leistungsphase zu erstellen sind, gehören:</w:t>
      </w:r>
    </w:p>
    <w:p w14:paraId="78F975FB" w14:textId="45986149" w:rsidR="00CF5FF1" w:rsidRDefault="00CF5FF1" w:rsidP="00197289">
      <w:pPr>
        <w:pStyle w:val="Listenabsatz"/>
        <w:widowControl/>
        <w:numPr>
          <w:ilvl w:val="0"/>
          <w:numId w:val="25"/>
        </w:numPr>
        <w:spacing w:before="0" w:after="160" w:line="259" w:lineRule="auto"/>
      </w:pPr>
      <w:r>
        <w:t xml:space="preserve">Anlagenlisten </w:t>
      </w:r>
      <w:r w:rsidRPr="00E33D2B">
        <w:rPr>
          <w:b/>
          <w:bCs/>
        </w:rPr>
        <w:t>(</w:t>
      </w:r>
      <w:r w:rsidR="00F820C8" w:rsidRPr="00E33D2B">
        <w:rPr>
          <w:b/>
          <w:bCs/>
        </w:rPr>
        <w:t>A.</w:t>
      </w:r>
      <w:r w:rsidR="00F820C8">
        <w:rPr>
          <w:b/>
          <w:bCs/>
        </w:rPr>
        <w:t>4</w:t>
      </w:r>
      <w:r w:rsidR="00F820C8" w:rsidRPr="00E33D2B">
        <w:rPr>
          <w:b/>
          <w:bCs/>
        </w:rPr>
        <w:t xml:space="preserve"> </w:t>
      </w:r>
      <w:r w:rsidR="00F820C8">
        <w:rPr>
          <w:b/>
          <w:bCs/>
        </w:rPr>
        <w:t>Anlagenliste</w:t>
      </w:r>
      <w:r w:rsidRPr="00E33D2B">
        <w:rPr>
          <w:b/>
          <w:bCs/>
        </w:rPr>
        <w:t>)</w:t>
      </w:r>
    </w:p>
    <w:p w14:paraId="15300FC7" w14:textId="77777777" w:rsidR="00CF5FF1" w:rsidRDefault="00CF5FF1" w:rsidP="00197289">
      <w:pPr>
        <w:pStyle w:val="Listenabsatz"/>
        <w:widowControl/>
        <w:numPr>
          <w:ilvl w:val="0"/>
          <w:numId w:val="25"/>
        </w:numPr>
        <w:spacing w:before="0" w:after="160" w:line="259" w:lineRule="auto"/>
      </w:pPr>
      <w:r>
        <w:t xml:space="preserve">Dokumentation der Anforderungen an Automationseinrichtungen </w:t>
      </w:r>
    </w:p>
    <w:p w14:paraId="6FDA06DA" w14:textId="7DA27163" w:rsidR="00CF5FF1" w:rsidRDefault="00CF5FF1" w:rsidP="00197289">
      <w:pPr>
        <w:pStyle w:val="Listenabsatz"/>
        <w:widowControl/>
        <w:numPr>
          <w:ilvl w:val="0"/>
          <w:numId w:val="25"/>
        </w:numPr>
        <w:spacing w:before="0" w:after="160" w:line="259" w:lineRule="auto"/>
      </w:pPr>
      <w:r>
        <w:t>Systemintegrationstabellen</w:t>
      </w:r>
    </w:p>
    <w:p w14:paraId="1A45D6ED" w14:textId="7C16DE61" w:rsidR="00CF5FF1" w:rsidRPr="00E33D2B" w:rsidRDefault="00CF5FF1" w:rsidP="00197289">
      <w:pPr>
        <w:pStyle w:val="Listenabsatz"/>
        <w:widowControl/>
        <w:numPr>
          <w:ilvl w:val="0"/>
          <w:numId w:val="25"/>
        </w:numPr>
        <w:spacing w:before="0" w:after="160" w:line="259" w:lineRule="auto"/>
        <w:rPr>
          <w:b/>
          <w:bCs/>
        </w:rPr>
      </w:pPr>
      <w:r>
        <w:t xml:space="preserve">Automationsschemata </w:t>
      </w:r>
      <w:r w:rsidR="00F820C8">
        <w:t>(</w:t>
      </w:r>
      <w:r w:rsidR="00F820C8" w:rsidRPr="00E33D2B">
        <w:rPr>
          <w:b/>
          <w:bCs/>
        </w:rPr>
        <w:t>A.</w:t>
      </w:r>
      <w:r w:rsidR="005430F9">
        <w:rPr>
          <w:b/>
          <w:bCs/>
        </w:rPr>
        <w:t>5</w:t>
      </w:r>
      <w:r w:rsidR="00F820C8" w:rsidRPr="00E33D2B">
        <w:rPr>
          <w:b/>
          <w:bCs/>
        </w:rPr>
        <w:t xml:space="preserve"> </w:t>
      </w:r>
      <w:r w:rsidR="00140D8F">
        <w:rPr>
          <w:b/>
          <w:bCs/>
        </w:rPr>
        <w:t>LP2_</w:t>
      </w:r>
      <w:r w:rsidR="005430F9">
        <w:rPr>
          <w:b/>
          <w:bCs/>
        </w:rPr>
        <w:t>Automationsschemata</w:t>
      </w:r>
      <w:r w:rsidRPr="00E33D2B">
        <w:rPr>
          <w:b/>
          <w:bCs/>
        </w:rPr>
        <w:t>)</w:t>
      </w:r>
    </w:p>
    <w:p w14:paraId="04531426" w14:textId="7813D3D7" w:rsidR="00CF5FF1" w:rsidRPr="00E33D2B" w:rsidRDefault="00CF5FF1" w:rsidP="00197289">
      <w:pPr>
        <w:pStyle w:val="Listenabsatz"/>
        <w:widowControl/>
        <w:numPr>
          <w:ilvl w:val="0"/>
          <w:numId w:val="25"/>
        </w:numPr>
        <w:spacing w:before="0" w:after="160" w:line="259" w:lineRule="auto"/>
        <w:rPr>
          <w:b/>
          <w:bCs/>
        </w:rPr>
      </w:pPr>
      <w:r>
        <w:t xml:space="preserve">GA-Funktionslisten (Ein-/ Ausgabefunktionen)  </w:t>
      </w:r>
      <w:r w:rsidRPr="00E33D2B">
        <w:rPr>
          <w:b/>
          <w:bCs/>
        </w:rPr>
        <w:t>(</w:t>
      </w:r>
      <w:r w:rsidR="005430F9" w:rsidRPr="00E33D2B">
        <w:rPr>
          <w:b/>
          <w:bCs/>
        </w:rPr>
        <w:t>A.</w:t>
      </w:r>
      <w:r w:rsidR="005430F9">
        <w:rPr>
          <w:b/>
          <w:bCs/>
        </w:rPr>
        <w:t xml:space="preserve">6 </w:t>
      </w:r>
      <w:r w:rsidR="00140D8F">
        <w:rPr>
          <w:b/>
          <w:bCs/>
        </w:rPr>
        <w:t>LP2_</w:t>
      </w:r>
      <w:r w:rsidR="005430F9">
        <w:rPr>
          <w:b/>
          <w:bCs/>
        </w:rPr>
        <w:t>Funktionsliste)</w:t>
      </w:r>
    </w:p>
    <w:p w14:paraId="0238A550" w14:textId="77777777" w:rsidR="00CF5FF1" w:rsidRDefault="00CF5FF1" w:rsidP="00197289">
      <w:pPr>
        <w:pStyle w:val="Listenabsatz"/>
        <w:widowControl/>
        <w:numPr>
          <w:ilvl w:val="0"/>
          <w:numId w:val="25"/>
        </w:numPr>
        <w:spacing w:before="0" w:after="160" w:line="259" w:lineRule="auto"/>
      </w:pPr>
      <w:r>
        <w:t xml:space="preserve">Grundrisspläne mit Darstellung der ASP und Installationsgrobkonzept </w:t>
      </w:r>
    </w:p>
    <w:p w14:paraId="05003010" w14:textId="77777777" w:rsidR="00D51353" w:rsidRDefault="00CF5FF1" w:rsidP="00197289">
      <w:pPr>
        <w:pStyle w:val="Listenabsatz"/>
        <w:widowControl/>
        <w:numPr>
          <w:ilvl w:val="0"/>
          <w:numId w:val="25"/>
        </w:numPr>
        <w:spacing w:before="0" w:after="160" w:line="259" w:lineRule="auto"/>
      </w:pPr>
      <w:r>
        <w:t xml:space="preserve">Kostenschätzung bis zur 2. Ebene der Kostengliederung gemäß DIN 276-1 </w:t>
      </w:r>
    </w:p>
    <w:p w14:paraId="608935DE" w14:textId="6F930C57" w:rsidR="00363295" w:rsidRDefault="00CF5FF1" w:rsidP="00197289">
      <w:pPr>
        <w:pStyle w:val="Listenabsatz"/>
        <w:widowControl/>
        <w:numPr>
          <w:ilvl w:val="0"/>
          <w:numId w:val="25"/>
        </w:numPr>
        <w:spacing w:before="0" w:after="160" w:line="259" w:lineRule="auto"/>
      </w:pPr>
      <w:r>
        <w:t>Erläuterungsbericht</w:t>
      </w:r>
    </w:p>
    <w:p w14:paraId="774D65CE" w14:textId="49A1D784" w:rsidR="00B06ECD" w:rsidRDefault="00B06ECD" w:rsidP="00B06ECD">
      <w:pPr>
        <w:pStyle w:val="berschrift3"/>
      </w:pPr>
      <w:bookmarkStart w:id="19" w:name="_Toc81205669"/>
      <w:r>
        <w:lastRenderedPageBreak/>
        <w:t>LPH 3 Entwurfsplanung</w:t>
      </w:r>
      <w:bookmarkEnd w:id="19"/>
    </w:p>
    <w:p w14:paraId="3A7818AB" w14:textId="77777777" w:rsidR="00B06ECD" w:rsidRPr="003D3B84" w:rsidRDefault="00B06ECD" w:rsidP="00B06ECD">
      <w:r>
        <w:t>Die Entwurfsplanung stellt die endgültige Darstellung des Planungskonzeptes dar. Hier werden alle Systeme der Gebäudeautomation dimensioniert.</w:t>
      </w:r>
    </w:p>
    <w:p w14:paraId="2C572FF0" w14:textId="77777777" w:rsidR="00B06ECD" w:rsidRDefault="00B06ECD" w:rsidP="00B06ECD">
      <w:r>
        <w:t>Ziele der Vorplanung sind:</w:t>
      </w:r>
    </w:p>
    <w:p w14:paraId="27D6DF88" w14:textId="77777777" w:rsidR="00B06ECD" w:rsidRDefault="00B06ECD" w:rsidP="00197289">
      <w:pPr>
        <w:pStyle w:val="Listenabsatz"/>
        <w:widowControl/>
        <w:numPr>
          <w:ilvl w:val="0"/>
          <w:numId w:val="26"/>
        </w:numPr>
        <w:spacing w:before="0" w:after="160" w:line="259" w:lineRule="auto"/>
      </w:pPr>
      <w:r>
        <w:t>Fortschreiben des GA-Planungskonzepts; Festlegen der Anforderungen an die Management- und Automationseinrichtungen, Feldgeräte, Automationsschwerpunkte, Schaltschränke, Verteiler, Kommunikationsprotokolle und Netzwerke; Festlegen der Anforderungen an die Management- und Automationseinrichtungen, mit Ein- und Ausgabegeräten für Bedienung und Monitoring, Ein-/Ausgabe-, Anwendungs-, Bedien- und Anzeigefunktionen, LVB, Redundanzen</w:t>
      </w:r>
    </w:p>
    <w:p w14:paraId="794A39F9" w14:textId="77777777" w:rsidR="00B06ECD" w:rsidRDefault="00B06ECD" w:rsidP="00B06ECD">
      <w:r>
        <w:t>Um die Ziele und die Entwurfsplanung erfüllen zu können, müssen folgende Vorleistungen bzw. Voraussetzungen für diese Leistungsphase erfüllt werden:</w:t>
      </w:r>
    </w:p>
    <w:p w14:paraId="2F9EEFEE" w14:textId="77777777" w:rsidR="00B06ECD" w:rsidRDefault="00B06ECD" w:rsidP="00197289">
      <w:pPr>
        <w:pStyle w:val="Listenabsatz"/>
        <w:widowControl/>
        <w:numPr>
          <w:ilvl w:val="0"/>
          <w:numId w:val="26"/>
        </w:numPr>
        <w:spacing w:before="0" w:after="160" w:line="259" w:lineRule="auto"/>
      </w:pPr>
      <w:r>
        <w:t xml:space="preserve">Entwurfsplanungsergebnisse der Objektplanung und der beteiligten TGA-Fachplanung der Kostengruppen 400, da die Kostengruppe 480 darauf aufbauen muss (notwendiger Nachlauf der GA) </w:t>
      </w:r>
    </w:p>
    <w:p w14:paraId="7F675BA4" w14:textId="77777777" w:rsidR="00B06ECD" w:rsidRDefault="00B06ECD" w:rsidP="00197289">
      <w:pPr>
        <w:pStyle w:val="Listenabsatz"/>
        <w:widowControl/>
        <w:numPr>
          <w:ilvl w:val="0"/>
          <w:numId w:val="26"/>
        </w:numPr>
        <w:spacing w:before="0" w:after="160" w:line="259" w:lineRule="auto"/>
      </w:pPr>
      <w:r>
        <w:t>Grundrisspläne Architektur und TGA-Gewerke</w:t>
      </w:r>
    </w:p>
    <w:p w14:paraId="3B33AF25" w14:textId="77777777" w:rsidR="00B06ECD" w:rsidRDefault="00B06ECD" w:rsidP="00197289">
      <w:pPr>
        <w:pStyle w:val="Listenabsatz"/>
        <w:widowControl/>
        <w:numPr>
          <w:ilvl w:val="0"/>
          <w:numId w:val="26"/>
        </w:numPr>
        <w:spacing w:before="0" w:after="160" w:line="259" w:lineRule="auto"/>
      </w:pPr>
      <w:r>
        <w:t xml:space="preserve">Schemata aller Anlagen mit Kennzeichnungen gemäß Benutzeradresssystem (AKS) </w:t>
      </w:r>
    </w:p>
    <w:p w14:paraId="48D2EEFD" w14:textId="77777777" w:rsidR="00B06ECD" w:rsidRDefault="00B06ECD" w:rsidP="00197289">
      <w:pPr>
        <w:pStyle w:val="Listenabsatz"/>
        <w:widowControl/>
        <w:numPr>
          <w:ilvl w:val="0"/>
          <w:numId w:val="26"/>
        </w:numPr>
        <w:spacing w:before="0" w:after="160" w:line="259" w:lineRule="auto"/>
      </w:pPr>
      <w:r>
        <w:t>Festlegung aller Anlagen im jeweiligen Gewerk mit eindeutiger Darstellung der Anlagengrenzen</w:t>
      </w:r>
    </w:p>
    <w:p w14:paraId="5F2743DD" w14:textId="77777777" w:rsidR="00B06ECD" w:rsidRDefault="00B06ECD" w:rsidP="00197289">
      <w:pPr>
        <w:pStyle w:val="Listenabsatz"/>
        <w:widowControl/>
        <w:numPr>
          <w:ilvl w:val="0"/>
          <w:numId w:val="26"/>
        </w:numPr>
        <w:spacing w:before="0" w:after="160" w:line="259" w:lineRule="auto"/>
      </w:pPr>
      <w:r>
        <w:t xml:space="preserve">Entwurf der TGA-Anlagen- und Funktionsbeschreibungen </w:t>
      </w:r>
    </w:p>
    <w:p w14:paraId="00635AF8" w14:textId="77777777" w:rsidR="00B06ECD" w:rsidRDefault="00B06ECD" w:rsidP="00197289">
      <w:pPr>
        <w:pStyle w:val="Listenabsatz"/>
        <w:widowControl/>
        <w:numPr>
          <w:ilvl w:val="0"/>
          <w:numId w:val="26"/>
        </w:numPr>
        <w:spacing w:before="0" w:after="160" w:line="259" w:lineRule="auto"/>
      </w:pPr>
      <w:r>
        <w:t xml:space="preserve">Zählerlisten </w:t>
      </w:r>
    </w:p>
    <w:p w14:paraId="7EA57BDC" w14:textId="77777777" w:rsidR="00B06ECD" w:rsidRDefault="00B06ECD" w:rsidP="00197289">
      <w:pPr>
        <w:pStyle w:val="Listenabsatz"/>
        <w:widowControl/>
        <w:numPr>
          <w:ilvl w:val="0"/>
          <w:numId w:val="26"/>
        </w:numPr>
        <w:spacing w:before="0" w:after="160" w:line="259" w:lineRule="auto"/>
      </w:pPr>
      <w:r>
        <w:t xml:space="preserve">Klappenlisten (Jalousie-, Brandschutz-, Entrauchungsklappen) mit Kennzeichnungen gemäß dem BKS </w:t>
      </w:r>
    </w:p>
    <w:p w14:paraId="2D8DA7BA" w14:textId="77777777" w:rsidR="00B06ECD" w:rsidRDefault="00B06ECD" w:rsidP="00197289">
      <w:pPr>
        <w:pStyle w:val="Listenabsatz"/>
        <w:widowControl/>
        <w:numPr>
          <w:ilvl w:val="0"/>
          <w:numId w:val="26"/>
        </w:numPr>
        <w:spacing w:before="0" w:after="160" w:line="259" w:lineRule="auto"/>
      </w:pPr>
      <w:proofErr w:type="spellStart"/>
      <w:r>
        <w:t>Volumenstromreglerlisten</w:t>
      </w:r>
      <w:proofErr w:type="spellEnd"/>
      <w:r>
        <w:t xml:space="preserve"> mit Kennzeichnungen gemäß dem BKS </w:t>
      </w:r>
    </w:p>
    <w:p w14:paraId="2E6855BA" w14:textId="77777777" w:rsidR="00B06ECD" w:rsidRDefault="00B06ECD" w:rsidP="00197289">
      <w:pPr>
        <w:pStyle w:val="Listenabsatz"/>
        <w:widowControl/>
        <w:numPr>
          <w:ilvl w:val="0"/>
          <w:numId w:val="26"/>
        </w:numPr>
        <w:spacing w:before="0" w:after="160" w:line="259" w:lineRule="auto"/>
      </w:pPr>
      <w:r>
        <w:t>Listen elektrischer Verbraucher</w:t>
      </w:r>
    </w:p>
    <w:p w14:paraId="73AD7B29" w14:textId="77777777" w:rsidR="00B06ECD" w:rsidRDefault="00B06ECD" w:rsidP="00B06ECD">
      <w:r>
        <w:t>Zu den Grundleistungen gehören:</w:t>
      </w:r>
    </w:p>
    <w:p w14:paraId="615AD5BE" w14:textId="77777777" w:rsidR="00B06ECD" w:rsidRDefault="00B06ECD" w:rsidP="00197289">
      <w:pPr>
        <w:pStyle w:val="Listenabsatz"/>
        <w:widowControl/>
        <w:numPr>
          <w:ilvl w:val="0"/>
          <w:numId w:val="27"/>
        </w:numPr>
        <w:spacing w:before="0" w:after="160" w:line="259" w:lineRule="auto"/>
      </w:pPr>
      <w:r>
        <w:t xml:space="preserve">Fortschreiben aller Unterlagen aus der vorhergehenden Leistungsphase auf den Stand der Entwurfsplanung </w:t>
      </w:r>
    </w:p>
    <w:p w14:paraId="74C6D1FB" w14:textId="77777777" w:rsidR="00B06ECD" w:rsidRDefault="00B06ECD" w:rsidP="00197289">
      <w:pPr>
        <w:pStyle w:val="Listenabsatz"/>
        <w:widowControl/>
        <w:numPr>
          <w:ilvl w:val="0"/>
          <w:numId w:val="27"/>
        </w:numPr>
        <w:spacing w:before="0" w:after="160" w:line="259" w:lineRule="auto"/>
      </w:pPr>
      <w:r>
        <w:t xml:space="preserve">Berücksichtigen der gegebenenfalls angepassten Nutzungsanforderungen anhand der Ergebnisse der Vorplanung </w:t>
      </w:r>
    </w:p>
    <w:p w14:paraId="0A7282F9" w14:textId="77777777" w:rsidR="00B06ECD" w:rsidRDefault="00B06ECD" w:rsidP="00197289">
      <w:pPr>
        <w:pStyle w:val="Listenabsatz"/>
        <w:widowControl/>
        <w:numPr>
          <w:ilvl w:val="0"/>
          <w:numId w:val="27"/>
        </w:numPr>
        <w:spacing w:before="0" w:after="160" w:line="259" w:lineRule="auto"/>
      </w:pPr>
      <w:r>
        <w:t xml:space="preserve">Anwenden der Anforderungen aus den GA-Effizienzklassen nach DIN EN 15232-1 oder DIN V 18599-11 </w:t>
      </w:r>
    </w:p>
    <w:p w14:paraId="66173670" w14:textId="77777777" w:rsidR="00B06ECD" w:rsidRDefault="00B06ECD" w:rsidP="00197289">
      <w:pPr>
        <w:pStyle w:val="Listenabsatz"/>
        <w:widowControl/>
        <w:numPr>
          <w:ilvl w:val="0"/>
          <w:numId w:val="27"/>
        </w:numPr>
        <w:spacing w:before="0" w:after="160" w:line="259" w:lineRule="auto"/>
      </w:pPr>
      <w:r>
        <w:t xml:space="preserve">Festlegen der Adressierungsstrukturen auf Basis des vorhandenen Kennzeichnungssystems </w:t>
      </w:r>
    </w:p>
    <w:p w14:paraId="2390586E" w14:textId="77777777" w:rsidR="00B06ECD" w:rsidRDefault="00B06ECD" w:rsidP="00197289">
      <w:pPr>
        <w:pStyle w:val="Listenabsatz"/>
        <w:widowControl/>
        <w:numPr>
          <w:ilvl w:val="0"/>
          <w:numId w:val="27"/>
        </w:numPr>
        <w:spacing w:before="0" w:after="160" w:line="259" w:lineRule="auto"/>
      </w:pPr>
      <w:r>
        <w:t xml:space="preserve">Anwenden des vorhandenen Kennzeichnungs-/ Adressierungssystems bis zur Betriebsmittelebene (Betriebsmittelkennzeichnung – BKS) </w:t>
      </w:r>
    </w:p>
    <w:p w14:paraId="739D4375" w14:textId="77777777" w:rsidR="00B06ECD" w:rsidRDefault="00B06ECD" w:rsidP="00197289">
      <w:pPr>
        <w:pStyle w:val="Listenabsatz"/>
        <w:widowControl/>
        <w:numPr>
          <w:ilvl w:val="0"/>
          <w:numId w:val="27"/>
        </w:numPr>
        <w:spacing w:before="0" w:after="160" w:line="259" w:lineRule="auto"/>
      </w:pPr>
      <w:r>
        <w:t>Festlegen der Anforderungen an die Feldgeräte</w:t>
      </w:r>
    </w:p>
    <w:p w14:paraId="7331D4FD" w14:textId="77777777" w:rsidR="00B06ECD" w:rsidRDefault="00B06ECD" w:rsidP="00197289">
      <w:pPr>
        <w:pStyle w:val="Listenabsatz"/>
        <w:widowControl/>
        <w:numPr>
          <w:ilvl w:val="0"/>
          <w:numId w:val="27"/>
        </w:numPr>
        <w:spacing w:before="0" w:after="160" w:line="259" w:lineRule="auto"/>
      </w:pPr>
      <w:r>
        <w:t xml:space="preserve">Festlegen der Anforderungen an die Datenkommunikationsprotokolle </w:t>
      </w:r>
    </w:p>
    <w:p w14:paraId="59C4E6EB" w14:textId="77777777" w:rsidR="00B06ECD" w:rsidRDefault="00B06ECD" w:rsidP="00197289">
      <w:pPr>
        <w:pStyle w:val="Listenabsatz"/>
        <w:widowControl/>
        <w:numPr>
          <w:ilvl w:val="0"/>
          <w:numId w:val="27"/>
        </w:numPr>
        <w:spacing w:before="0" w:after="160" w:line="259" w:lineRule="auto"/>
      </w:pPr>
      <w:r>
        <w:t xml:space="preserve">Festlegen der Anforderungen an die Anlagen- und Raumautomationseinrichtungen </w:t>
      </w:r>
    </w:p>
    <w:p w14:paraId="71DBACB2" w14:textId="77777777" w:rsidR="00B06ECD" w:rsidRDefault="00B06ECD" w:rsidP="00197289">
      <w:pPr>
        <w:pStyle w:val="Listenabsatz"/>
        <w:widowControl/>
        <w:numPr>
          <w:ilvl w:val="0"/>
          <w:numId w:val="27"/>
        </w:numPr>
        <w:spacing w:before="0" w:after="160" w:line="259" w:lineRule="auto"/>
      </w:pPr>
      <w:r>
        <w:t xml:space="preserve">Festlegen der Anforderungen an die Management- und Bedieneinrichtungen </w:t>
      </w:r>
    </w:p>
    <w:p w14:paraId="137D1503" w14:textId="77777777" w:rsidR="00B06ECD" w:rsidRDefault="00B06ECD" w:rsidP="00197289">
      <w:pPr>
        <w:pStyle w:val="Listenabsatz"/>
        <w:widowControl/>
        <w:numPr>
          <w:ilvl w:val="0"/>
          <w:numId w:val="27"/>
        </w:numPr>
        <w:spacing w:before="0" w:after="160" w:line="259" w:lineRule="auto"/>
      </w:pPr>
      <w:r>
        <w:t xml:space="preserve">Ermitteln der GA-Trassendimensionen </w:t>
      </w:r>
    </w:p>
    <w:p w14:paraId="409BE0BE" w14:textId="77777777" w:rsidR="00B06ECD" w:rsidRDefault="00B06ECD" w:rsidP="00197289">
      <w:pPr>
        <w:pStyle w:val="Listenabsatz"/>
        <w:widowControl/>
        <w:numPr>
          <w:ilvl w:val="0"/>
          <w:numId w:val="27"/>
        </w:numPr>
        <w:spacing w:before="0" w:after="160" w:line="259" w:lineRule="auto"/>
      </w:pPr>
      <w:r>
        <w:t xml:space="preserve">Festlegen der ASP und deren Standorte, </w:t>
      </w:r>
      <w:proofErr w:type="spellStart"/>
      <w:r>
        <w:t>Verlegewege</w:t>
      </w:r>
      <w:proofErr w:type="spellEnd"/>
      <w:r>
        <w:t xml:space="preserve"> sowie Durchbrüche </w:t>
      </w:r>
    </w:p>
    <w:p w14:paraId="3709ABE5" w14:textId="77777777" w:rsidR="00B06ECD" w:rsidRDefault="00B06ECD" w:rsidP="00197289">
      <w:pPr>
        <w:pStyle w:val="Listenabsatz"/>
        <w:widowControl/>
        <w:numPr>
          <w:ilvl w:val="0"/>
          <w:numId w:val="27"/>
        </w:numPr>
        <w:spacing w:before="0" w:after="160" w:line="259" w:lineRule="auto"/>
      </w:pPr>
      <w:r>
        <w:t xml:space="preserve">Festlegen des Flächenbedarfs für die Technikräume, Schaltschränke, Verteiler, Bedien- und Anzeigeeinrichtungen (BAE) </w:t>
      </w:r>
    </w:p>
    <w:p w14:paraId="091445FD" w14:textId="77777777" w:rsidR="00B06ECD" w:rsidRDefault="00B06ECD" w:rsidP="00197289">
      <w:pPr>
        <w:pStyle w:val="Listenabsatz"/>
        <w:widowControl/>
        <w:numPr>
          <w:ilvl w:val="0"/>
          <w:numId w:val="27"/>
        </w:numPr>
        <w:spacing w:before="0" w:after="160" w:line="259" w:lineRule="auto"/>
      </w:pPr>
      <w:r>
        <w:t xml:space="preserve">Festlegen des Flächenbedarfs für die Haupt-/ </w:t>
      </w:r>
      <w:proofErr w:type="spellStart"/>
      <w:r>
        <w:t>Steigetrassen</w:t>
      </w:r>
      <w:proofErr w:type="spellEnd"/>
      <w:r>
        <w:t xml:space="preserve"> und aller sonstigen </w:t>
      </w:r>
      <w:proofErr w:type="spellStart"/>
      <w:r>
        <w:t>Verlegewege</w:t>
      </w:r>
      <w:proofErr w:type="spellEnd"/>
      <w:r>
        <w:t xml:space="preserve"> </w:t>
      </w:r>
    </w:p>
    <w:p w14:paraId="69CDAD8F" w14:textId="77777777" w:rsidR="00B06ECD" w:rsidRDefault="00B06ECD" w:rsidP="00197289">
      <w:pPr>
        <w:pStyle w:val="Listenabsatz"/>
        <w:widowControl/>
        <w:numPr>
          <w:ilvl w:val="0"/>
          <w:numId w:val="27"/>
        </w:numPr>
        <w:spacing w:before="0" w:after="160" w:line="259" w:lineRule="auto"/>
      </w:pPr>
      <w:r>
        <w:t xml:space="preserve">Festlegen der Typen für Segmente, Räume und Bereiche (siehe VDI 3814 Blatt 1, Abschnitt 5.5) </w:t>
      </w:r>
    </w:p>
    <w:p w14:paraId="12883F10" w14:textId="77777777" w:rsidR="00B06ECD" w:rsidRDefault="00B06ECD" w:rsidP="00197289">
      <w:pPr>
        <w:pStyle w:val="Listenabsatz"/>
        <w:widowControl/>
        <w:numPr>
          <w:ilvl w:val="0"/>
          <w:numId w:val="27"/>
        </w:numPr>
        <w:spacing w:before="0" w:after="160" w:line="259" w:lineRule="auto"/>
      </w:pPr>
      <w:r>
        <w:t xml:space="preserve">Festlegen der Anlagenlisten auf Basis der Anlagenzusammenstellung aller Gewerke und endgültige Zuordnung zu den ASP </w:t>
      </w:r>
    </w:p>
    <w:p w14:paraId="0FE802CF" w14:textId="77777777" w:rsidR="00B06ECD" w:rsidRDefault="00B06ECD" w:rsidP="00197289">
      <w:pPr>
        <w:pStyle w:val="Listenabsatz"/>
        <w:widowControl/>
        <w:numPr>
          <w:ilvl w:val="0"/>
          <w:numId w:val="27"/>
        </w:numPr>
        <w:spacing w:before="0" w:after="160" w:line="259" w:lineRule="auto"/>
      </w:pPr>
      <w:r>
        <w:t>Festlegen der technischen Schnittstellen zu anderen Gewerken</w:t>
      </w:r>
    </w:p>
    <w:p w14:paraId="52C0894D" w14:textId="77777777" w:rsidR="00B06ECD" w:rsidRDefault="00B06ECD" w:rsidP="00197289">
      <w:pPr>
        <w:pStyle w:val="Listenabsatz"/>
        <w:widowControl/>
        <w:numPr>
          <w:ilvl w:val="1"/>
          <w:numId w:val="27"/>
        </w:numPr>
        <w:spacing w:before="0" w:after="160" w:line="259" w:lineRule="auto"/>
      </w:pPr>
      <w:r>
        <w:lastRenderedPageBreak/>
        <w:t xml:space="preserve">Festlegen der zwischen GA und anderen Systemen auszutauschenden Informationen </w:t>
      </w:r>
    </w:p>
    <w:p w14:paraId="3F604177" w14:textId="77777777" w:rsidR="00B06ECD" w:rsidRDefault="00B06ECD" w:rsidP="00197289">
      <w:pPr>
        <w:pStyle w:val="Listenabsatz"/>
        <w:widowControl/>
        <w:numPr>
          <w:ilvl w:val="1"/>
          <w:numId w:val="27"/>
        </w:numPr>
        <w:spacing w:before="0" w:after="160" w:line="259" w:lineRule="auto"/>
      </w:pPr>
      <w:r>
        <w:t xml:space="preserve">Festlegen des Umfangs der Systemintegration (Anwendung der Systemintegrationstabellen) </w:t>
      </w:r>
    </w:p>
    <w:p w14:paraId="6ABC3AAF" w14:textId="77777777" w:rsidR="00B06ECD" w:rsidRDefault="00B06ECD" w:rsidP="00197289">
      <w:pPr>
        <w:pStyle w:val="Listenabsatz"/>
        <w:widowControl/>
        <w:numPr>
          <w:ilvl w:val="1"/>
          <w:numId w:val="27"/>
        </w:numPr>
        <w:spacing w:before="0" w:after="160" w:line="259" w:lineRule="auto"/>
      </w:pPr>
      <w:r>
        <w:t>Festlegen der Automationsschemata und zugehöriger GA-Funktionslisten für die Anlagenautomation auf der Grundlage der TGA-Anlagenschemata und Ergänzen um Benutzeradressen, Anwendungs-, Bedien- und Monitoring- sowie Managementfunktionen</w:t>
      </w:r>
    </w:p>
    <w:p w14:paraId="52243E37" w14:textId="77777777" w:rsidR="00B06ECD" w:rsidRDefault="00B06ECD" w:rsidP="00197289">
      <w:pPr>
        <w:pStyle w:val="Listenabsatz"/>
        <w:widowControl/>
        <w:numPr>
          <w:ilvl w:val="1"/>
          <w:numId w:val="27"/>
        </w:numPr>
        <w:spacing w:before="0" w:after="160" w:line="259" w:lineRule="auto"/>
      </w:pPr>
      <w:r>
        <w:t>Erstellen von Automationsschemata und Funktionslisten für die Raumautomation pro Raum- und Segmenttyp</w:t>
      </w:r>
    </w:p>
    <w:p w14:paraId="53739A5F" w14:textId="77777777" w:rsidR="00B06ECD" w:rsidRDefault="00B06ECD" w:rsidP="00197289">
      <w:pPr>
        <w:pStyle w:val="Listenabsatz"/>
        <w:widowControl/>
        <w:numPr>
          <w:ilvl w:val="1"/>
          <w:numId w:val="27"/>
        </w:numPr>
        <w:spacing w:before="0" w:after="160" w:line="259" w:lineRule="auto"/>
      </w:pPr>
      <w:r>
        <w:t>Klären der Montageart der Raumautomationskomponenten (Unterverteilung, Aufputz, Unterputz, Doppelboden-, Deckenmontage)</w:t>
      </w:r>
    </w:p>
    <w:p w14:paraId="14F618EA" w14:textId="77777777" w:rsidR="00B06ECD" w:rsidRDefault="00B06ECD" w:rsidP="00197289">
      <w:pPr>
        <w:pStyle w:val="Listenabsatz"/>
        <w:widowControl/>
        <w:numPr>
          <w:ilvl w:val="0"/>
          <w:numId w:val="27"/>
        </w:numPr>
        <w:spacing w:before="0" w:after="160" w:line="259" w:lineRule="auto"/>
      </w:pPr>
      <w:r>
        <w:t xml:space="preserve">Erstellen des Stromversorgungs- und Datenübertragungskonzepts </w:t>
      </w:r>
    </w:p>
    <w:p w14:paraId="402679C9" w14:textId="77777777" w:rsidR="00B06ECD" w:rsidRDefault="00B06ECD" w:rsidP="00197289">
      <w:pPr>
        <w:pStyle w:val="Listenabsatz"/>
        <w:widowControl/>
        <w:numPr>
          <w:ilvl w:val="0"/>
          <w:numId w:val="27"/>
        </w:numPr>
        <w:spacing w:before="0" w:after="160" w:line="259" w:lineRule="auto"/>
      </w:pPr>
      <w:r>
        <w:t xml:space="preserve">Entwerfen von Anlagen- und Funktionsbeschreibungen auf Basis der TGA-Anlagen- und Funktionsbeschreibungen </w:t>
      </w:r>
    </w:p>
    <w:p w14:paraId="1F1AF760" w14:textId="77777777" w:rsidR="00B06ECD" w:rsidRDefault="00B06ECD" w:rsidP="00197289">
      <w:pPr>
        <w:pStyle w:val="Listenabsatz"/>
        <w:widowControl/>
        <w:numPr>
          <w:ilvl w:val="0"/>
          <w:numId w:val="27"/>
        </w:numPr>
        <w:spacing w:before="0" w:after="160" w:line="259" w:lineRule="auto"/>
      </w:pPr>
      <w:r>
        <w:t xml:space="preserve">Entwerfen des GA-Gesamtsystems in schematischer Form (Systemtopologie) </w:t>
      </w:r>
    </w:p>
    <w:p w14:paraId="6890F22B" w14:textId="77777777" w:rsidR="00B06ECD" w:rsidRDefault="00B06ECD" w:rsidP="00197289">
      <w:pPr>
        <w:pStyle w:val="Listenabsatz"/>
        <w:widowControl/>
        <w:numPr>
          <w:ilvl w:val="0"/>
          <w:numId w:val="27"/>
        </w:numPr>
        <w:spacing w:before="0" w:after="160" w:line="259" w:lineRule="auto"/>
      </w:pPr>
      <w:r>
        <w:t xml:space="preserve">Entwerfen eines Informations- und Meldungskonzepts </w:t>
      </w:r>
    </w:p>
    <w:p w14:paraId="1BA742BA" w14:textId="77777777" w:rsidR="00B06ECD" w:rsidRDefault="00B06ECD" w:rsidP="00197289">
      <w:pPr>
        <w:pStyle w:val="Listenabsatz"/>
        <w:widowControl/>
        <w:numPr>
          <w:ilvl w:val="0"/>
          <w:numId w:val="27"/>
        </w:numPr>
        <w:spacing w:before="0" w:after="160" w:line="259" w:lineRule="auto"/>
      </w:pPr>
      <w:r>
        <w:t xml:space="preserve">Entwerfen eines Datenaufzeichnungs- und Historisierungskonzepts </w:t>
      </w:r>
    </w:p>
    <w:p w14:paraId="7AB78AA5" w14:textId="77777777" w:rsidR="00B06ECD" w:rsidRDefault="00B06ECD" w:rsidP="00197289">
      <w:pPr>
        <w:pStyle w:val="Listenabsatz"/>
        <w:widowControl/>
        <w:numPr>
          <w:ilvl w:val="0"/>
          <w:numId w:val="27"/>
        </w:numPr>
        <w:spacing w:before="0" w:after="160" w:line="259" w:lineRule="auto"/>
      </w:pPr>
      <w:r>
        <w:t xml:space="preserve">Erstellen von Gerätelisten (z. B. elektrische Verbraucher) </w:t>
      </w:r>
    </w:p>
    <w:p w14:paraId="6E4EDB2B" w14:textId="77777777" w:rsidR="00B06ECD" w:rsidRDefault="00B06ECD" w:rsidP="00197289">
      <w:pPr>
        <w:pStyle w:val="Listenabsatz"/>
        <w:widowControl/>
        <w:numPr>
          <w:ilvl w:val="0"/>
          <w:numId w:val="27"/>
        </w:numPr>
        <w:spacing w:before="0" w:after="160" w:line="259" w:lineRule="auto"/>
      </w:pPr>
      <w:r>
        <w:t xml:space="preserve">Mitwirken bei der Erstellung anderer Listen (z. B. Ventile, Zähler) </w:t>
      </w:r>
    </w:p>
    <w:p w14:paraId="623AEAF1" w14:textId="77777777" w:rsidR="00B06ECD" w:rsidRDefault="00B06ECD" w:rsidP="00197289">
      <w:pPr>
        <w:pStyle w:val="Listenabsatz"/>
        <w:widowControl/>
        <w:numPr>
          <w:ilvl w:val="0"/>
          <w:numId w:val="27"/>
        </w:numPr>
        <w:spacing w:before="0" w:after="160" w:line="259" w:lineRule="auto"/>
      </w:pPr>
      <w:r>
        <w:t xml:space="preserve">Zusammenstellen der Leistungsdaten der aufzuschaltenden Anlagen je ASP auf Basis der TGA-Vorgaben </w:t>
      </w:r>
    </w:p>
    <w:p w14:paraId="0954162A" w14:textId="77777777" w:rsidR="00B06ECD" w:rsidRDefault="00B06ECD" w:rsidP="00197289">
      <w:pPr>
        <w:pStyle w:val="Listenabsatz"/>
        <w:widowControl/>
        <w:numPr>
          <w:ilvl w:val="0"/>
          <w:numId w:val="27"/>
        </w:numPr>
        <w:spacing w:before="0" w:after="160" w:line="259" w:lineRule="auto"/>
      </w:pPr>
      <w:r>
        <w:t xml:space="preserve">Zusammenstellen/Festlegen der Anforderungen an GA-Schaltschränke und Verteiler </w:t>
      </w:r>
    </w:p>
    <w:p w14:paraId="79E31156" w14:textId="77777777" w:rsidR="00B06ECD" w:rsidRDefault="00B06ECD" w:rsidP="00197289">
      <w:pPr>
        <w:pStyle w:val="Listenabsatz"/>
        <w:widowControl/>
        <w:numPr>
          <w:ilvl w:val="0"/>
          <w:numId w:val="27"/>
        </w:numPr>
        <w:spacing w:before="0" w:after="160" w:line="259" w:lineRule="auto"/>
      </w:pPr>
      <w:r>
        <w:t xml:space="preserve">Ermitteln der GA-Leistungs- und Steuerungsbaugruppen </w:t>
      </w:r>
    </w:p>
    <w:p w14:paraId="171D0668" w14:textId="77777777" w:rsidR="00B06ECD" w:rsidRDefault="00B06ECD" w:rsidP="00197289">
      <w:pPr>
        <w:pStyle w:val="Listenabsatz"/>
        <w:widowControl/>
        <w:numPr>
          <w:ilvl w:val="0"/>
          <w:numId w:val="27"/>
        </w:numPr>
        <w:spacing w:before="0" w:after="160" w:line="259" w:lineRule="auto"/>
      </w:pPr>
      <w:r>
        <w:t>Ermitteln der Verlegearten und der Anschlüsse</w:t>
      </w:r>
    </w:p>
    <w:p w14:paraId="4F8B887D" w14:textId="77777777" w:rsidR="00B06ECD" w:rsidRDefault="00B06ECD" w:rsidP="00197289">
      <w:pPr>
        <w:pStyle w:val="Listenabsatz"/>
        <w:widowControl/>
        <w:numPr>
          <w:ilvl w:val="0"/>
          <w:numId w:val="27"/>
        </w:numPr>
        <w:spacing w:before="0" w:after="160" w:line="259" w:lineRule="auto"/>
      </w:pPr>
      <w:r>
        <w:t xml:space="preserve">Zuordnen der Verbraucher zu elektrischen Netzen (z. B. AV, SV, USV) </w:t>
      </w:r>
    </w:p>
    <w:p w14:paraId="370012E8" w14:textId="77777777" w:rsidR="00B06ECD" w:rsidRDefault="00B06ECD" w:rsidP="00197289">
      <w:pPr>
        <w:pStyle w:val="Listenabsatz"/>
        <w:widowControl/>
        <w:numPr>
          <w:ilvl w:val="0"/>
          <w:numId w:val="27"/>
        </w:numPr>
        <w:spacing w:before="0" w:after="160" w:line="259" w:lineRule="auto"/>
      </w:pPr>
      <w:r>
        <w:t xml:space="preserve">Erstellen von Leistungsbilanzen der Schaltschränke und Verteiler </w:t>
      </w:r>
    </w:p>
    <w:p w14:paraId="18E20C8D" w14:textId="77777777" w:rsidR="00B06ECD" w:rsidRDefault="00B06ECD" w:rsidP="00197289">
      <w:pPr>
        <w:pStyle w:val="Listenabsatz"/>
        <w:widowControl/>
        <w:numPr>
          <w:ilvl w:val="0"/>
          <w:numId w:val="27"/>
        </w:numPr>
        <w:spacing w:before="0" w:after="160" w:line="259" w:lineRule="auto"/>
      </w:pPr>
      <w:r>
        <w:t xml:space="preserve">Mitwirken bei der planerischen Umsetzung aus den Zählerkonzepten, Verbrauchskosten- und Abrechnungskonzepten  </w:t>
      </w:r>
    </w:p>
    <w:p w14:paraId="33082E87" w14:textId="77777777" w:rsidR="00B06ECD" w:rsidRDefault="00B06ECD" w:rsidP="00197289">
      <w:pPr>
        <w:pStyle w:val="Listenabsatz"/>
        <w:widowControl/>
        <w:numPr>
          <w:ilvl w:val="0"/>
          <w:numId w:val="27"/>
        </w:numPr>
        <w:spacing w:before="0" w:after="160" w:line="259" w:lineRule="auto"/>
      </w:pPr>
      <w:r>
        <w:t xml:space="preserve">Mitwirken bei der Brandfallsteuermatrix </w:t>
      </w:r>
    </w:p>
    <w:p w14:paraId="5BEDB873" w14:textId="77777777" w:rsidR="00B06ECD" w:rsidRDefault="00B06ECD" w:rsidP="00197289">
      <w:pPr>
        <w:pStyle w:val="Listenabsatz"/>
        <w:widowControl/>
        <w:numPr>
          <w:ilvl w:val="0"/>
          <w:numId w:val="27"/>
        </w:numPr>
        <w:spacing w:before="0" w:after="160" w:line="259" w:lineRule="auto"/>
      </w:pPr>
      <w:r>
        <w:t xml:space="preserve">Mitwirken bei der Terminplanung (Vorgabe der Termine und Abhängigkeiten im eigenen Leistungsbereich) </w:t>
      </w:r>
    </w:p>
    <w:p w14:paraId="49C9F196" w14:textId="77777777" w:rsidR="00B06ECD" w:rsidRDefault="00B06ECD" w:rsidP="00197289">
      <w:pPr>
        <w:pStyle w:val="Listenabsatz"/>
        <w:widowControl/>
        <w:numPr>
          <w:ilvl w:val="0"/>
          <w:numId w:val="27"/>
        </w:numPr>
        <w:spacing w:before="0" w:after="160" w:line="259" w:lineRule="auto"/>
      </w:pPr>
      <w:r>
        <w:t xml:space="preserve">Mitwirken bei der Kollisionsprüfung </w:t>
      </w:r>
    </w:p>
    <w:p w14:paraId="6345F137" w14:textId="77777777" w:rsidR="00B06ECD" w:rsidRDefault="00B06ECD" w:rsidP="00197289">
      <w:pPr>
        <w:pStyle w:val="Listenabsatz"/>
        <w:widowControl/>
        <w:numPr>
          <w:ilvl w:val="0"/>
          <w:numId w:val="27"/>
        </w:numPr>
        <w:spacing w:before="0" w:after="160" w:line="259" w:lineRule="auto"/>
      </w:pPr>
      <w:r>
        <w:t>Mitwirken bei der Kostenberechnung</w:t>
      </w:r>
    </w:p>
    <w:p w14:paraId="0D43B023" w14:textId="77777777" w:rsidR="00B06ECD" w:rsidRDefault="00B06ECD" w:rsidP="00B06ECD">
      <w:r>
        <w:t>Neben den Grundleistungen sind folgende zusätzliche (besondere) Leistungen sinnvoll:</w:t>
      </w:r>
    </w:p>
    <w:p w14:paraId="78C8EA6E" w14:textId="77777777" w:rsidR="00B06ECD" w:rsidRDefault="00B06ECD" w:rsidP="00197289">
      <w:pPr>
        <w:pStyle w:val="Listenabsatz"/>
        <w:widowControl/>
        <w:numPr>
          <w:ilvl w:val="0"/>
          <w:numId w:val="28"/>
        </w:numPr>
        <w:spacing w:before="0" w:after="160" w:line="259" w:lineRule="auto"/>
      </w:pPr>
      <w:r>
        <w:t xml:space="preserve">Mitwirken technischer Raumbücher </w:t>
      </w:r>
    </w:p>
    <w:p w14:paraId="4ED6753F" w14:textId="77777777" w:rsidR="00B06ECD" w:rsidRDefault="00B06ECD" w:rsidP="00197289">
      <w:pPr>
        <w:pStyle w:val="Listenabsatz"/>
        <w:widowControl/>
        <w:numPr>
          <w:ilvl w:val="0"/>
          <w:numId w:val="28"/>
        </w:numPr>
        <w:spacing w:before="0" w:after="160" w:line="259" w:lineRule="auto"/>
      </w:pPr>
      <w:r>
        <w:t xml:space="preserve">Erstellen eines Zählerkonzeptes </w:t>
      </w:r>
    </w:p>
    <w:p w14:paraId="145CD253" w14:textId="77777777" w:rsidR="00B06ECD" w:rsidRDefault="00B06ECD" w:rsidP="00197289">
      <w:pPr>
        <w:pStyle w:val="Listenabsatz"/>
        <w:widowControl/>
        <w:numPr>
          <w:ilvl w:val="0"/>
          <w:numId w:val="28"/>
        </w:numPr>
        <w:spacing w:before="0" w:after="160" w:line="259" w:lineRule="auto"/>
      </w:pPr>
      <w:proofErr w:type="spellStart"/>
      <w:r>
        <w:t>Energiemonitoringkonzept</w:t>
      </w:r>
      <w:proofErr w:type="spellEnd"/>
      <w:r>
        <w:t xml:space="preserve"> </w:t>
      </w:r>
    </w:p>
    <w:p w14:paraId="47FD64DC" w14:textId="77777777" w:rsidR="00B06ECD" w:rsidRDefault="00B06ECD" w:rsidP="00197289">
      <w:pPr>
        <w:pStyle w:val="Listenabsatz"/>
        <w:widowControl/>
        <w:numPr>
          <w:ilvl w:val="0"/>
          <w:numId w:val="28"/>
        </w:numPr>
        <w:spacing w:before="0" w:after="160" w:line="259" w:lineRule="auto"/>
      </w:pPr>
      <w:r>
        <w:t xml:space="preserve">technisches Monitoringkonzept (siehe VDI 6041) </w:t>
      </w:r>
    </w:p>
    <w:p w14:paraId="5F133A4A" w14:textId="77777777" w:rsidR="00B06ECD" w:rsidRDefault="00B06ECD" w:rsidP="00197289">
      <w:pPr>
        <w:pStyle w:val="Listenabsatz"/>
        <w:widowControl/>
        <w:numPr>
          <w:ilvl w:val="0"/>
          <w:numId w:val="28"/>
        </w:numPr>
        <w:spacing w:before="0" w:after="160" w:line="259" w:lineRule="auto"/>
      </w:pPr>
      <w:r>
        <w:t xml:space="preserve">Erstellen eines </w:t>
      </w:r>
      <w:proofErr w:type="spellStart"/>
      <w:r>
        <w:t>Inbetriebnahmemanagementkonzeptes</w:t>
      </w:r>
      <w:proofErr w:type="spellEnd"/>
      <w:r>
        <w:t xml:space="preserve"> (siehe VDI 6039) </w:t>
      </w:r>
    </w:p>
    <w:p w14:paraId="7FB01813" w14:textId="77777777" w:rsidR="00B06ECD" w:rsidRDefault="00B06ECD" w:rsidP="00B06ECD">
      <w:r>
        <w:t>Zu den Dokumenten, die in dieser Leistungsphase zu erstellen sind, gehören:</w:t>
      </w:r>
    </w:p>
    <w:p w14:paraId="21988006" w14:textId="77777777" w:rsidR="00B06ECD" w:rsidRDefault="00B06ECD" w:rsidP="00197289">
      <w:pPr>
        <w:pStyle w:val="Listenabsatz"/>
        <w:widowControl/>
        <w:numPr>
          <w:ilvl w:val="0"/>
          <w:numId w:val="29"/>
        </w:numPr>
        <w:spacing w:before="0" w:after="160" w:line="259" w:lineRule="auto"/>
      </w:pPr>
      <w:r>
        <w:t xml:space="preserve">fortgeschriebene Anlagenlisten </w:t>
      </w:r>
    </w:p>
    <w:p w14:paraId="7274280A" w14:textId="77777777" w:rsidR="00B06ECD" w:rsidRDefault="00B06ECD" w:rsidP="00197289">
      <w:pPr>
        <w:pStyle w:val="Listenabsatz"/>
        <w:widowControl/>
        <w:numPr>
          <w:ilvl w:val="0"/>
          <w:numId w:val="29"/>
        </w:numPr>
        <w:spacing w:before="0" w:after="160" w:line="259" w:lineRule="auto"/>
      </w:pPr>
      <w:r>
        <w:t xml:space="preserve">endgültige Systemintegrationstabellen </w:t>
      </w:r>
    </w:p>
    <w:p w14:paraId="6D30FADF" w14:textId="7A24AE03" w:rsidR="00B06ECD" w:rsidRPr="002F313F" w:rsidRDefault="00B06ECD" w:rsidP="00197289">
      <w:pPr>
        <w:pStyle w:val="Listenabsatz"/>
        <w:widowControl/>
        <w:numPr>
          <w:ilvl w:val="0"/>
          <w:numId w:val="29"/>
        </w:numPr>
        <w:spacing w:before="0" w:after="160" w:line="259" w:lineRule="auto"/>
        <w:rPr>
          <w:b/>
          <w:bCs/>
        </w:rPr>
      </w:pPr>
      <w:r>
        <w:t xml:space="preserve">Automationsschemata </w:t>
      </w:r>
      <w:r w:rsidRPr="002F313F">
        <w:rPr>
          <w:b/>
          <w:bCs/>
        </w:rPr>
        <w:t>(</w:t>
      </w:r>
      <w:r w:rsidR="005E4F74" w:rsidRPr="00E33D2B">
        <w:rPr>
          <w:b/>
          <w:bCs/>
        </w:rPr>
        <w:t>A.</w:t>
      </w:r>
      <w:r w:rsidR="005E4F74">
        <w:rPr>
          <w:b/>
          <w:bCs/>
        </w:rPr>
        <w:t>7</w:t>
      </w:r>
      <w:r w:rsidR="005E4F74" w:rsidRPr="00E33D2B">
        <w:rPr>
          <w:b/>
          <w:bCs/>
        </w:rPr>
        <w:t xml:space="preserve"> </w:t>
      </w:r>
      <w:r w:rsidR="00500DF4">
        <w:rPr>
          <w:b/>
          <w:bCs/>
        </w:rPr>
        <w:t>LP3_</w:t>
      </w:r>
      <w:r w:rsidR="005E4F74">
        <w:rPr>
          <w:b/>
          <w:bCs/>
        </w:rPr>
        <w:t>Automationsschemata</w:t>
      </w:r>
      <w:r w:rsidRPr="002F313F">
        <w:rPr>
          <w:b/>
          <w:bCs/>
        </w:rPr>
        <w:t>)</w:t>
      </w:r>
    </w:p>
    <w:p w14:paraId="0B1524F1" w14:textId="32FF4DFD" w:rsidR="00B06ECD" w:rsidRDefault="00B06ECD" w:rsidP="00197289">
      <w:pPr>
        <w:pStyle w:val="Listenabsatz"/>
        <w:widowControl/>
        <w:numPr>
          <w:ilvl w:val="0"/>
          <w:numId w:val="29"/>
        </w:numPr>
        <w:spacing w:before="0" w:after="160" w:line="259" w:lineRule="auto"/>
      </w:pPr>
      <w:r>
        <w:t xml:space="preserve">GA-Funktionslisten (mit Benutzeradressen, Anwendungs-, Bedien- und Anzeigefunktionen) </w:t>
      </w:r>
      <w:r w:rsidRPr="002F313F">
        <w:rPr>
          <w:b/>
          <w:bCs/>
        </w:rPr>
        <w:t>(</w:t>
      </w:r>
      <w:r w:rsidR="00500DF4" w:rsidRPr="00E33D2B">
        <w:rPr>
          <w:b/>
          <w:bCs/>
        </w:rPr>
        <w:t>A.</w:t>
      </w:r>
      <w:r w:rsidR="00B03F04">
        <w:rPr>
          <w:b/>
          <w:bCs/>
        </w:rPr>
        <w:t>8</w:t>
      </w:r>
      <w:r w:rsidR="00500DF4" w:rsidRPr="00E33D2B">
        <w:rPr>
          <w:b/>
          <w:bCs/>
        </w:rPr>
        <w:t xml:space="preserve"> </w:t>
      </w:r>
      <w:r w:rsidR="00500DF4">
        <w:rPr>
          <w:b/>
          <w:bCs/>
        </w:rPr>
        <w:t>LP3_Funktionsliste</w:t>
      </w:r>
      <w:r w:rsidRPr="002F313F">
        <w:rPr>
          <w:b/>
          <w:bCs/>
        </w:rPr>
        <w:t>)</w:t>
      </w:r>
    </w:p>
    <w:p w14:paraId="4536E2A1" w14:textId="77777777" w:rsidR="00B06ECD" w:rsidRDefault="00B06ECD" w:rsidP="00197289">
      <w:pPr>
        <w:pStyle w:val="Listenabsatz"/>
        <w:widowControl/>
        <w:numPr>
          <w:ilvl w:val="0"/>
          <w:numId w:val="29"/>
        </w:numPr>
        <w:spacing w:before="0" w:after="160" w:line="259" w:lineRule="auto"/>
      </w:pPr>
      <w:r>
        <w:t>Anlagen- und Funktionsbeschreibungen</w:t>
      </w:r>
    </w:p>
    <w:p w14:paraId="65A1135A" w14:textId="77777777" w:rsidR="00B06ECD" w:rsidRDefault="00B06ECD" w:rsidP="00197289">
      <w:pPr>
        <w:pStyle w:val="Listenabsatz"/>
        <w:widowControl/>
        <w:numPr>
          <w:ilvl w:val="0"/>
          <w:numId w:val="29"/>
        </w:numPr>
        <w:spacing w:before="0" w:after="160" w:line="259" w:lineRule="auto"/>
      </w:pPr>
      <w:r>
        <w:t xml:space="preserve">Grundrisspläne mit lagegenauer Eintragung aller ASP und Installationstrassen GA-Systemtopologie </w:t>
      </w:r>
    </w:p>
    <w:p w14:paraId="2A1B66AE" w14:textId="77777777" w:rsidR="004254FF" w:rsidRDefault="00B06ECD" w:rsidP="00197289">
      <w:pPr>
        <w:pStyle w:val="Listenabsatz"/>
        <w:widowControl/>
        <w:numPr>
          <w:ilvl w:val="0"/>
          <w:numId w:val="29"/>
        </w:numPr>
        <w:spacing w:before="0" w:after="160" w:line="259" w:lineRule="auto"/>
      </w:pPr>
      <w:r>
        <w:t>Kostenberechnung bis zur 3. Ebene der Kostengliederung gemäß DIN 276-1</w:t>
      </w:r>
    </w:p>
    <w:p w14:paraId="32DF3475" w14:textId="598DC55F" w:rsidR="00B06ECD" w:rsidRDefault="00B06ECD" w:rsidP="00197289">
      <w:pPr>
        <w:pStyle w:val="Listenabsatz"/>
        <w:widowControl/>
        <w:numPr>
          <w:ilvl w:val="0"/>
          <w:numId w:val="29"/>
        </w:numPr>
        <w:spacing w:before="0" w:after="160" w:line="259" w:lineRule="auto"/>
      </w:pPr>
      <w:r>
        <w:t>Erläuterungsbericht</w:t>
      </w:r>
    </w:p>
    <w:p w14:paraId="2ED9A747" w14:textId="10E5534B" w:rsidR="0031773B" w:rsidRDefault="0031773B" w:rsidP="0031773B">
      <w:pPr>
        <w:pStyle w:val="berschrift3"/>
      </w:pPr>
      <w:bookmarkStart w:id="20" w:name="_Toc81205670"/>
      <w:r>
        <w:lastRenderedPageBreak/>
        <w:t>LPH 5 Ausführungsplanung</w:t>
      </w:r>
      <w:bookmarkEnd w:id="20"/>
    </w:p>
    <w:p w14:paraId="27400938" w14:textId="77777777" w:rsidR="004F6015" w:rsidRPr="00706B76" w:rsidRDefault="004F6015" w:rsidP="004F6015">
      <w:r>
        <w:t>Die Ausführungsplanung dient dem Erarbeiten und Darstellen der ausführungsreifen Planungslösung auf der Grundlage der Ergebnisse der bisherigen Leistungsphasen.</w:t>
      </w:r>
    </w:p>
    <w:p w14:paraId="5EAE68F5" w14:textId="77777777" w:rsidR="004F6015" w:rsidRDefault="004F6015" w:rsidP="004F6015">
      <w:r>
        <w:t>Ziele der Ausführungsplanung sind:</w:t>
      </w:r>
    </w:p>
    <w:p w14:paraId="63FD6102" w14:textId="77777777" w:rsidR="004F6015" w:rsidRDefault="004F6015" w:rsidP="00197289">
      <w:pPr>
        <w:pStyle w:val="Listenabsatz"/>
        <w:widowControl/>
        <w:numPr>
          <w:ilvl w:val="0"/>
          <w:numId w:val="30"/>
        </w:numPr>
        <w:spacing w:before="0" w:after="160" w:line="259" w:lineRule="auto"/>
      </w:pPr>
      <w:r>
        <w:t>Fortschreiben, Detaillieren und Fixieren des GA-Planungskonzepts; Festlegen der Anforderungen an die Management- und Automationseinrichtungen, Feldgeräte, Schaltschränke, Kommunikationsprotokolle und Netzwerke</w:t>
      </w:r>
    </w:p>
    <w:p w14:paraId="0A7F7A0C" w14:textId="77777777" w:rsidR="004F6015" w:rsidRDefault="004F6015" w:rsidP="004F6015">
      <w:r>
        <w:t>Um die Ziele und die Grundleistungen erfüllen zu können, müssen folgende Vorleistungen bzw. Voraussetzungen für diese Leistungsphase erfüllt werden:</w:t>
      </w:r>
    </w:p>
    <w:p w14:paraId="5779DC8C" w14:textId="77777777" w:rsidR="004F6015" w:rsidRDefault="004F6015" w:rsidP="00197289">
      <w:pPr>
        <w:pStyle w:val="Listenabsatz"/>
        <w:widowControl/>
        <w:numPr>
          <w:ilvl w:val="0"/>
          <w:numId w:val="30"/>
        </w:numPr>
        <w:spacing w:before="0" w:after="160" w:line="259" w:lineRule="auto"/>
      </w:pPr>
      <w:r>
        <w:t>Ausführungsplanungsergebnisse der Objekt- und der beteiligten TGA-Fachplanung der Kostengruppen 400, da die Kostengruppe 480 darauf aufbauen muss (notwendiger Nachlauf der GA)</w:t>
      </w:r>
    </w:p>
    <w:p w14:paraId="790EDDEB" w14:textId="77777777" w:rsidR="004F6015" w:rsidRDefault="004F6015" w:rsidP="00197289">
      <w:pPr>
        <w:pStyle w:val="Listenabsatz"/>
        <w:widowControl/>
        <w:numPr>
          <w:ilvl w:val="0"/>
          <w:numId w:val="30"/>
        </w:numPr>
        <w:spacing w:before="0" w:after="160" w:line="259" w:lineRule="auto"/>
      </w:pPr>
      <w:r>
        <w:t xml:space="preserve">endgültige Grundrisspläne der Objekt- und TGA-Planung </w:t>
      </w:r>
    </w:p>
    <w:p w14:paraId="4A647243" w14:textId="77777777" w:rsidR="004F6015" w:rsidRDefault="004F6015" w:rsidP="00197289">
      <w:pPr>
        <w:pStyle w:val="Listenabsatz"/>
        <w:widowControl/>
        <w:numPr>
          <w:ilvl w:val="0"/>
          <w:numId w:val="30"/>
        </w:numPr>
        <w:spacing w:before="0" w:after="160" w:line="259" w:lineRule="auto"/>
      </w:pPr>
      <w:r>
        <w:t xml:space="preserve">endgültige Schemata aller Anlagen mit allen Betriebsmitteln und Kennzeichnungen gemäß BAS </w:t>
      </w:r>
    </w:p>
    <w:p w14:paraId="0A8051C7" w14:textId="77777777" w:rsidR="004F6015" w:rsidRDefault="004F6015" w:rsidP="00197289">
      <w:pPr>
        <w:pStyle w:val="Listenabsatz"/>
        <w:widowControl/>
        <w:numPr>
          <w:ilvl w:val="0"/>
          <w:numId w:val="30"/>
        </w:numPr>
        <w:spacing w:before="0" w:after="160" w:line="259" w:lineRule="auto"/>
      </w:pPr>
      <w:r>
        <w:t xml:space="preserve">endgültige Darstellung der Anlagengrenzen </w:t>
      </w:r>
    </w:p>
    <w:p w14:paraId="77CE062C" w14:textId="77777777" w:rsidR="004F6015" w:rsidRDefault="004F6015" w:rsidP="00197289">
      <w:pPr>
        <w:pStyle w:val="Listenabsatz"/>
        <w:widowControl/>
        <w:numPr>
          <w:ilvl w:val="0"/>
          <w:numId w:val="30"/>
        </w:numPr>
        <w:spacing w:before="0" w:after="160" w:line="259" w:lineRule="auto"/>
      </w:pPr>
      <w:r>
        <w:t xml:space="preserve">endgültige TGA-Anlagen- und Funktionsbeschreibungen (mit den erforderlichen Auslegungs- und Betriebsparametern, z. B. Zeiten, Soll- und Grenzwerte) </w:t>
      </w:r>
    </w:p>
    <w:p w14:paraId="35CFBFBE" w14:textId="77777777" w:rsidR="004F6015" w:rsidRDefault="004F6015" w:rsidP="00197289">
      <w:pPr>
        <w:pStyle w:val="Listenabsatz"/>
        <w:widowControl/>
        <w:numPr>
          <w:ilvl w:val="0"/>
          <w:numId w:val="30"/>
        </w:numPr>
        <w:spacing w:before="0" w:after="160" w:line="259" w:lineRule="auto"/>
      </w:pPr>
      <w:r>
        <w:t xml:space="preserve">endgültige Zählerlisten </w:t>
      </w:r>
    </w:p>
    <w:p w14:paraId="7DFBBC4E" w14:textId="77777777" w:rsidR="004F6015" w:rsidRDefault="004F6015" w:rsidP="00197289">
      <w:pPr>
        <w:pStyle w:val="Listenabsatz"/>
        <w:widowControl/>
        <w:numPr>
          <w:ilvl w:val="0"/>
          <w:numId w:val="30"/>
        </w:numPr>
        <w:spacing w:before="0" w:after="160" w:line="259" w:lineRule="auto"/>
      </w:pPr>
      <w:r>
        <w:t xml:space="preserve">endgültige Klappenlisten (Jalousie-, Brandschutz-, Entrauchungsklappen-Listen) mit Kennzeichnungen gemäß BAS </w:t>
      </w:r>
    </w:p>
    <w:p w14:paraId="3D73E5D6" w14:textId="77777777" w:rsidR="004F6015" w:rsidRDefault="004F6015" w:rsidP="00197289">
      <w:pPr>
        <w:pStyle w:val="Listenabsatz"/>
        <w:widowControl/>
        <w:numPr>
          <w:ilvl w:val="0"/>
          <w:numId w:val="30"/>
        </w:numPr>
        <w:spacing w:before="0" w:after="160" w:line="259" w:lineRule="auto"/>
      </w:pPr>
      <w:r>
        <w:t xml:space="preserve">endgültige Volumenstromregler-Listen mit Kennzeichnungen gemäß BAS </w:t>
      </w:r>
    </w:p>
    <w:p w14:paraId="224512FE" w14:textId="77777777" w:rsidR="004F6015" w:rsidRDefault="004F6015" w:rsidP="00197289">
      <w:pPr>
        <w:pStyle w:val="Listenabsatz"/>
        <w:widowControl/>
        <w:numPr>
          <w:ilvl w:val="0"/>
          <w:numId w:val="30"/>
        </w:numPr>
        <w:spacing w:before="0" w:after="160" w:line="259" w:lineRule="auto"/>
      </w:pPr>
      <w:r>
        <w:t>endgültige Listen elektrischer Verbraucher mit Leistungsdaten der aufzuschaltenden Aggregate</w:t>
      </w:r>
    </w:p>
    <w:p w14:paraId="4EF6625B" w14:textId="77777777" w:rsidR="004F6015" w:rsidRDefault="004F6015" w:rsidP="004F6015">
      <w:r>
        <w:t>Zu den Grundleistungen gehören:</w:t>
      </w:r>
    </w:p>
    <w:p w14:paraId="5D280CDB" w14:textId="77777777" w:rsidR="004F6015" w:rsidRDefault="004F6015" w:rsidP="004F6015">
      <w:r>
        <w:t>Fortschreiben aller Unterlagen aus der vorhergehenden Leistungsphasen auf den Stand der Ausführungsplanung</w:t>
      </w:r>
    </w:p>
    <w:p w14:paraId="6482188E" w14:textId="77777777" w:rsidR="004F6015" w:rsidRDefault="004F6015" w:rsidP="00197289">
      <w:pPr>
        <w:pStyle w:val="Listenabsatz"/>
        <w:widowControl/>
        <w:numPr>
          <w:ilvl w:val="0"/>
          <w:numId w:val="31"/>
        </w:numPr>
        <w:spacing w:before="0" w:after="160" w:line="259" w:lineRule="auto"/>
      </w:pPr>
      <w:r>
        <w:t xml:space="preserve">Berücksichtigen der gegebenenfalls notwendigen Anpassungen anhand der Ergebnisse der Entwurfsplanung </w:t>
      </w:r>
    </w:p>
    <w:p w14:paraId="6DF4E81C" w14:textId="77777777" w:rsidR="004F6015" w:rsidRDefault="004F6015" w:rsidP="00197289">
      <w:pPr>
        <w:pStyle w:val="Listenabsatz"/>
        <w:widowControl/>
        <w:numPr>
          <w:ilvl w:val="0"/>
          <w:numId w:val="31"/>
        </w:numPr>
        <w:spacing w:before="0" w:after="160" w:line="259" w:lineRule="auto"/>
      </w:pPr>
      <w:r>
        <w:t xml:space="preserve">Festlegen der Adressierungsstrukturen auf Basis des vorhandenen Kennzeichnungssystems </w:t>
      </w:r>
    </w:p>
    <w:p w14:paraId="677962EB" w14:textId="77777777" w:rsidR="004F6015" w:rsidRDefault="004F6015" w:rsidP="00197289">
      <w:pPr>
        <w:pStyle w:val="Listenabsatz"/>
        <w:widowControl/>
        <w:numPr>
          <w:ilvl w:val="0"/>
          <w:numId w:val="31"/>
        </w:numPr>
        <w:spacing w:before="0" w:after="160" w:line="259" w:lineRule="auto"/>
      </w:pPr>
      <w:r>
        <w:t xml:space="preserve">Anwenden des vorhandenen Kennzeichnungs-/ Adressierungssystems bis zur Funktionsebene (BAS) </w:t>
      </w:r>
    </w:p>
    <w:p w14:paraId="36D4CF2D" w14:textId="77777777" w:rsidR="004F6015" w:rsidRDefault="004F6015" w:rsidP="00197289">
      <w:pPr>
        <w:pStyle w:val="Listenabsatz"/>
        <w:widowControl/>
        <w:numPr>
          <w:ilvl w:val="0"/>
          <w:numId w:val="31"/>
        </w:numPr>
        <w:spacing w:before="0" w:after="160" w:line="259" w:lineRule="auto"/>
      </w:pPr>
      <w:r>
        <w:t xml:space="preserve">Festlegen der Anforderungen an die Feldgeräte </w:t>
      </w:r>
    </w:p>
    <w:p w14:paraId="1D1CCA37" w14:textId="77777777" w:rsidR="004F6015" w:rsidRDefault="004F6015" w:rsidP="00197289">
      <w:pPr>
        <w:pStyle w:val="Listenabsatz"/>
        <w:widowControl/>
        <w:numPr>
          <w:ilvl w:val="0"/>
          <w:numId w:val="31"/>
        </w:numPr>
        <w:spacing w:before="0" w:after="160" w:line="259" w:lineRule="auto"/>
      </w:pPr>
      <w:r>
        <w:t xml:space="preserve">Festlegen der Anforderungen an die Datenkommunikationsprotokolle </w:t>
      </w:r>
    </w:p>
    <w:p w14:paraId="748663CA" w14:textId="77777777" w:rsidR="004F6015" w:rsidRDefault="004F6015" w:rsidP="00197289">
      <w:pPr>
        <w:pStyle w:val="Listenabsatz"/>
        <w:widowControl/>
        <w:numPr>
          <w:ilvl w:val="0"/>
          <w:numId w:val="31"/>
        </w:numPr>
        <w:spacing w:before="0" w:after="160" w:line="259" w:lineRule="auto"/>
      </w:pPr>
      <w:r>
        <w:t xml:space="preserve">Festlegen der Anforderungen an die Anlagen- und Raumautomationseinrichtungen </w:t>
      </w:r>
    </w:p>
    <w:p w14:paraId="62AF24FB" w14:textId="77777777" w:rsidR="004F6015" w:rsidRDefault="004F6015" w:rsidP="00197289">
      <w:pPr>
        <w:pStyle w:val="Listenabsatz"/>
        <w:widowControl/>
        <w:numPr>
          <w:ilvl w:val="0"/>
          <w:numId w:val="31"/>
        </w:numPr>
        <w:spacing w:before="0" w:after="160" w:line="259" w:lineRule="auto"/>
      </w:pPr>
      <w:r>
        <w:t xml:space="preserve">Festlegen der Anforderungen an die Management- und Bedieneinrichtungen </w:t>
      </w:r>
    </w:p>
    <w:p w14:paraId="742AA0E6" w14:textId="77777777" w:rsidR="004F6015" w:rsidRDefault="004F6015" w:rsidP="00197289">
      <w:pPr>
        <w:pStyle w:val="Listenabsatz"/>
        <w:widowControl/>
        <w:numPr>
          <w:ilvl w:val="0"/>
          <w:numId w:val="31"/>
        </w:numPr>
        <w:spacing w:before="0" w:after="160" w:line="259" w:lineRule="auto"/>
      </w:pPr>
      <w:r>
        <w:t>Festlegen der Standorte für ASP und Verteiler</w:t>
      </w:r>
    </w:p>
    <w:p w14:paraId="226B9117" w14:textId="77777777" w:rsidR="004F6015" w:rsidRDefault="004F6015" w:rsidP="00197289">
      <w:pPr>
        <w:pStyle w:val="Listenabsatz"/>
        <w:widowControl/>
        <w:numPr>
          <w:ilvl w:val="0"/>
          <w:numId w:val="31"/>
        </w:numPr>
        <w:spacing w:before="0" w:after="160" w:line="259" w:lineRule="auto"/>
      </w:pPr>
      <w:r>
        <w:t xml:space="preserve">Festlegen der Standorte für Management- und Bedieneinrichtungen </w:t>
      </w:r>
    </w:p>
    <w:p w14:paraId="13A9EAD0" w14:textId="77777777" w:rsidR="004F6015" w:rsidRDefault="004F6015" w:rsidP="00197289">
      <w:pPr>
        <w:pStyle w:val="Listenabsatz"/>
        <w:widowControl/>
        <w:numPr>
          <w:ilvl w:val="0"/>
          <w:numId w:val="31"/>
        </w:numPr>
        <w:spacing w:before="0" w:after="160" w:line="259" w:lineRule="auto"/>
      </w:pPr>
      <w:r>
        <w:t xml:space="preserve">Festlegen der baulichen Anforderungen für Technikräume und der </w:t>
      </w:r>
      <w:proofErr w:type="spellStart"/>
      <w:r>
        <w:t>Verlegewege</w:t>
      </w:r>
      <w:proofErr w:type="spellEnd"/>
      <w:r>
        <w:t xml:space="preserve"> sowie Durchbrüche, Darstellen notwendiger Schnitte</w:t>
      </w:r>
    </w:p>
    <w:p w14:paraId="78A1DDAA" w14:textId="77777777" w:rsidR="004F6015" w:rsidRDefault="004F6015" w:rsidP="00197289">
      <w:pPr>
        <w:pStyle w:val="Listenabsatz"/>
        <w:widowControl/>
        <w:numPr>
          <w:ilvl w:val="0"/>
          <w:numId w:val="31"/>
        </w:numPr>
        <w:spacing w:before="0" w:after="160" w:line="259" w:lineRule="auto"/>
      </w:pPr>
      <w:r>
        <w:t xml:space="preserve">Ergänzen der Anlagenlisten um technische Anlagendaten (Leistungen, AV-SV-Zuordnungen usw.) </w:t>
      </w:r>
    </w:p>
    <w:p w14:paraId="74C1B41F" w14:textId="77777777" w:rsidR="004F6015" w:rsidRDefault="004F6015" w:rsidP="00197289">
      <w:pPr>
        <w:pStyle w:val="Listenabsatz"/>
        <w:widowControl/>
        <w:numPr>
          <w:ilvl w:val="0"/>
          <w:numId w:val="31"/>
        </w:numPr>
        <w:spacing w:before="0" w:after="160" w:line="259" w:lineRule="auto"/>
      </w:pPr>
      <w:r>
        <w:t xml:space="preserve">Festlegen der Anlagenlisten </w:t>
      </w:r>
    </w:p>
    <w:p w14:paraId="462802B8" w14:textId="77777777" w:rsidR="004F6015" w:rsidRDefault="004F6015" w:rsidP="00197289">
      <w:pPr>
        <w:pStyle w:val="Listenabsatz"/>
        <w:widowControl/>
        <w:numPr>
          <w:ilvl w:val="0"/>
          <w:numId w:val="31"/>
        </w:numPr>
        <w:spacing w:before="0" w:after="160" w:line="259" w:lineRule="auto"/>
      </w:pPr>
      <w:r>
        <w:t xml:space="preserve">Festlegen des Umfangs der Systemintegration mit Anwendung der Systemintegrationstabellen  </w:t>
      </w:r>
    </w:p>
    <w:p w14:paraId="07FD379F" w14:textId="77777777" w:rsidR="004F6015" w:rsidRDefault="004F6015" w:rsidP="00197289">
      <w:pPr>
        <w:pStyle w:val="Listenabsatz"/>
        <w:widowControl/>
        <w:numPr>
          <w:ilvl w:val="0"/>
          <w:numId w:val="31"/>
        </w:numPr>
        <w:spacing w:before="0" w:after="160" w:line="259" w:lineRule="auto"/>
      </w:pPr>
      <w:r>
        <w:t xml:space="preserve">Festlegen der Anforderungen an Schaltschränke und Verteiler </w:t>
      </w:r>
    </w:p>
    <w:p w14:paraId="184B7C05" w14:textId="77777777" w:rsidR="004F6015" w:rsidRDefault="004F6015" w:rsidP="00197289">
      <w:pPr>
        <w:pStyle w:val="Listenabsatz"/>
        <w:widowControl/>
        <w:numPr>
          <w:ilvl w:val="0"/>
          <w:numId w:val="31"/>
        </w:numPr>
        <w:spacing w:before="0" w:after="160" w:line="259" w:lineRule="auto"/>
      </w:pPr>
      <w:r>
        <w:t xml:space="preserve">Festlegen der GA-Leistungs- und Steuerungsbaugruppen </w:t>
      </w:r>
    </w:p>
    <w:p w14:paraId="22E19A91" w14:textId="77777777" w:rsidR="004F6015" w:rsidRDefault="004F6015" w:rsidP="00197289">
      <w:pPr>
        <w:pStyle w:val="Listenabsatz"/>
        <w:widowControl/>
        <w:numPr>
          <w:ilvl w:val="0"/>
          <w:numId w:val="31"/>
        </w:numPr>
        <w:spacing w:before="0" w:after="160" w:line="259" w:lineRule="auto"/>
      </w:pPr>
      <w:r>
        <w:t xml:space="preserve">Ermitteln der GA-Leitungsdimensionen </w:t>
      </w:r>
    </w:p>
    <w:p w14:paraId="43F382D8" w14:textId="77777777" w:rsidR="004F6015" w:rsidRDefault="004F6015" w:rsidP="00197289">
      <w:pPr>
        <w:pStyle w:val="Listenabsatz"/>
        <w:widowControl/>
        <w:numPr>
          <w:ilvl w:val="0"/>
          <w:numId w:val="31"/>
        </w:numPr>
        <w:spacing w:before="0" w:after="160" w:line="259" w:lineRule="auto"/>
      </w:pPr>
      <w:r>
        <w:t xml:space="preserve">Festlegen der GA-Trassendimensionen </w:t>
      </w:r>
    </w:p>
    <w:p w14:paraId="6FEF6DF6" w14:textId="77777777" w:rsidR="004F6015" w:rsidRDefault="004F6015" w:rsidP="00197289">
      <w:pPr>
        <w:pStyle w:val="Listenabsatz"/>
        <w:widowControl/>
        <w:numPr>
          <w:ilvl w:val="0"/>
          <w:numId w:val="31"/>
        </w:numPr>
        <w:spacing w:before="0" w:after="160" w:line="259" w:lineRule="auto"/>
      </w:pPr>
      <w:r>
        <w:t>Festlegen der Verlegearten und Anschlüsse</w:t>
      </w:r>
    </w:p>
    <w:p w14:paraId="4F5A59DF" w14:textId="77777777" w:rsidR="004F6015" w:rsidRDefault="004F6015" w:rsidP="00197289">
      <w:pPr>
        <w:pStyle w:val="Listenabsatz"/>
        <w:widowControl/>
        <w:numPr>
          <w:ilvl w:val="0"/>
          <w:numId w:val="31"/>
        </w:numPr>
        <w:spacing w:before="0" w:after="160" w:line="259" w:lineRule="auto"/>
      </w:pPr>
      <w:r>
        <w:lastRenderedPageBreak/>
        <w:t xml:space="preserve">Ergänzen der Automationsschemata um Regeldiagramme und die Regelstruktur </w:t>
      </w:r>
    </w:p>
    <w:p w14:paraId="5836A23E" w14:textId="77777777" w:rsidR="004F6015" w:rsidRDefault="004F6015" w:rsidP="00197289">
      <w:pPr>
        <w:pStyle w:val="Listenabsatz"/>
        <w:widowControl/>
        <w:numPr>
          <w:ilvl w:val="0"/>
          <w:numId w:val="31"/>
        </w:numPr>
        <w:spacing w:before="0" w:after="160" w:line="259" w:lineRule="auto"/>
      </w:pPr>
      <w:r>
        <w:t xml:space="preserve">Ergänzen der GA-Funktionslisten um Einträge in den Bemerkungsspalten und </w:t>
      </w:r>
      <w:proofErr w:type="spellStart"/>
      <w:r>
        <w:t>Referenzierungen</w:t>
      </w:r>
      <w:proofErr w:type="spellEnd"/>
      <w:r>
        <w:t xml:space="preserve"> sowie Spezifizieren der verwendeten komplexen Objekte </w:t>
      </w:r>
    </w:p>
    <w:p w14:paraId="42FB0362" w14:textId="77777777" w:rsidR="004F6015" w:rsidRDefault="004F6015" w:rsidP="00197289">
      <w:pPr>
        <w:pStyle w:val="Listenabsatz"/>
        <w:widowControl/>
        <w:numPr>
          <w:ilvl w:val="0"/>
          <w:numId w:val="31"/>
        </w:numPr>
        <w:spacing w:before="0" w:after="160" w:line="259" w:lineRule="auto"/>
      </w:pPr>
      <w:r>
        <w:t>Erstellen von Anlagen- und Funktionsbeschreibungen auf Basis der TGA-Anlagen- und Funktionsbeschreibungen, je nach Bedarf, gegebenenfalls Erstellen von Ablaufdiagrammen und/ oder Zustandsgraphen, insbesondere für Anlagen- und Motorsteuerungen</w:t>
      </w:r>
    </w:p>
    <w:p w14:paraId="32BD9ECB" w14:textId="77777777" w:rsidR="004F6015" w:rsidRDefault="004F6015" w:rsidP="00197289">
      <w:pPr>
        <w:pStyle w:val="Listenabsatz"/>
        <w:widowControl/>
        <w:numPr>
          <w:ilvl w:val="0"/>
          <w:numId w:val="31"/>
        </w:numPr>
        <w:spacing w:before="0" w:after="160" w:line="259" w:lineRule="auto"/>
      </w:pPr>
      <w:r>
        <w:t xml:space="preserve">Erstellen von Automationsschemata und Funktionslisten für die Raumautomation pro Raum- und Segmenttyp </w:t>
      </w:r>
    </w:p>
    <w:p w14:paraId="2F81A392" w14:textId="77777777" w:rsidR="004F6015" w:rsidRDefault="004F6015" w:rsidP="00197289">
      <w:pPr>
        <w:pStyle w:val="Listenabsatz"/>
        <w:widowControl/>
        <w:numPr>
          <w:ilvl w:val="0"/>
          <w:numId w:val="31"/>
        </w:numPr>
        <w:spacing w:before="0" w:after="160" w:line="259" w:lineRule="auto"/>
      </w:pPr>
      <w:r>
        <w:t xml:space="preserve">Erstellen des Stromversorgungs- und Datenübertragungskonzepts </w:t>
      </w:r>
    </w:p>
    <w:p w14:paraId="1B6CD901" w14:textId="77777777" w:rsidR="004F6015" w:rsidRDefault="004F6015" w:rsidP="00197289">
      <w:pPr>
        <w:pStyle w:val="Listenabsatz"/>
        <w:widowControl/>
        <w:numPr>
          <w:ilvl w:val="0"/>
          <w:numId w:val="31"/>
        </w:numPr>
        <w:spacing w:before="0" w:after="160" w:line="259" w:lineRule="auto"/>
      </w:pPr>
      <w:r>
        <w:t xml:space="preserve">Ergänzen der Anlagen- und Funktionsbeschreibungen um Betriebs-, Regel- und Steuerparameter </w:t>
      </w:r>
    </w:p>
    <w:p w14:paraId="39CDC159" w14:textId="77777777" w:rsidR="004F6015" w:rsidRDefault="004F6015" w:rsidP="00197289">
      <w:pPr>
        <w:pStyle w:val="Listenabsatz"/>
        <w:widowControl/>
        <w:numPr>
          <w:ilvl w:val="0"/>
          <w:numId w:val="31"/>
        </w:numPr>
        <w:spacing w:before="0" w:after="160" w:line="259" w:lineRule="auto"/>
      </w:pPr>
      <w:r>
        <w:t xml:space="preserve">Festlegen der erforderlichen Applikationen und der Anforderungen zur Gestaltung der Benutzeroberflächen bei der Planung von MBE </w:t>
      </w:r>
    </w:p>
    <w:p w14:paraId="257F3FD6" w14:textId="77777777" w:rsidR="004F6015" w:rsidRDefault="004F6015" w:rsidP="00197289">
      <w:pPr>
        <w:pStyle w:val="Listenabsatz"/>
        <w:widowControl/>
        <w:numPr>
          <w:ilvl w:val="0"/>
          <w:numId w:val="31"/>
        </w:numPr>
        <w:spacing w:before="0" w:after="160" w:line="259" w:lineRule="auto"/>
      </w:pPr>
      <w:r>
        <w:t xml:space="preserve">Festlegen eines Informations- und Meldungskonzepts </w:t>
      </w:r>
    </w:p>
    <w:p w14:paraId="1DC0B9AE" w14:textId="77777777" w:rsidR="004F6015" w:rsidRDefault="004F6015" w:rsidP="00197289">
      <w:pPr>
        <w:pStyle w:val="Listenabsatz"/>
        <w:widowControl/>
        <w:numPr>
          <w:ilvl w:val="0"/>
          <w:numId w:val="31"/>
        </w:numPr>
        <w:spacing w:before="0" w:after="160" w:line="259" w:lineRule="auto"/>
      </w:pPr>
      <w:r>
        <w:t xml:space="preserve">Festlegen des Datenaufzeichnungs- und Historisierungskonzepts </w:t>
      </w:r>
    </w:p>
    <w:p w14:paraId="059FFFE3" w14:textId="77777777" w:rsidR="004F6015" w:rsidRDefault="004F6015" w:rsidP="00197289">
      <w:pPr>
        <w:pStyle w:val="Listenabsatz"/>
        <w:widowControl/>
        <w:numPr>
          <w:ilvl w:val="0"/>
          <w:numId w:val="31"/>
        </w:numPr>
        <w:spacing w:before="0" w:after="160" w:line="259" w:lineRule="auto"/>
      </w:pPr>
      <w:r>
        <w:t xml:space="preserve">Festlegen des GA-Gesamtsystems (GA-Systemtopologie) </w:t>
      </w:r>
    </w:p>
    <w:p w14:paraId="6628595D" w14:textId="77777777" w:rsidR="004F6015" w:rsidRDefault="004F6015" w:rsidP="00197289">
      <w:pPr>
        <w:pStyle w:val="Listenabsatz"/>
        <w:widowControl/>
        <w:numPr>
          <w:ilvl w:val="0"/>
          <w:numId w:val="31"/>
        </w:numPr>
        <w:spacing w:before="0" w:after="160" w:line="259" w:lineRule="auto"/>
      </w:pPr>
      <w:r>
        <w:t xml:space="preserve">Festlegen von Gerätelisten (z. B. elektrische Verbraucher) </w:t>
      </w:r>
    </w:p>
    <w:p w14:paraId="34F943F1" w14:textId="77777777" w:rsidR="004F6015" w:rsidRDefault="004F6015" w:rsidP="00197289">
      <w:pPr>
        <w:pStyle w:val="Listenabsatz"/>
        <w:widowControl/>
        <w:numPr>
          <w:ilvl w:val="0"/>
          <w:numId w:val="31"/>
        </w:numPr>
        <w:spacing w:before="0" w:after="160" w:line="259" w:lineRule="auto"/>
      </w:pPr>
      <w:r>
        <w:t xml:space="preserve">Festlegen der für die Ausschreibung verwendeten Leistungsdaten der aufzuschaltenden Anlagen und deren Betriebsmittel </w:t>
      </w:r>
    </w:p>
    <w:p w14:paraId="59B03164" w14:textId="77777777" w:rsidR="004F6015" w:rsidRDefault="004F6015" w:rsidP="00197289">
      <w:pPr>
        <w:pStyle w:val="Listenabsatz"/>
        <w:widowControl/>
        <w:numPr>
          <w:ilvl w:val="0"/>
          <w:numId w:val="31"/>
        </w:numPr>
        <w:spacing w:before="0" w:after="160" w:line="259" w:lineRule="auto"/>
      </w:pPr>
      <w:r>
        <w:t xml:space="preserve">Ermitteln der Verbraucher zu elektrischen Netzen, z. B. AV, SV, USV </w:t>
      </w:r>
    </w:p>
    <w:p w14:paraId="5763B60C" w14:textId="77777777" w:rsidR="004F6015" w:rsidRDefault="004F6015" w:rsidP="00197289">
      <w:pPr>
        <w:pStyle w:val="Listenabsatz"/>
        <w:widowControl/>
        <w:numPr>
          <w:ilvl w:val="0"/>
          <w:numId w:val="31"/>
        </w:numPr>
        <w:spacing w:before="0" w:after="160" w:line="259" w:lineRule="auto"/>
      </w:pPr>
      <w:r>
        <w:t xml:space="preserve">Festlegen von Leistungsbilanzen der Schaltschränke </w:t>
      </w:r>
    </w:p>
    <w:p w14:paraId="274BD9B4" w14:textId="77777777" w:rsidR="004F6015" w:rsidRDefault="004F6015" w:rsidP="00197289">
      <w:pPr>
        <w:pStyle w:val="Listenabsatz"/>
        <w:widowControl/>
        <w:numPr>
          <w:ilvl w:val="0"/>
          <w:numId w:val="31"/>
        </w:numPr>
        <w:spacing w:before="0" w:after="160" w:line="259" w:lineRule="auto"/>
      </w:pPr>
      <w:r>
        <w:t xml:space="preserve">Erstellen von Massenermittlungslisten </w:t>
      </w:r>
    </w:p>
    <w:p w14:paraId="23EBA516" w14:textId="77777777" w:rsidR="004F6015" w:rsidRDefault="004F6015" w:rsidP="00197289">
      <w:pPr>
        <w:pStyle w:val="Listenabsatz"/>
        <w:widowControl/>
        <w:numPr>
          <w:ilvl w:val="0"/>
          <w:numId w:val="31"/>
        </w:numPr>
        <w:spacing w:before="0" w:after="160" w:line="259" w:lineRule="auto"/>
      </w:pPr>
      <w:r>
        <w:t xml:space="preserve">Mitwirken bei der Terminplanung (Vorgabe der Termine und Abhängigkeiten im eigenen Leistungsbereich) </w:t>
      </w:r>
    </w:p>
    <w:p w14:paraId="2228F68A" w14:textId="77777777" w:rsidR="004F6015" w:rsidRDefault="004F6015" w:rsidP="00197289">
      <w:pPr>
        <w:pStyle w:val="Listenabsatz"/>
        <w:widowControl/>
        <w:numPr>
          <w:ilvl w:val="0"/>
          <w:numId w:val="31"/>
        </w:numPr>
        <w:spacing w:before="0" w:after="160" w:line="259" w:lineRule="auto"/>
      </w:pPr>
      <w:r>
        <w:t>Mitwirken bei der Kollisionsprüfung</w:t>
      </w:r>
    </w:p>
    <w:p w14:paraId="1886D2CB" w14:textId="6CB4A10C" w:rsidR="004F6015" w:rsidRDefault="004F6015" w:rsidP="00197289">
      <w:pPr>
        <w:pStyle w:val="Listenabsatz"/>
        <w:widowControl/>
        <w:numPr>
          <w:ilvl w:val="0"/>
          <w:numId w:val="31"/>
        </w:numPr>
        <w:spacing w:before="0" w:after="160" w:line="259" w:lineRule="auto"/>
      </w:pPr>
      <w:r>
        <w:t xml:space="preserve">Darstellung der Wirkbereiche für die </w:t>
      </w:r>
      <w:proofErr w:type="spellStart"/>
      <w:r>
        <w:t>ASP´s</w:t>
      </w:r>
      <w:proofErr w:type="spellEnd"/>
      <w:r>
        <w:t xml:space="preserve"> (Gebäude, Etage, Bauabschnitt, Raum)</w:t>
      </w:r>
      <w:r w:rsidR="009F4826">
        <w:t xml:space="preserve"> (siehe MBE – Vorlagen zur Visualisierung)</w:t>
      </w:r>
    </w:p>
    <w:p w14:paraId="75C4A7B2" w14:textId="77777777" w:rsidR="009A38D7" w:rsidRPr="007353B7" w:rsidRDefault="009A38D7" w:rsidP="009A38D7">
      <w:pPr>
        <w:pStyle w:val="Listenabsatz"/>
        <w:widowControl/>
        <w:numPr>
          <w:ilvl w:val="0"/>
          <w:numId w:val="31"/>
        </w:numPr>
        <w:spacing w:before="0" w:after="160" w:line="259" w:lineRule="auto"/>
        <w:rPr>
          <w:b/>
          <w:bCs/>
        </w:rPr>
      </w:pPr>
      <w:r w:rsidRPr="00217CBC">
        <w:t>Planung Schaltplan</w:t>
      </w:r>
      <w:r>
        <w:t xml:space="preserve"> </w:t>
      </w:r>
      <w:r w:rsidRPr="007353B7">
        <w:rPr>
          <w:b/>
          <w:bCs/>
        </w:rPr>
        <w:t>(</w:t>
      </w:r>
      <w:r w:rsidRPr="00E33D2B">
        <w:rPr>
          <w:b/>
          <w:bCs/>
        </w:rPr>
        <w:t>A.</w:t>
      </w:r>
      <w:r>
        <w:rPr>
          <w:b/>
          <w:bCs/>
        </w:rPr>
        <w:t>9</w:t>
      </w:r>
      <w:r w:rsidRPr="00E33D2B">
        <w:rPr>
          <w:b/>
          <w:bCs/>
        </w:rPr>
        <w:t xml:space="preserve"> </w:t>
      </w:r>
      <w:r>
        <w:rPr>
          <w:b/>
          <w:bCs/>
        </w:rPr>
        <w:t>LP5_Schaltplan</w:t>
      </w:r>
      <w:r w:rsidRPr="007353B7">
        <w:rPr>
          <w:b/>
          <w:bCs/>
        </w:rPr>
        <w:t xml:space="preserve">) </w:t>
      </w:r>
    </w:p>
    <w:p w14:paraId="14623FF8" w14:textId="380087B1" w:rsidR="009A38D7" w:rsidRPr="007353B7" w:rsidRDefault="009A38D7" w:rsidP="009A38D7">
      <w:pPr>
        <w:pStyle w:val="Listenabsatz"/>
        <w:widowControl/>
        <w:numPr>
          <w:ilvl w:val="0"/>
          <w:numId w:val="31"/>
        </w:numPr>
        <w:spacing w:before="0" w:after="160" w:line="259" w:lineRule="auto"/>
        <w:rPr>
          <w:b/>
          <w:bCs/>
        </w:rPr>
      </w:pPr>
      <w:r w:rsidRPr="00FF2D87">
        <w:t>Planung Schaltschrank in 3D bereit für BIM</w:t>
      </w:r>
      <w:r>
        <w:t xml:space="preserve"> </w:t>
      </w:r>
      <w:r w:rsidRPr="007353B7">
        <w:rPr>
          <w:b/>
          <w:bCs/>
        </w:rPr>
        <w:t>(</w:t>
      </w:r>
      <w:r w:rsidRPr="00E33D2B">
        <w:rPr>
          <w:b/>
          <w:bCs/>
        </w:rPr>
        <w:t>A.</w:t>
      </w:r>
      <w:r w:rsidR="008D2C3E">
        <w:rPr>
          <w:b/>
          <w:bCs/>
        </w:rPr>
        <w:t>10</w:t>
      </w:r>
      <w:r w:rsidRPr="00E33D2B">
        <w:rPr>
          <w:b/>
          <w:bCs/>
        </w:rPr>
        <w:t xml:space="preserve"> </w:t>
      </w:r>
      <w:r>
        <w:rPr>
          <w:b/>
          <w:bCs/>
        </w:rPr>
        <w:t>LP5_3D_Schaltschrank</w:t>
      </w:r>
      <w:r w:rsidRPr="007353B7">
        <w:rPr>
          <w:b/>
          <w:bCs/>
        </w:rPr>
        <w:t>)</w:t>
      </w:r>
    </w:p>
    <w:p w14:paraId="68934B82" w14:textId="77777777" w:rsidR="009A38D7" w:rsidRDefault="009A38D7" w:rsidP="00197289">
      <w:pPr>
        <w:pStyle w:val="Listenabsatz"/>
        <w:widowControl/>
        <w:numPr>
          <w:ilvl w:val="0"/>
          <w:numId w:val="31"/>
        </w:numPr>
        <w:spacing w:before="0" w:after="160" w:line="259" w:lineRule="auto"/>
      </w:pPr>
    </w:p>
    <w:p w14:paraId="0751743D" w14:textId="77777777" w:rsidR="004F6015" w:rsidRDefault="004F6015" w:rsidP="004F6015">
      <w:r>
        <w:t>Neben den Grundleistungen sind folgende zusätzliche (besondere) Leistungen sinnvoll:</w:t>
      </w:r>
    </w:p>
    <w:p w14:paraId="5AE50E5E" w14:textId="77777777" w:rsidR="004F6015" w:rsidRDefault="004F6015" w:rsidP="00197289">
      <w:pPr>
        <w:pStyle w:val="Listenabsatz"/>
        <w:widowControl/>
        <w:numPr>
          <w:ilvl w:val="0"/>
          <w:numId w:val="33"/>
        </w:numPr>
        <w:spacing w:before="0" w:after="160" w:line="259" w:lineRule="auto"/>
      </w:pPr>
      <w:r>
        <w:t xml:space="preserve">Erstellen von Ablaufdiagrammen für ausgewählte Anwendungsfunktionen </w:t>
      </w:r>
    </w:p>
    <w:p w14:paraId="20650D8F" w14:textId="77777777" w:rsidR="004F6015" w:rsidRDefault="004F6015" w:rsidP="00197289">
      <w:pPr>
        <w:pStyle w:val="Listenabsatz"/>
        <w:widowControl/>
        <w:numPr>
          <w:ilvl w:val="0"/>
          <w:numId w:val="33"/>
        </w:numPr>
        <w:spacing w:before="0" w:after="160" w:line="259" w:lineRule="auto"/>
      </w:pPr>
      <w:r>
        <w:t xml:space="preserve">Erstellen eines technischen Monitoringkonzepts </w:t>
      </w:r>
    </w:p>
    <w:p w14:paraId="5FC5DF85" w14:textId="77777777" w:rsidR="004F6015" w:rsidRDefault="004F6015" w:rsidP="00197289">
      <w:pPr>
        <w:pStyle w:val="Listenabsatz"/>
        <w:widowControl/>
        <w:numPr>
          <w:ilvl w:val="0"/>
          <w:numId w:val="33"/>
        </w:numPr>
        <w:spacing w:before="0" w:after="160" w:line="259" w:lineRule="auto"/>
      </w:pPr>
      <w:r>
        <w:t xml:space="preserve">Erstellen eines </w:t>
      </w:r>
      <w:proofErr w:type="spellStart"/>
      <w:r>
        <w:t>Inbetriebnahmemanagementkonzepts</w:t>
      </w:r>
      <w:proofErr w:type="spellEnd"/>
    </w:p>
    <w:p w14:paraId="451CD07A" w14:textId="77777777" w:rsidR="004F6015" w:rsidRPr="005E1FC4" w:rsidRDefault="004F6015" w:rsidP="00197289">
      <w:pPr>
        <w:pStyle w:val="Listenabsatz"/>
        <w:widowControl/>
        <w:numPr>
          <w:ilvl w:val="0"/>
          <w:numId w:val="33"/>
        </w:numPr>
        <w:spacing w:before="0" w:after="160" w:line="259" w:lineRule="auto"/>
      </w:pPr>
      <w:r w:rsidRPr="005E1FC4">
        <w:t>Mitwirken bei Erstellung von Terminplänen</w:t>
      </w:r>
    </w:p>
    <w:p w14:paraId="7D76A604" w14:textId="77777777" w:rsidR="004F6015" w:rsidRPr="005A0F2E" w:rsidRDefault="004F6015" w:rsidP="00197289">
      <w:pPr>
        <w:pStyle w:val="Listenabsatz"/>
        <w:widowControl/>
        <w:numPr>
          <w:ilvl w:val="0"/>
          <w:numId w:val="33"/>
        </w:numPr>
        <w:spacing w:before="0" w:after="160" w:line="259" w:lineRule="auto"/>
      </w:pPr>
      <w:r w:rsidRPr="005A0F2E">
        <w:t>Erstellung technisches Raumbuch</w:t>
      </w:r>
    </w:p>
    <w:p w14:paraId="4BCBF584" w14:textId="77777777" w:rsidR="004F6015" w:rsidRDefault="004F6015" w:rsidP="00197289">
      <w:pPr>
        <w:pStyle w:val="Listenabsatz"/>
        <w:widowControl/>
        <w:numPr>
          <w:ilvl w:val="0"/>
          <w:numId w:val="33"/>
        </w:numPr>
        <w:spacing w:before="0" w:after="160" w:line="259" w:lineRule="auto"/>
      </w:pPr>
      <w:r>
        <w:t>Zählerkonzept</w:t>
      </w:r>
    </w:p>
    <w:p w14:paraId="4FC1F764" w14:textId="77777777" w:rsidR="004F6015" w:rsidRDefault="004F6015" w:rsidP="004F6015">
      <w:r>
        <w:t>Zu den Dokumenten, die in dieser Leistungsphase zu erstellen sind, gehören:</w:t>
      </w:r>
    </w:p>
    <w:p w14:paraId="5F3CAA1E" w14:textId="77777777" w:rsidR="004F6015" w:rsidRDefault="004F6015" w:rsidP="00197289">
      <w:pPr>
        <w:pStyle w:val="Listenabsatz"/>
        <w:widowControl/>
        <w:numPr>
          <w:ilvl w:val="0"/>
          <w:numId w:val="32"/>
        </w:numPr>
        <w:spacing w:before="0" w:after="160" w:line="259" w:lineRule="auto"/>
      </w:pPr>
      <w:r>
        <w:t xml:space="preserve">endgültige Anlagenlisten </w:t>
      </w:r>
    </w:p>
    <w:p w14:paraId="3557253A" w14:textId="15970555" w:rsidR="004F6015" w:rsidRDefault="004F6015" w:rsidP="00197289">
      <w:pPr>
        <w:pStyle w:val="Listenabsatz"/>
        <w:widowControl/>
        <w:numPr>
          <w:ilvl w:val="0"/>
          <w:numId w:val="32"/>
        </w:numPr>
        <w:spacing w:before="0" w:after="160" w:line="259" w:lineRule="auto"/>
      </w:pPr>
      <w:r>
        <w:t>vollumfängliche Automationsschemata (</w:t>
      </w:r>
      <w:r w:rsidR="008461FF">
        <w:rPr>
          <w:b/>
          <w:bCs/>
        </w:rPr>
        <w:t>A.11 LP5_Automationsschemata</w:t>
      </w:r>
      <w:r>
        <w:t>)</w:t>
      </w:r>
    </w:p>
    <w:p w14:paraId="6B3C0439" w14:textId="66C7FDE9" w:rsidR="004F6015" w:rsidRDefault="004F6015" w:rsidP="00197289">
      <w:pPr>
        <w:pStyle w:val="Listenabsatz"/>
        <w:widowControl/>
        <w:numPr>
          <w:ilvl w:val="0"/>
          <w:numId w:val="32"/>
        </w:numPr>
        <w:spacing w:before="0" w:after="160" w:line="259" w:lineRule="auto"/>
      </w:pPr>
      <w:r>
        <w:t>vollumfängliche GA-Funktionslisten (</w:t>
      </w:r>
      <w:r w:rsidR="009A38D7" w:rsidRPr="00E33D2B">
        <w:rPr>
          <w:b/>
          <w:bCs/>
        </w:rPr>
        <w:t>A.</w:t>
      </w:r>
      <w:r w:rsidR="008461FF">
        <w:rPr>
          <w:b/>
          <w:bCs/>
        </w:rPr>
        <w:t>12</w:t>
      </w:r>
      <w:r w:rsidR="009A38D7" w:rsidRPr="00E33D2B">
        <w:rPr>
          <w:b/>
          <w:bCs/>
        </w:rPr>
        <w:t xml:space="preserve"> </w:t>
      </w:r>
      <w:r w:rsidR="009A38D7">
        <w:rPr>
          <w:b/>
          <w:bCs/>
        </w:rPr>
        <w:t>LP5_</w:t>
      </w:r>
      <w:r w:rsidR="008461FF">
        <w:rPr>
          <w:b/>
          <w:bCs/>
        </w:rPr>
        <w:t>Funktionsliste</w:t>
      </w:r>
      <w:r>
        <w:t>)</w:t>
      </w:r>
    </w:p>
    <w:p w14:paraId="787AFCF5" w14:textId="77777777" w:rsidR="004F6015" w:rsidRDefault="004F6015" w:rsidP="00197289">
      <w:pPr>
        <w:pStyle w:val="Listenabsatz"/>
        <w:widowControl/>
        <w:numPr>
          <w:ilvl w:val="0"/>
          <w:numId w:val="32"/>
        </w:numPr>
        <w:spacing w:before="0" w:after="160" w:line="259" w:lineRule="auto"/>
      </w:pPr>
      <w:r>
        <w:t xml:space="preserve">Anlagen- und Funktionsbeschreibungen, je nach Bedarf, gegebenenfalls als Ablaufdiagramme und/oder Zustandsgraphen, insbesondere für Anlagen- und Motorsteuerungen </w:t>
      </w:r>
    </w:p>
    <w:p w14:paraId="214745C2" w14:textId="77777777" w:rsidR="004F6015" w:rsidRDefault="004F6015" w:rsidP="00197289">
      <w:pPr>
        <w:pStyle w:val="Listenabsatz"/>
        <w:widowControl/>
        <w:numPr>
          <w:ilvl w:val="0"/>
          <w:numId w:val="32"/>
        </w:numPr>
        <w:spacing w:before="0" w:after="160" w:line="259" w:lineRule="auto"/>
      </w:pPr>
      <w:r>
        <w:t xml:space="preserve">erstellte Listen und Konzepte </w:t>
      </w:r>
    </w:p>
    <w:p w14:paraId="464BD59B" w14:textId="77777777" w:rsidR="004F6015" w:rsidRDefault="004F6015" w:rsidP="00197289">
      <w:pPr>
        <w:pStyle w:val="Listenabsatz"/>
        <w:widowControl/>
        <w:numPr>
          <w:ilvl w:val="0"/>
          <w:numId w:val="32"/>
        </w:numPr>
        <w:spacing w:before="0" w:after="160" w:line="259" w:lineRule="auto"/>
      </w:pPr>
      <w:r>
        <w:t xml:space="preserve">Grundrisspläne mit lagegenauer Eintragung aller ASP, Installationstrassen und Feldgeräte außerhalb der Technikzentralen </w:t>
      </w:r>
    </w:p>
    <w:p w14:paraId="664E62A3" w14:textId="56E2BA59" w:rsidR="004F6015" w:rsidRDefault="004F6015" w:rsidP="00197289">
      <w:pPr>
        <w:pStyle w:val="Listenabsatz"/>
        <w:widowControl/>
        <w:numPr>
          <w:ilvl w:val="0"/>
          <w:numId w:val="32"/>
        </w:numPr>
        <w:spacing w:before="0" w:after="160" w:line="259" w:lineRule="auto"/>
      </w:pPr>
      <w:r>
        <w:t>GA-Systemtopologie</w:t>
      </w:r>
    </w:p>
    <w:p w14:paraId="5313D4E7" w14:textId="186BF6D8" w:rsidR="009A38D7" w:rsidRDefault="009A38D7" w:rsidP="00197289">
      <w:pPr>
        <w:pStyle w:val="Listenabsatz"/>
        <w:widowControl/>
        <w:numPr>
          <w:ilvl w:val="0"/>
          <w:numId w:val="32"/>
        </w:numPr>
        <w:spacing w:before="0" w:after="160" w:line="259" w:lineRule="auto"/>
      </w:pPr>
      <w:r>
        <w:t>Schaltschrankplanung mit 3D Schaltschrank mit genauen Abmessungen</w:t>
      </w:r>
    </w:p>
    <w:p w14:paraId="7C0DE2CA" w14:textId="3CC838B7" w:rsidR="000A2DAC" w:rsidRDefault="004F6015" w:rsidP="00197289">
      <w:pPr>
        <w:pStyle w:val="Listenabsatz"/>
        <w:widowControl/>
        <w:numPr>
          <w:ilvl w:val="0"/>
          <w:numId w:val="32"/>
        </w:numPr>
        <w:spacing w:before="0" w:after="160" w:line="259" w:lineRule="auto"/>
      </w:pPr>
      <w:r>
        <w:t>Entwurf der Massenermittlungsliste</w:t>
      </w:r>
      <w:r w:rsidR="0041490F">
        <w:t>n</w:t>
      </w:r>
    </w:p>
    <w:p w14:paraId="771CCD4D" w14:textId="2B3EC2B5" w:rsidR="00955224" w:rsidRDefault="00955224" w:rsidP="00955224">
      <w:pPr>
        <w:pStyle w:val="berschrift3"/>
      </w:pPr>
      <w:bookmarkStart w:id="21" w:name="_Toc81205671"/>
      <w:r>
        <w:lastRenderedPageBreak/>
        <w:t>LPH 6 Vorbereitung der Vergabe</w:t>
      </w:r>
      <w:bookmarkEnd w:id="21"/>
    </w:p>
    <w:p w14:paraId="21C07505" w14:textId="00162072" w:rsidR="00955224" w:rsidRDefault="00955224" w:rsidP="00955224">
      <w:pPr>
        <w:rPr>
          <w:lang w:eastAsia="de-DE"/>
        </w:rPr>
      </w:pPr>
      <w:r>
        <w:rPr>
          <w:lang w:eastAsia="de-DE"/>
        </w:rPr>
        <w:t>Hier geht es im wesentlichen zur Ermittlung von Mengen</w:t>
      </w:r>
      <w:r w:rsidR="004E0432">
        <w:rPr>
          <w:lang w:eastAsia="de-DE"/>
        </w:rPr>
        <w:t xml:space="preserve"> als Grundlage für das Aufstellen von Leistungsbeschreibungen.</w:t>
      </w:r>
    </w:p>
    <w:p w14:paraId="6BE776E6" w14:textId="6A3B79CC" w:rsidR="004E0432" w:rsidRDefault="004E0432" w:rsidP="00955224">
      <w:pPr>
        <w:rPr>
          <w:lang w:eastAsia="de-DE"/>
        </w:rPr>
      </w:pPr>
      <w:proofErr w:type="spellStart"/>
      <w:r>
        <w:rPr>
          <w:lang w:eastAsia="de-DE"/>
        </w:rPr>
        <w:t>Vorraussetzung</w:t>
      </w:r>
      <w:proofErr w:type="spellEnd"/>
      <w:r>
        <w:rPr>
          <w:lang w:eastAsia="de-DE"/>
        </w:rPr>
        <w:t xml:space="preserve"> für die Leistungserbringung:</w:t>
      </w:r>
    </w:p>
    <w:p w14:paraId="06BC7FE6" w14:textId="733003C0" w:rsidR="004E0432" w:rsidRDefault="00173E4D" w:rsidP="001214E4">
      <w:pPr>
        <w:pStyle w:val="Listenabsatz"/>
        <w:numPr>
          <w:ilvl w:val="0"/>
          <w:numId w:val="77"/>
        </w:numPr>
        <w:rPr>
          <w:lang w:eastAsia="de-DE"/>
        </w:rPr>
      </w:pPr>
      <w:r>
        <w:rPr>
          <w:lang w:eastAsia="de-DE"/>
        </w:rPr>
        <w:t>Leistungsbeschreibung und LV der beteiligten TGA-Fachplanungen der Kostengruppe 400 zur Überprüfung der Schnittstellen</w:t>
      </w:r>
    </w:p>
    <w:p w14:paraId="140CC547" w14:textId="05BC1926" w:rsidR="000F7A95" w:rsidRDefault="000F7A95" w:rsidP="001214E4">
      <w:pPr>
        <w:pStyle w:val="Listenabsatz"/>
        <w:numPr>
          <w:ilvl w:val="0"/>
          <w:numId w:val="77"/>
        </w:numPr>
        <w:rPr>
          <w:lang w:eastAsia="de-DE"/>
        </w:rPr>
      </w:pPr>
      <w:proofErr w:type="spellStart"/>
      <w:r>
        <w:rPr>
          <w:lang w:eastAsia="de-DE"/>
        </w:rPr>
        <w:t>Vergabenartepläne</w:t>
      </w:r>
      <w:proofErr w:type="spellEnd"/>
    </w:p>
    <w:p w14:paraId="1C1D7A95" w14:textId="389C2221" w:rsidR="001214E4" w:rsidRDefault="001214E4" w:rsidP="001214E4">
      <w:pPr>
        <w:pStyle w:val="Listenabsatz"/>
        <w:numPr>
          <w:ilvl w:val="0"/>
          <w:numId w:val="77"/>
        </w:numPr>
        <w:rPr>
          <w:lang w:eastAsia="de-DE"/>
        </w:rPr>
      </w:pPr>
      <w:r>
        <w:rPr>
          <w:lang w:eastAsia="de-DE"/>
        </w:rPr>
        <w:t>Erstellen eines bepreisten LV (Kostenanschlag Fachplanung)</w:t>
      </w:r>
    </w:p>
    <w:p w14:paraId="5C6F897A" w14:textId="64FBCE1C" w:rsidR="004C0A0F" w:rsidRDefault="004C0A0F" w:rsidP="004C0A0F">
      <w:pPr>
        <w:rPr>
          <w:lang w:eastAsia="de-DE"/>
        </w:rPr>
      </w:pPr>
      <w:r>
        <w:rPr>
          <w:lang w:eastAsia="de-DE"/>
        </w:rPr>
        <w:t>ZU den Unterlagen gehören mindestens:</w:t>
      </w:r>
    </w:p>
    <w:p w14:paraId="2B1EFF9C" w14:textId="01F8BA49" w:rsidR="004C0A0F" w:rsidRDefault="004C0A0F" w:rsidP="004C0A0F">
      <w:pPr>
        <w:pStyle w:val="Listenabsatz"/>
        <w:numPr>
          <w:ilvl w:val="0"/>
          <w:numId w:val="78"/>
        </w:numPr>
        <w:rPr>
          <w:lang w:eastAsia="de-DE"/>
        </w:rPr>
      </w:pPr>
      <w:r>
        <w:rPr>
          <w:lang w:eastAsia="de-DE"/>
        </w:rPr>
        <w:t>Leistungsbeschreibung mit LV</w:t>
      </w:r>
    </w:p>
    <w:p w14:paraId="3E0F2476" w14:textId="1DDDAF33" w:rsidR="00345ECD" w:rsidRDefault="00345ECD" w:rsidP="004C0A0F">
      <w:pPr>
        <w:pStyle w:val="Listenabsatz"/>
        <w:numPr>
          <w:ilvl w:val="0"/>
          <w:numId w:val="78"/>
        </w:numPr>
        <w:rPr>
          <w:lang w:eastAsia="de-DE"/>
        </w:rPr>
      </w:pPr>
      <w:r>
        <w:rPr>
          <w:lang w:eastAsia="de-DE"/>
        </w:rPr>
        <w:t xml:space="preserve">Kontenanschlag als bepreistes LV </w:t>
      </w:r>
      <w:r w:rsidR="00C93192">
        <w:rPr>
          <w:lang w:eastAsia="de-DE"/>
        </w:rPr>
        <w:t>für alle Positionen</w:t>
      </w:r>
    </w:p>
    <w:p w14:paraId="505B4BC8" w14:textId="1F29DED5" w:rsidR="007678B8" w:rsidRDefault="00624382" w:rsidP="00C93192">
      <w:pPr>
        <w:rPr>
          <w:lang w:eastAsia="de-DE"/>
        </w:rPr>
      </w:pPr>
      <w:r>
        <w:rPr>
          <w:lang w:eastAsia="de-DE"/>
        </w:rPr>
        <w:t xml:space="preserve">Für das Leistungsverzeichnis wird Aufgrund </w:t>
      </w:r>
      <w:r w:rsidR="00C02EF8">
        <w:rPr>
          <w:lang w:eastAsia="de-DE"/>
        </w:rPr>
        <w:t xml:space="preserve">voller </w:t>
      </w:r>
      <w:proofErr w:type="spellStart"/>
      <w:r w:rsidR="00C02EF8">
        <w:rPr>
          <w:lang w:eastAsia="de-DE"/>
        </w:rPr>
        <w:t>Tranzparenz</w:t>
      </w:r>
      <w:proofErr w:type="spellEnd"/>
      <w:r w:rsidR="00C02EF8">
        <w:rPr>
          <w:lang w:eastAsia="de-DE"/>
        </w:rPr>
        <w:t xml:space="preserve"> muss folgende Struktur erbracht werden</w:t>
      </w:r>
      <w:r w:rsidR="007678B8">
        <w:rPr>
          <w:lang w:eastAsia="de-DE"/>
        </w:rPr>
        <w:t>.</w:t>
      </w:r>
    </w:p>
    <w:p w14:paraId="502A6556" w14:textId="1C8D7897" w:rsidR="00C02EF8" w:rsidRPr="00AD22DF" w:rsidRDefault="00A208E9" w:rsidP="006146A9">
      <w:pPr>
        <w:pStyle w:val="AktuelleFassung"/>
        <w:rPr>
          <w:lang w:eastAsia="de-DE"/>
        </w:rPr>
      </w:pPr>
      <w:r w:rsidRPr="00AD22DF">
        <w:rPr>
          <w:lang w:eastAsia="de-DE"/>
        </w:rPr>
        <w:t xml:space="preserve">01 </w:t>
      </w:r>
      <w:r w:rsidR="00AD22DF">
        <w:rPr>
          <w:lang w:eastAsia="de-DE"/>
        </w:rPr>
        <w:tab/>
      </w:r>
      <w:r w:rsidR="00AD22DF">
        <w:rPr>
          <w:lang w:eastAsia="de-DE"/>
        </w:rPr>
        <w:tab/>
      </w:r>
      <w:r w:rsidR="00AD22DF">
        <w:rPr>
          <w:lang w:eastAsia="de-DE"/>
        </w:rPr>
        <w:tab/>
      </w:r>
      <w:r w:rsidR="00D172E4" w:rsidRPr="00AD22DF">
        <w:rPr>
          <w:lang w:eastAsia="de-DE"/>
        </w:rPr>
        <w:t xml:space="preserve">KG 480 </w:t>
      </w:r>
      <w:r w:rsidR="00D30B6F" w:rsidRPr="00AD22DF">
        <w:rPr>
          <w:lang w:eastAsia="de-DE"/>
        </w:rPr>
        <w:t>(Gebäude- und Anlagenautomation</w:t>
      </w:r>
      <w:r w:rsidR="00F95288" w:rsidRPr="00AD22DF">
        <w:rPr>
          <w:lang w:eastAsia="de-DE"/>
        </w:rPr>
        <w:t>)</w:t>
      </w:r>
    </w:p>
    <w:p w14:paraId="18E92671" w14:textId="3C18C013" w:rsidR="00A208E9" w:rsidRPr="00AD22DF" w:rsidRDefault="00A208E9" w:rsidP="006146A9">
      <w:pPr>
        <w:pStyle w:val="AktuelleFassung"/>
        <w:rPr>
          <w:lang w:eastAsia="de-DE"/>
        </w:rPr>
      </w:pPr>
      <w:r w:rsidRPr="00AD22DF">
        <w:rPr>
          <w:lang w:eastAsia="de-DE"/>
        </w:rPr>
        <w:t>01.001</w:t>
      </w:r>
      <w:r w:rsidR="00ED3FA4" w:rsidRPr="00AD22DF">
        <w:rPr>
          <w:lang w:eastAsia="de-DE"/>
        </w:rPr>
        <w:t xml:space="preserve"> </w:t>
      </w:r>
      <w:r w:rsidR="00AD22DF">
        <w:rPr>
          <w:lang w:eastAsia="de-DE"/>
        </w:rPr>
        <w:tab/>
      </w:r>
      <w:r w:rsidR="00B479CE" w:rsidRPr="00AD22DF">
        <w:rPr>
          <w:lang w:eastAsia="de-DE"/>
        </w:rPr>
        <w:t>ASP-Zuordnung (</w:t>
      </w:r>
      <w:r w:rsidR="006953DB" w:rsidRPr="00AD22DF">
        <w:rPr>
          <w:lang w:eastAsia="de-DE"/>
        </w:rPr>
        <w:t xml:space="preserve">ASP001 – </w:t>
      </w:r>
      <w:r w:rsidR="00574420" w:rsidRPr="00AD22DF">
        <w:rPr>
          <w:lang w:eastAsia="de-DE"/>
        </w:rPr>
        <w:t>Lüftung - OP</w:t>
      </w:r>
      <w:r w:rsidR="00B479CE" w:rsidRPr="00AD22DF">
        <w:rPr>
          <w:lang w:eastAsia="de-DE"/>
        </w:rPr>
        <w:t>)</w:t>
      </w:r>
    </w:p>
    <w:p w14:paraId="15EDE23D" w14:textId="20EBE1E8" w:rsidR="006953DB" w:rsidRPr="00AD22DF" w:rsidRDefault="006953DB" w:rsidP="006146A9">
      <w:pPr>
        <w:pStyle w:val="AktuelleFassung"/>
        <w:rPr>
          <w:lang w:eastAsia="de-DE"/>
        </w:rPr>
      </w:pPr>
      <w:r w:rsidRPr="00AD22DF">
        <w:rPr>
          <w:lang w:eastAsia="de-DE"/>
        </w:rPr>
        <w:t xml:space="preserve">01.001.01 </w:t>
      </w:r>
      <w:r w:rsidR="00AD22DF">
        <w:rPr>
          <w:lang w:eastAsia="de-DE"/>
        </w:rPr>
        <w:tab/>
      </w:r>
      <w:r w:rsidRPr="00AD22DF">
        <w:rPr>
          <w:lang w:eastAsia="de-DE"/>
        </w:rPr>
        <w:t>KG 481 Feldgeräte</w:t>
      </w:r>
      <w:r w:rsidR="00B479CE" w:rsidRPr="00AD22DF">
        <w:rPr>
          <w:lang w:eastAsia="de-DE"/>
        </w:rPr>
        <w:t xml:space="preserve"> (Sensoren/Aktoren)</w:t>
      </w:r>
    </w:p>
    <w:p w14:paraId="699A9D7C" w14:textId="4038F7B8" w:rsidR="00A01CD1" w:rsidRPr="00AD22DF" w:rsidRDefault="00B479CE" w:rsidP="006146A9">
      <w:pPr>
        <w:pStyle w:val="AktuelleFassung"/>
        <w:rPr>
          <w:lang w:eastAsia="de-DE"/>
        </w:rPr>
      </w:pPr>
      <w:r w:rsidRPr="00AD22DF">
        <w:rPr>
          <w:lang w:eastAsia="de-DE"/>
        </w:rPr>
        <w:t>01.001.01.01.</w:t>
      </w:r>
      <w:r w:rsidR="00AD22DF">
        <w:rPr>
          <w:lang w:eastAsia="de-DE"/>
        </w:rPr>
        <w:tab/>
      </w:r>
      <w:r w:rsidRPr="00AD22DF">
        <w:rPr>
          <w:lang w:eastAsia="de-DE"/>
        </w:rPr>
        <w:t xml:space="preserve">Anlage </w:t>
      </w:r>
      <w:r w:rsidR="00574420" w:rsidRPr="00AD22DF">
        <w:rPr>
          <w:lang w:eastAsia="de-DE"/>
        </w:rPr>
        <w:t>RLT01</w:t>
      </w:r>
    </w:p>
    <w:p w14:paraId="3831F49C" w14:textId="0D9378A6" w:rsidR="00F17E5F" w:rsidRPr="00AD22DF" w:rsidRDefault="00F17E5F" w:rsidP="006146A9">
      <w:pPr>
        <w:pStyle w:val="AktuelleFassung"/>
        <w:rPr>
          <w:lang w:eastAsia="de-DE"/>
        </w:rPr>
      </w:pPr>
      <w:r w:rsidRPr="00AD22DF">
        <w:rPr>
          <w:lang w:eastAsia="de-DE"/>
        </w:rPr>
        <w:t>01.001.01.01.0010</w:t>
      </w:r>
      <w:r w:rsidR="00AD22DF">
        <w:rPr>
          <w:lang w:eastAsia="de-DE"/>
        </w:rPr>
        <w:tab/>
      </w:r>
      <w:r w:rsidRPr="00AD22DF">
        <w:rPr>
          <w:lang w:eastAsia="de-DE"/>
        </w:rPr>
        <w:t>Artikel (</w:t>
      </w:r>
      <w:r w:rsidR="00A01CD1" w:rsidRPr="00AD22DF">
        <w:rPr>
          <w:rFonts w:cs="Arial"/>
        </w:rPr>
        <w:t>Kanal-/Tauchtemperatursensor passiv, NTC10k (10k2), Sonde 150 mm</w:t>
      </w:r>
      <w:r w:rsidRPr="00AD22DF">
        <w:rPr>
          <w:lang w:eastAsia="de-DE"/>
        </w:rPr>
        <w:t>)</w:t>
      </w:r>
    </w:p>
    <w:p w14:paraId="6970939A" w14:textId="3CB3014A" w:rsidR="0058783D" w:rsidRPr="00AD22DF" w:rsidRDefault="006146A9" w:rsidP="006146A9">
      <w:pPr>
        <w:pStyle w:val="AktuelleFassung"/>
        <w:rPr>
          <w:lang w:eastAsia="de-DE"/>
        </w:rPr>
      </w:pPr>
      <w:r w:rsidRPr="00AD22DF">
        <w:rPr>
          <w:lang w:eastAsia="de-DE"/>
        </w:rPr>
        <w:t>…</w:t>
      </w:r>
    </w:p>
    <w:p w14:paraId="1D063DAF" w14:textId="589DA88F" w:rsidR="006146A9" w:rsidRPr="00AD22DF" w:rsidRDefault="006146A9" w:rsidP="006146A9">
      <w:pPr>
        <w:pStyle w:val="AktuelleFassung"/>
        <w:rPr>
          <w:lang w:eastAsia="de-DE"/>
        </w:rPr>
      </w:pPr>
      <w:r w:rsidRPr="00AD22DF">
        <w:rPr>
          <w:lang w:eastAsia="de-DE"/>
        </w:rPr>
        <w:t>…</w:t>
      </w:r>
    </w:p>
    <w:p w14:paraId="43069314" w14:textId="36E2B480" w:rsidR="006146A9" w:rsidRPr="00AD22DF" w:rsidRDefault="006146A9" w:rsidP="006146A9">
      <w:pPr>
        <w:pStyle w:val="AktuelleFassung"/>
        <w:rPr>
          <w:lang w:eastAsia="de-DE"/>
        </w:rPr>
      </w:pPr>
      <w:r w:rsidRPr="00AD22DF">
        <w:rPr>
          <w:lang w:eastAsia="de-DE"/>
        </w:rPr>
        <w:t>…</w:t>
      </w:r>
    </w:p>
    <w:p w14:paraId="36503652" w14:textId="15D8636E" w:rsidR="0058783D" w:rsidRPr="00AD22DF" w:rsidRDefault="0058783D" w:rsidP="006146A9">
      <w:pPr>
        <w:pStyle w:val="AktuelleFassung"/>
        <w:rPr>
          <w:lang w:eastAsia="de-DE"/>
        </w:rPr>
      </w:pPr>
      <w:r w:rsidRPr="00AD22DF">
        <w:rPr>
          <w:lang w:eastAsia="de-DE"/>
        </w:rPr>
        <w:t>01.001.0</w:t>
      </w:r>
      <w:r w:rsidR="00D91D27">
        <w:rPr>
          <w:lang w:eastAsia="de-DE"/>
        </w:rPr>
        <w:t>1</w:t>
      </w:r>
      <w:r w:rsidRPr="00AD22DF">
        <w:rPr>
          <w:lang w:eastAsia="de-DE"/>
        </w:rPr>
        <w:t>.0</w:t>
      </w:r>
      <w:r w:rsidR="00D91D27">
        <w:rPr>
          <w:lang w:eastAsia="de-DE"/>
        </w:rPr>
        <w:t>2</w:t>
      </w:r>
      <w:r w:rsidRPr="00AD22DF">
        <w:rPr>
          <w:lang w:eastAsia="de-DE"/>
        </w:rPr>
        <w:t xml:space="preserve">. </w:t>
      </w:r>
      <w:r w:rsidR="00AD22DF">
        <w:rPr>
          <w:lang w:eastAsia="de-DE"/>
        </w:rPr>
        <w:tab/>
      </w:r>
      <w:r w:rsidRPr="00AD22DF">
        <w:rPr>
          <w:lang w:eastAsia="de-DE"/>
        </w:rPr>
        <w:t>Anlage RLT02</w:t>
      </w:r>
    </w:p>
    <w:p w14:paraId="22689B2A" w14:textId="29AAB62D" w:rsidR="00A01CD1" w:rsidRPr="00AD22DF" w:rsidRDefault="006146A9" w:rsidP="006146A9">
      <w:pPr>
        <w:pStyle w:val="AktuelleFassung"/>
        <w:rPr>
          <w:lang w:eastAsia="de-DE"/>
        </w:rPr>
      </w:pPr>
      <w:r w:rsidRPr="00AD22DF">
        <w:rPr>
          <w:lang w:eastAsia="de-DE"/>
        </w:rPr>
        <w:t>…</w:t>
      </w:r>
    </w:p>
    <w:p w14:paraId="54C1175C" w14:textId="12F876F6" w:rsidR="002B5C90" w:rsidRPr="00AD22DF" w:rsidRDefault="002B5C90" w:rsidP="006146A9">
      <w:pPr>
        <w:pStyle w:val="AktuelleFassung"/>
        <w:rPr>
          <w:lang w:eastAsia="de-DE"/>
        </w:rPr>
      </w:pPr>
      <w:r w:rsidRPr="00AD22DF">
        <w:rPr>
          <w:lang w:eastAsia="de-DE"/>
        </w:rPr>
        <w:t>01.00</w:t>
      </w:r>
      <w:r w:rsidR="00D91D27">
        <w:rPr>
          <w:lang w:eastAsia="de-DE"/>
        </w:rPr>
        <w:t>1</w:t>
      </w:r>
      <w:r w:rsidRPr="00AD22DF">
        <w:rPr>
          <w:lang w:eastAsia="de-DE"/>
        </w:rPr>
        <w:t>.0</w:t>
      </w:r>
      <w:r w:rsidR="00D91D27">
        <w:rPr>
          <w:lang w:eastAsia="de-DE"/>
        </w:rPr>
        <w:t>2</w:t>
      </w:r>
      <w:r w:rsidRPr="00AD22DF">
        <w:rPr>
          <w:lang w:eastAsia="de-DE"/>
        </w:rPr>
        <w:t xml:space="preserve"> </w:t>
      </w:r>
      <w:r w:rsidR="00AD22DF">
        <w:rPr>
          <w:lang w:eastAsia="de-DE"/>
        </w:rPr>
        <w:tab/>
      </w:r>
      <w:r w:rsidRPr="00AD22DF">
        <w:rPr>
          <w:lang w:eastAsia="de-DE"/>
        </w:rPr>
        <w:t>KG 48</w:t>
      </w:r>
      <w:r w:rsidR="005A24BA">
        <w:rPr>
          <w:lang w:eastAsia="de-DE"/>
        </w:rPr>
        <w:t>2 Schaltschränke</w:t>
      </w:r>
    </w:p>
    <w:p w14:paraId="6B9FE841" w14:textId="0D1733E3" w:rsidR="004C53B3" w:rsidRDefault="00AD22DF" w:rsidP="00D91D27">
      <w:pPr>
        <w:pStyle w:val="AktuelleFassung"/>
        <w:numPr>
          <w:ilvl w:val="3"/>
          <w:numId w:val="81"/>
        </w:numPr>
        <w:rPr>
          <w:lang w:eastAsia="de-DE"/>
        </w:rPr>
      </w:pPr>
      <w:r>
        <w:rPr>
          <w:lang w:eastAsia="de-DE"/>
        </w:rPr>
        <w:tab/>
      </w:r>
      <w:r w:rsidR="004C53B3" w:rsidRPr="00AD22DF">
        <w:rPr>
          <w:lang w:eastAsia="de-DE"/>
        </w:rPr>
        <w:t>ASP001 – Lüftung OP</w:t>
      </w:r>
    </w:p>
    <w:p w14:paraId="2888AF2A" w14:textId="3860E693" w:rsidR="00211B7D" w:rsidRDefault="00211B7D" w:rsidP="006146A9">
      <w:pPr>
        <w:pStyle w:val="AktuelleFassung"/>
        <w:rPr>
          <w:lang w:eastAsia="de-DE"/>
        </w:rPr>
      </w:pPr>
      <w:r>
        <w:rPr>
          <w:lang w:eastAsia="de-DE"/>
        </w:rPr>
        <w:t>…</w:t>
      </w:r>
    </w:p>
    <w:p w14:paraId="4E160EDA" w14:textId="735DA8AA" w:rsidR="00075A7F" w:rsidRPr="00AD22DF" w:rsidRDefault="00D91D27" w:rsidP="00D91D27">
      <w:pPr>
        <w:pStyle w:val="AktuelleFassung"/>
        <w:rPr>
          <w:lang w:eastAsia="de-DE"/>
        </w:rPr>
      </w:pPr>
      <w:r>
        <w:rPr>
          <w:lang w:eastAsia="de-DE"/>
        </w:rPr>
        <w:t>0</w:t>
      </w:r>
      <w:r w:rsidR="00090CA3">
        <w:rPr>
          <w:lang w:eastAsia="de-DE"/>
        </w:rPr>
        <w:t>1.001.03</w:t>
      </w:r>
      <w:r w:rsidR="00090CA3">
        <w:rPr>
          <w:lang w:eastAsia="de-DE"/>
        </w:rPr>
        <w:tab/>
      </w:r>
      <w:r w:rsidR="00211B7D" w:rsidRPr="00AD22DF">
        <w:rPr>
          <w:lang w:eastAsia="de-DE"/>
        </w:rPr>
        <w:t>KG 48</w:t>
      </w:r>
      <w:r w:rsidR="00075A7F">
        <w:rPr>
          <w:lang w:eastAsia="de-DE"/>
        </w:rPr>
        <w:t>3</w:t>
      </w:r>
      <w:r w:rsidR="00211B7D">
        <w:rPr>
          <w:lang w:eastAsia="de-DE"/>
        </w:rPr>
        <w:t xml:space="preserve"> </w:t>
      </w:r>
      <w:r w:rsidR="00075A7F">
        <w:rPr>
          <w:lang w:eastAsia="de-DE"/>
        </w:rPr>
        <w:t>Automationsmanagement</w:t>
      </w:r>
    </w:p>
    <w:p w14:paraId="1BAA3C5C" w14:textId="3A60DB1D" w:rsidR="004C53B3" w:rsidRPr="00090CA3" w:rsidRDefault="00090CA3" w:rsidP="00090CA3">
      <w:pPr>
        <w:pStyle w:val="AktuelleFassung"/>
        <w:rPr>
          <w:lang w:eastAsia="de-DE"/>
        </w:rPr>
      </w:pPr>
      <w:r w:rsidRPr="00090CA3">
        <w:rPr>
          <w:lang w:eastAsia="de-DE"/>
        </w:rPr>
        <w:t>01.001.04</w:t>
      </w:r>
      <w:r w:rsidRPr="00090CA3">
        <w:rPr>
          <w:lang w:eastAsia="de-DE"/>
        </w:rPr>
        <w:tab/>
      </w:r>
      <w:r>
        <w:rPr>
          <w:lang w:eastAsia="de-DE"/>
        </w:rPr>
        <w:t xml:space="preserve">KG 484 </w:t>
      </w:r>
      <w:r w:rsidR="00BA7786">
        <w:rPr>
          <w:lang w:eastAsia="de-DE"/>
        </w:rPr>
        <w:t>Kabel</w:t>
      </w:r>
    </w:p>
    <w:p w14:paraId="245D06DE" w14:textId="388BDAB5" w:rsidR="00BA7786" w:rsidRDefault="00BA7786" w:rsidP="00BA7786">
      <w:pPr>
        <w:pStyle w:val="AktuelleFassung"/>
        <w:rPr>
          <w:lang w:eastAsia="de-DE"/>
        </w:rPr>
      </w:pPr>
      <w:r>
        <w:rPr>
          <w:lang w:eastAsia="de-DE"/>
        </w:rPr>
        <w:t>…</w:t>
      </w:r>
    </w:p>
    <w:p w14:paraId="683494CD" w14:textId="71548004" w:rsidR="004F1326" w:rsidRPr="00BA7786" w:rsidRDefault="00BA7786" w:rsidP="00BA7786">
      <w:pPr>
        <w:spacing w:before="0" w:after="200" w:line="276" w:lineRule="auto"/>
        <w:jc w:val="left"/>
        <w:rPr>
          <w:color w:val="000000" w:themeColor="text1"/>
          <w:kern w:val="12"/>
          <w:szCs w:val="20"/>
          <w:lang w:eastAsia="de-DE"/>
        </w:rPr>
      </w:pPr>
      <w:r>
        <w:rPr>
          <w:lang w:eastAsia="de-DE"/>
        </w:rPr>
        <w:br w:type="page"/>
      </w:r>
    </w:p>
    <w:p w14:paraId="2F8E7CDD" w14:textId="41A3EAA5" w:rsidR="00C41CD7" w:rsidRPr="00C41CD7" w:rsidRDefault="00721DC9" w:rsidP="00C41CD7">
      <w:pPr>
        <w:pStyle w:val="berschrift2"/>
      </w:pPr>
      <w:bookmarkStart w:id="22" w:name="_Toc81205672"/>
      <w:r>
        <w:lastRenderedPageBreak/>
        <w:t>Aufbau Gebäudeautomationssystem</w:t>
      </w:r>
      <w:bookmarkEnd w:id="22"/>
    </w:p>
    <w:p w14:paraId="2641CCA1" w14:textId="59693DE6" w:rsidR="00442C67" w:rsidRDefault="00442C67" w:rsidP="00442C67">
      <w:pPr>
        <w:pStyle w:val="berschrift3"/>
      </w:pPr>
      <w:bookmarkStart w:id="23" w:name="_Toc67985935"/>
      <w:bookmarkStart w:id="24" w:name="_Toc81205673"/>
      <w:r w:rsidRPr="00647A85">
        <w:t>KG48</w:t>
      </w:r>
      <w:r>
        <w:t>0</w:t>
      </w:r>
      <w:r w:rsidRPr="00647A85">
        <w:t xml:space="preserve"> </w:t>
      </w:r>
      <w:r>
        <w:t>Gebäude- und Anlagenautomation allgemein</w:t>
      </w:r>
      <w:bookmarkEnd w:id="23"/>
      <w:bookmarkEnd w:id="24"/>
    </w:p>
    <w:p w14:paraId="6C57EB34" w14:textId="77777777" w:rsidR="00606658" w:rsidRPr="00715178" w:rsidRDefault="00606658" w:rsidP="00606658">
      <w:r w:rsidRPr="00715178">
        <w:t>In diesem Kapitel wird der Aufbau des Gebäudeautomationssystem</w:t>
      </w:r>
      <w:r>
        <w:t>s,</w:t>
      </w:r>
      <w:r w:rsidRPr="00715178">
        <w:t xml:space="preserve"> </w:t>
      </w:r>
      <w:r>
        <w:t xml:space="preserve">nach dem in der DIN 276 genannten Kostengruppen </w:t>
      </w:r>
      <w:r w:rsidRPr="00715178">
        <w:t xml:space="preserve">erläutert, </w:t>
      </w:r>
      <w:r>
        <w:t>so</w:t>
      </w:r>
      <w:r w:rsidRPr="00715178">
        <w:t>wie deren Funktion und technischen Mindestanforderungen.</w:t>
      </w:r>
    </w:p>
    <w:p w14:paraId="03E71438" w14:textId="77777777" w:rsidR="00606658" w:rsidRPr="00715178" w:rsidRDefault="00606658" w:rsidP="00606658">
      <w:r w:rsidRPr="00715178">
        <w:t>Der Aufbau der Gebäudeautomation sowie die Kostenarten gliedern sich entsprechend den in der VDI3814 definierten Systemebenen (siehe Abbildung</w:t>
      </w:r>
      <w:r>
        <w:t xml:space="preserve"> 1</w:t>
      </w:r>
      <w:r w:rsidRPr="00715178">
        <w:t>).</w:t>
      </w:r>
    </w:p>
    <w:p w14:paraId="52FF523A" w14:textId="77777777" w:rsidR="00606658" w:rsidRPr="00715178" w:rsidRDefault="00606658" w:rsidP="00606658">
      <w:pPr>
        <w:spacing w:before="0"/>
      </w:pPr>
      <w:r w:rsidRPr="00715178">
        <w:t>MBE</w:t>
      </w:r>
      <w:r w:rsidRPr="00715178">
        <w:tab/>
        <w:t>–</w:t>
      </w:r>
      <w:r w:rsidRPr="00715178">
        <w:tab/>
        <w:t>Managementbedienebene</w:t>
      </w:r>
    </w:p>
    <w:p w14:paraId="28026984" w14:textId="77777777" w:rsidR="00606658" w:rsidRPr="00715178" w:rsidRDefault="00606658" w:rsidP="00606658">
      <w:pPr>
        <w:spacing w:before="0"/>
      </w:pPr>
      <w:r w:rsidRPr="00715178">
        <w:t>AAE</w:t>
      </w:r>
      <w:r w:rsidRPr="00715178">
        <w:tab/>
        <w:t>–</w:t>
      </w:r>
      <w:r w:rsidRPr="00715178">
        <w:tab/>
        <w:t>Anlagenautomationseinrichtung</w:t>
      </w:r>
    </w:p>
    <w:p w14:paraId="7F96BCC0" w14:textId="146886AD" w:rsidR="00606658" w:rsidRDefault="00606658" w:rsidP="00606658">
      <w:pPr>
        <w:spacing w:before="0"/>
      </w:pPr>
      <w:r w:rsidRPr="00715178">
        <w:t>RAE</w:t>
      </w:r>
      <w:r w:rsidRPr="00715178">
        <w:tab/>
        <w:t>–</w:t>
      </w:r>
      <w:r w:rsidRPr="00715178">
        <w:tab/>
        <w:t>Raumautomationseinrichtung</w:t>
      </w:r>
    </w:p>
    <w:p w14:paraId="3CFB25E9" w14:textId="77777777" w:rsidR="006F639B" w:rsidRDefault="00C60C49" w:rsidP="006F639B">
      <w:pPr>
        <w:keepNext/>
        <w:spacing w:before="0"/>
      </w:pPr>
      <w:r w:rsidRPr="00EA56A8">
        <w:rPr>
          <w:noProof/>
          <w:color w:val="FF0000"/>
        </w:rPr>
        <w:drawing>
          <wp:inline distT="0" distB="0" distL="0" distR="0" wp14:anchorId="67466EFA" wp14:editId="34424783">
            <wp:extent cx="4879238" cy="3354476"/>
            <wp:effectExtent l="171450" t="171450" r="188595" b="18923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90799" cy="3362424"/>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09034BA1" w14:textId="7DAECDBD" w:rsidR="00C60C49" w:rsidRPr="00715178" w:rsidRDefault="006F639B" w:rsidP="006F639B">
      <w:pPr>
        <w:pStyle w:val="Beschriftung"/>
      </w:pPr>
      <w:bookmarkStart w:id="25" w:name="_Toc80870707"/>
      <w:r>
        <w:t xml:space="preserve">Abbildung </w:t>
      </w:r>
      <w:r>
        <w:fldChar w:fldCharType="begin"/>
      </w:r>
      <w:r>
        <w:instrText xml:space="preserve"> SEQ Abbildung \* ARABIC </w:instrText>
      </w:r>
      <w:r>
        <w:fldChar w:fldCharType="separate"/>
      </w:r>
      <w:r w:rsidR="005D1BAC">
        <w:rPr>
          <w:noProof/>
        </w:rPr>
        <w:t>1</w:t>
      </w:r>
      <w:r>
        <w:fldChar w:fldCharType="end"/>
      </w:r>
      <w:r>
        <w:t xml:space="preserve"> </w:t>
      </w:r>
      <w:r w:rsidRPr="00A46BFD">
        <w:t>Funktionale und Kostenstruktur eine GA-Systems (VDI3814 Blatt 1)</w:t>
      </w:r>
      <w:bookmarkEnd w:id="25"/>
    </w:p>
    <w:p w14:paraId="35788A21" w14:textId="77777777" w:rsidR="00606658" w:rsidRPr="00606658" w:rsidRDefault="00606658" w:rsidP="00606658">
      <w:pPr>
        <w:rPr>
          <w:lang w:eastAsia="de-DE"/>
        </w:rPr>
      </w:pPr>
    </w:p>
    <w:p w14:paraId="623E8425" w14:textId="704B73B0" w:rsidR="00354C8C" w:rsidRDefault="00354C8C" w:rsidP="00354C8C">
      <w:pPr>
        <w:pStyle w:val="berschrift3"/>
      </w:pPr>
      <w:bookmarkStart w:id="26" w:name="_Toc67985936"/>
      <w:bookmarkStart w:id="27" w:name="_Toc81205674"/>
      <w:r w:rsidRPr="00647A85">
        <w:t>KG481 Automationseinrichtung</w:t>
      </w:r>
      <w:bookmarkEnd w:id="26"/>
      <w:bookmarkEnd w:id="27"/>
    </w:p>
    <w:p w14:paraId="19A2128A" w14:textId="5C0FE134" w:rsidR="00CE430D" w:rsidRDefault="00CE430D" w:rsidP="00CE430D">
      <w:pPr>
        <w:pStyle w:val="berschrift4"/>
      </w:pPr>
      <w:r>
        <w:t>Allgemein</w:t>
      </w:r>
    </w:p>
    <w:p w14:paraId="35EB590D" w14:textId="77777777" w:rsidR="00C14CF1" w:rsidRDefault="00C14CF1" w:rsidP="00C14CF1">
      <w:r w:rsidRPr="00647A85">
        <w:t>Die Automationseinrichtung beschreibt Hardware, sowie auch Software mit Parametrier- und/</w:t>
      </w:r>
      <w:r>
        <w:t xml:space="preserve"> </w:t>
      </w:r>
      <w:r w:rsidRPr="00647A85">
        <w:t>oder Programmiermöglichkeiten für die Realisierung der GA-Funktionen in der Raum- und Anlagenautomation.</w:t>
      </w:r>
    </w:p>
    <w:p w14:paraId="683F7BCD" w14:textId="2F9C39F4" w:rsidR="00CE430D" w:rsidRDefault="00C14CF1" w:rsidP="00CE430D">
      <w:r>
        <w:lastRenderedPageBreak/>
        <w:t>Die Automationsstation muss alle in der jeweils gültigen VDI-Richtlinie 3814 Blatt 1-5 / ISO 16484 geforderten Funktionen für Automationsebenen erfüllen.</w:t>
      </w:r>
    </w:p>
    <w:p w14:paraId="176822B4" w14:textId="2F440110" w:rsidR="00F53493" w:rsidRDefault="00F53493" w:rsidP="00F53493">
      <w:pPr>
        <w:pStyle w:val="berschrift4"/>
      </w:pPr>
      <w:r>
        <w:t>Aufbau der Automationsstation</w:t>
      </w:r>
    </w:p>
    <w:p w14:paraId="70DDB2D2" w14:textId="77777777" w:rsidR="00320109" w:rsidRDefault="00320109" w:rsidP="00320109">
      <w:r>
        <w:t>Die Automationsstation muss modular aufgebaut sein. Es müssen weitere Ein-/ Ausgabegruppen angeschlossen werden können.</w:t>
      </w:r>
    </w:p>
    <w:p w14:paraId="04221109" w14:textId="77777777" w:rsidR="00320109" w:rsidRDefault="00320109" w:rsidP="00320109">
      <w:r>
        <w:t>Die Ein- und Ausgabegruppen können über einen separaten BUS mit der Grundeinheit verbunden werden. Die Ein-/Ausgabegruppen sind steckbar und zusätzlich rüttelfest moniert.</w:t>
      </w:r>
    </w:p>
    <w:p w14:paraId="29F44BBB" w14:textId="77777777" w:rsidR="00320109" w:rsidRPr="009D790B" w:rsidRDefault="00320109" w:rsidP="00320109">
      <w:r>
        <w:t>Die Hardware muss über folgende Leistungsmerkmale und Eigenschaften verfügen:</w:t>
      </w:r>
    </w:p>
    <w:p w14:paraId="1C0A0706" w14:textId="77777777" w:rsidR="00320109" w:rsidRPr="00611E2F" w:rsidRDefault="00320109" w:rsidP="00AE627A">
      <w:pPr>
        <w:pStyle w:val="Listenabsatz"/>
        <w:widowControl/>
        <w:numPr>
          <w:ilvl w:val="0"/>
          <w:numId w:val="41"/>
        </w:numPr>
        <w:spacing w:before="0" w:after="160" w:line="259" w:lineRule="auto"/>
        <w:rPr>
          <w:lang w:eastAsia="de-DE"/>
        </w:rPr>
      </w:pPr>
      <w:r w:rsidRPr="00611E2F">
        <w:rPr>
          <w:lang w:eastAsia="de-DE"/>
        </w:rPr>
        <w:t>erfüllt die PICS laut Rev.18</w:t>
      </w:r>
      <w:r>
        <w:rPr>
          <w:lang w:eastAsia="de-DE"/>
        </w:rPr>
        <w:t xml:space="preserve"> oder höher</w:t>
      </w:r>
    </w:p>
    <w:p w14:paraId="47BC2C99" w14:textId="77777777" w:rsidR="00320109" w:rsidRPr="00611E2F" w:rsidRDefault="00320109" w:rsidP="00AE627A">
      <w:pPr>
        <w:pStyle w:val="Listenabsatz"/>
        <w:widowControl/>
        <w:numPr>
          <w:ilvl w:val="0"/>
          <w:numId w:val="41"/>
        </w:numPr>
        <w:spacing w:before="0" w:after="160" w:line="259" w:lineRule="auto"/>
        <w:rPr>
          <w:lang w:eastAsia="de-DE"/>
        </w:rPr>
      </w:pPr>
      <w:r>
        <w:rPr>
          <w:lang w:eastAsia="de-DE"/>
        </w:rPr>
        <w:t>t</w:t>
      </w:r>
      <w:r w:rsidRPr="00611E2F">
        <w:rPr>
          <w:lang w:eastAsia="de-DE"/>
        </w:rPr>
        <w:t>extbasierte Programmierung mit Makros</w:t>
      </w:r>
      <w:r>
        <w:rPr>
          <w:lang w:eastAsia="de-DE"/>
        </w:rPr>
        <w:t>,</w:t>
      </w:r>
      <w:r w:rsidRPr="00611E2F">
        <w:rPr>
          <w:lang w:eastAsia="de-DE"/>
        </w:rPr>
        <w:t xml:space="preserve"> die von jedem zugänglich sind und verändert werden können</w:t>
      </w:r>
    </w:p>
    <w:p w14:paraId="1907C4FF" w14:textId="77777777" w:rsidR="00320109" w:rsidRPr="00611E2F" w:rsidRDefault="00320109" w:rsidP="00AE627A">
      <w:pPr>
        <w:pStyle w:val="Listenabsatz"/>
        <w:widowControl/>
        <w:numPr>
          <w:ilvl w:val="0"/>
          <w:numId w:val="41"/>
        </w:numPr>
        <w:spacing w:before="0" w:after="160" w:line="259" w:lineRule="auto"/>
        <w:rPr>
          <w:lang w:eastAsia="de-DE"/>
        </w:rPr>
      </w:pPr>
      <w:r w:rsidRPr="00611E2F">
        <w:rPr>
          <w:lang w:eastAsia="de-DE"/>
        </w:rPr>
        <w:t>Handbedieneben</w:t>
      </w:r>
      <w:r>
        <w:rPr>
          <w:lang w:eastAsia="de-DE"/>
        </w:rPr>
        <w:t>e (LVB)</w:t>
      </w:r>
      <w:r w:rsidRPr="00611E2F">
        <w:rPr>
          <w:lang w:eastAsia="de-DE"/>
        </w:rPr>
        <w:t xml:space="preserve"> auf IO-Modulen</w:t>
      </w:r>
    </w:p>
    <w:p w14:paraId="5A1D3530" w14:textId="77777777" w:rsidR="00320109" w:rsidRPr="00611E2F" w:rsidRDefault="00320109" w:rsidP="00AE627A">
      <w:pPr>
        <w:pStyle w:val="Listenabsatz"/>
        <w:widowControl/>
        <w:numPr>
          <w:ilvl w:val="0"/>
          <w:numId w:val="41"/>
        </w:numPr>
        <w:spacing w:before="0" w:after="160" w:line="259" w:lineRule="auto"/>
        <w:rPr>
          <w:lang w:eastAsia="de-DE"/>
        </w:rPr>
      </w:pPr>
      <w:r w:rsidRPr="00611E2F">
        <w:rPr>
          <w:lang w:eastAsia="de-DE"/>
        </w:rPr>
        <w:t>frei programmierbar</w:t>
      </w:r>
    </w:p>
    <w:p w14:paraId="2D8E6860" w14:textId="77777777" w:rsidR="00320109" w:rsidRPr="00611E2F" w:rsidRDefault="00320109" w:rsidP="00AE627A">
      <w:pPr>
        <w:pStyle w:val="Listenabsatz"/>
        <w:widowControl/>
        <w:numPr>
          <w:ilvl w:val="0"/>
          <w:numId w:val="41"/>
        </w:numPr>
        <w:spacing w:before="0" w:after="160" w:line="259" w:lineRule="auto"/>
        <w:rPr>
          <w:lang w:eastAsia="de-DE"/>
        </w:rPr>
      </w:pPr>
      <w:r w:rsidRPr="00611E2F">
        <w:rPr>
          <w:lang w:eastAsia="de-DE"/>
        </w:rPr>
        <w:t xml:space="preserve">Programmierung </w:t>
      </w:r>
      <w:r>
        <w:rPr>
          <w:lang w:eastAsia="de-DE"/>
        </w:rPr>
        <w:t>l</w:t>
      </w:r>
      <w:r w:rsidRPr="00611E2F">
        <w:rPr>
          <w:lang w:eastAsia="de-DE"/>
        </w:rPr>
        <w:t xml:space="preserve">ive auf dem Controller ohne </w:t>
      </w:r>
      <w:r>
        <w:rPr>
          <w:lang w:eastAsia="de-DE"/>
        </w:rPr>
        <w:t>K</w:t>
      </w:r>
      <w:r w:rsidRPr="00611E2F">
        <w:rPr>
          <w:lang w:eastAsia="de-DE"/>
        </w:rPr>
        <w:t xml:space="preserve">ompilieren und </w:t>
      </w:r>
      <w:r>
        <w:rPr>
          <w:lang w:eastAsia="de-DE"/>
        </w:rPr>
        <w:t>A</w:t>
      </w:r>
      <w:r w:rsidRPr="00611E2F">
        <w:rPr>
          <w:lang w:eastAsia="de-DE"/>
        </w:rPr>
        <w:t>nhalten des Controllers</w:t>
      </w:r>
      <w:r>
        <w:rPr>
          <w:lang w:eastAsia="de-DE"/>
        </w:rPr>
        <w:t xml:space="preserve"> </w:t>
      </w:r>
      <w:r w:rsidRPr="00611E2F">
        <w:rPr>
          <w:lang w:eastAsia="de-DE"/>
        </w:rPr>
        <w:t>(</w:t>
      </w:r>
      <w:r>
        <w:rPr>
          <w:lang w:eastAsia="de-DE"/>
        </w:rPr>
        <w:t>w</w:t>
      </w:r>
      <w:r w:rsidRPr="00611E2F">
        <w:rPr>
          <w:lang w:eastAsia="de-DE"/>
        </w:rPr>
        <w:t xml:space="preserve">ichtig </w:t>
      </w:r>
      <w:r>
        <w:rPr>
          <w:lang w:eastAsia="de-DE"/>
        </w:rPr>
        <w:t>für</w:t>
      </w:r>
      <w:r w:rsidRPr="00611E2F">
        <w:rPr>
          <w:lang w:eastAsia="de-DE"/>
        </w:rPr>
        <w:t xml:space="preserve"> kritische Umgebungen) unterbrechungsfrei</w:t>
      </w:r>
    </w:p>
    <w:p w14:paraId="4B4700F8" w14:textId="77777777" w:rsidR="00320109" w:rsidRPr="00611E2F" w:rsidRDefault="00320109" w:rsidP="00AE627A">
      <w:pPr>
        <w:pStyle w:val="Listenabsatz"/>
        <w:widowControl/>
        <w:numPr>
          <w:ilvl w:val="0"/>
          <w:numId w:val="41"/>
        </w:numPr>
        <w:spacing w:before="0" w:after="160" w:line="259" w:lineRule="auto"/>
        <w:rPr>
          <w:lang w:eastAsia="de-DE"/>
        </w:rPr>
      </w:pPr>
      <w:r w:rsidRPr="00611E2F">
        <w:rPr>
          <w:lang w:eastAsia="de-DE"/>
        </w:rPr>
        <w:t xml:space="preserve">Module </w:t>
      </w:r>
      <w:r>
        <w:rPr>
          <w:lang w:eastAsia="de-DE"/>
        </w:rPr>
        <w:t xml:space="preserve">müssen </w:t>
      </w:r>
      <w:r w:rsidRPr="00611E2F">
        <w:rPr>
          <w:lang w:eastAsia="de-DE"/>
        </w:rPr>
        <w:t>im laufenden Betrieb austauschbar</w:t>
      </w:r>
      <w:r>
        <w:rPr>
          <w:lang w:eastAsia="de-DE"/>
        </w:rPr>
        <w:t xml:space="preserve"> sein</w:t>
      </w:r>
    </w:p>
    <w:p w14:paraId="7DFCF89D" w14:textId="77777777" w:rsidR="00320109" w:rsidRPr="00611E2F" w:rsidRDefault="00320109" w:rsidP="00AE627A">
      <w:pPr>
        <w:pStyle w:val="Listenabsatz"/>
        <w:widowControl/>
        <w:numPr>
          <w:ilvl w:val="0"/>
          <w:numId w:val="41"/>
        </w:numPr>
        <w:spacing w:before="0" w:after="160" w:line="259" w:lineRule="auto"/>
        <w:rPr>
          <w:lang w:eastAsia="de-DE"/>
        </w:rPr>
      </w:pPr>
      <w:r>
        <w:rPr>
          <w:lang w:eastAsia="de-DE"/>
        </w:rPr>
        <w:t>k</w:t>
      </w:r>
      <w:r w:rsidRPr="00611E2F">
        <w:rPr>
          <w:lang w:eastAsia="de-DE"/>
        </w:rPr>
        <w:t>eine Begrenzung an Regelkreisen oder Objekttypen</w:t>
      </w:r>
    </w:p>
    <w:p w14:paraId="6CDAAD06" w14:textId="77777777" w:rsidR="00320109" w:rsidRPr="00611E2F" w:rsidRDefault="00320109" w:rsidP="00AE627A">
      <w:pPr>
        <w:pStyle w:val="Listenabsatz"/>
        <w:widowControl/>
        <w:numPr>
          <w:ilvl w:val="0"/>
          <w:numId w:val="41"/>
        </w:numPr>
        <w:spacing w:before="0" w:after="160" w:line="259" w:lineRule="auto"/>
        <w:rPr>
          <w:lang w:eastAsia="de-DE"/>
        </w:rPr>
      </w:pPr>
      <w:r w:rsidRPr="00611E2F">
        <w:rPr>
          <w:lang w:eastAsia="de-DE"/>
        </w:rPr>
        <w:t>RS485 Schnittstellen</w:t>
      </w:r>
    </w:p>
    <w:p w14:paraId="1C2CA11D" w14:textId="77777777" w:rsidR="00320109" w:rsidRPr="00611E2F" w:rsidRDefault="00320109" w:rsidP="00AE627A">
      <w:pPr>
        <w:pStyle w:val="Listenabsatz"/>
        <w:widowControl/>
        <w:numPr>
          <w:ilvl w:val="0"/>
          <w:numId w:val="41"/>
        </w:numPr>
        <w:spacing w:before="0" w:after="160" w:line="259" w:lineRule="auto"/>
        <w:rPr>
          <w:lang w:eastAsia="de-DE"/>
        </w:rPr>
      </w:pPr>
      <w:r w:rsidRPr="00611E2F">
        <w:rPr>
          <w:lang w:eastAsia="de-DE"/>
        </w:rPr>
        <w:t>Controller k</w:t>
      </w:r>
      <w:r>
        <w:rPr>
          <w:lang w:eastAsia="de-DE"/>
        </w:rPr>
        <w:t>ann</w:t>
      </w:r>
      <w:r w:rsidRPr="00611E2F">
        <w:rPr>
          <w:lang w:eastAsia="de-DE"/>
        </w:rPr>
        <w:t xml:space="preserve"> durch Softwareeinstellung zum BBMD aktiviert werden.</w:t>
      </w:r>
    </w:p>
    <w:p w14:paraId="772D9898" w14:textId="77777777" w:rsidR="00320109" w:rsidRPr="00611E2F" w:rsidRDefault="00320109" w:rsidP="00AE627A">
      <w:pPr>
        <w:pStyle w:val="Listenabsatz"/>
        <w:widowControl/>
        <w:numPr>
          <w:ilvl w:val="0"/>
          <w:numId w:val="41"/>
        </w:numPr>
        <w:spacing w:before="0" w:after="160" w:line="259" w:lineRule="auto"/>
        <w:rPr>
          <w:lang w:eastAsia="de-DE"/>
        </w:rPr>
      </w:pPr>
      <w:r w:rsidRPr="00611E2F">
        <w:rPr>
          <w:lang w:eastAsia="de-DE"/>
        </w:rPr>
        <w:t>Über die DDC Controller kann auch die Zutrit</w:t>
      </w:r>
      <w:r>
        <w:rPr>
          <w:lang w:eastAsia="de-DE"/>
        </w:rPr>
        <w:t>t</w:t>
      </w:r>
      <w:r w:rsidRPr="00611E2F">
        <w:rPr>
          <w:lang w:eastAsia="de-DE"/>
        </w:rPr>
        <w:t>skontrolle mittels BACnet ausgeführt werden</w:t>
      </w:r>
    </w:p>
    <w:p w14:paraId="2B43EEDD" w14:textId="77777777" w:rsidR="00320109" w:rsidRPr="00F12A02" w:rsidRDefault="00320109" w:rsidP="00AE627A">
      <w:pPr>
        <w:pStyle w:val="Listenabsatz"/>
        <w:widowControl/>
        <w:numPr>
          <w:ilvl w:val="0"/>
          <w:numId w:val="41"/>
        </w:numPr>
        <w:spacing w:before="0" w:after="160" w:line="259" w:lineRule="auto"/>
      </w:pPr>
      <w:r w:rsidRPr="00F12A02">
        <w:t>Frei programmierbar</w:t>
      </w:r>
    </w:p>
    <w:p w14:paraId="682F60A3" w14:textId="77777777" w:rsidR="00320109" w:rsidRPr="00F12A02" w:rsidRDefault="00320109" w:rsidP="00AE627A">
      <w:pPr>
        <w:pStyle w:val="Listenabsatz"/>
        <w:widowControl/>
        <w:numPr>
          <w:ilvl w:val="0"/>
          <w:numId w:val="39"/>
        </w:numPr>
        <w:spacing w:before="0" w:after="160" w:line="259" w:lineRule="auto"/>
      </w:pPr>
      <w:r>
        <w:t>f</w:t>
      </w:r>
      <w:r w:rsidRPr="00F12A02">
        <w:t>ortgeschrittene Fehlererkennung &amp; Diagnostik</w:t>
      </w:r>
    </w:p>
    <w:p w14:paraId="7C9B2A92" w14:textId="77777777" w:rsidR="00320109" w:rsidRPr="00F12A02" w:rsidRDefault="00320109" w:rsidP="00AE627A">
      <w:pPr>
        <w:pStyle w:val="Listenabsatz"/>
        <w:widowControl/>
        <w:numPr>
          <w:ilvl w:val="0"/>
          <w:numId w:val="39"/>
        </w:numPr>
        <w:spacing w:before="0" w:after="160" w:line="259" w:lineRule="auto"/>
      </w:pPr>
      <w:r w:rsidRPr="00F12A02">
        <w:t>SD-Karten Einschub für Speichererweiterung</w:t>
      </w:r>
    </w:p>
    <w:p w14:paraId="67BD2FAD" w14:textId="77777777" w:rsidR="00320109" w:rsidRPr="00F12A02" w:rsidRDefault="00320109" w:rsidP="00AE627A">
      <w:pPr>
        <w:pStyle w:val="Listenabsatz"/>
        <w:widowControl/>
        <w:numPr>
          <w:ilvl w:val="0"/>
          <w:numId w:val="39"/>
        </w:numPr>
        <w:spacing w:before="0" w:after="160" w:line="259" w:lineRule="auto"/>
      </w:pPr>
      <w:r w:rsidRPr="00F12A02">
        <w:t xml:space="preserve">Status </w:t>
      </w:r>
      <w:proofErr w:type="spellStart"/>
      <w:r w:rsidRPr="00F12A02">
        <w:t>LED’s</w:t>
      </w:r>
      <w:proofErr w:type="spellEnd"/>
      <w:r w:rsidRPr="00F12A02">
        <w:t xml:space="preserve"> für Spannungsversorgung, Scan-Rate und Kommunikations-Ports</w:t>
      </w:r>
    </w:p>
    <w:p w14:paraId="5FDAFDCD" w14:textId="77777777" w:rsidR="00320109" w:rsidRPr="00F12A02" w:rsidRDefault="00320109" w:rsidP="00AE627A">
      <w:pPr>
        <w:pStyle w:val="Listenabsatz"/>
        <w:widowControl/>
        <w:numPr>
          <w:ilvl w:val="0"/>
          <w:numId w:val="39"/>
        </w:numPr>
        <w:spacing w:before="0" w:after="160" w:line="259" w:lineRule="auto"/>
      </w:pPr>
      <w:r w:rsidRPr="00F12A02">
        <w:t>DIN-Hutschienen Montage</w:t>
      </w:r>
    </w:p>
    <w:p w14:paraId="6F478846" w14:textId="77777777" w:rsidR="00320109" w:rsidRPr="00F12A02" w:rsidRDefault="00320109" w:rsidP="00AE627A">
      <w:pPr>
        <w:pStyle w:val="Listenabsatz"/>
        <w:widowControl/>
        <w:numPr>
          <w:ilvl w:val="0"/>
          <w:numId w:val="40"/>
        </w:numPr>
        <w:spacing w:before="0" w:after="160" w:line="259" w:lineRule="auto"/>
        <w:rPr>
          <w:lang w:val="en-US"/>
        </w:rPr>
      </w:pPr>
      <w:r w:rsidRPr="00F12A02">
        <w:rPr>
          <w:lang w:val="en-US"/>
        </w:rPr>
        <w:t>BACnet Building Controller (B-BC)</w:t>
      </w:r>
    </w:p>
    <w:p w14:paraId="2643C75D" w14:textId="77777777" w:rsidR="00320109" w:rsidRPr="00F12A02" w:rsidRDefault="00320109" w:rsidP="00AE627A">
      <w:pPr>
        <w:pStyle w:val="Listenabsatz"/>
        <w:widowControl/>
        <w:numPr>
          <w:ilvl w:val="0"/>
          <w:numId w:val="40"/>
        </w:numPr>
        <w:spacing w:before="0" w:after="160" w:line="259" w:lineRule="auto"/>
        <w:rPr>
          <w:lang w:val="en-US"/>
        </w:rPr>
      </w:pPr>
      <w:r w:rsidRPr="00F12A02">
        <w:rPr>
          <w:lang w:val="en-US"/>
        </w:rPr>
        <w:t>BACnet Gateway (B-GW)</w:t>
      </w:r>
    </w:p>
    <w:p w14:paraId="1143FDD9" w14:textId="77777777" w:rsidR="00320109" w:rsidRPr="00F12A02" w:rsidRDefault="00320109" w:rsidP="00AE627A">
      <w:pPr>
        <w:pStyle w:val="Listenabsatz"/>
        <w:widowControl/>
        <w:numPr>
          <w:ilvl w:val="0"/>
          <w:numId w:val="40"/>
        </w:numPr>
        <w:spacing w:before="0" w:after="160" w:line="259" w:lineRule="auto"/>
        <w:rPr>
          <w:lang w:val="en-US"/>
        </w:rPr>
      </w:pPr>
      <w:r w:rsidRPr="00F12A02">
        <w:rPr>
          <w:lang w:val="en-US"/>
        </w:rPr>
        <w:t>BACnet MS/TP</w:t>
      </w:r>
    </w:p>
    <w:p w14:paraId="786E371C" w14:textId="77777777" w:rsidR="00320109" w:rsidRPr="00F12A02" w:rsidRDefault="00320109" w:rsidP="00AE627A">
      <w:pPr>
        <w:pStyle w:val="Listenabsatz"/>
        <w:widowControl/>
        <w:numPr>
          <w:ilvl w:val="0"/>
          <w:numId w:val="40"/>
        </w:numPr>
        <w:spacing w:before="0" w:after="160" w:line="259" w:lineRule="auto"/>
      </w:pPr>
      <w:r w:rsidRPr="00F12A02">
        <w:t xml:space="preserve">Ethernet Anschluss (10/100 MB) </w:t>
      </w:r>
    </w:p>
    <w:p w14:paraId="37451FBD" w14:textId="77777777" w:rsidR="00320109" w:rsidRPr="00F12A02" w:rsidRDefault="00320109" w:rsidP="00AE627A">
      <w:pPr>
        <w:pStyle w:val="Listenabsatz"/>
        <w:widowControl/>
        <w:numPr>
          <w:ilvl w:val="0"/>
          <w:numId w:val="40"/>
        </w:numPr>
        <w:spacing w:before="0" w:after="160" w:line="259" w:lineRule="auto"/>
      </w:pPr>
      <w:r w:rsidRPr="00F12A02">
        <w:t>BACnet/IP bzw. BACnet/SC</w:t>
      </w:r>
    </w:p>
    <w:p w14:paraId="71DF6528" w14:textId="77777777" w:rsidR="00320109" w:rsidRPr="00F12A02" w:rsidRDefault="00320109" w:rsidP="00AE627A">
      <w:pPr>
        <w:pStyle w:val="Listenabsatz"/>
        <w:widowControl/>
        <w:numPr>
          <w:ilvl w:val="0"/>
          <w:numId w:val="40"/>
        </w:numPr>
        <w:spacing w:before="0" w:after="160" w:line="259" w:lineRule="auto"/>
      </w:pPr>
      <w:r w:rsidRPr="00F12A02">
        <w:t>Modbus RTU</w:t>
      </w:r>
    </w:p>
    <w:p w14:paraId="2238A505" w14:textId="77777777" w:rsidR="00320109" w:rsidRPr="00A4787E" w:rsidRDefault="00320109" w:rsidP="00AE627A">
      <w:pPr>
        <w:pStyle w:val="Listenabsatz"/>
        <w:widowControl/>
        <w:numPr>
          <w:ilvl w:val="0"/>
          <w:numId w:val="40"/>
        </w:numPr>
        <w:spacing w:before="0" w:after="160" w:line="259" w:lineRule="auto"/>
      </w:pPr>
      <w:r>
        <w:t>k</w:t>
      </w:r>
      <w:r w:rsidRPr="00F12A02">
        <w:t>onventionelle Verdrahtung</w:t>
      </w:r>
      <w:r>
        <w:t xml:space="preserve"> </w:t>
      </w:r>
      <w:r w:rsidRPr="00F12A02">
        <w:t>( 0(2)-10V, 0(4)-20mA, RTD, 24V, 230V )</w:t>
      </w:r>
    </w:p>
    <w:p w14:paraId="721F8376" w14:textId="77777777" w:rsidR="00320109" w:rsidRDefault="00320109" w:rsidP="00AE627A">
      <w:pPr>
        <w:pStyle w:val="Listenabsatz"/>
        <w:widowControl/>
        <w:numPr>
          <w:ilvl w:val="0"/>
          <w:numId w:val="40"/>
        </w:numPr>
        <w:spacing w:before="0" w:after="160" w:line="259" w:lineRule="auto"/>
      </w:pPr>
      <w:r>
        <w:t>Umgebungstemperatur 0 bis 50°C</w:t>
      </w:r>
    </w:p>
    <w:p w14:paraId="3E032D1E" w14:textId="000AED66" w:rsidR="00320109" w:rsidRDefault="00320109" w:rsidP="00AE627A">
      <w:pPr>
        <w:pStyle w:val="Listenabsatz"/>
        <w:widowControl/>
        <w:numPr>
          <w:ilvl w:val="0"/>
          <w:numId w:val="40"/>
        </w:numPr>
        <w:spacing w:before="0" w:after="160" w:line="259" w:lineRule="auto"/>
      </w:pPr>
      <w:r>
        <w:t>Relative Luftfeuchtigkeit 10 bis 90 %</w:t>
      </w:r>
      <w:proofErr w:type="spellStart"/>
      <w:r>
        <w:t>rF</w:t>
      </w:r>
      <w:proofErr w:type="spellEnd"/>
    </w:p>
    <w:p w14:paraId="3E420618" w14:textId="1AB94A5F" w:rsidR="00144301" w:rsidRDefault="00144301" w:rsidP="00144301">
      <w:pPr>
        <w:pStyle w:val="berschrift4"/>
      </w:pPr>
      <w:r>
        <w:t>Programmiereinrichtung</w:t>
      </w:r>
    </w:p>
    <w:p w14:paraId="5166E578" w14:textId="38F080F9" w:rsidR="00FB6846" w:rsidRDefault="00FB6846" w:rsidP="00FB6846">
      <w:pPr>
        <w:rPr>
          <w:lang w:eastAsia="de-DE"/>
        </w:rPr>
      </w:pPr>
      <w:r>
        <w:rPr>
          <w:lang w:eastAsia="de-DE"/>
        </w:rPr>
        <w:t>Die Programmierung der AS erfolgt am Gerät selbst oder mit einem PC und der entsprechenden Datenschnittstelle.</w:t>
      </w:r>
    </w:p>
    <w:p w14:paraId="7B1528BB" w14:textId="295203AB" w:rsidR="00D17474" w:rsidRDefault="00D17474" w:rsidP="00D17474">
      <w:pPr>
        <w:rPr>
          <w:lang w:eastAsia="de-DE"/>
        </w:rPr>
      </w:pPr>
      <w:r>
        <w:rPr>
          <w:lang w:eastAsia="de-DE"/>
        </w:rPr>
        <w:t xml:space="preserve">Die Programme müssen in voller Funktion </w:t>
      </w:r>
      <w:proofErr w:type="spellStart"/>
      <w:r>
        <w:rPr>
          <w:lang w:eastAsia="de-DE"/>
        </w:rPr>
        <w:t>uploadfähig</w:t>
      </w:r>
      <w:proofErr w:type="spellEnd"/>
      <w:r>
        <w:rPr>
          <w:lang w:eastAsia="de-DE"/>
        </w:rPr>
        <w:t xml:space="preserve"> sein sowie den Programmieranforderungen der IEC 61131 </w:t>
      </w:r>
      <w:proofErr w:type="spellStart"/>
      <w:r>
        <w:rPr>
          <w:lang w:eastAsia="de-DE"/>
        </w:rPr>
        <w:t>entsprechen.Steuerungs</w:t>
      </w:r>
      <w:proofErr w:type="spellEnd"/>
      <w:r>
        <w:rPr>
          <w:lang w:eastAsia="de-DE"/>
        </w:rPr>
        <w:t xml:space="preserve">-, Regelungs- und Optimierungsfunktionen in den Automatisierungsgeräten zu realisieren. Die Software sollte modular aufgebaut sein und aus einem Funktionsteil und einem Datenteil bestehen. Der Funktionsteil besteht aus einer Bibliothek von Standardfunktionsbausteinen, die speziell für die </w:t>
      </w:r>
      <w:r>
        <w:rPr>
          <w:lang w:eastAsia="de-DE"/>
        </w:rPr>
        <w:lastRenderedPageBreak/>
        <w:t>Automatisierung betriebstechnischer Anlagen zugeschnitten sind.</w:t>
      </w:r>
    </w:p>
    <w:p w14:paraId="4A636DE5" w14:textId="76A6E8D7" w:rsidR="00D17474" w:rsidRDefault="00D17474" w:rsidP="00D17474">
      <w:pPr>
        <w:rPr>
          <w:lang w:eastAsia="de-DE"/>
        </w:rPr>
      </w:pPr>
      <w:r w:rsidRPr="00D17474">
        <w:rPr>
          <w:lang w:eastAsia="de-DE"/>
        </w:rPr>
        <w:t>Die Qualitätsmerkmale an die Software sind:</w:t>
      </w:r>
    </w:p>
    <w:p w14:paraId="2CFEE981" w14:textId="77777777" w:rsidR="00D17474" w:rsidRDefault="00D17474" w:rsidP="00AE627A">
      <w:pPr>
        <w:pStyle w:val="Listenabsatz"/>
        <w:numPr>
          <w:ilvl w:val="0"/>
          <w:numId w:val="51"/>
        </w:numPr>
        <w:rPr>
          <w:lang w:eastAsia="de-DE"/>
        </w:rPr>
      </w:pPr>
      <w:r>
        <w:rPr>
          <w:lang w:eastAsia="de-DE"/>
        </w:rPr>
        <w:t xml:space="preserve">Funktionstüchtigkeit </w:t>
      </w:r>
    </w:p>
    <w:p w14:paraId="4A50C132" w14:textId="52E34D25" w:rsidR="00D17474" w:rsidRDefault="00D17474" w:rsidP="00AE627A">
      <w:pPr>
        <w:pStyle w:val="Listenabsatz"/>
        <w:numPr>
          <w:ilvl w:val="0"/>
          <w:numId w:val="51"/>
        </w:numPr>
        <w:rPr>
          <w:lang w:eastAsia="de-DE"/>
        </w:rPr>
      </w:pPr>
      <w:r>
        <w:rPr>
          <w:lang w:eastAsia="de-DE"/>
        </w:rPr>
        <w:t xml:space="preserve">Betriebstüchtigkeit </w:t>
      </w:r>
    </w:p>
    <w:p w14:paraId="17107202" w14:textId="318F391A" w:rsidR="00D17474" w:rsidRDefault="00D17474" w:rsidP="00AE627A">
      <w:pPr>
        <w:pStyle w:val="Listenabsatz"/>
        <w:numPr>
          <w:ilvl w:val="0"/>
          <w:numId w:val="51"/>
        </w:numPr>
        <w:rPr>
          <w:lang w:eastAsia="de-DE"/>
        </w:rPr>
      </w:pPr>
      <w:r>
        <w:rPr>
          <w:lang w:eastAsia="de-DE"/>
        </w:rPr>
        <w:t xml:space="preserve">Benutzerfreundlichkeit </w:t>
      </w:r>
    </w:p>
    <w:p w14:paraId="6CF27E35" w14:textId="2031CACD" w:rsidR="00D17474" w:rsidRDefault="00D17474" w:rsidP="00AE627A">
      <w:pPr>
        <w:pStyle w:val="Listenabsatz"/>
        <w:numPr>
          <w:ilvl w:val="0"/>
          <w:numId w:val="51"/>
        </w:numPr>
        <w:rPr>
          <w:lang w:eastAsia="de-DE"/>
        </w:rPr>
      </w:pPr>
      <w:r>
        <w:rPr>
          <w:lang w:eastAsia="de-DE"/>
        </w:rPr>
        <w:t xml:space="preserve">Pflegbarkeit </w:t>
      </w:r>
    </w:p>
    <w:p w14:paraId="2DE09C09" w14:textId="725F0C1B" w:rsidR="00D17474" w:rsidRDefault="00D17474" w:rsidP="00AE627A">
      <w:pPr>
        <w:pStyle w:val="Listenabsatz"/>
        <w:numPr>
          <w:ilvl w:val="0"/>
          <w:numId w:val="51"/>
        </w:numPr>
        <w:rPr>
          <w:lang w:eastAsia="de-DE"/>
        </w:rPr>
      </w:pPr>
      <w:r>
        <w:rPr>
          <w:lang w:eastAsia="de-DE"/>
        </w:rPr>
        <w:t xml:space="preserve">Erweiterbarkeit </w:t>
      </w:r>
    </w:p>
    <w:p w14:paraId="7C3F8087" w14:textId="4F6BEED8" w:rsidR="00D17474" w:rsidRPr="00FB6846" w:rsidRDefault="00D17474" w:rsidP="00AE627A">
      <w:pPr>
        <w:pStyle w:val="Listenabsatz"/>
        <w:numPr>
          <w:ilvl w:val="0"/>
          <w:numId w:val="51"/>
        </w:numPr>
        <w:rPr>
          <w:lang w:eastAsia="de-DE"/>
        </w:rPr>
      </w:pPr>
      <w:r>
        <w:rPr>
          <w:lang w:eastAsia="de-DE"/>
        </w:rPr>
        <w:t>Übertragbarkeit</w:t>
      </w:r>
    </w:p>
    <w:p w14:paraId="58839B5E" w14:textId="4CB0E54F" w:rsidR="00144301" w:rsidRDefault="00144301" w:rsidP="00144301">
      <w:pPr>
        <w:pStyle w:val="berschrift4"/>
      </w:pPr>
      <w:r>
        <w:t>Lokale Vorrangbedienung</w:t>
      </w:r>
    </w:p>
    <w:p w14:paraId="3959E3DD" w14:textId="05553506" w:rsidR="001E574C" w:rsidRDefault="001E574C" w:rsidP="001E574C">
      <w:pPr>
        <w:rPr>
          <w:lang w:eastAsia="de-DE"/>
        </w:rPr>
      </w:pPr>
      <w:r>
        <w:rPr>
          <w:lang w:eastAsia="de-DE"/>
        </w:rPr>
        <w:t>An bzw. in den Schaltschränken werden Bedientableaus zur Sollwertverstellung, Eingabe von Schaltbefehlen und Überprüfung von Anlagenzuständen montiert. Die Aggregate lassen sich übergeordnet mit einer lokalen Vorrangbedienebene nach DIN EN ISO 16484/ VDI 3814 bedienen.</w:t>
      </w:r>
    </w:p>
    <w:p w14:paraId="30DFEA3E" w14:textId="016FE24C" w:rsidR="00F57FFE" w:rsidRPr="001E574C" w:rsidRDefault="00F57FFE" w:rsidP="00F57FFE">
      <w:pPr>
        <w:rPr>
          <w:lang w:eastAsia="de-DE"/>
        </w:rPr>
      </w:pPr>
      <w:r>
        <w:rPr>
          <w:lang w:eastAsia="de-DE"/>
        </w:rPr>
        <w:t>Die lokale Vorrangbedienebene nach VDI 3814 Blatt 1 gilt diese zur Bedienung der BTA nach Ausfall der Automationsstation. Über diese Bedienebene sollen wichtige Anlagenteile manuell gesteuert werden, um wichtige Funktionen aufrecht zu erhalten. Bei Einsatz einer lokalen Vorrangbedienebene müssen alle sicherheitsrelevanten Funktionen extern gelöst werden. Wichtige Sicherheitssteuerlogiken dürfen durch die manuelle Vorrang-Bedienung nicht unterbrochen werden (z.B. Frostschutz etc.). Eine Rückmeldung über Bedienung der LVB soll ebenfalls an der MBE visualisiert werden. Dabei kann diese Meldung als eine Sammelmeldung über mehrere Komponenten an einer Anlage zusammengefasst werden. Zur Vermeidung von Manipulationen ist der Zugang zu den Bedienelementen der LVB entsprechend zu sichern, beispielsweise durch Integration in den Schaltschrank (Koppelrelais, Trägerrahmen mit integrierter Winkelschiene, Anschlussklemmen, Montage und Verdrahtung). Bedien- und Anzeigeelemente können anlagenweise auf Modulen zusammengefasst werden.</w:t>
      </w:r>
    </w:p>
    <w:p w14:paraId="5EE98C64" w14:textId="7E6F2729" w:rsidR="00F53493" w:rsidRDefault="00371C5E" w:rsidP="00144301">
      <w:pPr>
        <w:pStyle w:val="berschrift4"/>
      </w:pPr>
      <w:r>
        <w:t>Feldgeräte</w:t>
      </w:r>
    </w:p>
    <w:p w14:paraId="093E3ABF" w14:textId="3303D193" w:rsidR="00452BF1" w:rsidRDefault="00452BF1" w:rsidP="00452BF1">
      <w:pPr>
        <w:rPr>
          <w:lang w:eastAsia="de-DE"/>
        </w:rPr>
      </w:pPr>
      <w:r>
        <w:rPr>
          <w:lang w:eastAsia="de-DE"/>
        </w:rPr>
        <w:t>Die Temperaturmessungen soll mit passiven Widerstands-Temperaturfühlern in Zweileiter-technik passend zu den AS erfolgen. Feuchte- und Druckmessungen werden mit Messumformern 0(2)...10 V bzw. 0(4)...20 mA ausgeführt. Die Fühlerqualität ist nach DIN zu liefern. Stetige Ventil- und Klappenantriebe werden mit 0...10 V-Stellsignalen betrieben. Eine Stellungsrückführung bei stetig angesteuerten Ventilen bzw. Klappen ist vorzusehen. Die Ansteuerung von Kleinventilen im Bereich der Raumautomation soll ebenfalls mit 0…10V-Stellsignalen erfolgen. Binär angesteuerte Ventil-Klappen-Antriebe sind mit Endlagenschaltern (Auf und Zu) vorzusehen</w:t>
      </w:r>
      <w:r w:rsidR="00686359">
        <w:rPr>
          <w:lang w:eastAsia="de-DE"/>
        </w:rPr>
        <w:t>.</w:t>
      </w:r>
    </w:p>
    <w:p w14:paraId="348BCB65" w14:textId="45C576CE" w:rsidR="00686359" w:rsidRDefault="00686359" w:rsidP="00686359">
      <w:pPr>
        <w:rPr>
          <w:lang w:eastAsia="de-DE"/>
        </w:rPr>
      </w:pPr>
      <w:r>
        <w:rPr>
          <w:lang w:eastAsia="de-DE"/>
        </w:rPr>
        <w:t>In den Lüftungsanlagen werden die Feldgeräte nach den betriebstechnischen Anforderungen sowie nach den anerkannten Regeln der Technik eingesetzt. Die Regelung der Anlagen soll mittels die erforderlichen Messwertgeber (Temperatur, Feuchte, Differenzdruck etc.) realisiert werden.</w:t>
      </w:r>
    </w:p>
    <w:p w14:paraId="436BA4FD" w14:textId="5D8D3677" w:rsidR="00686359" w:rsidRDefault="00686359" w:rsidP="00686359">
      <w:pPr>
        <w:rPr>
          <w:lang w:eastAsia="de-DE"/>
        </w:rPr>
      </w:pPr>
      <w:r>
        <w:rPr>
          <w:lang w:eastAsia="de-DE"/>
        </w:rPr>
        <w:lastRenderedPageBreak/>
        <w:t>Die Sicherheitseinrichtungen bestehen u. a. aus Frostschutzwächtern, Rauchmeldern Keilriemenüberwachungen, Laufüberwachung der Ventilatoren und Differenzdruckwächtern zum Vereisungsschutz der Wärmerückgewinnung. Die Volumenstrommessung an den Ventilatoren soll über die Ringmessdüse erfolgen. Weiteres sind noch Differenzdruckwächter für die Filterüberwachung zu verwenden.</w:t>
      </w:r>
    </w:p>
    <w:p w14:paraId="0D6F5504" w14:textId="04211A7F" w:rsidR="007345A7" w:rsidRDefault="007345A7" w:rsidP="007345A7">
      <w:pPr>
        <w:rPr>
          <w:lang w:eastAsia="de-DE"/>
        </w:rPr>
      </w:pPr>
      <w:r>
        <w:rPr>
          <w:lang w:eastAsia="de-DE"/>
        </w:rPr>
        <w:t>Der Anschluss der Sensoren und Aktoren erfolgt an die jeweilige Automationsstation des zugeordneten Automationsschwerpunktes. Alle Aktoren und Sensoren müssen passend zu Automationsstation eingesetzt werden. Die Sensoren der GA- System sind mit einer Überwachungsfunktion zu versehen. Für die Überwachung dieser Sensoren sind die jeweiligen Werte der Messstellen die maximale Differenz zu überwachen. Der Status der Messungen, die Freigabe der Überwachung sowie der Fehlerstatus ist zu erfassen, zu visualisieren und auf der MBE zu melden. Bei nicht erreichen der Messdaten darf der letzte Messwert nicht angezeigt werden, es muss eine Störung generiert werden.  Bei einer Grenzwertüberschreitung des Messwertes soll der aktuelle Status in der blinkenden Funktion angezeigt werden, um eine Störung erkennbar darzustellen.</w:t>
      </w:r>
    </w:p>
    <w:p w14:paraId="05021E2E" w14:textId="62A6079F" w:rsidR="00F23114" w:rsidRDefault="00F23114" w:rsidP="00F23114">
      <w:pPr>
        <w:rPr>
          <w:lang w:eastAsia="de-DE"/>
        </w:rPr>
      </w:pPr>
      <w:r>
        <w:rPr>
          <w:lang w:eastAsia="de-DE"/>
        </w:rPr>
        <w:t>Bei Stellgliedern sind mechanische Schließvorgänge, wie z.B. Federrücklauf, bei Sicherheitsfunktionen anzuwenden. Die Stellsignale 0-10V sind definitiv bevorzugt. Die Stellmotore sind in ihrer Stellkraft bzw. in ihrem Drehmoment so zu bemessen, dass der Betrieb über den genannten Hub- oder Drehbereich in allen Betriebszuständen sichergestellt ist.</w:t>
      </w:r>
    </w:p>
    <w:p w14:paraId="02E67339" w14:textId="3DCA8E0D" w:rsidR="00F23114" w:rsidRDefault="00F23114" w:rsidP="00F23114">
      <w:pPr>
        <w:rPr>
          <w:lang w:eastAsia="de-DE"/>
        </w:rPr>
      </w:pPr>
      <w:r>
        <w:rPr>
          <w:lang w:eastAsia="de-DE"/>
        </w:rPr>
        <w:t xml:space="preserve">Die Montageorte von Sensoren und Bedienungselemente in Räumen sind in Abstimmung mit der Bauüberwachung und dem Nutzer festzulegen.  </w:t>
      </w:r>
    </w:p>
    <w:p w14:paraId="68851827" w14:textId="77777777" w:rsidR="00F23114" w:rsidRDefault="00F23114" w:rsidP="00F23114">
      <w:pPr>
        <w:rPr>
          <w:lang w:eastAsia="de-DE"/>
        </w:rPr>
      </w:pPr>
      <w:r>
        <w:rPr>
          <w:lang w:eastAsia="de-DE"/>
        </w:rPr>
        <w:t>Die Messbereiche von Sensoren, Messumformern und Analog-Digital-Wandlern einschließlich Messwertkurve sind so zu wählen, dass der Betriebspunk des Fühlers bei 2/3 des Endwertes liegt.</w:t>
      </w:r>
    </w:p>
    <w:p w14:paraId="261D0B51" w14:textId="2243D94E" w:rsidR="00965A40" w:rsidRDefault="00965A40" w:rsidP="00965A40">
      <w:pPr>
        <w:rPr>
          <w:b/>
          <w:bCs/>
          <w:lang w:eastAsia="de-DE"/>
        </w:rPr>
      </w:pPr>
      <w:r w:rsidRPr="007E7B5B">
        <w:rPr>
          <w:b/>
          <w:bCs/>
          <w:lang w:eastAsia="de-DE"/>
        </w:rPr>
        <w:t>Feldgerätebeschilderung</w:t>
      </w:r>
    </w:p>
    <w:p w14:paraId="1FF45729" w14:textId="79799EA7" w:rsidR="007E7B5B" w:rsidRDefault="00CD26DF" w:rsidP="00CD26DF">
      <w:pPr>
        <w:rPr>
          <w:lang w:eastAsia="de-DE"/>
        </w:rPr>
      </w:pPr>
      <w:r w:rsidRPr="00CD26DF">
        <w:rPr>
          <w:lang w:eastAsia="de-DE"/>
        </w:rPr>
        <w:t>Es ist eine Feldgerätebeschilderung vorzusehen. Entsprechende Schilder sind Öl-, Säure- und UV-beständig, ebenso deren Befestigung. Es ist vor Beschilderung im Rahmen der Montageunterlage eine Schilderliste an Auftraggeber zu übergeben.</w:t>
      </w:r>
    </w:p>
    <w:p w14:paraId="49C86D78" w14:textId="34A9C010" w:rsidR="00CD26DF" w:rsidRDefault="00CD26DF" w:rsidP="00CD26DF">
      <w:pPr>
        <w:rPr>
          <w:lang w:eastAsia="de-DE"/>
        </w:rPr>
      </w:pPr>
      <w:r>
        <w:rPr>
          <w:lang w:eastAsia="de-DE"/>
        </w:rPr>
        <w:t>Alle Bauteile erhalten vor Ort je eine Beschriftung am zugehörigen Kabel in Nähe des Gerätes mit einem dauerhaften Befestigungssystem. Die Beschilderung erfolgt generell mittels Resopal-Schilder weiß, schwarze Schrift, Kanten abgeschrägt in der Größe ca. 30 x 60mm Beschriftung bis 3 Zeilen bestehend aus Betriebsmittelkennzeichnung lt. Schaltplan; ASP-Nr. und Feldnummer sowie dem Klartext.</w:t>
      </w:r>
    </w:p>
    <w:p w14:paraId="1AAE4C62" w14:textId="0408A9B1" w:rsidR="00FF1365" w:rsidRDefault="00FF1365" w:rsidP="00AE627A">
      <w:pPr>
        <w:pStyle w:val="Listenabsatz"/>
        <w:numPr>
          <w:ilvl w:val="0"/>
          <w:numId w:val="49"/>
        </w:numPr>
        <w:rPr>
          <w:lang w:eastAsia="de-DE"/>
        </w:rPr>
      </w:pPr>
      <w:r>
        <w:rPr>
          <w:lang w:eastAsia="de-DE"/>
        </w:rPr>
        <w:t xml:space="preserve">Zeile: ASP Nummer_/_BMK (im Schaltplan) </w:t>
      </w:r>
      <w:r>
        <w:rPr>
          <w:lang w:eastAsia="de-DE"/>
        </w:rPr>
        <w:tab/>
      </w:r>
      <w:r>
        <w:rPr>
          <w:lang w:eastAsia="de-DE"/>
        </w:rPr>
        <w:tab/>
      </w:r>
      <w:r w:rsidRPr="00FF1365">
        <w:rPr>
          <w:lang w:eastAsia="de-DE"/>
        </w:rPr>
        <w:t>ASP</w:t>
      </w:r>
      <w:r w:rsidR="00C33F8D">
        <w:rPr>
          <w:lang w:eastAsia="de-DE"/>
        </w:rPr>
        <w:t>108</w:t>
      </w:r>
      <w:r w:rsidRPr="00FF1365">
        <w:rPr>
          <w:lang w:eastAsia="de-DE"/>
        </w:rPr>
        <w:t>/_16S1</w:t>
      </w:r>
    </w:p>
    <w:p w14:paraId="2BB51688" w14:textId="3D859BE1" w:rsidR="00FF1365" w:rsidRDefault="00FF1365" w:rsidP="00AE627A">
      <w:pPr>
        <w:pStyle w:val="Listenabsatz"/>
        <w:numPr>
          <w:ilvl w:val="0"/>
          <w:numId w:val="49"/>
        </w:numPr>
        <w:rPr>
          <w:lang w:eastAsia="de-DE"/>
        </w:rPr>
      </w:pPr>
      <w:r>
        <w:rPr>
          <w:lang w:eastAsia="de-DE"/>
        </w:rPr>
        <w:t xml:space="preserve">Zeile: Klartext vom Feldgerät </w:t>
      </w:r>
      <w:r>
        <w:rPr>
          <w:lang w:eastAsia="de-DE"/>
        </w:rPr>
        <w:tab/>
      </w:r>
      <w:r>
        <w:rPr>
          <w:lang w:eastAsia="de-DE"/>
        </w:rPr>
        <w:tab/>
      </w:r>
      <w:r>
        <w:rPr>
          <w:lang w:eastAsia="de-DE"/>
        </w:rPr>
        <w:tab/>
      </w:r>
      <w:r>
        <w:rPr>
          <w:lang w:eastAsia="de-DE"/>
        </w:rPr>
        <w:tab/>
      </w:r>
      <w:proofErr w:type="spellStart"/>
      <w:r w:rsidRPr="00FF1365">
        <w:rPr>
          <w:lang w:eastAsia="de-DE"/>
        </w:rPr>
        <w:t>Zulüfter</w:t>
      </w:r>
      <w:proofErr w:type="spellEnd"/>
      <w:r w:rsidRPr="00FF1365">
        <w:rPr>
          <w:lang w:eastAsia="de-DE"/>
        </w:rPr>
        <w:t xml:space="preserve"> Rep.-Schalter</w:t>
      </w:r>
    </w:p>
    <w:p w14:paraId="6F3A0318" w14:textId="6A30D5B5" w:rsidR="00FF1365" w:rsidRDefault="00FF1365" w:rsidP="00AE627A">
      <w:pPr>
        <w:pStyle w:val="Listenabsatz"/>
        <w:numPr>
          <w:ilvl w:val="0"/>
          <w:numId w:val="49"/>
        </w:numPr>
        <w:rPr>
          <w:lang w:eastAsia="de-DE"/>
        </w:rPr>
      </w:pPr>
      <w:r>
        <w:rPr>
          <w:lang w:eastAsia="de-DE"/>
        </w:rPr>
        <w:t>Zeile: Datenpunktadresse</w:t>
      </w:r>
      <w:r w:rsidR="00D43D1C">
        <w:rPr>
          <w:lang w:eastAsia="de-DE"/>
        </w:rPr>
        <w:tab/>
      </w:r>
      <w:r w:rsidR="00D43D1C">
        <w:rPr>
          <w:lang w:eastAsia="de-DE"/>
        </w:rPr>
        <w:tab/>
      </w:r>
      <w:r w:rsidR="00D43D1C">
        <w:rPr>
          <w:lang w:eastAsia="de-DE"/>
        </w:rPr>
        <w:tab/>
      </w:r>
      <w:r w:rsidR="00D43D1C">
        <w:rPr>
          <w:lang w:eastAsia="de-DE"/>
        </w:rPr>
        <w:tab/>
      </w:r>
      <w:r w:rsidR="00C33F8D">
        <w:rPr>
          <w:lang w:eastAsia="de-DE"/>
        </w:rPr>
        <w:t>108</w:t>
      </w:r>
      <w:r w:rsidR="00D43D1C" w:rsidRPr="00D43D1C">
        <w:rPr>
          <w:lang w:eastAsia="de-DE"/>
        </w:rPr>
        <w:t>.</w:t>
      </w:r>
      <w:r w:rsidR="000216EA">
        <w:rPr>
          <w:lang w:eastAsia="de-DE"/>
        </w:rPr>
        <w:t>1</w:t>
      </w:r>
      <w:r w:rsidR="00D43D1C" w:rsidRPr="00D43D1C">
        <w:rPr>
          <w:lang w:eastAsia="de-DE"/>
        </w:rPr>
        <w:t>01.k19</w:t>
      </w:r>
    </w:p>
    <w:p w14:paraId="5AFCCCA2" w14:textId="551AEBB7" w:rsidR="00303AC7" w:rsidRDefault="00303AC7" w:rsidP="00303AC7">
      <w:pPr>
        <w:rPr>
          <w:b/>
          <w:bCs/>
          <w:lang w:eastAsia="de-DE"/>
        </w:rPr>
      </w:pPr>
      <w:r w:rsidRPr="00303AC7">
        <w:rPr>
          <w:b/>
          <w:bCs/>
          <w:lang w:eastAsia="de-DE"/>
        </w:rPr>
        <w:t>Komponenten/Feldbussysteme</w:t>
      </w:r>
    </w:p>
    <w:p w14:paraId="04D1A5B3" w14:textId="740926A8" w:rsidR="00303AC7" w:rsidRDefault="00D4224F" w:rsidP="00D4224F">
      <w:pPr>
        <w:rPr>
          <w:lang w:eastAsia="de-DE"/>
        </w:rPr>
      </w:pPr>
      <w:r>
        <w:rPr>
          <w:lang w:eastAsia="de-DE"/>
        </w:rPr>
        <w:lastRenderedPageBreak/>
        <w:t>Die zu installierenden Bussysteme sind so auszuführen, dass eine Erweiterung der Teilnehmer am Bus nicht zu Datenübertragungsverlusten und nennenswerten Geschwindigkeitsverlusten führt. Es sind auch im Bussystem die notwendigen Reserven von 25 % vorzuhalten (Auswahl von Repeatern, Buskomponenten etc.), um bei Erweiterungen keine Verschlechterung der Buskommunikation zu erzielen.  Sämtliche Fremdmeldungen sind unmittelbar am potentialfreien Kontakt des Fremdgewerkes abzugreifen. Die Kommunikation mit den Regeleinrichtungen der Fremdgewerke erfolgt über genormte Automations- und Feldbussysteme:</w:t>
      </w:r>
    </w:p>
    <w:p w14:paraId="23EB0E68" w14:textId="7AD82017" w:rsidR="00D4224F" w:rsidRPr="00303AC7" w:rsidRDefault="00D4224F" w:rsidP="00AE627A">
      <w:pPr>
        <w:pStyle w:val="Listenabsatz"/>
        <w:numPr>
          <w:ilvl w:val="0"/>
          <w:numId w:val="50"/>
        </w:numPr>
        <w:rPr>
          <w:lang w:eastAsia="de-DE"/>
        </w:rPr>
      </w:pPr>
      <w:r>
        <w:rPr>
          <w:lang w:eastAsia="de-DE"/>
        </w:rPr>
        <w:t>Modbus RTU</w:t>
      </w:r>
    </w:p>
    <w:p w14:paraId="1EDDFA26" w14:textId="4AA55D1C" w:rsidR="00BD7D3E" w:rsidRDefault="00D4224F" w:rsidP="00AE627A">
      <w:pPr>
        <w:pStyle w:val="Listenabsatz"/>
        <w:numPr>
          <w:ilvl w:val="0"/>
          <w:numId w:val="50"/>
        </w:numPr>
        <w:rPr>
          <w:lang w:eastAsia="de-DE"/>
        </w:rPr>
      </w:pPr>
      <w:r>
        <w:rPr>
          <w:lang w:eastAsia="de-DE"/>
        </w:rPr>
        <w:t>BACnet</w:t>
      </w:r>
      <w:r w:rsidR="00ED1CB7">
        <w:rPr>
          <w:lang w:eastAsia="de-DE"/>
        </w:rPr>
        <w:t xml:space="preserve"> IP</w:t>
      </w:r>
    </w:p>
    <w:p w14:paraId="116950DC" w14:textId="16B3456D" w:rsidR="00D4224F" w:rsidRDefault="00BD7D3E" w:rsidP="00AE627A">
      <w:pPr>
        <w:pStyle w:val="Listenabsatz"/>
        <w:numPr>
          <w:ilvl w:val="0"/>
          <w:numId w:val="50"/>
        </w:numPr>
        <w:rPr>
          <w:lang w:eastAsia="de-DE"/>
        </w:rPr>
      </w:pPr>
      <w:r>
        <w:rPr>
          <w:lang w:eastAsia="de-DE"/>
        </w:rPr>
        <w:t xml:space="preserve">BACnet </w:t>
      </w:r>
      <w:r w:rsidR="00D4224F">
        <w:rPr>
          <w:lang w:eastAsia="de-DE"/>
        </w:rPr>
        <w:t>MSTP</w:t>
      </w:r>
    </w:p>
    <w:p w14:paraId="529EE9DA" w14:textId="3F072D80" w:rsidR="00D4224F" w:rsidRDefault="00D4224F" w:rsidP="00AE627A">
      <w:pPr>
        <w:pStyle w:val="Listenabsatz"/>
        <w:numPr>
          <w:ilvl w:val="0"/>
          <w:numId w:val="50"/>
        </w:numPr>
        <w:rPr>
          <w:lang w:eastAsia="de-DE"/>
        </w:rPr>
      </w:pPr>
      <w:r>
        <w:rPr>
          <w:lang w:eastAsia="de-DE"/>
        </w:rPr>
        <w:t xml:space="preserve">KNX </w:t>
      </w:r>
    </w:p>
    <w:p w14:paraId="357E1F8C" w14:textId="17237749" w:rsidR="00D4224F" w:rsidRDefault="00D4224F" w:rsidP="00AE627A">
      <w:pPr>
        <w:pStyle w:val="Listenabsatz"/>
        <w:numPr>
          <w:ilvl w:val="0"/>
          <w:numId w:val="50"/>
        </w:numPr>
        <w:rPr>
          <w:lang w:eastAsia="de-DE"/>
        </w:rPr>
      </w:pPr>
      <w:r>
        <w:rPr>
          <w:lang w:eastAsia="de-DE"/>
        </w:rPr>
        <w:t>DALI</w:t>
      </w:r>
    </w:p>
    <w:p w14:paraId="46A3E2D1" w14:textId="7B6EF00A" w:rsidR="005D650F" w:rsidRDefault="005D650F" w:rsidP="005D650F">
      <w:pPr>
        <w:rPr>
          <w:lang w:eastAsia="de-DE"/>
        </w:rPr>
      </w:pPr>
      <w:r>
        <w:rPr>
          <w:lang w:eastAsia="de-DE"/>
        </w:rPr>
        <w:t xml:space="preserve">Jede Änderung oder Erweiterung des Bussystems muss sorgfältig dokumentiert und an </w:t>
      </w:r>
      <w:r w:rsidR="00155315">
        <w:rPr>
          <w:lang w:eastAsia="de-DE"/>
        </w:rPr>
        <w:t xml:space="preserve">die </w:t>
      </w:r>
      <w:r>
        <w:rPr>
          <w:lang w:eastAsia="de-DE"/>
        </w:rPr>
        <w:t>Vivantes Service</w:t>
      </w:r>
      <w:r w:rsidR="00155315">
        <w:rPr>
          <w:lang w:eastAsia="de-DE"/>
        </w:rPr>
        <w:t xml:space="preserve"> GmbH</w:t>
      </w:r>
      <w:r>
        <w:rPr>
          <w:lang w:eastAsia="de-DE"/>
        </w:rPr>
        <w:t xml:space="preserve"> übergeben werden.</w:t>
      </w:r>
    </w:p>
    <w:p w14:paraId="016F959B" w14:textId="4051B290" w:rsidR="00274F32" w:rsidRDefault="00274F32" w:rsidP="00274F32">
      <w:pPr>
        <w:pStyle w:val="berschrift3"/>
      </w:pPr>
      <w:bookmarkStart w:id="28" w:name="_Toc67985937"/>
      <w:bookmarkStart w:id="29" w:name="_Toc81205675"/>
      <w:r w:rsidRPr="00647A85">
        <w:t>KG482 Schaltschränke</w:t>
      </w:r>
      <w:bookmarkEnd w:id="28"/>
      <w:bookmarkEnd w:id="29"/>
    </w:p>
    <w:p w14:paraId="193C1276" w14:textId="3B8BC6B4" w:rsidR="00320109" w:rsidRDefault="00320109" w:rsidP="00320109">
      <w:pPr>
        <w:pStyle w:val="berschrift4"/>
      </w:pPr>
      <w:r>
        <w:t>Allgemeines</w:t>
      </w:r>
    </w:p>
    <w:p w14:paraId="1B99D1A3" w14:textId="206D275C" w:rsidR="00E3770F" w:rsidRDefault="00E3770F" w:rsidP="00E3770F">
      <w:pPr>
        <w:rPr>
          <w:lang w:eastAsia="de-DE"/>
        </w:rPr>
      </w:pPr>
      <w:r>
        <w:rPr>
          <w:lang w:eastAsia="de-DE"/>
        </w:rPr>
        <w:t>Die Schaltschrankfelder bestehen aus aneinander reihbaren Schrankfeldern in stabiler Stahlblechkonstruktion, 2000x800x600 mm, inkl. Sockel 200 mm, Schutzart IP 54, 2-fache Einbrennlackierung und Farbton nach Wunsch des Bauherrn innen und außen (RAL 7035). Bei kleineren Anlagen werden Einzelschränke sowie Wandschränke mit gleichen Eigenschaften, wie vorgenannt, eingesetzt.</w:t>
      </w:r>
      <w:bookmarkStart w:id="30" w:name="_Toc67985938"/>
    </w:p>
    <w:p w14:paraId="168BC738" w14:textId="0EA71C44" w:rsidR="00D77F1D" w:rsidRDefault="00D77F1D" w:rsidP="00D77F1D">
      <w:pPr>
        <w:rPr>
          <w:lang w:eastAsia="de-DE"/>
        </w:rPr>
      </w:pPr>
      <w:r>
        <w:rPr>
          <w:lang w:eastAsia="de-DE"/>
        </w:rPr>
        <w:t>Die Einspeisung der Schaltschränke und der weitere Aufbau ist für das im Gebäude verwendete TN-S-System und mit unterbrechungsfreier Stromversorgung (USV) vorzusehen. Die USV wird nur für die Spannungsversorgung der Automationsstation vorgesehen. Die Schaltschränke müssen eine LED-Innenbeleuchtung und Servicesteckdosen aufweisen. Die Servicesteckdose ist als Hutschienenmontage vorzusehen. Wird diese vor dem Hautschalter eingesetzt, so muss diese mit Leuchtanzeige und in rote Farbe ausgeführt werden. Es ist allgemein auf eine EMV-gerechte Installation zu achten.</w:t>
      </w:r>
    </w:p>
    <w:p w14:paraId="67EF37B0" w14:textId="1FD0C727" w:rsidR="00244D31" w:rsidRDefault="00244D31" w:rsidP="00244D31">
      <w:pPr>
        <w:rPr>
          <w:lang w:eastAsia="de-DE"/>
        </w:rPr>
      </w:pPr>
      <w:r>
        <w:rPr>
          <w:lang w:eastAsia="de-DE"/>
        </w:rPr>
        <w:t xml:space="preserve">Die Schaltschranktüren müssen an sichtbarer Stelle mittels flexiblem Schutzleiteranschluss mit dem Schrankgehäuse leitend verbunden sein (Mindestquerschnitt 10 mm²). </w:t>
      </w:r>
    </w:p>
    <w:p w14:paraId="667D349A" w14:textId="77777777" w:rsidR="00244D31" w:rsidRDefault="00244D31" w:rsidP="00244D31">
      <w:pPr>
        <w:rPr>
          <w:lang w:eastAsia="de-DE"/>
        </w:rPr>
      </w:pPr>
      <w:r>
        <w:rPr>
          <w:lang w:eastAsia="de-DE"/>
        </w:rPr>
        <w:t>Ein Potentialausgleich muss gegeben werden.</w:t>
      </w:r>
    </w:p>
    <w:p w14:paraId="171D6CAD" w14:textId="77777777" w:rsidR="009F4F86" w:rsidRDefault="00244D31" w:rsidP="00244D31">
      <w:pPr>
        <w:rPr>
          <w:lang w:eastAsia="de-DE"/>
        </w:rPr>
      </w:pPr>
      <w:r>
        <w:rPr>
          <w:lang w:eastAsia="de-DE"/>
        </w:rPr>
        <w:t xml:space="preserve">Spannungs- und Stromanzeigen sollen über Universal-Messgeräte erfolgen.  </w:t>
      </w:r>
    </w:p>
    <w:p w14:paraId="116DAB66" w14:textId="5BF0E45C" w:rsidR="00244D31" w:rsidRDefault="00244D31" w:rsidP="00244D31">
      <w:pPr>
        <w:rPr>
          <w:lang w:eastAsia="de-DE"/>
        </w:rPr>
      </w:pPr>
      <w:r>
        <w:rPr>
          <w:lang w:eastAsia="de-DE"/>
        </w:rPr>
        <w:t xml:space="preserve">Der Leistungs- und Steuerungsteil sind in getrennten Schaltschränken auszuführen. Es ist in jeder Klemmleiste und allgemein in jedem Schaltschrank eine Platzreserve von mindestens je 25% vorzusehen. Je nach Aufstellungsort, den im Schaltschrank auftretenden Verlustleistungen und den äußeren Einflüssen sind </w:t>
      </w:r>
      <w:r>
        <w:rPr>
          <w:lang w:eastAsia="de-DE"/>
        </w:rPr>
        <w:lastRenderedPageBreak/>
        <w:t xml:space="preserve">Lüftungsschlitze bzw. Maßnahmen der Schaltschrankklimatisierung vorzusehen. Die Schaltschrankinnentemperatur darf den Wert 35 °C dauerhaft nicht überschreiten. Anderenfalls sind die Schaltschränke mit Filterlüfter (thermogesteuert) vorzusehen. Ist ein Filterlüfter nicht ausreichend muss eine zusätzliche Kühlung vorgesehen werden.  </w:t>
      </w:r>
    </w:p>
    <w:p w14:paraId="10BC86B3" w14:textId="77777777" w:rsidR="009F4F86" w:rsidRDefault="00244D31" w:rsidP="00244D31">
      <w:pPr>
        <w:rPr>
          <w:lang w:eastAsia="de-DE"/>
        </w:rPr>
      </w:pPr>
      <w:r>
        <w:rPr>
          <w:lang w:eastAsia="de-DE"/>
        </w:rPr>
        <w:t>Kälteanlagen erhalten eine separate Elektroeinspeisung. Die Freigaben sowie die Meldungen der Aggregate werden auf den MSR-Schrank des jeweiligen Automationsschwerpunktes aufgeschaltet.</w:t>
      </w:r>
    </w:p>
    <w:p w14:paraId="3BF427B5" w14:textId="2BE12D18" w:rsidR="00244D31" w:rsidRDefault="00244D31" w:rsidP="00244D31">
      <w:pPr>
        <w:rPr>
          <w:lang w:eastAsia="de-DE"/>
        </w:rPr>
      </w:pPr>
      <w:r>
        <w:rPr>
          <w:lang w:eastAsia="de-DE"/>
        </w:rPr>
        <w:t>Schaltschränke müssen so ausgestattet sein, dass sie nur mit einem Schaltschrankschlüssel (Drei- oder Vierkantschlüssel) zu öffnen sind. Jeder Schaltschrank muss mit einem inneren Dokumentenfach ausgestattet sein.</w:t>
      </w:r>
    </w:p>
    <w:p w14:paraId="788BB60D" w14:textId="6F798558" w:rsidR="004F4BE3" w:rsidRDefault="004F4BE3" w:rsidP="004F4BE3">
      <w:pPr>
        <w:pStyle w:val="berschrift4"/>
      </w:pPr>
      <w:r>
        <w:t xml:space="preserve">Schaltschrank </w:t>
      </w:r>
      <w:proofErr w:type="spellStart"/>
      <w:r>
        <w:t>Lastteil</w:t>
      </w:r>
      <w:proofErr w:type="spellEnd"/>
    </w:p>
    <w:p w14:paraId="0F594695" w14:textId="49E1E0F5" w:rsidR="000B07B9" w:rsidRDefault="000B07B9" w:rsidP="000B07B9">
      <w:pPr>
        <w:rPr>
          <w:lang w:eastAsia="de-DE"/>
        </w:rPr>
      </w:pPr>
      <w:r>
        <w:rPr>
          <w:lang w:eastAsia="de-DE"/>
        </w:rPr>
        <w:t xml:space="preserve">In jedem </w:t>
      </w:r>
      <w:proofErr w:type="spellStart"/>
      <w:r>
        <w:rPr>
          <w:lang w:eastAsia="de-DE"/>
        </w:rPr>
        <w:t>Lastteil</w:t>
      </w:r>
      <w:proofErr w:type="spellEnd"/>
      <w:r>
        <w:rPr>
          <w:lang w:eastAsia="de-DE"/>
        </w:rPr>
        <w:t xml:space="preserve"> sind Phasenüberwachsgeräte, Phasenkontrollleuchten, </w:t>
      </w:r>
      <w:proofErr w:type="spellStart"/>
      <w:r>
        <w:rPr>
          <w:lang w:eastAsia="de-DE"/>
        </w:rPr>
        <w:t>Überspannungsableiter</w:t>
      </w:r>
      <w:proofErr w:type="spellEnd"/>
      <w:r>
        <w:rPr>
          <w:lang w:eastAsia="de-DE"/>
        </w:rPr>
        <w:t xml:space="preserve"> und ein Anlagenhauptschalter vorgeschrieben.  </w:t>
      </w:r>
    </w:p>
    <w:p w14:paraId="0B1D3ECD" w14:textId="0CEB9153" w:rsidR="000B07B9" w:rsidRDefault="000B07B9" w:rsidP="000B07B9">
      <w:pPr>
        <w:rPr>
          <w:lang w:eastAsia="de-DE"/>
        </w:rPr>
      </w:pPr>
      <w:r>
        <w:rPr>
          <w:lang w:eastAsia="de-DE"/>
        </w:rPr>
        <w:t>Die Spannungs- und Stromüberwachung erfolgt über Universal-Messgeräte.</w:t>
      </w:r>
    </w:p>
    <w:p w14:paraId="01B6C4DF" w14:textId="005B8670" w:rsidR="000B07B9" w:rsidRDefault="000B07B9" w:rsidP="000B07B9">
      <w:pPr>
        <w:rPr>
          <w:lang w:eastAsia="de-DE"/>
        </w:rPr>
      </w:pPr>
      <w:r>
        <w:rPr>
          <w:lang w:eastAsia="de-DE"/>
        </w:rPr>
        <w:t xml:space="preserve">Die Lastteileleitungen sind auf einfache Reihenklemmen aufzulegen. Hierbei kann eine Verwendung von schraubenlosen Klemmen bis einem max. Leitungsquerschnitt von 6 mm² verwendet werden.  </w:t>
      </w:r>
    </w:p>
    <w:p w14:paraId="56A515CA" w14:textId="2203EA0B" w:rsidR="000B07B9" w:rsidRDefault="000B07B9" w:rsidP="000B07B9">
      <w:pPr>
        <w:rPr>
          <w:lang w:eastAsia="de-DE"/>
        </w:rPr>
      </w:pPr>
      <w:r>
        <w:rPr>
          <w:lang w:eastAsia="de-DE"/>
        </w:rPr>
        <w:t xml:space="preserve">Schütze, die im Betrieb ständig angezogen sind, sollen im Abstand von mindestens 3 mm angeordnet werden. Damit kann eine gute Wärmeabfuhr gewährleistet werden. </w:t>
      </w:r>
    </w:p>
    <w:p w14:paraId="34950488" w14:textId="50BC2347" w:rsidR="00C74006" w:rsidRDefault="000B07B9" w:rsidP="00C74006">
      <w:pPr>
        <w:rPr>
          <w:lang w:eastAsia="de-DE"/>
        </w:rPr>
      </w:pPr>
      <w:r>
        <w:rPr>
          <w:lang w:eastAsia="de-DE"/>
        </w:rPr>
        <w:t>Es sind nur typgeprüfte Schaltgerätekombinationen zu verwenden</w:t>
      </w:r>
    </w:p>
    <w:p w14:paraId="5CA2300F" w14:textId="468FE3B4" w:rsidR="00C74006" w:rsidRDefault="00C74006" w:rsidP="001F1F0E">
      <w:pPr>
        <w:pStyle w:val="berschrift4"/>
      </w:pPr>
      <w:r>
        <w:t xml:space="preserve">Schaltschrank </w:t>
      </w:r>
      <w:r w:rsidR="001F1F0E">
        <w:t>Steuerungsteil</w:t>
      </w:r>
    </w:p>
    <w:p w14:paraId="2FF49F41" w14:textId="77777777" w:rsidR="000E13D4" w:rsidRDefault="001F1F0E" w:rsidP="001F1F0E">
      <w:pPr>
        <w:rPr>
          <w:lang w:eastAsia="de-DE"/>
        </w:rPr>
      </w:pPr>
      <w:r>
        <w:rPr>
          <w:lang w:eastAsia="de-DE"/>
        </w:rPr>
        <w:t>Für Steuerspannungen ist der Einbau von Steuertransformatoren mit einer sekundären Spannung von 24V vorzusehen. Es sollen elektronische Schutzschalter für die Absicherung von DC 24 V vorgesehen werden.</w:t>
      </w:r>
      <w:r w:rsidR="000E13D4">
        <w:rPr>
          <w:lang w:eastAsia="de-DE"/>
        </w:rPr>
        <w:t xml:space="preserve"> </w:t>
      </w:r>
    </w:p>
    <w:p w14:paraId="67E961BC" w14:textId="730F6077" w:rsidR="001F1F0E" w:rsidRDefault="001F1F0E" w:rsidP="001F1F0E">
      <w:pPr>
        <w:rPr>
          <w:lang w:eastAsia="de-DE"/>
        </w:rPr>
      </w:pPr>
      <w:r>
        <w:rPr>
          <w:lang w:eastAsia="de-DE"/>
        </w:rPr>
        <w:t xml:space="preserve">Betriebs- und Störmeldungen sind gemäß VDI 3814 als Schließer- bzw. Öffner-Kontakt auszuführen.  </w:t>
      </w:r>
    </w:p>
    <w:p w14:paraId="1B4003FD" w14:textId="01E5CCAB" w:rsidR="001F1F0E" w:rsidRDefault="001F1F0E" w:rsidP="001F1F0E">
      <w:pPr>
        <w:rPr>
          <w:lang w:eastAsia="de-DE"/>
        </w:rPr>
      </w:pPr>
      <w:r>
        <w:rPr>
          <w:lang w:eastAsia="de-DE"/>
        </w:rPr>
        <w:t xml:space="preserve">In jedem AS-Schaltschrank ist ein Netzwerkswitch vorzusehen. Dieser Switch muss auf der Hutschiene montiert werden und über eine eigene Sicherung verfügen.   </w:t>
      </w:r>
    </w:p>
    <w:p w14:paraId="191F4523" w14:textId="5FCECA9E" w:rsidR="001F1F0E" w:rsidRPr="001F1F0E" w:rsidRDefault="001F1F0E" w:rsidP="001F1F0E">
      <w:pPr>
        <w:rPr>
          <w:lang w:eastAsia="de-DE"/>
        </w:rPr>
      </w:pPr>
      <w:r>
        <w:rPr>
          <w:lang w:eastAsia="de-DE"/>
        </w:rPr>
        <w:t>Der eingesetzte Switch muss über endsprechenden Überspanungsschutz durchgeführt werden.</w:t>
      </w:r>
    </w:p>
    <w:p w14:paraId="6DFBB0D4" w14:textId="2E05E62F" w:rsidR="00C74006" w:rsidRDefault="00155CE9" w:rsidP="00155CE9">
      <w:pPr>
        <w:pStyle w:val="berschrift4"/>
      </w:pPr>
      <w:r w:rsidRPr="00155CE9">
        <w:t>Schaltschränke mit Leistungs-, Steuerungs- und Sicherungsbaugruppen</w:t>
      </w:r>
    </w:p>
    <w:p w14:paraId="572ADD32" w14:textId="6C6BA481" w:rsidR="00155CE9" w:rsidRDefault="00155CE9" w:rsidP="00155CE9">
      <w:pPr>
        <w:rPr>
          <w:lang w:eastAsia="de-DE"/>
        </w:rPr>
      </w:pPr>
      <w:r>
        <w:rPr>
          <w:lang w:eastAsia="de-DE"/>
        </w:rPr>
        <w:t xml:space="preserve">Die für die technischen Anlagen benötigten Baugruppen zur Aufnahme von Messungen, Rückmeldungen und Signalen sowie der benötigten Leistungsbaugruppen ist in Schaltschränken der jeweiligen ASP zu montieren.  </w:t>
      </w:r>
    </w:p>
    <w:p w14:paraId="6FE95A29" w14:textId="77777777" w:rsidR="00155CE9" w:rsidRDefault="00155CE9" w:rsidP="00155CE9">
      <w:pPr>
        <w:rPr>
          <w:lang w:eastAsia="de-DE"/>
        </w:rPr>
      </w:pPr>
      <w:r>
        <w:rPr>
          <w:lang w:eastAsia="de-DE"/>
        </w:rPr>
        <w:t xml:space="preserve">Die Schaltschränke erhalten eine Bedieneinheit als Touchdisplay für Webbasierende Bedienung der </w:t>
      </w:r>
      <w:r>
        <w:rPr>
          <w:lang w:eastAsia="de-DE"/>
        </w:rPr>
        <w:lastRenderedPageBreak/>
        <w:t xml:space="preserve">Automationsstationen sowie eine lokale Vorrangbedienebene gemäß DIN EN ISO 16484/ VDI 3814.  </w:t>
      </w:r>
    </w:p>
    <w:p w14:paraId="3C68EE5F" w14:textId="12EDE2A7" w:rsidR="00155CE9" w:rsidRDefault="00155CE9" w:rsidP="00155CE9">
      <w:pPr>
        <w:rPr>
          <w:lang w:eastAsia="de-DE"/>
        </w:rPr>
      </w:pPr>
      <w:r>
        <w:rPr>
          <w:lang w:eastAsia="de-DE"/>
        </w:rPr>
        <w:t xml:space="preserve">Art und Umfang der Ausführung der lokalen Vorrangbedienebene sind je Projekt mit dem rbb abzustimmen.  </w:t>
      </w:r>
    </w:p>
    <w:p w14:paraId="6A879A34" w14:textId="2342DEB2" w:rsidR="00BE3EB6" w:rsidRDefault="00155CE9" w:rsidP="00155CE9">
      <w:pPr>
        <w:rPr>
          <w:lang w:eastAsia="de-DE"/>
        </w:rPr>
      </w:pPr>
      <w:r>
        <w:rPr>
          <w:lang w:eastAsia="de-DE"/>
        </w:rPr>
        <w:t>Die Schaltschränke werden je nach Bedarf vom Gewerk Starkstromtechnik mit den Einspeisungen aus AV- und/ oder SV- Netz versorgt.</w:t>
      </w:r>
    </w:p>
    <w:p w14:paraId="335C728A" w14:textId="69EB1DDE" w:rsidR="00155CE9" w:rsidRDefault="00155CE9" w:rsidP="00155CE9">
      <w:pPr>
        <w:rPr>
          <w:lang w:eastAsia="de-DE"/>
        </w:rPr>
      </w:pPr>
      <w:r>
        <w:rPr>
          <w:lang w:eastAsia="de-DE"/>
        </w:rPr>
        <w:t>Im jedem Automationsschwerpunkt ist eine Netzwiederkehrschaltung für den automatischen Anlauf vorzusehen.</w:t>
      </w:r>
    </w:p>
    <w:p w14:paraId="7BE5C681" w14:textId="7201AF44" w:rsidR="00BE3EB6" w:rsidRDefault="00BE3EB6" w:rsidP="00BE3EB6">
      <w:pPr>
        <w:pStyle w:val="berschrift4"/>
      </w:pPr>
      <w:r>
        <w:t>Betriebsmittel</w:t>
      </w:r>
    </w:p>
    <w:p w14:paraId="45ADACC1" w14:textId="0BF20A78" w:rsidR="00B542A9" w:rsidRDefault="00BE3EB6" w:rsidP="00B542A9">
      <w:pPr>
        <w:rPr>
          <w:lang w:eastAsia="de-DE"/>
        </w:rPr>
      </w:pPr>
      <w:r w:rsidRPr="00BE3EB6">
        <w:rPr>
          <w:lang w:eastAsia="de-DE"/>
        </w:rPr>
        <w:t>Es ist nachzuweisen, dass die Betriebsmittel die</w:t>
      </w:r>
      <w:r w:rsidR="00B542A9">
        <w:rPr>
          <w:lang w:eastAsia="de-DE"/>
        </w:rPr>
        <w:t xml:space="preserve"> Freigaben/ Zertifizierungen und ein Prüfbericht über die Interoperabilität des Systems zur Aufschaltung auf die vorhandene </w:t>
      </w:r>
      <w:r w:rsidR="005F6D71">
        <w:rPr>
          <w:lang w:eastAsia="de-DE"/>
        </w:rPr>
        <w:t>MBE</w:t>
      </w:r>
      <w:r w:rsidR="00B542A9">
        <w:rPr>
          <w:lang w:eastAsia="de-DE"/>
        </w:rPr>
        <w:t xml:space="preserve"> besitzen. Fehlen diese Unterlagen erfolgt keine Freigabe für den Einbau entsprechender Fabrikate. Herstellerneutrale Betriebsmittel wie (Klappenantriebe oder Fühler) können frei gewählt werden, sie müssen jedoch voll kompatibel zur AS sein.</w:t>
      </w:r>
    </w:p>
    <w:p w14:paraId="597D5D6A" w14:textId="7C3DEF89" w:rsidR="00AC79F8" w:rsidRDefault="00B360FE" w:rsidP="00AC79F8">
      <w:pPr>
        <w:rPr>
          <w:lang w:eastAsia="de-DE"/>
        </w:rPr>
      </w:pPr>
      <w:r>
        <w:rPr>
          <w:lang w:eastAsia="de-DE"/>
        </w:rPr>
        <w:t>Meldungen sind immer über potentialfreien Kontakt zu realisieren. Stellbefehle sollen als Standardeinheitssignal 0…10V ausgeführt werden. Messwerte mit Messelementen Pt1000</w:t>
      </w:r>
      <w:r w:rsidR="00845CA0">
        <w:rPr>
          <w:lang w:eastAsia="de-DE"/>
        </w:rPr>
        <w:t xml:space="preserve"> oder </w:t>
      </w:r>
      <w:r>
        <w:rPr>
          <w:lang w:eastAsia="de-DE"/>
        </w:rPr>
        <w:t>NTC10K</w:t>
      </w:r>
      <w:r w:rsidR="00845CA0">
        <w:rPr>
          <w:lang w:eastAsia="de-DE"/>
        </w:rPr>
        <w:t xml:space="preserve"> </w:t>
      </w:r>
      <w:r>
        <w:rPr>
          <w:lang w:eastAsia="de-DE"/>
        </w:rPr>
        <w:t xml:space="preserve">sind zu verwenden. </w:t>
      </w:r>
    </w:p>
    <w:p w14:paraId="61612292" w14:textId="54FBC33A" w:rsidR="00AC79F8" w:rsidRDefault="00AC79F8" w:rsidP="00AC79F8">
      <w:pPr>
        <w:rPr>
          <w:lang w:eastAsia="de-DE"/>
        </w:rPr>
      </w:pPr>
      <w:r>
        <w:rPr>
          <w:lang w:eastAsia="de-DE"/>
        </w:rPr>
        <w:t xml:space="preserve">Bei den digitalen Ausgängen soll generell eine galvanische Trennung über Koppelrelais realisiert werden.  </w:t>
      </w:r>
    </w:p>
    <w:p w14:paraId="2CCD9379" w14:textId="77777777" w:rsidR="00AC79F8" w:rsidRDefault="00AC79F8" w:rsidP="00AC79F8">
      <w:pPr>
        <w:rPr>
          <w:lang w:eastAsia="de-DE"/>
        </w:rPr>
      </w:pPr>
      <w:r>
        <w:rPr>
          <w:lang w:eastAsia="de-DE"/>
        </w:rPr>
        <w:t xml:space="preserve">Fühler müssen vor der Inbetriebnahme kalibriert werden. Die Kalibrierung ist in einem Inbetriebnahmeprotokoll festzuhalten.  </w:t>
      </w:r>
    </w:p>
    <w:p w14:paraId="2B37BF5F" w14:textId="23483833" w:rsidR="00BE3EB6" w:rsidRPr="00BE3EB6" w:rsidRDefault="00AC79F8" w:rsidP="00B542A9">
      <w:pPr>
        <w:rPr>
          <w:lang w:eastAsia="de-DE"/>
        </w:rPr>
      </w:pPr>
      <w:r>
        <w:rPr>
          <w:lang w:eastAsia="de-DE"/>
        </w:rPr>
        <w:t>Feldgeräte müssen so montiert und installiert werden, dass eine Wartung und Instandsetzung problemlos erfolgen kann.</w:t>
      </w:r>
    </w:p>
    <w:p w14:paraId="11D30676" w14:textId="27511B6D" w:rsidR="007D1A13" w:rsidRDefault="007D1A13" w:rsidP="00E43563">
      <w:pPr>
        <w:pStyle w:val="berschrift3"/>
      </w:pPr>
      <w:bookmarkStart w:id="31" w:name="_Toc81205676"/>
      <w:r w:rsidRPr="001604B1">
        <w:t xml:space="preserve">KG483 </w:t>
      </w:r>
      <w:r w:rsidRPr="004A544F">
        <w:t>Automationsmanagement</w:t>
      </w:r>
      <w:bookmarkEnd w:id="30"/>
      <w:bookmarkEnd w:id="31"/>
    </w:p>
    <w:p w14:paraId="441449E7" w14:textId="0C025557" w:rsidR="00F044AE" w:rsidRDefault="00152A6B" w:rsidP="00F044AE">
      <w:pPr>
        <w:pStyle w:val="berschrift4"/>
      </w:pPr>
      <w:r>
        <w:t>Allgemeines</w:t>
      </w:r>
    </w:p>
    <w:p w14:paraId="4DC5E1EA" w14:textId="3E2DDF95" w:rsidR="00152A6B" w:rsidRPr="008754C2" w:rsidRDefault="00152A6B" w:rsidP="00152A6B">
      <w:pPr>
        <w:rPr>
          <w:lang w:eastAsia="de-DE"/>
        </w:rPr>
      </w:pPr>
      <w:r>
        <w:rPr>
          <w:lang w:eastAsia="de-DE"/>
        </w:rPr>
        <w:t xml:space="preserve">Grundlage für die </w:t>
      </w:r>
      <w:r w:rsidR="008B7B69">
        <w:rPr>
          <w:lang w:eastAsia="de-DE"/>
        </w:rPr>
        <w:t xml:space="preserve">Verbindung und </w:t>
      </w:r>
      <w:r>
        <w:rPr>
          <w:lang w:eastAsia="de-DE"/>
        </w:rPr>
        <w:t xml:space="preserve">Funktionalität bildet die Anforderung, die sich aus dem „Handbuch </w:t>
      </w:r>
      <w:r w:rsidRPr="00125031">
        <w:rPr>
          <w:lang w:eastAsia="de-DE"/>
        </w:rPr>
        <w:t>BACnet</w:t>
      </w:r>
      <w:r>
        <w:rPr>
          <w:lang w:eastAsia="de-DE"/>
        </w:rPr>
        <w:t>-</w:t>
      </w:r>
      <w:r w:rsidRPr="00125031">
        <w:rPr>
          <w:lang w:eastAsia="de-DE"/>
        </w:rPr>
        <w:t>Werkstandard</w:t>
      </w:r>
      <w:r>
        <w:rPr>
          <w:lang w:eastAsia="de-DE"/>
        </w:rPr>
        <w:t>“ ergeben.</w:t>
      </w:r>
    </w:p>
    <w:p w14:paraId="49794E83" w14:textId="335F6829" w:rsidR="00152A6B" w:rsidRPr="00152A6B" w:rsidRDefault="00152A6B" w:rsidP="00152A6B">
      <w:r>
        <w:rPr>
          <w:lang w:eastAsia="de-DE"/>
        </w:rPr>
        <w:t>Für das Gebäude- und Energiemanagement wird bei der Vivantes in allen Liegenschaften das System „</w:t>
      </w:r>
      <w:proofErr w:type="spellStart"/>
      <w:r>
        <w:t>enteliWEB</w:t>
      </w:r>
      <w:proofErr w:type="spellEnd"/>
      <w:r>
        <w:t>“ der Firma Delta Controls eingesetzt.</w:t>
      </w:r>
    </w:p>
    <w:p w14:paraId="65354824" w14:textId="191EE405" w:rsidR="003D26C0" w:rsidRPr="006B0823" w:rsidRDefault="005834E4" w:rsidP="006B0823">
      <w:pPr>
        <w:rPr>
          <w:lang w:eastAsia="de-DE"/>
        </w:rPr>
      </w:pPr>
      <w:r>
        <w:t xml:space="preserve">Bei der Aufschaltung/Erweiterung neuer Liegenschaften </w:t>
      </w:r>
      <w:r w:rsidR="000C57F5">
        <w:t xml:space="preserve">ist auf die Erweiterung der Lizenzen </w:t>
      </w:r>
      <w:r w:rsidR="00EE1C64">
        <w:t>zu achten!</w:t>
      </w:r>
    </w:p>
    <w:p w14:paraId="6B24B9C0" w14:textId="32011172" w:rsidR="007E0902" w:rsidRDefault="00A135E9" w:rsidP="007E0902">
      <w:pPr>
        <w:rPr>
          <w:lang w:eastAsia="de-DE"/>
        </w:rPr>
      </w:pPr>
      <w:r w:rsidRPr="00A135E9">
        <w:rPr>
          <w:lang w:eastAsia="de-DE"/>
        </w:rPr>
        <w:t>Zu den Planungsvorgaben für die Realisierung der Managementebene gehören:</w:t>
      </w:r>
    </w:p>
    <w:p w14:paraId="2D181B88" w14:textId="77777777" w:rsidR="00A135E9" w:rsidRDefault="00A135E9" w:rsidP="00AE627A">
      <w:pPr>
        <w:pStyle w:val="Listenabsatz"/>
        <w:numPr>
          <w:ilvl w:val="0"/>
          <w:numId w:val="52"/>
        </w:numPr>
        <w:rPr>
          <w:lang w:eastAsia="de-DE"/>
        </w:rPr>
      </w:pPr>
      <w:r>
        <w:rPr>
          <w:lang w:eastAsia="de-DE"/>
        </w:rPr>
        <w:t>Struktur der Menüführung und –</w:t>
      </w:r>
      <w:proofErr w:type="spellStart"/>
      <w:r>
        <w:rPr>
          <w:lang w:eastAsia="de-DE"/>
        </w:rPr>
        <w:t>gestaltung</w:t>
      </w:r>
      <w:proofErr w:type="spellEnd"/>
      <w:r>
        <w:rPr>
          <w:lang w:eastAsia="de-DE"/>
        </w:rPr>
        <w:t xml:space="preserve"> der jeweiligen technischen Anlage / Infrastruktur </w:t>
      </w:r>
    </w:p>
    <w:p w14:paraId="10E50707" w14:textId="05C169E3" w:rsidR="00A135E9" w:rsidRDefault="00A135E9" w:rsidP="00AE627A">
      <w:pPr>
        <w:pStyle w:val="Listenabsatz"/>
        <w:numPr>
          <w:ilvl w:val="0"/>
          <w:numId w:val="52"/>
        </w:numPr>
        <w:rPr>
          <w:lang w:eastAsia="de-DE"/>
        </w:rPr>
      </w:pPr>
      <w:r>
        <w:rPr>
          <w:lang w:eastAsia="de-DE"/>
        </w:rPr>
        <w:t xml:space="preserve">Gestaltung der Visualisierung und der Benutzeroberflächen </w:t>
      </w:r>
    </w:p>
    <w:p w14:paraId="3D4B4A1F" w14:textId="0ECB3136" w:rsidR="00A135E9" w:rsidRDefault="00A135E9" w:rsidP="00AE627A">
      <w:pPr>
        <w:pStyle w:val="Listenabsatz"/>
        <w:numPr>
          <w:ilvl w:val="0"/>
          <w:numId w:val="52"/>
        </w:numPr>
        <w:rPr>
          <w:lang w:eastAsia="de-DE"/>
        </w:rPr>
      </w:pPr>
      <w:r>
        <w:rPr>
          <w:lang w:eastAsia="de-DE"/>
        </w:rPr>
        <w:t xml:space="preserve">Anwendung der BACnet-Funktionalitäten </w:t>
      </w:r>
    </w:p>
    <w:p w14:paraId="0C67520B" w14:textId="38E691D6" w:rsidR="00A135E9" w:rsidRDefault="00A135E9" w:rsidP="00AE627A">
      <w:pPr>
        <w:pStyle w:val="Listenabsatz"/>
        <w:numPr>
          <w:ilvl w:val="0"/>
          <w:numId w:val="52"/>
        </w:numPr>
        <w:rPr>
          <w:lang w:eastAsia="de-DE"/>
        </w:rPr>
      </w:pPr>
      <w:r>
        <w:rPr>
          <w:lang w:eastAsia="de-DE"/>
        </w:rPr>
        <w:t xml:space="preserve">Nutzer- und Rollen- und Betriebskonzept </w:t>
      </w:r>
    </w:p>
    <w:p w14:paraId="6E071C8D" w14:textId="5C2C7FD9" w:rsidR="00A135E9" w:rsidRDefault="00A135E9" w:rsidP="00AE627A">
      <w:pPr>
        <w:pStyle w:val="Listenabsatz"/>
        <w:numPr>
          <w:ilvl w:val="0"/>
          <w:numId w:val="52"/>
        </w:numPr>
        <w:rPr>
          <w:lang w:eastAsia="de-DE"/>
        </w:rPr>
      </w:pPr>
      <w:r>
        <w:rPr>
          <w:lang w:eastAsia="de-DE"/>
        </w:rPr>
        <w:lastRenderedPageBreak/>
        <w:t>Schnittstellenbeschreibungen zu anderen IT-Systemen</w:t>
      </w:r>
    </w:p>
    <w:p w14:paraId="323194B4" w14:textId="764544EB" w:rsidR="00A135E9" w:rsidRDefault="003E637A" w:rsidP="003E637A">
      <w:pPr>
        <w:rPr>
          <w:lang w:eastAsia="de-DE"/>
        </w:rPr>
      </w:pPr>
      <w:r>
        <w:rPr>
          <w:lang w:eastAsia="de-DE"/>
        </w:rPr>
        <w:t>Das Leitsystem ist auf einem virtuellen Server installiert und ist mit allen üblichen Browsern ohne die Installation von sogenannten Plug-Ins zu bedienen. Die Installation erfolgt im Rechenzentrum der Vivantes, das von der IT-Abteilung geführt wird. Das System ist über jeden Vivantes-Client via Browser zugänglich.</w:t>
      </w:r>
    </w:p>
    <w:p w14:paraId="11C8CBD2" w14:textId="18775A2E" w:rsidR="000D56A9" w:rsidRDefault="000D56A9" w:rsidP="000D56A9">
      <w:pPr>
        <w:pStyle w:val="berschrift4"/>
      </w:pPr>
      <w:proofErr w:type="spellStart"/>
      <w:r>
        <w:t>Systemvorraussetzungen</w:t>
      </w:r>
      <w:proofErr w:type="spellEnd"/>
    </w:p>
    <w:p w14:paraId="35CB5EB8" w14:textId="6ADC7CF0" w:rsidR="00E1742C" w:rsidRDefault="004B0F90" w:rsidP="00E1742C">
      <w:pPr>
        <w:rPr>
          <w:lang w:eastAsia="de-DE"/>
        </w:rPr>
      </w:pPr>
      <w:r>
        <w:rPr>
          <w:lang w:eastAsia="de-DE"/>
        </w:rPr>
        <w:t>Hardwareanforderung für Server:</w:t>
      </w:r>
    </w:p>
    <w:p w14:paraId="27B2027E" w14:textId="6D4CC899" w:rsidR="004B0F90" w:rsidRDefault="001255DB" w:rsidP="001255DB">
      <w:pPr>
        <w:pStyle w:val="Listenabsatz"/>
        <w:numPr>
          <w:ilvl w:val="0"/>
          <w:numId w:val="74"/>
        </w:numPr>
        <w:rPr>
          <w:lang w:eastAsia="de-DE"/>
        </w:rPr>
      </w:pPr>
      <w:r>
        <w:rPr>
          <w:lang w:eastAsia="de-DE"/>
        </w:rPr>
        <w:t>Aktueller Prozessor mit Multi-/Singlethread &gt;= 18000 / 2100 Punkte</w:t>
      </w:r>
    </w:p>
    <w:p w14:paraId="35B88A65" w14:textId="1F28A698" w:rsidR="001255DB" w:rsidRDefault="007C5B2F" w:rsidP="007C5B2F">
      <w:pPr>
        <w:pStyle w:val="Listenabsatz"/>
        <w:numPr>
          <w:ilvl w:val="1"/>
          <w:numId w:val="74"/>
        </w:numPr>
        <w:rPr>
          <w:lang w:eastAsia="de-DE"/>
        </w:rPr>
      </w:pPr>
      <w:r>
        <w:rPr>
          <w:lang w:eastAsia="de-DE"/>
        </w:rPr>
        <w:t>Referenzempfehlung: Intel Xeon Gold 6134 3,2 GHz</w:t>
      </w:r>
    </w:p>
    <w:p w14:paraId="758BC7CB" w14:textId="549AD82E" w:rsidR="007C5B2F" w:rsidRDefault="001F0019" w:rsidP="007C5B2F">
      <w:pPr>
        <w:pStyle w:val="Listenabsatz"/>
        <w:numPr>
          <w:ilvl w:val="0"/>
          <w:numId w:val="74"/>
        </w:numPr>
        <w:rPr>
          <w:lang w:eastAsia="de-DE"/>
        </w:rPr>
      </w:pPr>
      <w:r>
        <w:rPr>
          <w:lang w:eastAsia="de-DE"/>
        </w:rPr>
        <w:t>32 GB RAM</w:t>
      </w:r>
    </w:p>
    <w:p w14:paraId="53643F2A" w14:textId="5D1D187C" w:rsidR="001F0019" w:rsidRDefault="001F0019" w:rsidP="007C5B2F">
      <w:pPr>
        <w:pStyle w:val="Listenabsatz"/>
        <w:numPr>
          <w:ilvl w:val="0"/>
          <w:numId w:val="74"/>
        </w:numPr>
        <w:rPr>
          <w:lang w:eastAsia="de-DE"/>
        </w:rPr>
      </w:pPr>
      <w:r>
        <w:rPr>
          <w:lang w:eastAsia="de-DE"/>
        </w:rPr>
        <w:t>Min. 200GB Festplattenspeicher als Solid State Disk</w:t>
      </w:r>
      <w:r w:rsidR="00A36B58">
        <w:rPr>
          <w:lang w:eastAsia="de-DE"/>
        </w:rPr>
        <w:t xml:space="preserve"> (SSD), RAID  oder RAID 5 System dringend empfohlen</w:t>
      </w:r>
    </w:p>
    <w:p w14:paraId="40413319" w14:textId="42E29742" w:rsidR="00A36B58" w:rsidRDefault="00841121" w:rsidP="007C5B2F">
      <w:pPr>
        <w:pStyle w:val="Listenabsatz"/>
        <w:numPr>
          <w:ilvl w:val="0"/>
          <w:numId w:val="74"/>
        </w:numPr>
        <w:rPr>
          <w:lang w:eastAsia="de-DE"/>
        </w:rPr>
      </w:pPr>
      <w:r>
        <w:rPr>
          <w:lang w:eastAsia="de-DE"/>
        </w:rPr>
        <w:t xml:space="preserve">Netzwerk </w:t>
      </w:r>
      <w:r w:rsidR="006B266F">
        <w:rPr>
          <w:lang w:eastAsia="de-DE"/>
        </w:rPr>
        <w:t>eine oder mehrere Gigabit Ethernet Schnittstelle</w:t>
      </w:r>
    </w:p>
    <w:p w14:paraId="09D192AD" w14:textId="09EC909B" w:rsidR="006B266F" w:rsidRDefault="004B7B99" w:rsidP="00600A27">
      <w:pPr>
        <w:ind w:left="360"/>
        <w:rPr>
          <w:lang w:eastAsia="de-DE"/>
        </w:rPr>
      </w:pPr>
      <w:r>
        <w:rPr>
          <w:lang w:eastAsia="de-DE"/>
        </w:rPr>
        <w:t>Zur Info:</w:t>
      </w:r>
    </w:p>
    <w:p w14:paraId="53743551" w14:textId="0FDA564A" w:rsidR="004B7B99" w:rsidRDefault="004B7B99" w:rsidP="004B7B99">
      <w:pPr>
        <w:pStyle w:val="Listenabsatz"/>
        <w:numPr>
          <w:ilvl w:val="0"/>
          <w:numId w:val="75"/>
        </w:numPr>
        <w:rPr>
          <w:lang w:eastAsia="de-DE"/>
        </w:rPr>
      </w:pPr>
      <w:r>
        <w:rPr>
          <w:lang w:eastAsia="de-DE"/>
        </w:rPr>
        <w:t>Jeder Datenpunkt eines Zählers hat einen Platzbedarf von ca. 60MB pro Jahr</w:t>
      </w:r>
    </w:p>
    <w:p w14:paraId="462D1A91" w14:textId="2598E8BC" w:rsidR="004B7B99" w:rsidRDefault="00EF4EB2" w:rsidP="004B7B99">
      <w:pPr>
        <w:pStyle w:val="Listenabsatz"/>
        <w:numPr>
          <w:ilvl w:val="0"/>
          <w:numId w:val="75"/>
        </w:numPr>
        <w:rPr>
          <w:lang w:eastAsia="de-DE"/>
        </w:rPr>
      </w:pPr>
      <w:r>
        <w:rPr>
          <w:lang w:eastAsia="de-DE"/>
        </w:rPr>
        <w:t xml:space="preserve">Jeder erzeugte Bericht hat einen Platzbedarf von </w:t>
      </w:r>
      <w:proofErr w:type="spellStart"/>
      <w:r>
        <w:rPr>
          <w:lang w:eastAsia="de-DE"/>
        </w:rPr>
        <w:t>ezwa</w:t>
      </w:r>
      <w:proofErr w:type="spellEnd"/>
      <w:r>
        <w:rPr>
          <w:lang w:eastAsia="de-DE"/>
        </w:rPr>
        <w:t xml:space="preserve"> 2 MB</w:t>
      </w:r>
    </w:p>
    <w:p w14:paraId="762548E3" w14:textId="60158C55" w:rsidR="00EF4EB2" w:rsidRDefault="00EF4EB2" w:rsidP="004B7B99">
      <w:pPr>
        <w:pStyle w:val="Listenabsatz"/>
        <w:numPr>
          <w:ilvl w:val="0"/>
          <w:numId w:val="75"/>
        </w:numPr>
        <w:rPr>
          <w:lang w:eastAsia="de-DE"/>
        </w:rPr>
      </w:pPr>
      <w:r>
        <w:rPr>
          <w:lang w:eastAsia="de-DE"/>
        </w:rPr>
        <w:t xml:space="preserve">Jedes verwendete Objekt benötigt </w:t>
      </w:r>
      <w:r w:rsidR="00C8271F">
        <w:rPr>
          <w:lang w:eastAsia="de-DE"/>
        </w:rPr>
        <w:t>bis zu 400 Byte</w:t>
      </w:r>
    </w:p>
    <w:p w14:paraId="35B590C4" w14:textId="546580FE" w:rsidR="00C8271F" w:rsidRDefault="00C8271F" w:rsidP="004B7B99">
      <w:pPr>
        <w:pStyle w:val="Listenabsatz"/>
        <w:numPr>
          <w:ilvl w:val="0"/>
          <w:numId w:val="75"/>
        </w:numPr>
        <w:rPr>
          <w:lang w:eastAsia="de-DE"/>
        </w:rPr>
      </w:pPr>
      <w:proofErr w:type="spellStart"/>
      <w:r>
        <w:rPr>
          <w:lang w:eastAsia="de-DE"/>
        </w:rPr>
        <w:t>Jder</w:t>
      </w:r>
      <w:proofErr w:type="spellEnd"/>
      <w:r>
        <w:rPr>
          <w:lang w:eastAsia="de-DE"/>
        </w:rPr>
        <w:t xml:space="preserve"> Alarmeintrag benötigt 800 Byte</w:t>
      </w:r>
    </w:p>
    <w:p w14:paraId="55126B9C" w14:textId="03615D0A" w:rsidR="00C8271F" w:rsidRDefault="00C8271F" w:rsidP="004B7B99">
      <w:pPr>
        <w:pStyle w:val="Listenabsatz"/>
        <w:numPr>
          <w:ilvl w:val="0"/>
          <w:numId w:val="75"/>
        </w:numPr>
        <w:rPr>
          <w:lang w:eastAsia="de-DE"/>
        </w:rPr>
      </w:pPr>
      <w:r>
        <w:rPr>
          <w:lang w:eastAsia="de-DE"/>
        </w:rPr>
        <w:t xml:space="preserve">Jeder Log-Eintrag benötigt </w:t>
      </w:r>
      <w:proofErr w:type="spellStart"/>
      <w:r>
        <w:rPr>
          <w:lang w:eastAsia="de-DE"/>
        </w:rPr>
        <w:t>ca</w:t>
      </w:r>
      <w:proofErr w:type="spellEnd"/>
      <w:r>
        <w:rPr>
          <w:lang w:eastAsia="de-DE"/>
        </w:rPr>
        <w:t xml:space="preserve"> 2800Byte</w:t>
      </w:r>
    </w:p>
    <w:p w14:paraId="493AFFB4" w14:textId="2947662F" w:rsidR="008E63CD" w:rsidRDefault="00A50F5E" w:rsidP="008E63CD">
      <w:pPr>
        <w:rPr>
          <w:lang w:eastAsia="de-DE"/>
        </w:rPr>
      </w:pPr>
      <w:r>
        <w:rPr>
          <w:lang w:eastAsia="de-DE"/>
        </w:rPr>
        <w:t xml:space="preserve">Folgende </w:t>
      </w:r>
      <w:r w:rsidR="00D958FC">
        <w:rPr>
          <w:lang w:eastAsia="de-DE"/>
        </w:rPr>
        <w:t>Betriebssysteme</w:t>
      </w:r>
      <w:r>
        <w:rPr>
          <w:lang w:eastAsia="de-DE"/>
        </w:rPr>
        <w:t xml:space="preserve"> werden unterstützt</w:t>
      </w:r>
      <w:r w:rsidR="00D958FC">
        <w:rPr>
          <w:lang w:eastAsia="de-DE"/>
        </w:rPr>
        <w:t>:</w:t>
      </w:r>
    </w:p>
    <w:p w14:paraId="7F5A25BE" w14:textId="77777777" w:rsidR="00D958FC" w:rsidRDefault="00D958FC" w:rsidP="00D958FC">
      <w:pPr>
        <w:pStyle w:val="Listenabsatz"/>
        <w:numPr>
          <w:ilvl w:val="0"/>
          <w:numId w:val="76"/>
        </w:numPr>
      </w:pPr>
      <w:r>
        <w:t xml:space="preserve">Microsoft Windows® 2019 Server </w:t>
      </w:r>
    </w:p>
    <w:p w14:paraId="45A4F6B8" w14:textId="77777777" w:rsidR="00D958FC" w:rsidRDefault="00D958FC" w:rsidP="00D958FC">
      <w:pPr>
        <w:pStyle w:val="Listenabsatz"/>
        <w:numPr>
          <w:ilvl w:val="0"/>
          <w:numId w:val="76"/>
        </w:numPr>
      </w:pPr>
      <w:r>
        <w:t xml:space="preserve">Microsoft Windows® 2016 Server </w:t>
      </w:r>
    </w:p>
    <w:p w14:paraId="7A8B928C" w14:textId="77777777" w:rsidR="00D958FC" w:rsidRDefault="00D958FC" w:rsidP="00D958FC">
      <w:pPr>
        <w:pStyle w:val="Listenabsatz"/>
        <w:numPr>
          <w:ilvl w:val="0"/>
          <w:numId w:val="76"/>
        </w:numPr>
      </w:pPr>
      <w:r>
        <w:t xml:space="preserve">Microsoft Windows® 2012 Server </w:t>
      </w:r>
    </w:p>
    <w:p w14:paraId="6C7B7194" w14:textId="5C3310A6" w:rsidR="00D958FC" w:rsidRPr="00E1742C" w:rsidRDefault="00D958FC" w:rsidP="008E63CD">
      <w:pPr>
        <w:pStyle w:val="Listenabsatz"/>
        <w:numPr>
          <w:ilvl w:val="0"/>
          <w:numId w:val="76"/>
        </w:numPr>
        <w:rPr>
          <w:lang w:eastAsia="de-DE"/>
        </w:rPr>
      </w:pPr>
      <w:r>
        <w:t>Microsoft Windows® 10</w:t>
      </w:r>
    </w:p>
    <w:p w14:paraId="1BAD11E7" w14:textId="0F197FA1" w:rsidR="00E1742C" w:rsidRDefault="00E1742C" w:rsidP="00E1742C">
      <w:pPr>
        <w:rPr>
          <w:lang w:eastAsia="de-DE"/>
        </w:rPr>
      </w:pPr>
      <w:r w:rsidRPr="003E637A">
        <w:rPr>
          <w:lang w:eastAsia="de-DE"/>
        </w:rPr>
        <w:t xml:space="preserve">Folgende Browser </w:t>
      </w:r>
      <w:r w:rsidR="00A50F5E">
        <w:rPr>
          <w:lang w:eastAsia="de-DE"/>
        </w:rPr>
        <w:t>werden unterstützt</w:t>
      </w:r>
      <w:r w:rsidRPr="003E637A">
        <w:rPr>
          <w:lang w:eastAsia="de-DE"/>
        </w:rPr>
        <w:t>:</w:t>
      </w:r>
    </w:p>
    <w:p w14:paraId="5994940C" w14:textId="4D03CB0C" w:rsidR="00E1742C" w:rsidRDefault="00E1742C" w:rsidP="00E1742C">
      <w:pPr>
        <w:pStyle w:val="Listenabsatz"/>
        <w:numPr>
          <w:ilvl w:val="0"/>
          <w:numId w:val="53"/>
        </w:numPr>
        <w:rPr>
          <w:lang w:eastAsia="de-DE"/>
        </w:rPr>
      </w:pPr>
      <w:r>
        <w:rPr>
          <w:lang w:eastAsia="de-DE"/>
        </w:rPr>
        <w:t xml:space="preserve">Microsoft Internet Explorer® ab Version </w:t>
      </w:r>
      <w:r w:rsidR="00A50F5E">
        <w:rPr>
          <w:lang w:eastAsia="de-DE"/>
        </w:rPr>
        <w:t>11</w:t>
      </w:r>
      <w:r>
        <w:rPr>
          <w:lang w:eastAsia="de-DE"/>
        </w:rPr>
        <w:t xml:space="preserve"> </w:t>
      </w:r>
    </w:p>
    <w:p w14:paraId="25916ABF" w14:textId="1F9518C9" w:rsidR="004F7FC0" w:rsidRDefault="004F7FC0" w:rsidP="00E1742C">
      <w:pPr>
        <w:pStyle w:val="Listenabsatz"/>
        <w:numPr>
          <w:ilvl w:val="0"/>
          <w:numId w:val="53"/>
        </w:numPr>
        <w:rPr>
          <w:lang w:eastAsia="de-DE"/>
        </w:rPr>
      </w:pPr>
      <w:r>
        <w:rPr>
          <w:lang w:eastAsia="de-DE"/>
        </w:rPr>
        <w:t>Microsoft</w:t>
      </w:r>
      <w:r w:rsidR="006443FB">
        <w:rPr>
          <w:lang w:eastAsia="de-DE"/>
        </w:rPr>
        <w:t xml:space="preserve"> Edge 44 und höher</w:t>
      </w:r>
    </w:p>
    <w:p w14:paraId="340074FD" w14:textId="26CE9A0A" w:rsidR="00E1742C" w:rsidRDefault="00E1742C" w:rsidP="00E1742C">
      <w:pPr>
        <w:pStyle w:val="Listenabsatz"/>
        <w:numPr>
          <w:ilvl w:val="0"/>
          <w:numId w:val="53"/>
        </w:numPr>
        <w:rPr>
          <w:lang w:eastAsia="de-DE"/>
        </w:rPr>
      </w:pPr>
      <w:r>
        <w:rPr>
          <w:lang w:eastAsia="de-DE"/>
        </w:rPr>
        <w:t>Google Chrome®</w:t>
      </w:r>
    </w:p>
    <w:p w14:paraId="05EE4C63" w14:textId="511FD38E" w:rsidR="004F7FC0" w:rsidRDefault="004F7FC0" w:rsidP="004F7FC0">
      <w:pPr>
        <w:pStyle w:val="Listenabsatz"/>
        <w:numPr>
          <w:ilvl w:val="0"/>
          <w:numId w:val="53"/>
        </w:numPr>
        <w:rPr>
          <w:lang w:eastAsia="de-DE"/>
        </w:rPr>
      </w:pPr>
      <w:r>
        <w:rPr>
          <w:lang w:eastAsia="de-DE"/>
        </w:rPr>
        <w:t>Firefox® 70 und höher</w:t>
      </w:r>
    </w:p>
    <w:p w14:paraId="7698EBC7" w14:textId="410C85D7" w:rsidR="00E1742C" w:rsidRPr="00E1742C" w:rsidRDefault="00E1742C" w:rsidP="00E1742C">
      <w:pPr>
        <w:pStyle w:val="Listenabsatz"/>
        <w:numPr>
          <w:ilvl w:val="0"/>
          <w:numId w:val="53"/>
        </w:numPr>
        <w:rPr>
          <w:lang w:eastAsia="de-DE"/>
        </w:rPr>
      </w:pPr>
      <w:r>
        <w:rPr>
          <w:lang w:eastAsia="de-DE"/>
        </w:rPr>
        <w:t>Apple Safari</w:t>
      </w:r>
    </w:p>
    <w:p w14:paraId="1D5CF061" w14:textId="444FD98C" w:rsidR="00730F4C" w:rsidRDefault="00730F4C" w:rsidP="00730F4C">
      <w:pPr>
        <w:pStyle w:val="berschrift4"/>
      </w:pPr>
      <w:r>
        <w:t>Visualisierung und Bedienung</w:t>
      </w:r>
    </w:p>
    <w:p w14:paraId="7008BACE" w14:textId="6982A5D7" w:rsidR="0010070E" w:rsidRDefault="0010070E" w:rsidP="0010070E">
      <w:pPr>
        <w:rPr>
          <w:lang w:eastAsia="de-DE"/>
        </w:rPr>
      </w:pPr>
      <w:r>
        <w:rPr>
          <w:lang w:eastAsia="de-DE"/>
        </w:rPr>
        <w:t>Die grafische Anlagendarstellung bildet eine vollständige grafische Bedienungsoberfläche mit</w:t>
      </w:r>
      <w:r w:rsidR="00C4334B">
        <w:rPr>
          <w:lang w:eastAsia="de-DE"/>
        </w:rPr>
        <w:t xml:space="preserve"> </w:t>
      </w:r>
      <w:r>
        <w:rPr>
          <w:lang w:eastAsia="de-DE"/>
        </w:rPr>
        <w:t xml:space="preserve">aufrufbaren </w:t>
      </w:r>
      <w:r>
        <w:rPr>
          <w:lang w:eastAsia="de-DE"/>
        </w:rPr>
        <w:lastRenderedPageBreak/>
        <w:t>Menüs, Schaltflächen, Listenfeldern etc..</w:t>
      </w:r>
    </w:p>
    <w:p w14:paraId="4181A5C8" w14:textId="10A95FF7" w:rsidR="0010070E" w:rsidRDefault="0010070E" w:rsidP="0010070E">
      <w:pPr>
        <w:rPr>
          <w:lang w:eastAsia="de-DE"/>
        </w:rPr>
      </w:pPr>
      <w:r>
        <w:rPr>
          <w:lang w:eastAsia="de-DE"/>
        </w:rPr>
        <w:t xml:space="preserve">Die grafische Bedienerführung beinhaltet nachfolgende Darstellungsarten: </w:t>
      </w:r>
    </w:p>
    <w:p w14:paraId="25C1D0E9" w14:textId="44822F19" w:rsidR="0010070E" w:rsidRDefault="0010070E" w:rsidP="00C4334B">
      <w:pPr>
        <w:pStyle w:val="Listenabsatz"/>
        <w:numPr>
          <w:ilvl w:val="0"/>
          <w:numId w:val="73"/>
        </w:numPr>
        <w:rPr>
          <w:lang w:eastAsia="de-DE"/>
        </w:rPr>
      </w:pPr>
      <w:r>
        <w:rPr>
          <w:lang w:eastAsia="de-DE"/>
        </w:rPr>
        <w:t xml:space="preserve">geografischer Übersichtsplan, </w:t>
      </w:r>
    </w:p>
    <w:p w14:paraId="177839A9" w14:textId="29BDCE25" w:rsidR="0010070E" w:rsidRDefault="0010070E" w:rsidP="00C4334B">
      <w:pPr>
        <w:pStyle w:val="Listenabsatz"/>
        <w:numPr>
          <w:ilvl w:val="0"/>
          <w:numId w:val="73"/>
        </w:numPr>
        <w:rPr>
          <w:lang w:eastAsia="de-DE"/>
        </w:rPr>
      </w:pPr>
      <w:r>
        <w:rPr>
          <w:lang w:eastAsia="de-DE"/>
        </w:rPr>
        <w:t xml:space="preserve">Grundrisse, </w:t>
      </w:r>
    </w:p>
    <w:p w14:paraId="7A48D904" w14:textId="015F544D" w:rsidR="0010070E" w:rsidRDefault="0010070E" w:rsidP="00C4334B">
      <w:pPr>
        <w:pStyle w:val="Listenabsatz"/>
        <w:numPr>
          <w:ilvl w:val="0"/>
          <w:numId w:val="73"/>
        </w:numPr>
        <w:rPr>
          <w:lang w:eastAsia="de-DE"/>
        </w:rPr>
      </w:pPr>
      <w:r>
        <w:rPr>
          <w:lang w:eastAsia="de-DE"/>
        </w:rPr>
        <w:t xml:space="preserve">schematische Darstellung beliebiger Anlagen, </w:t>
      </w:r>
    </w:p>
    <w:p w14:paraId="57BA5960" w14:textId="3259F529" w:rsidR="0010070E" w:rsidRDefault="0010070E" w:rsidP="00C4334B">
      <w:pPr>
        <w:pStyle w:val="Listenabsatz"/>
        <w:numPr>
          <w:ilvl w:val="0"/>
          <w:numId w:val="73"/>
        </w:numPr>
        <w:rPr>
          <w:lang w:eastAsia="de-DE"/>
        </w:rPr>
      </w:pPr>
      <w:r>
        <w:rPr>
          <w:lang w:eastAsia="de-DE"/>
        </w:rPr>
        <w:t xml:space="preserve">tabellarische Übersichten, </w:t>
      </w:r>
    </w:p>
    <w:p w14:paraId="53EBA143" w14:textId="27FE645B" w:rsidR="0010070E" w:rsidRDefault="0010070E" w:rsidP="00C4334B">
      <w:pPr>
        <w:pStyle w:val="Listenabsatz"/>
        <w:numPr>
          <w:ilvl w:val="0"/>
          <w:numId w:val="73"/>
        </w:numPr>
        <w:rPr>
          <w:lang w:eastAsia="de-DE"/>
        </w:rPr>
      </w:pPr>
      <w:r>
        <w:rPr>
          <w:lang w:eastAsia="de-DE"/>
        </w:rPr>
        <w:t>Darstellung von Topologien (GA und Feldbusse).</w:t>
      </w:r>
    </w:p>
    <w:p w14:paraId="5EF1CC67" w14:textId="14FCB8A6" w:rsidR="0010070E" w:rsidRDefault="0010070E" w:rsidP="0010070E">
      <w:pPr>
        <w:rPr>
          <w:lang w:eastAsia="de-DE"/>
        </w:rPr>
      </w:pPr>
      <w:r>
        <w:rPr>
          <w:lang w:eastAsia="de-DE"/>
        </w:rPr>
        <w:t xml:space="preserve">Innerhalb dieser grafischen Darstellung sind neben der dynamischen Anzeige von Prozessdaten auch Funktionen zur Bedienung zu schaffen. Hierbei sind die entsprechenden Anzeigenflächen oder Komponenten mit einem Softwarelink in ein Eigenschaftsfeld zu versehen, um Werte zu ändern, anzupassen oder anzuzeigen, z.B.: </w:t>
      </w:r>
    </w:p>
    <w:p w14:paraId="7D3B7AAF" w14:textId="6A26B2EB" w:rsidR="0010070E" w:rsidRDefault="0010070E" w:rsidP="0010070E">
      <w:pPr>
        <w:pStyle w:val="Listenabsatz"/>
        <w:numPr>
          <w:ilvl w:val="0"/>
          <w:numId w:val="72"/>
        </w:numPr>
        <w:rPr>
          <w:lang w:eastAsia="de-DE"/>
        </w:rPr>
      </w:pPr>
      <w:r>
        <w:rPr>
          <w:lang w:eastAsia="de-DE"/>
        </w:rPr>
        <w:t xml:space="preserve">Ändern von Sollwerten oder zulässigen Parametern, </w:t>
      </w:r>
    </w:p>
    <w:p w14:paraId="6DDE81A9" w14:textId="7A840282" w:rsidR="0010070E" w:rsidRDefault="0010070E" w:rsidP="0010070E">
      <w:pPr>
        <w:pStyle w:val="Listenabsatz"/>
        <w:numPr>
          <w:ilvl w:val="0"/>
          <w:numId w:val="72"/>
        </w:numPr>
        <w:rPr>
          <w:lang w:eastAsia="de-DE"/>
        </w:rPr>
      </w:pPr>
      <w:r>
        <w:rPr>
          <w:lang w:eastAsia="de-DE"/>
        </w:rPr>
        <w:t xml:space="preserve">Erteilen/Rücksetzen von Schaltbefehlen und Anlagenschaltbefehlen, </w:t>
      </w:r>
    </w:p>
    <w:p w14:paraId="0C21146D" w14:textId="258BB063" w:rsidR="0010070E" w:rsidRDefault="0010070E" w:rsidP="0010070E">
      <w:pPr>
        <w:pStyle w:val="Listenabsatz"/>
        <w:numPr>
          <w:ilvl w:val="0"/>
          <w:numId w:val="72"/>
        </w:numPr>
        <w:rPr>
          <w:lang w:eastAsia="de-DE"/>
        </w:rPr>
      </w:pPr>
      <w:r>
        <w:rPr>
          <w:lang w:eastAsia="de-DE"/>
        </w:rPr>
        <w:t xml:space="preserve">Parametrieren der Zeitschaltprogramme, </w:t>
      </w:r>
    </w:p>
    <w:p w14:paraId="6C195FF4" w14:textId="29C519EE" w:rsidR="0010070E" w:rsidRDefault="0010070E" w:rsidP="0010070E">
      <w:pPr>
        <w:pStyle w:val="Listenabsatz"/>
        <w:numPr>
          <w:ilvl w:val="0"/>
          <w:numId w:val="72"/>
        </w:numPr>
        <w:rPr>
          <w:lang w:eastAsia="de-DE"/>
        </w:rPr>
      </w:pPr>
      <w:r>
        <w:rPr>
          <w:lang w:eastAsia="de-DE"/>
        </w:rPr>
        <w:t xml:space="preserve">Werte/Alarme quittieren, </w:t>
      </w:r>
    </w:p>
    <w:p w14:paraId="248302FC" w14:textId="19355522" w:rsidR="0010070E" w:rsidRDefault="0010070E" w:rsidP="0010070E">
      <w:pPr>
        <w:pStyle w:val="Listenabsatz"/>
        <w:numPr>
          <w:ilvl w:val="0"/>
          <w:numId w:val="72"/>
        </w:numPr>
        <w:rPr>
          <w:lang w:eastAsia="de-DE"/>
        </w:rPr>
      </w:pPr>
      <w:r>
        <w:rPr>
          <w:lang w:eastAsia="de-DE"/>
        </w:rPr>
        <w:t xml:space="preserve">Anzeigen von Properties von BACnet-Objekten, </w:t>
      </w:r>
    </w:p>
    <w:p w14:paraId="51165463" w14:textId="7E8FDBE7" w:rsidR="0010070E" w:rsidRDefault="0010070E" w:rsidP="0010070E">
      <w:pPr>
        <w:pStyle w:val="Listenabsatz"/>
        <w:numPr>
          <w:ilvl w:val="0"/>
          <w:numId w:val="72"/>
        </w:numPr>
        <w:rPr>
          <w:lang w:eastAsia="de-DE"/>
        </w:rPr>
      </w:pPr>
      <w:r>
        <w:rPr>
          <w:lang w:eastAsia="de-DE"/>
        </w:rPr>
        <w:t xml:space="preserve">Ändern beschreibbarer Properties von BACnet-Objekten, </w:t>
      </w:r>
    </w:p>
    <w:p w14:paraId="60B047CF" w14:textId="32972CDF" w:rsidR="0010070E" w:rsidRDefault="0010070E" w:rsidP="0010070E">
      <w:pPr>
        <w:pStyle w:val="Listenabsatz"/>
        <w:numPr>
          <w:ilvl w:val="0"/>
          <w:numId w:val="72"/>
        </w:numPr>
        <w:rPr>
          <w:lang w:eastAsia="de-DE"/>
        </w:rPr>
      </w:pPr>
      <w:r>
        <w:rPr>
          <w:lang w:eastAsia="de-DE"/>
        </w:rPr>
        <w:t xml:space="preserve">Aktivieren, Deaktivieren von Datenpunktobjekten oder Objektgruppen (Anlagen, </w:t>
      </w:r>
      <w:proofErr w:type="spellStart"/>
      <w:r>
        <w:rPr>
          <w:lang w:eastAsia="de-DE"/>
        </w:rPr>
        <w:t>ISP’s</w:t>
      </w:r>
      <w:proofErr w:type="spellEnd"/>
      <w:r>
        <w:rPr>
          <w:lang w:eastAsia="de-DE"/>
        </w:rPr>
        <w:t xml:space="preserve">), </w:t>
      </w:r>
    </w:p>
    <w:p w14:paraId="65BFB4FA" w14:textId="2354BB45" w:rsidR="0010070E" w:rsidRDefault="0010070E" w:rsidP="0010070E">
      <w:pPr>
        <w:pStyle w:val="Listenabsatz"/>
        <w:numPr>
          <w:ilvl w:val="0"/>
          <w:numId w:val="72"/>
        </w:numPr>
        <w:rPr>
          <w:lang w:eastAsia="de-DE"/>
        </w:rPr>
      </w:pPr>
      <w:r>
        <w:rPr>
          <w:lang w:eastAsia="de-DE"/>
        </w:rPr>
        <w:t xml:space="preserve">Anzeigen eines Alarmfensters für Alarme und Gefahrmeldungen, </w:t>
      </w:r>
    </w:p>
    <w:p w14:paraId="7DE049D5" w14:textId="059D09BE" w:rsidR="0010070E" w:rsidRDefault="0010070E" w:rsidP="0010070E">
      <w:pPr>
        <w:pStyle w:val="Listenabsatz"/>
        <w:numPr>
          <w:ilvl w:val="0"/>
          <w:numId w:val="72"/>
        </w:numPr>
        <w:rPr>
          <w:lang w:eastAsia="de-DE"/>
        </w:rPr>
      </w:pPr>
      <w:r>
        <w:rPr>
          <w:lang w:eastAsia="de-DE"/>
        </w:rPr>
        <w:t xml:space="preserve">Anzeigen des Kommunikationsstatus des GA-Netzwerks und dessen Komponenten, </w:t>
      </w:r>
    </w:p>
    <w:p w14:paraId="4659B2FD" w14:textId="3BA4FAE9" w:rsidR="00730F4C" w:rsidRDefault="0010070E" w:rsidP="00730F4C">
      <w:pPr>
        <w:pStyle w:val="Listenabsatz"/>
        <w:numPr>
          <w:ilvl w:val="0"/>
          <w:numId w:val="72"/>
        </w:numPr>
        <w:rPr>
          <w:lang w:eastAsia="de-DE"/>
        </w:rPr>
      </w:pPr>
      <w:r>
        <w:rPr>
          <w:lang w:eastAsia="de-DE"/>
        </w:rPr>
        <w:t>Erstellen von Trends und sammeln/archivieren statistischer Daten.</w:t>
      </w:r>
    </w:p>
    <w:p w14:paraId="433A97AF" w14:textId="55D17B87" w:rsidR="00F97545" w:rsidRDefault="00200483" w:rsidP="00200483">
      <w:pPr>
        <w:rPr>
          <w:lang w:eastAsia="de-DE"/>
        </w:rPr>
      </w:pPr>
      <w:r>
        <w:rPr>
          <w:lang w:eastAsia="de-DE"/>
        </w:rPr>
        <w:t xml:space="preserve">Die Visualisierung ist für den kompletten Funktionsumfang zu erstellen. Allgemeine und konkrete Vorgaben sind der </w:t>
      </w:r>
      <w:r w:rsidR="00EB3288">
        <w:rPr>
          <w:lang w:eastAsia="de-DE"/>
        </w:rPr>
        <w:t>„Vorgaben</w:t>
      </w:r>
      <w:r w:rsidR="00D9640F">
        <w:rPr>
          <w:lang w:eastAsia="de-DE"/>
        </w:rPr>
        <w:t xml:space="preserve"> GLT Managementbedienebene“</w:t>
      </w:r>
      <w:r>
        <w:rPr>
          <w:lang w:eastAsia="de-DE"/>
        </w:rPr>
        <w:t xml:space="preserve"> zu entnehmen. In den Bildern sind alle Komponenten mit Leitungen darzustellen und alle Messwerte, Meldungen, Betriebszustände sowie Sollwerte darzustellen. Es sind Anlagenschaltbefehle vorzusehen.</w:t>
      </w:r>
      <w:r w:rsidR="00D9640F">
        <w:rPr>
          <w:lang w:eastAsia="de-DE"/>
        </w:rPr>
        <w:t xml:space="preserve"> </w:t>
      </w:r>
      <w:r>
        <w:rPr>
          <w:lang w:eastAsia="de-DE"/>
        </w:rPr>
        <w:t>Die Implementierung des Anlagenkennzeichnungsschlüssels in die Visualisierung zu erstellen.</w:t>
      </w:r>
    </w:p>
    <w:p w14:paraId="607CD62A" w14:textId="1DE1F1D7" w:rsidR="00AD2648" w:rsidRPr="00730F4C" w:rsidRDefault="00EF2698" w:rsidP="00EF2698">
      <w:pPr>
        <w:rPr>
          <w:lang w:eastAsia="de-DE"/>
        </w:rPr>
      </w:pPr>
      <w:r>
        <w:rPr>
          <w:lang w:eastAsia="de-DE"/>
        </w:rPr>
        <w:t>Eine Grafik enthält alle notwendigen Informationen der Anlage. Hierzu zählen alle Betriebs-, und Schaltzustände, Sensoren, Aktoren, Rückmeldungen bzw. Störmeldungen. Dazu gehören auch alle Informationen von angebundenen Energie-, Wasserzähler usw. Eine Aufteilung einer Anlage, bzw. einem Funktionsbereiches auf mehrere Grafiken ist zu vermeiden. Kälte-, Heizungs- und Lüftungsanalgen sind als Schemata zu visualisieren. Die Einzelraumregelungen sind in Form mit dazugehörigen aktuellen Grundrisseinblendungen zu visualisieren. Bei allen Medien sind die Flussrichtungen, bei Ventilatoren die Wirkrichtung des anstehenden Signals anzuzeichnen.</w:t>
      </w:r>
    </w:p>
    <w:p w14:paraId="03D51718" w14:textId="422FA17E" w:rsidR="007A05B1" w:rsidRDefault="007A05B1" w:rsidP="008F7DEF">
      <w:pPr>
        <w:pStyle w:val="berschrift3"/>
      </w:pPr>
      <w:bookmarkStart w:id="32" w:name="_Toc67985939"/>
      <w:bookmarkStart w:id="33" w:name="_Toc81205677"/>
      <w:r w:rsidRPr="00647A85">
        <w:lastRenderedPageBreak/>
        <w:t>KG484 Kabel, Leitungen und Verlegesysteme</w:t>
      </w:r>
      <w:bookmarkEnd w:id="32"/>
      <w:bookmarkEnd w:id="33"/>
    </w:p>
    <w:p w14:paraId="035FE059" w14:textId="5557CABC" w:rsidR="008A2864" w:rsidRDefault="005216B5" w:rsidP="008F7DEF">
      <w:pPr>
        <w:pStyle w:val="berschrift4"/>
      </w:pPr>
      <w:r>
        <w:t>Kabel</w:t>
      </w:r>
      <w:r w:rsidR="000C1974">
        <w:t xml:space="preserve"> und Leitungen</w:t>
      </w:r>
    </w:p>
    <w:p w14:paraId="4A84FC8A" w14:textId="77777777" w:rsidR="00AB66D5" w:rsidRDefault="00AB66D5" w:rsidP="00AB66D5">
      <w:pPr>
        <w:rPr>
          <w:lang w:eastAsia="de-DE"/>
        </w:rPr>
      </w:pPr>
      <w:r>
        <w:rPr>
          <w:lang w:eastAsia="de-DE"/>
        </w:rPr>
        <w:t>Es sind nur halogenfreie Leitungen zugelassen. Schirmungen sind beidseitig aufzulegen.</w:t>
      </w:r>
    </w:p>
    <w:p w14:paraId="47B23DFB" w14:textId="77777777" w:rsidR="00AB66D5" w:rsidRDefault="00AB66D5" w:rsidP="00AB66D5">
      <w:pPr>
        <w:rPr>
          <w:lang w:eastAsia="de-DE"/>
        </w:rPr>
      </w:pPr>
      <w:r>
        <w:rPr>
          <w:lang w:eastAsia="de-DE"/>
        </w:rPr>
        <w:t>Der Minimalquerschnitt für Spannungen &gt; 50V ist 1,5 mm², der Minimalquerschnitt für Spannungen &lt; 50 V ist 0,75 mm² Flexible Adern von Leitungen und Kabeln sind mit Aderendhülsen mit Kragen zu versehen.</w:t>
      </w:r>
    </w:p>
    <w:p w14:paraId="62C5940E" w14:textId="77777777" w:rsidR="00AB66D5" w:rsidRDefault="00AB66D5" w:rsidP="00AB66D5">
      <w:pPr>
        <w:rPr>
          <w:lang w:eastAsia="de-DE"/>
        </w:rPr>
      </w:pPr>
      <w:r>
        <w:rPr>
          <w:lang w:eastAsia="de-DE"/>
        </w:rPr>
        <w:t>Es ist ein Trassenmanagement gemäß rbb- Vorgaben zu realisieren. Die Leitungsverlegung hat nach den vorgegebenen Wegen in die dafür vorgesehenen Kabeltrassen zu erfolgen. Beim Verlegen von Kabel, Leitungen und Zubehör sind Injektionsdübel zu verwenden. Potentialausgleichsysteme, besonders bei den Kabeltrassen sollen unbedingt berücksichtigt werden.</w:t>
      </w:r>
    </w:p>
    <w:p w14:paraId="240981C3" w14:textId="6ECFDD72" w:rsidR="00AB66D5" w:rsidRDefault="00AB66D5" w:rsidP="00AB66D5">
      <w:pPr>
        <w:rPr>
          <w:lang w:eastAsia="de-DE"/>
        </w:rPr>
      </w:pPr>
      <w:r>
        <w:rPr>
          <w:lang w:eastAsia="de-DE"/>
        </w:rPr>
        <w:t>Die Kabeltrassen sollen mindestens eine nachgewiesene Reserve von 30 % aufweisen. Art und Kabeltrassen / Kabelverlegung muss je Projekt mit dem rbb abzustimmen. Ein Potentialausgleich muss gemäß IEC 60364 (VDE 0100-534) bzw. IEC 62305 (VDE 0185-305) in jedem Gebäude errichtet werden.</w:t>
      </w:r>
    </w:p>
    <w:p w14:paraId="376F5986" w14:textId="61F23D07" w:rsidR="00AB66D5" w:rsidRDefault="00E01723" w:rsidP="008F7DEF">
      <w:pPr>
        <w:pStyle w:val="berschrift4"/>
      </w:pPr>
      <w:r w:rsidRPr="00E01723">
        <w:t>Kabel- und Aderkennzeichnung</w:t>
      </w:r>
    </w:p>
    <w:p w14:paraId="251C0F89" w14:textId="6401AA9F" w:rsidR="00E01723" w:rsidRPr="00E01723" w:rsidRDefault="00E01723" w:rsidP="00E01723">
      <w:pPr>
        <w:rPr>
          <w:lang w:eastAsia="de-DE"/>
        </w:rPr>
      </w:pPr>
      <w:r>
        <w:rPr>
          <w:lang w:eastAsia="de-DE"/>
        </w:rPr>
        <w:t xml:space="preserve">Nach Vivantes Service GmbH Standard soll die Kabelbezeichnung ein Kabelnummer (W….) und Zielort beinhaltet. Der Textinhalt ist mit dem Auftraggeber abzustimmen. Die Kabelliste ist mit der Dokumentation abzugeben. Alle Kabel sollen vor und nach jedem Durchbruch mit separaten Kabelbezeichnungsschild gekennzeichnet werden.  </w:t>
      </w:r>
    </w:p>
    <w:p w14:paraId="39031181" w14:textId="4C3C87F0" w:rsidR="00C24BE1" w:rsidRDefault="007F1EB0" w:rsidP="008F7DEF">
      <w:pPr>
        <w:pStyle w:val="berschrift3"/>
      </w:pPr>
      <w:bookmarkStart w:id="34" w:name="_Toc67985940"/>
      <w:bookmarkStart w:id="35" w:name="_Toc81205678"/>
      <w:r w:rsidRPr="00647A85">
        <w:t>KG48</w:t>
      </w:r>
      <w:r>
        <w:t>5</w:t>
      </w:r>
      <w:r w:rsidRPr="00647A85">
        <w:t xml:space="preserve"> </w:t>
      </w:r>
      <w:r>
        <w:t>Datenübertragungsnetze</w:t>
      </w:r>
      <w:bookmarkEnd w:id="34"/>
      <w:bookmarkEnd w:id="35"/>
    </w:p>
    <w:p w14:paraId="69845285" w14:textId="77777777" w:rsidR="00025F8C" w:rsidRDefault="00025F8C" w:rsidP="008F7DEF">
      <w:pPr>
        <w:pStyle w:val="berschrift4"/>
      </w:pPr>
      <w:r>
        <w:t>Allgemein</w:t>
      </w:r>
    </w:p>
    <w:p w14:paraId="145EAF01" w14:textId="77777777" w:rsidR="00025F8C" w:rsidRDefault="00025F8C" w:rsidP="00025F8C">
      <w:r>
        <w:t>Bei Neubauten und bei Errichtung von Neuanlagen im Rahmen von Umbauten und Sanierungen ist das BACnet Protokoll verbindlich vorgegeben.</w:t>
      </w:r>
    </w:p>
    <w:p w14:paraId="0F6C886A" w14:textId="77777777" w:rsidR="00025F8C" w:rsidRDefault="00025F8C" w:rsidP="00025F8C">
      <w:r>
        <w:t>Bei Erweiterungen oder Teilerneuerungen von bestehenden GA-Anlagen mit proprietären Kommunikationsprotokollen ist zu prüfen und zu dokumentieren, ob die BACnet-Fähigkeit der Anlage unter technischen und wirtschaftlichen Aspekten erreicht werden kann.</w:t>
      </w:r>
    </w:p>
    <w:p w14:paraId="51BA162F" w14:textId="77777777" w:rsidR="00025F8C" w:rsidRDefault="00025F8C" w:rsidP="00025F8C">
      <w:r>
        <w:t>Grundsätzlich erfolgt kein Einsatz von anderen Kommunikationsprotokollen zur Datenübertragung an die MBE.</w:t>
      </w:r>
    </w:p>
    <w:p w14:paraId="6AF1F472" w14:textId="77777777" w:rsidR="00025F8C" w:rsidRDefault="00025F8C" w:rsidP="00025F8C">
      <w:r>
        <w:t>Konformitätsnachweise durch zertifizierte Testinstitute nach DIN EN ISO 16484-6 müssen vorhanden sein.</w:t>
      </w:r>
    </w:p>
    <w:p w14:paraId="5F3B9E6A" w14:textId="798A4DB5" w:rsidR="00025F8C" w:rsidRDefault="00025F8C" w:rsidP="00025F8C">
      <w:r>
        <w:t xml:space="preserve">Die BACnet Projektierung wird im </w:t>
      </w:r>
      <w:r w:rsidRPr="00A711E9">
        <w:rPr>
          <w:b/>
          <w:bCs/>
        </w:rPr>
        <w:t xml:space="preserve">Handbuch </w:t>
      </w:r>
      <w:proofErr w:type="spellStart"/>
      <w:r w:rsidR="00A711E9" w:rsidRPr="00A711E9">
        <w:rPr>
          <w:b/>
          <w:bCs/>
        </w:rPr>
        <w:t>BACnet_Werkstandard</w:t>
      </w:r>
      <w:proofErr w:type="spellEnd"/>
      <w:r w:rsidR="00A711E9">
        <w:t xml:space="preserve"> </w:t>
      </w:r>
      <w:r>
        <w:t>erläutert.</w:t>
      </w:r>
    </w:p>
    <w:p w14:paraId="0D394305" w14:textId="77777777" w:rsidR="00025F8C" w:rsidRDefault="00025F8C" w:rsidP="008F7DEF">
      <w:pPr>
        <w:pStyle w:val="berschrift4"/>
      </w:pPr>
      <w:r>
        <w:t>Kommunikationsebenen innerhalb der GA</w:t>
      </w:r>
    </w:p>
    <w:p w14:paraId="68CCC99E" w14:textId="77777777" w:rsidR="00025F8C" w:rsidRPr="00501193" w:rsidRDefault="00025F8C" w:rsidP="00025F8C">
      <w:r>
        <w:t>Nachfolgend wird die Kommunikation innerhalb der Gebäudeautomation beschrieben.</w:t>
      </w:r>
    </w:p>
    <w:p w14:paraId="135F9216" w14:textId="77777777" w:rsidR="00025F8C" w:rsidRDefault="00025F8C" w:rsidP="00AE627A">
      <w:pPr>
        <w:pStyle w:val="Listenabsatz"/>
        <w:widowControl/>
        <w:numPr>
          <w:ilvl w:val="0"/>
          <w:numId w:val="42"/>
        </w:numPr>
        <w:spacing w:before="0" w:after="160"/>
      </w:pPr>
      <w:r>
        <w:t>Kommunikation zwischen MBE und AS</w:t>
      </w:r>
    </w:p>
    <w:p w14:paraId="547407BE" w14:textId="0AF8CA43" w:rsidR="00025F8C" w:rsidRDefault="00025F8C" w:rsidP="00AE627A">
      <w:pPr>
        <w:pStyle w:val="Listenabsatz"/>
        <w:widowControl/>
        <w:numPr>
          <w:ilvl w:val="1"/>
          <w:numId w:val="42"/>
        </w:numPr>
        <w:spacing w:before="0" w:after="160"/>
      </w:pPr>
      <w:r>
        <w:lastRenderedPageBreak/>
        <w:t>BACnet IP</w:t>
      </w:r>
    </w:p>
    <w:p w14:paraId="057423F1" w14:textId="42A9E3E0" w:rsidR="00D63EF7" w:rsidRDefault="00D63EF7" w:rsidP="00AE627A">
      <w:pPr>
        <w:pStyle w:val="Listenabsatz"/>
        <w:widowControl/>
        <w:numPr>
          <w:ilvl w:val="1"/>
          <w:numId w:val="42"/>
        </w:numPr>
        <w:spacing w:before="0" w:after="160"/>
      </w:pPr>
      <w:r>
        <w:t>BACnet SC</w:t>
      </w:r>
    </w:p>
    <w:p w14:paraId="0259F53F" w14:textId="0A97D9FA" w:rsidR="00025F8C" w:rsidRDefault="00025F8C" w:rsidP="00AE627A">
      <w:pPr>
        <w:pStyle w:val="Listenabsatz"/>
        <w:widowControl/>
        <w:numPr>
          <w:ilvl w:val="0"/>
          <w:numId w:val="42"/>
        </w:numPr>
        <w:spacing w:before="0" w:after="160"/>
      </w:pPr>
      <w:r>
        <w:t>Kommunikation innerhalb der AS und zu den Feldgeräten mit Angabe der Übertragungsgeschwindigkeiten</w:t>
      </w:r>
    </w:p>
    <w:p w14:paraId="7E91F7E0" w14:textId="3D226835" w:rsidR="00D63EF7" w:rsidRDefault="00D63EF7" w:rsidP="00D63EF7">
      <w:pPr>
        <w:pStyle w:val="Listenabsatz"/>
        <w:widowControl/>
        <w:numPr>
          <w:ilvl w:val="1"/>
          <w:numId w:val="42"/>
        </w:numPr>
        <w:spacing w:before="0" w:after="160"/>
      </w:pPr>
      <w:r>
        <w:t>BACnet IP</w:t>
      </w:r>
    </w:p>
    <w:p w14:paraId="6C049EB4" w14:textId="168C8936" w:rsidR="002D1866" w:rsidRDefault="002D1866" w:rsidP="00D63EF7">
      <w:pPr>
        <w:pStyle w:val="Listenabsatz"/>
        <w:widowControl/>
        <w:numPr>
          <w:ilvl w:val="1"/>
          <w:numId w:val="42"/>
        </w:numPr>
        <w:spacing w:before="0" w:after="160"/>
      </w:pPr>
      <w:r>
        <w:t>BACnet SC</w:t>
      </w:r>
    </w:p>
    <w:p w14:paraId="28789A5C" w14:textId="62EE290C" w:rsidR="002D1866" w:rsidRDefault="002D1866" w:rsidP="002D1866">
      <w:pPr>
        <w:pStyle w:val="Listenabsatz"/>
        <w:widowControl/>
        <w:numPr>
          <w:ilvl w:val="1"/>
          <w:numId w:val="42"/>
        </w:numPr>
        <w:spacing w:before="0" w:after="160"/>
      </w:pPr>
      <w:r>
        <w:t>BACnet MS/TP</w:t>
      </w:r>
    </w:p>
    <w:p w14:paraId="5022109B" w14:textId="72EE4B2E" w:rsidR="00025F8C" w:rsidRDefault="00B956E3" w:rsidP="00AE627A">
      <w:pPr>
        <w:pStyle w:val="Listenabsatz"/>
        <w:widowControl/>
        <w:numPr>
          <w:ilvl w:val="1"/>
          <w:numId w:val="42"/>
        </w:numPr>
        <w:spacing w:before="0" w:after="160"/>
      </w:pPr>
      <w:proofErr w:type="spellStart"/>
      <w:r>
        <w:t>ModBus</w:t>
      </w:r>
      <w:proofErr w:type="spellEnd"/>
      <w:r>
        <w:t xml:space="preserve"> RTU</w:t>
      </w:r>
    </w:p>
    <w:p w14:paraId="6880882A" w14:textId="3D0B0AD6" w:rsidR="005449B1" w:rsidRDefault="00C41CD7" w:rsidP="0000002F">
      <w:pPr>
        <w:pStyle w:val="Listenabsatz"/>
        <w:widowControl/>
        <w:numPr>
          <w:ilvl w:val="1"/>
          <w:numId w:val="42"/>
        </w:numPr>
        <w:spacing w:before="0" w:after="160"/>
      </w:pPr>
      <w:r>
        <w:t>Falls die Kommunikation mit Bus-Systemen unwirtschaftlich ist, Konventionelle Verdrahtung</w:t>
      </w:r>
    </w:p>
    <w:p w14:paraId="45E3F648" w14:textId="77777777" w:rsidR="00025F8C" w:rsidRDefault="00025F8C" w:rsidP="00AE627A">
      <w:pPr>
        <w:pStyle w:val="Listenabsatz"/>
        <w:widowControl/>
        <w:numPr>
          <w:ilvl w:val="0"/>
          <w:numId w:val="42"/>
        </w:numPr>
        <w:spacing w:before="0" w:after="160"/>
      </w:pPr>
      <w:r>
        <w:t>Kommunikation zwischen Anlagen mit eigener Steuerung in der Feldebene und der AS</w:t>
      </w:r>
    </w:p>
    <w:p w14:paraId="556C0F2F" w14:textId="65A98ECB" w:rsidR="00025F8C" w:rsidRDefault="00025F8C" w:rsidP="00AE627A">
      <w:pPr>
        <w:pStyle w:val="Listenabsatz"/>
        <w:widowControl/>
        <w:numPr>
          <w:ilvl w:val="1"/>
          <w:numId w:val="42"/>
        </w:numPr>
        <w:spacing w:before="0" w:after="160"/>
      </w:pPr>
      <w:r>
        <w:t>BACnet IP</w:t>
      </w:r>
    </w:p>
    <w:p w14:paraId="34D7EEFE" w14:textId="10B93727" w:rsidR="002D1866" w:rsidRPr="001A3F48" w:rsidRDefault="002D1866" w:rsidP="00AE627A">
      <w:pPr>
        <w:pStyle w:val="Listenabsatz"/>
        <w:widowControl/>
        <w:numPr>
          <w:ilvl w:val="1"/>
          <w:numId w:val="42"/>
        </w:numPr>
        <w:spacing w:before="0" w:after="160"/>
      </w:pPr>
      <w:r>
        <w:t>BACnet SC</w:t>
      </w:r>
    </w:p>
    <w:p w14:paraId="2D8F4E8C" w14:textId="77777777" w:rsidR="00025F8C" w:rsidRDefault="00025F8C" w:rsidP="008F7DEF">
      <w:pPr>
        <w:pStyle w:val="berschrift4"/>
      </w:pPr>
      <w:r>
        <w:t>Kommunikation mittels BACnet IP auf der AS</w:t>
      </w:r>
    </w:p>
    <w:p w14:paraId="6DC52DD8" w14:textId="77777777" w:rsidR="00025F8C" w:rsidRDefault="00025F8C" w:rsidP="00025F8C">
      <w:r>
        <w:t>Die Kommunikation mittels BACnet IP ist für folgende Großgeräte gefordert:</w:t>
      </w:r>
    </w:p>
    <w:p w14:paraId="407CA145" w14:textId="77777777" w:rsidR="00025F8C" w:rsidRDefault="00025F8C" w:rsidP="00025F8C">
      <w:r>
        <w:t>HKLS:</w:t>
      </w:r>
    </w:p>
    <w:p w14:paraId="084399D4" w14:textId="77777777" w:rsidR="00025F8C" w:rsidRDefault="00025F8C" w:rsidP="00AE627A">
      <w:pPr>
        <w:pStyle w:val="Listenabsatz"/>
        <w:widowControl/>
        <w:numPr>
          <w:ilvl w:val="0"/>
          <w:numId w:val="43"/>
        </w:numPr>
        <w:spacing w:before="0" w:after="160" w:line="259" w:lineRule="auto"/>
      </w:pPr>
      <w:r>
        <w:t xml:space="preserve">Großgeräte und Einzelverbraucher/-erzeuger die über eigene Steuerschränke verfügen wie, Heizkessel, Wärmeerzeuger, </w:t>
      </w:r>
      <w:proofErr w:type="spellStart"/>
      <w:r>
        <w:t>BHKW´s</w:t>
      </w:r>
      <w:proofErr w:type="spellEnd"/>
      <w:r>
        <w:t>, Kälteerzeuger, Kühltürme, Umluftkühlgeräte, Wasseraufbereitungs- und Druckerhöhungsanlagen, Löschanlagen</w:t>
      </w:r>
    </w:p>
    <w:p w14:paraId="2471119D" w14:textId="77777777" w:rsidR="00025F8C" w:rsidRDefault="00025F8C" w:rsidP="00025F8C">
      <w:r>
        <w:t>Elektro- und Förderanlagen:</w:t>
      </w:r>
    </w:p>
    <w:p w14:paraId="20BD8556" w14:textId="77777777" w:rsidR="00025F8C" w:rsidRDefault="00025F8C" w:rsidP="00AE627A">
      <w:pPr>
        <w:pStyle w:val="Listenabsatz"/>
        <w:widowControl/>
        <w:numPr>
          <w:ilvl w:val="0"/>
          <w:numId w:val="43"/>
        </w:numPr>
        <w:spacing w:before="0" w:after="160" w:line="259" w:lineRule="auto"/>
      </w:pPr>
      <w:r>
        <w:t xml:space="preserve">Hoch-, Mittel- und Niederspannungshauptverteilungen, </w:t>
      </w:r>
      <w:proofErr w:type="spellStart"/>
      <w:r>
        <w:t>USV´en</w:t>
      </w:r>
      <w:proofErr w:type="spellEnd"/>
      <w:r>
        <w:t>, Notstrom- oder Netzersatzanlagen, PV-Anlagen, Zentralbatterieanlagen, Aufzugsanlagen</w:t>
      </w:r>
    </w:p>
    <w:p w14:paraId="4B8CDF4C" w14:textId="63EED640" w:rsidR="00684AD8" w:rsidRDefault="00684AD8" w:rsidP="00684AD8">
      <w:pPr>
        <w:pStyle w:val="berschrift2"/>
      </w:pPr>
      <w:bookmarkStart w:id="36" w:name="_Toc81205679"/>
      <w:proofErr w:type="spellStart"/>
      <w:r>
        <w:t>Typicals</w:t>
      </w:r>
      <w:proofErr w:type="spellEnd"/>
      <w:r>
        <w:t xml:space="preserve"> für Räume</w:t>
      </w:r>
      <w:bookmarkEnd w:id="36"/>
    </w:p>
    <w:p w14:paraId="4F1D1D49" w14:textId="25DA6F7B" w:rsidR="0047438C" w:rsidRDefault="006D3D8A" w:rsidP="005D24E2">
      <w:pPr>
        <w:spacing w:after="0"/>
        <w:rPr>
          <w:lang w:eastAsia="de-DE"/>
        </w:rPr>
      </w:pPr>
      <w:r>
        <w:rPr>
          <w:lang w:eastAsia="de-DE"/>
        </w:rPr>
        <w:t xml:space="preserve">Alle Räume wurden nach DIN 277 </w:t>
      </w:r>
      <w:r w:rsidR="00AA539B">
        <w:rPr>
          <w:lang w:eastAsia="de-DE"/>
        </w:rPr>
        <w:t>nach Art</w:t>
      </w:r>
      <w:r w:rsidR="00AE4BBF">
        <w:rPr>
          <w:lang w:eastAsia="de-DE"/>
        </w:rPr>
        <w:t xml:space="preserve">, </w:t>
      </w:r>
      <w:r w:rsidR="00AA539B">
        <w:rPr>
          <w:lang w:eastAsia="de-DE"/>
        </w:rPr>
        <w:t>Nutzung</w:t>
      </w:r>
      <w:r w:rsidR="00AE4BBF">
        <w:rPr>
          <w:lang w:eastAsia="de-DE"/>
        </w:rPr>
        <w:t xml:space="preserve"> und Kategorien</w:t>
      </w:r>
      <w:r w:rsidR="00AA539B">
        <w:rPr>
          <w:lang w:eastAsia="de-DE"/>
        </w:rPr>
        <w:t xml:space="preserve"> gegliedert</w:t>
      </w:r>
      <w:r w:rsidR="00DF620D">
        <w:rPr>
          <w:lang w:eastAsia="de-DE"/>
        </w:rPr>
        <w:t xml:space="preserve"> und </w:t>
      </w:r>
      <w:proofErr w:type="spellStart"/>
      <w:r w:rsidR="00DF620D">
        <w:rPr>
          <w:lang w:eastAsia="de-DE"/>
        </w:rPr>
        <w:t>unteil</w:t>
      </w:r>
      <w:r w:rsidR="008B537E">
        <w:rPr>
          <w:lang w:eastAsia="de-DE"/>
        </w:rPr>
        <w:t>t</w:t>
      </w:r>
      <w:proofErr w:type="spellEnd"/>
      <w:r w:rsidR="008B537E">
        <w:rPr>
          <w:lang w:eastAsia="de-DE"/>
        </w:rPr>
        <w:t>.</w:t>
      </w:r>
    </w:p>
    <w:p w14:paraId="47F37BC1" w14:textId="4DD77D38" w:rsidR="0047438C" w:rsidRDefault="0047438C" w:rsidP="005D24E2">
      <w:pPr>
        <w:spacing w:after="0"/>
        <w:rPr>
          <w:lang w:eastAsia="de-DE"/>
        </w:rPr>
      </w:pPr>
      <w:r>
        <w:rPr>
          <w:lang w:eastAsia="de-DE"/>
        </w:rPr>
        <w:t xml:space="preserve">In der Anlage A.11 sind </w:t>
      </w:r>
      <w:r w:rsidR="00C96C81">
        <w:rPr>
          <w:lang w:eastAsia="de-DE"/>
        </w:rPr>
        <w:t xml:space="preserve">alle Räume mit den </w:t>
      </w:r>
      <w:proofErr w:type="spellStart"/>
      <w:r w:rsidR="00C96C81">
        <w:rPr>
          <w:lang w:eastAsia="de-DE"/>
        </w:rPr>
        <w:t>ensprechenden</w:t>
      </w:r>
      <w:proofErr w:type="spellEnd"/>
      <w:r w:rsidR="00C96C81">
        <w:rPr>
          <w:lang w:eastAsia="de-DE"/>
        </w:rPr>
        <w:t xml:space="preserve"> </w:t>
      </w:r>
      <w:r w:rsidR="005C2F3D" w:rsidRPr="005C2F3D">
        <w:rPr>
          <w:lang w:eastAsia="de-DE"/>
        </w:rPr>
        <w:t>Mindestvoraussetzung</w:t>
      </w:r>
      <w:r w:rsidR="005C2F3D">
        <w:rPr>
          <w:lang w:eastAsia="de-DE"/>
        </w:rPr>
        <w:t>en</w:t>
      </w:r>
      <w:r w:rsidR="00C96C81">
        <w:rPr>
          <w:lang w:eastAsia="de-DE"/>
        </w:rPr>
        <w:t xml:space="preserve"> an A</w:t>
      </w:r>
      <w:r w:rsidR="00EC43A7">
        <w:rPr>
          <w:lang w:eastAsia="de-DE"/>
        </w:rPr>
        <w:t>u</w:t>
      </w:r>
      <w:r w:rsidR="00C96C81">
        <w:rPr>
          <w:lang w:eastAsia="de-DE"/>
        </w:rPr>
        <w:t>sstat</w:t>
      </w:r>
      <w:r w:rsidR="00EC43A7">
        <w:rPr>
          <w:lang w:eastAsia="de-DE"/>
        </w:rPr>
        <w:t>t</w:t>
      </w:r>
      <w:r w:rsidR="00C96C81">
        <w:rPr>
          <w:lang w:eastAsia="de-DE"/>
        </w:rPr>
        <w:t xml:space="preserve">ung </w:t>
      </w:r>
      <w:r w:rsidR="00EC43A7">
        <w:rPr>
          <w:lang w:eastAsia="de-DE"/>
        </w:rPr>
        <w:t>dargestellt.</w:t>
      </w:r>
    </w:p>
    <w:p w14:paraId="5EEB9C64" w14:textId="49FFA26A" w:rsidR="005C2F3D" w:rsidRDefault="005C2F3D" w:rsidP="005D24E2">
      <w:pPr>
        <w:spacing w:after="0"/>
        <w:rPr>
          <w:lang w:eastAsia="de-DE"/>
        </w:rPr>
      </w:pPr>
      <w:r>
        <w:rPr>
          <w:lang w:eastAsia="de-DE"/>
        </w:rPr>
        <w:t xml:space="preserve">Zu beachten ist, das unter </w:t>
      </w:r>
      <w:proofErr w:type="spellStart"/>
      <w:r>
        <w:rPr>
          <w:lang w:eastAsia="de-DE"/>
        </w:rPr>
        <w:t>verscheidenen</w:t>
      </w:r>
      <w:proofErr w:type="spellEnd"/>
      <w:r>
        <w:rPr>
          <w:lang w:eastAsia="de-DE"/>
        </w:rPr>
        <w:t xml:space="preserve"> Einsatzbedingen unterschiedliche Raumbediengeräte zum Einsatz kommen.</w:t>
      </w:r>
    </w:p>
    <w:p w14:paraId="7C426C03" w14:textId="77777777" w:rsidR="009514FF" w:rsidRDefault="009514FF" w:rsidP="00DE5D70">
      <w:pPr>
        <w:rPr>
          <w:lang w:eastAsia="de-DE"/>
        </w:rPr>
      </w:pPr>
    </w:p>
    <w:p w14:paraId="5D161475" w14:textId="0415E070" w:rsidR="00721DC9" w:rsidRDefault="00CC42BC" w:rsidP="00906E44">
      <w:pPr>
        <w:pStyle w:val="berschrift2"/>
      </w:pPr>
      <w:bookmarkStart w:id="37" w:name="_Toc81205680"/>
      <w:r>
        <w:t>Planungssoftware</w:t>
      </w:r>
      <w:bookmarkEnd w:id="37"/>
    </w:p>
    <w:p w14:paraId="4F3FBA21" w14:textId="77777777" w:rsidR="00C03B6B" w:rsidRDefault="00C03B6B" w:rsidP="00C03B6B">
      <w:pPr>
        <w:pStyle w:val="berschrift3"/>
      </w:pPr>
      <w:bookmarkStart w:id="38" w:name="_Toc67985943"/>
      <w:bookmarkStart w:id="39" w:name="_Toc81205681"/>
      <w:r>
        <w:t>Allgemein</w:t>
      </w:r>
      <w:bookmarkEnd w:id="38"/>
      <w:bookmarkEnd w:id="39"/>
    </w:p>
    <w:p w14:paraId="5AD46864" w14:textId="010C83E9" w:rsidR="00C03B6B" w:rsidRDefault="00374457" w:rsidP="005D24E2">
      <w:r>
        <w:t>Vivantes setzt</w:t>
      </w:r>
      <w:r w:rsidR="00C03B6B">
        <w:t xml:space="preserve"> zur Planung, der Ausführung und des Betriebes der verschiedenen Anlagen ein computerbasiertes Hilfsmittel ein. Sämtliche Aufgaben und Leistungen der Anlagen werden hiermit digital unterstützt. Einen wesentlichen Bestandteil der Planungen bilden die elektrotechnischen Dokumentationen. Die zielgerichtete Verwendung aller elektrotechnischen Daten auf einer computerbasierten Plattform kann nur gewährleistet </w:t>
      </w:r>
      <w:r w:rsidR="00C03B6B">
        <w:lastRenderedPageBreak/>
        <w:t>werden, wenn diese bezüglich des Inhalts, der Form und Struktur einem einheitlichen Standard genügen.</w:t>
      </w:r>
    </w:p>
    <w:p w14:paraId="21B5AD74" w14:textId="77777777" w:rsidR="00C03B6B" w:rsidRDefault="00C03B6B" w:rsidP="00C03B6B">
      <w:pPr>
        <w:pStyle w:val="berschrift3"/>
      </w:pPr>
      <w:bookmarkStart w:id="40" w:name="_Toc67985944"/>
      <w:bookmarkStart w:id="41" w:name="_Toc81205682"/>
      <w:r>
        <w:t>Ziel</w:t>
      </w:r>
      <w:bookmarkEnd w:id="40"/>
      <w:bookmarkEnd w:id="41"/>
    </w:p>
    <w:p w14:paraId="51CC0EE9" w14:textId="77777777" w:rsidR="00C03B6B" w:rsidRDefault="00C03B6B" w:rsidP="00C03B6B">
      <w:r>
        <w:t>Neben der standardisierten Erstellung von elektrotechnischen Dokumentationen soll der reibungslose und effektive Datenaustausch zwischen Auftraggeber und Auftragnehmer sichergestellt werden. Fehler und Kosten durch ungenügende Datenqualität sollen vermieden werden. Zur Absicherung des gemeinsamen Erfolgs ist die Beachtung gewisser Rahmenbedingungen erforderlich.</w:t>
      </w:r>
    </w:p>
    <w:p w14:paraId="1C64DD55" w14:textId="77777777" w:rsidR="00C03B6B" w:rsidRDefault="00C03B6B" w:rsidP="00C03B6B">
      <w:pPr>
        <w:pStyle w:val="berschrift3"/>
      </w:pPr>
      <w:bookmarkStart w:id="42" w:name="_Toc67985945"/>
      <w:bookmarkStart w:id="43" w:name="_Toc81205683"/>
      <w:r>
        <w:t>Standard Dokumentationssystem</w:t>
      </w:r>
      <w:bookmarkEnd w:id="42"/>
      <w:bookmarkEnd w:id="43"/>
    </w:p>
    <w:p w14:paraId="648BD3CD" w14:textId="50E71CCE" w:rsidR="00C03B6B" w:rsidRDefault="00374457" w:rsidP="00C03B6B">
      <w:r>
        <w:t>Vivantes verwendet</w:t>
      </w:r>
      <w:r w:rsidR="00C03B6B">
        <w:t xml:space="preserve"> zur Planung bis hin zum Betrieb sämtlicher elektrotechnischer Daten und Informationen das Dokumentationssystem EPLAN Electric P8 von EPLAN Software &amp; Service GmbH.</w:t>
      </w:r>
    </w:p>
    <w:p w14:paraId="63495C14" w14:textId="77777777" w:rsidR="00C03B6B" w:rsidRDefault="00C03B6B" w:rsidP="00C03B6B">
      <w:r>
        <w:t>Zur erfolgreichen Projektierung beim externen Auftragnehmer wird die korrekte Installation eines EPLAN Systems vorausgesetzt. Mindestens erforderlich ist die Verwendung der Version EPLAN Electric P8 2.9, andere Versionen nur auf Anfrage.</w:t>
      </w:r>
    </w:p>
    <w:p w14:paraId="105E47BB" w14:textId="77777777" w:rsidR="00C03B6B" w:rsidRDefault="00C03B6B" w:rsidP="00C03B6B">
      <w:pPr>
        <w:pStyle w:val="berschrift3"/>
      </w:pPr>
      <w:bookmarkStart w:id="44" w:name="_Toc67985946"/>
      <w:bookmarkStart w:id="45" w:name="_Toc81205684"/>
      <w:proofErr w:type="spellStart"/>
      <w:r>
        <w:t>eView</w:t>
      </w:r>
      <w:bookmarkEnd w:id="44"/>
      <w:bookmarkEnd w:id="45"/>
      <w:proofErr w:type="spellEnd"/>
    </w:p>
    <w:p w14:paraId="0BF289F5" w14:textId="77777777" w:rsidR="00C03B6B" w:rsidRDefault="00C03B6B" w:rsidP="00C03B6B">
      <w:r>
        <w:t>Um das Problem v</w:t>
      </w:r>
      <w:r w:rsidRPr="00C2544D">
        <w:t>eraltete</w:t>
      </w:r>
      <w:r>
        <w:t>r</w:t>
      </w:r>
      <w:r w:rsidRPr="00C2544D">
        <w:t>, unleserliche</w:t>
      </w:r>
      <w:r>
        <w:t>r</w:t>
      </w:r>
      <w:r w:rsidRPr="00C2544D">
        <w:t xml:space="preserve"> oder fehlende</w:t>
      </w:r>
      <w:r>
        <w:t>r</w:t>
      </w:r>
      <w:r w:rsidRPr="00C2544D">
        <w:t xml:space="preserve"> Schaltschrank- und</w:t>
      </w:r>
      <w:r>
        <w:t xml:space="preserve"> </w:t>
      </w:r>
      <w:r w:rsidRPr="00C2544D">
        <w:t>Maschinen</w:t>
      </w:r>
      <w:r>
        <w:t>-</w:t>
      </w:r>
      <w:r w:rsidRPr="00C2544D">
        <w:t xml:space="preserve">dokumentationen in der Wartung- und Instandhaltung </w:t>
      </w:r>
      <w:r>
        <w:t xml:space="preserve">zu vermeiden ist der Einsatz mit Eplan </w:t>
      </w:r>
      <w:proofErr w:type="spellStart"/>
      <w:r>
        <w:t>eView</w:t>
      </w:r>
      <w:proofErr w:type="spellEnd"/>
      <w:r>
        <w:t xml:space="preserve"> vorgeschrieben.</w:t>
      </w:r>
    </w:p>
    <w:p w14:paraId="72A3383E" w14:textId="77777777" w:rsidR="00C03B6B" w:rsidRDefault="00C03B6B" w:rsidP="00C03B6B">
      <w:r>
        <w:t>Die Dokumentation wird vom Ersteller in die Cloud geladen. Alle am Projekt, später im Betrieb, beteiligten Personen erhalten einen Zugriff. Somit hat jede Person, zu jedem Zeitpunkt Zugriff auf den aktuellen Schaltplan. Abweichungen, Änderungen und Notizen können online eintragen werden.</w:t>
      </w:r>
    </w:p>
    <w:p w14:paraId="564FD232" w14:textId="4204A769" w:rsidR="00C03B6B" w:rsidRPr="00C03B6B" w:rsidRDefault="00C03B6B" w:rsidP="00C03B6B">
      <w:r>
        <w:t>Die Änderungen werden von einer fachkundigen Person oder fachkundigen Unternehmen aktualisiert und wieder in die Cloud geladen.</w:t>
      </w:r>
    </w:p>
    <w:p w14:paraId="4B04A74E" w14:textId="4C804C49" w:rsidR="00906E44" w:rsidRDefault="00906E44" w:rsidP="00906E44">
      <w:pPr>
        <w:pStyle w:val="berschrift2"/>
      </w:pPr>
      <w:bookmarkStart w:id="46" w:name="_Toc81205685"/>
      <w:r>
        <w:t>Handlungsempfehlung für Neubau / Umbau / Migration</w:t>
      </w:r>
      <w:bookmarkEnd w:id="46"/>
    </w:p>
    <w:p w14:paraId="7764AB29" w14:textId="77777777" w:rsidR="009E4FB4" w:rsidRDefault="009E4FB4" w:rsidP="009E4FB4">
      <w:r>
        <w:t>Um eine Handlungsempfehlung geben zu können, muss im Vorfeld eine Bestandsaufnahme durchgeführt werden. Diese ist anhand von Bestandunterlagen (soweit diese vorhanden sind) und vor Ort vorzunehmen. Soweit ein liegenschaftsbezogenes Energiekonzept vorliegt, ist dieses für die verwertbare Bestandsaufnahmen und ggf. Ergebnisse zu übernehmen.</w:t>
      </w:r>
    </w:p>
    <w:p w14:paraId="6C073901" w14:textId="77777777" w:rsidR="009E4FB4" w:rsidRDefault="009E4FB4" w:rsidP="009E4FB4">
      <w:r>
        <w:t>Soweit dies der GA-Planer beurteilen kann, sind Einrichtungen der Technischen Gebäudeausrüstung, die nicht mehr den Regeln der Technik entsprechen, zusätzlich mittels digitaler Bilder zu erfassen.</w:t>
      </w:r>
    </w:p>
    <w:p w14:paraId="6C22D7F7" w14:textId="77777777" w:rsidR="009E4FB4" w:rsidRDefault="009E4FB4" w:rsidP="009E4FB4">
      <w:r>
        <w:t>Im Rahmen der Bestandsaufnahme sind vorhandene Einrichtungen des Blitz- und Überspannungsschutzes aufzunehmen und zu bewerten.</w:t>
      </w:r>
    </w:p>
    <w:p w14:paraId="0FC421A2" w14:textId="77777777" w:rsidR="009E4FB4" w:rsidRPr="007C7579" w:rsidRDefault="009E4FB4" w:rsidP="009E4FB4">
      <w:r>
        <w:t xml:space="preserve">Ergeben sich bei den örtlichen Erhebungen Abweichungen von der ursprünglich geplanten Nutzung der Bauwerke bzw. vom üblichen Nutzerverhalten, die den Auf- oder Ausbau der GA wesentlich beeinflussen, sind </w:t>
      </w:r>
      <w:r>
        <w:lastRenderedPageBreak/>
        <w:t>die Nutzungsänderungen mit den Bedarfsträgern abzuklären.</w:t>
      </w:r>
    </w:p>
    <w:p w14:paraId="724B03EA" w14:textId="77777777" w:rsidR="009E4FB4" w:rsidRPr="006470BA" w:rsidRDefault="009E4FB4" w:rsidP="009E4FB4">
      <w:r>
        <w:t>Im Rahmen einer detaillierten Bestandsaufnahme sind die Einrichtungen der bestehenden Schaltschränke, des GA-Systems und der vorhanden TGA zu erfassen. Hierbei ergeben sich vorliegende Kriterien.</w:t>
      </w:r>
    </w:p>
    <w:p w14:paraId="42E20D76" w14:textId="77777777" w:rsidR="009E4FB4" w:rsidRPr="008479D6" w:rsidRDefault="009E4FB4" w:rsidP="009E4FB4">
      <w:pPr>
        <w:pStyle w:val="KeinLeerraum"/>
        <w:rPr>
          <w:b/>
          <w:bCs/>
        </w:rPr>
      </w:pPr>
      <w:r w:rsidRPr="008479D6">
        <w:rPr>
          <w:b/>
          <w:bCs/>
        </w:rPr>
        <w:t xml:space="preserve">Bewertung der Einrichtung </w:t>
      </w:r>
    </w:p>
    <w:p w14:paraId="752B3F9B" w14:textId="77777777" w:rsidR="009E4FB4" w:rsidRDefault="009E4FB4" w:rsidP="009E4FB4">
      <w:r>
        <w:t xml:space="preserve">Hier ist in Stichworten der bauliche Zustand der TGA zu beschreiben. Eine zu erwartende Restlebensdauer ist anzugeben. Bewertungsmerkmale sind: </w:t>
      </w:r>
    </w:p>
    <w:p w14:paraId="1734120D" w14:textId="77777777" w:rsidR="009E4FB4" w:rsidRDefault="009E4FB4" w:rsidP="00AE627A">
      <w:pPr>
        <w:pStyle w:val="Listenabsatz"/>
        <w:widowControl/>
        <w:numPr>
          <w:ilvl w:val="0"/>
          <w:numId w:val="44"/>
        </w:numPr>
        <w:spacing w:before="0" w:after="160" w:line="259" w:lineRule="auto"/>
      </w:pPr>
      <w:r>
        <w:t xml:space="preserve">sehr guter gepflegter Zustand, keine Mängel </w:t>
      </w:r>
    </w:p>
    <w:p w14:paraId="43A53033" w14:textId="77777777" w:rsidR="009E4FB4" w:rsidRDefault="009E4FB4" w:rsidP="00AE627A">
      <w:pPr>
        <w:pStyle w:val="Listenabsatz"/>
        <w:widowControl/>
        <w:numPr>
          <w:ilvl w:val="0"/>
          <w:numId w:val="44"/>
        </w:numPr>
        <w:spacing w:before="0" w:after="160" w:line="259" w:lineRule="auto"/>
      </w:pPr>
      <w:r>
        <w:t xml:space="preserve">gepflegter Zustand, keine bzw. geringfügige Mängel </w:t>
      </w:r>
    </w:p>
    <w:p w14:paraId="3336E633" w14:textId="77777777" w:rsidR="009E4FB4" w:rsidRDefault="009E4FB4" w:rsidP="00AE627A">
      <w:pPr>
        <w:pStyle w:val="Listenabsatz"/>
        <w:widowControl/>
        <w:numPr>
          <w:ilvl w:val="0"/>
          <w:numId w:val="44"/>
        </w:numPr>
        <w:spacing w:before="0" w:after="160" w:line="259" w:lineRule="auto"/>
      </w:pPr>
      <w:r>
        <w:t xml:space="preserve">altersbedingter Zustand, keine bzw. geringfügige oder erhebliche Mängel (eventuelle Instandsetzungskosten sind grob anzugeben) </w:t>
      </w:r>
    </w:p>
    <w:p w14:paraId="5C2A0BEA" w14:textId="77777777" w:rsidR="009E4FB4" w:rsidRDefault="009E4FB4" w:rsidP="00AE627A">
      <w:pPr>
        <w:pStyle w:val="Listenabsatz"/>
        <w:widowControl/>
        <w:numPr>
          <w:ilvl w:val="0"/>
          <w:numId w:val="44"/>
        </w:numPr>
        <w:spacing w:before="0" w:after="160" w:line="259" w:lineRule="auto"/>
      </w:pPr>
      <w:r>
        <w:t>Anlage ist als abgängig zu bezeichnen, Investitionen in die Anlage nicht mehr gerechtfertigt</w:t>
      </w:r>
    </w:p>
    <w:p w14:paraId="54180498" w14:textId="77777777" w:rsidR="009E4FB4" w:rsidRPr="008479D6" w:rsidRDefault="009E4FB4" w:rsidP="009E4FB4">
      <w:pPr>
        <w:pStyle w:val="KeinLeerraum"/>
        <w:rPr>
          <w:b/>
          <w:bCs/>
        </w:rPr>
      </w:pPr>
      <w:r w:rsidRPr="008479D6">
        <w:rPr>
          <w:b/>
          <w:bCs/>
        </w:rPr>
        <w:t>Beschreibung der bestehenden Gebäudeautomation</w:t>
      </w:r>
    </w:p>
    <w:p w14:paraId="38752D56" w14:textId="77777777" w:rsidR="009E4FB4" w:rsidRDefault="009E4FB4" w:rsidP="009E4FB4">
      <w:r>
        <w:t>Es sind Aussagen zu treffen:</w:t>
      </w:r>
    </w:p>
    <w:p w14:paraId="02590839" w14:textId="77777777" w:rsidR="009E4FB4" w:rsidRDefault="009E4FB4" w:rsidP="00AE627A">
      <w:pPr>
        <w:pStyle w:val="Listenabsatz"/>
        <w:widowControl/>
        <w:numPr>
          <w:ilvl w:val="0"/>
          <w:numId w:val="46"/>
        </w:numPr>
        <w:spacing w:before="0" w:after="160" w:line="259" w:lineRule="auto"/>
      </w:pPr>
      <w:r>
        <w:t xml:space="preserve">zur Art der MSR-Einrichtung, </w:t>
      </w:r>
    </w:p>
    <w:p w14:paraId="2C9D2D3A" w14:textId="77777777" w:rsidR="009E4FB4" w:rsidRDefault="009E4FB4" w:rsidP="00AE627A">
      <w:pPr>
        <w:pStyle w:val="Listenabsatz"/>
        <w:widowControl/>
        <w:numPr>
          <w:ilvl w:val="0"/>
          <w:numId w:val="45"/>
        </w:numPr>
        <w:spacing w:before="0" w:after="160" w:line="259" w:lineRule="auto"/>
      </w:pPr>
      <w:r>
        <w:t xml:space="preserve">zum Alter </w:t>
      </w:r>
    </w:p>
    <w:p w14:paraId="24DCDE98" w14:textId="77777777" w:rsidR="009E4FB4" w:rsidRDefault="009E4FB4" w:rsidP="00AE627A">
      <w:pPr>
        <w:pStyle w:val="Listenabsatz"/>
        <w:widowControl/>
        <w:numPr>
          <w:ilvl w:val="0"/>
          <w:numId w:val="45"/>
        </w:numPr>
        <w:spacing w:before="0" w:after="160" w:line="259" w:lineRule="auto"/>
      </w:pPr>
      <w:r>
        <w:t xml:space="preserve">zum Zustand und zur Funktionsfähigkeit </w:t>
      </w:r>
    </w:p>
    <w:p w14:paraId="48543380" w14:textId="77777777" w:rsidR="009E4FB4" w:rsidRDefault="009E4FB4" w:rsidP="00AE627A">
      <w:pPr>
        <w:pStyle w:val="Listenabsatz"/>
        <w:widowControl/>
        <w:numPr>
          <w:ilvl w:val="0"/>
          <w:numId w:val="45"/>
        </w:numPr>
        <w:spacing w:before="0" w:after="160" w:line="259" w:lineRule="auto"/>
      </w:pPr>
      <w:r>
        <w:t>zur Aufschaltbarkeit auf eine GA zu treffen.</w:t>
      </w:r>
    </w:p>
    <w:p w14:paraId="61489DE0" w14:textId="77777777" w:rsidR="009E4FB4" w:rsidRDefault="009E4FB4" w:rsidP="00AE627A">
      <w:pPr>
        <w:pStyle w:val="Listenabsatz"/>
        <w:widowControl/>
        <w:numPr>
          <w:ilvl w:val="0"/>
          <w:numId w:val="45"/>
        </w:numPr>
        <w:spacing w:before="0" w:after="160" w:line="259" w:lineRule="auto"/>
      </w:pPr>
      <w:r>
        <w:t>Verortung der MBE, Feldgeräte und der Schaltschränke.</w:t>
      </w:r>
    </w:p>
    <w:p w14:paraId="39DD7530" w14:textId="77777777" w:rsidR="009E4FB4" w:rsidRPr="008479D6" w:rsidRDefault="009E4FB4" w:rsidP="009E4FB4">
      <w:pPr>
        <w:pStyle w:val="KeinLeerraum"/>
        <w:rPr>
          <w:b/>
          <w:bCs/>
        </w:rPr>
      </w:pPr>
      <w:r w:rsidRPr="008479D6">
        <w:rPr>
          <w:b/>
          <w:bCs/>
        </w:rPr>
        <w:t>Beschreibung des elektrischen Leistungs- und Steuerungsteils</w:t>
      </w:r>
    </w:p>
    <w:p w14:paraId="7FE591F8" w14:textId="77777777" w:rsidR="009E4FB4" w:rsidRDefault="009E4FB4" w:rsidP="009E4FB4">
      <w:r>
        <w:t>Es sind Aussagen zu treffen:</w:t>
      </w:r>
    </w:p>
    <w:p w14:paraId="251DC7A3" w14:textId="77777777" w:rsidR="009E4FB4" w:rsidRDefault="009E4FB4" w:rsidP="00AE627A">
      <w:pPr>
        <w:pStyle w:val="Listenabsatz"/>
        <w:widowControl/>
        <w:numPr>
          <w:ilvl w:val="0"/>
          <w:numId w:val="47"/>
        </w:numPr>
        <w:spacing w:before="0" w:after="160" w:line="259" w:lineRule="auto"/>
      </w:pPr>
      <w:r>
        <w:t xml:space="preserve">zur Art des Steuerungsteils, (Hilfsschütze oder frei programmierbar) </w:t>
      </w:r>
    </w:p>
    <w:p w14:paraId="02808B77" w14:textId="77777777" w:rsidR="009E4FB4" w:rsidRDefault="009E4FB4" w:rsidP="00AE627A">
      <w:pPr>
        <w:pStyle w:val="Listenabsatz"/>
        <w:widowControl/>
        <w:numPr>
          <w:ilvl w:val="0"/>
          <w:numId w:val="47"/>
        </w:numPr>
        <w:spacing w:before="0" w:after="160" w:line="259" w:lineRule="auto"/>
      </w:pPr>
      <w:r>
        <w:t xml:space="preserve">zum Alter </w:t>
      </w:r>
    </w:p>
    <w:p w14:paraId="18730024" w14:textId="77777777" w:rsidR="009E4FB4" w:rsidRDefault="009E4FB4" w:rsidP="00AE627A">
      <w:pPr>
        <w:pStyle w:val="Listenabsatz"/>
        <w:widowControl/>
        <w:numPr>
          <w:ilvl w:val="0"/>
          <w:numId w:val="47"/>
        </w:numPr>
        <w:spacing w:before="0" w:after="160" w:line="259" w:lineRule="auto"/>
      </w:pPr>
      <w:r>
        <w:t xml:space="preserve">zum Zustand und zur Funktionsfähigkeit </w:t>
      </w:r>
    </w:p>
    <w:p w14:paraId="0ED9297E" w14:textId="77777777" w:rsidR="009E4FB4" w:rsidRDefault="009E4FB4" w:rsidP="00AE627A">
      <w:pPr>
        <w:pStyle w:val="Listenabsatz"/>
        <w:widowControl/>
        <w:numPr>
          <w:ilvl w:val="0"/>
          <w:numId w:val="47"/>
        </w:numPr>
        <w:spacing w:before="0" w:after="160" w:line="259" w:lineRule="auto"/>
      </w:pPr>
      <w:r>
        <w:t xml:space="preserve">Grad der Einhaltung der gültigen VDE-Vorschriften </w:t>
      </w:r>
    </w:p>
    <w:p w14:paraId="3C198B09" w14:textId="77777777" w:rsidR="009E4FB4" w:rsidRDefault="009E4FB4" w:rsidP="00AE627A">
      <w:pPr>
        <w:pStyle w:val="Listenabsatz"/>
        <w:widowControl/>
        <w:numPr>
          <w:ilvl w:val="0"/>
          <w:numId w:val="47"/>
        </w:numPr>
        <w:spacing w:before="0" w:after="160" w:line="259" w:lineRule="auto"/>
      </w:pPr>
      <w:r>
        <w:t xml:space="preserve">zur Aufschaltbarkeit auf eine GA </w:t>
      </w:r>
    </w:p>
    <w:p w14:paraId="70FB6528" w14:textId="2CA04B4D" w:rsidR="009E4FB4" w:rsidRDefault="009E4FB4" w:rsidP="00AE627A">
      <w:pPr>
        <w:pStyle w:val="Listenabsatz"/>
        <w:widowControl/>
        <w:numPr>
          <w:ilvl w:val="0"/>
          <w:numId w:val="47"/>
        </w:numPr>
        <w:spacing w:before="0" w:after="160" w:line="259" w:lineRule="auto"/>
      </w:pPr>
      <w:r>
        <w:t>bedeutet die Aufschaltung eine wesentliche Änderung?</w:t>
      </w:r>
    </w:p>
    <w:p w14:paraId="1C75A224" w14:textId="33DEF599" w:rsidR="009E4FB4" w:rsidRPr="009E4FB4" w:rsidRDefault="008479D6" w:rsidP="008479D6">
      <w:pPr>
        <w:pStyle w:val="berschrift3"/>
      </w:pPr>
      <w:bookmarkStart w:id="47" w:name="_Toc67985948"/>
      <w:bookmarkStart w:id="48" w:name="_Toc81205686"/>
      <w:r w:rsidRPr="004E7B7D">
        <w:t>Migration</w:t>
      </w:r>
      <w:r>
        <w:t xml:space="preserve"> / Umbau</w:t>
      </w:r>
      <w:bookmarkEnd w:id="47"/>
      <w:bookmarkEnd w:id="48"/>
    </w:p>
    <w:p w14:paraId="2C6D9B36" w14:textId="77777777" w:rsidR="00946CE1" w:rsidRDefault="0084304B" w:rsidP="00946CE1">
      <w:r>
        <w:t>Aus den beschriebenen Punkten ergeben sich folgende Handlungsempfehlungen:</w:t>
      </w:r>
    </w:p>
    <w:p w14:paraId="4713E07E" w14:textId="77777777" w:rsidR="008479D6" w:rsidRDefault="0084304B" w:rsidP="008479D6">
      <w:pPr>
        <w:rPr>
          <w:b/>
          <w:bCs/>
        </w:rPr>
      </w:pPr>
      <w:r w:rsidRPr="008479D6">
        <w:rPr>
          <w:b/>
          <w:bCs/>
        </w:rPr>
        <w:t>Austausch Schaltschrank bei Migration</w:t>
      </w:r>
    </w:p>
    <w:p w14:paraId="734DE3A5" w14:textId="6F2A5BE2" w:rsidR="0084304B" w:rsidRPr="008479D6" w:rsidRDefault="0084304B" w:rsidP="00AE627A">
      <w:pPr>
        <w:pStyle w:val="Listenabsatz"/>
        <w:numPr>
          <w:ilvl w:val="0"/>
          <w:numId w:val="48"/>
        </w:numPr>
        <w:rPr>
          <w:b/>
          <w:bCs/>
        </w:rPr>
      </w:pPr>
      <w:r>
        <w:t xml:space="preserve">Schaltschrankalter beachten! Schaltschränke über 20 Jahre </w:t>
      </w:r>
      <w:r>
        <w:sym w:font="Wingdings" w:char="F0E0"/>
      </w:r>
      <w:r>
        <w:t xml:space="preserve"> Austauschen</w:t>
      </w:r>
    </w:p>
    <w:p w14:paraId="0E2333FF" w14:textId="77777777" w:rsidR="0084304B" w:rsidRDefault="0084304B" w:rsidP="00AE627A">
      <w:pPr>
        <w:pStyle w:val="Listenabsatz"/>
        <w:widowControl/>
        <w:numPr>
          <w:ilvl w:val="0"/>
          <w:numId w:val="35"/>
        </w:numPr>
        <w:spacing w:before="0" w:after="0"/>
      </w:pPr>
      <w:r>
        <w:t xml:space="preserve">Schaltschrank mit keiner bzw. mangelhafter Dokumentation </w:t>
      </w:r>
      <w:r>
        <w:sym w:font="Wingdings" w:char="F0E0"/>
      </w:r>
      <w:r>
        <w:t xml:space="preserve"> Austauschen</w:t>
      </w:r>
    </w:p>
    <w:p w14:paraId="778E6545" w14:textId="77777777" w:rsidR="0084304B" w:rsidRDefault="0084304B" w:rsidP="00AE627A">
      <w:pPr>
        <w:pStyle w:val="Listenabsatz"/>
        <w:widowControl/>
        <w:numPr>
          <w:ilvl w:val="0"/>
          <w:numId w:val="35"/>
        </w:numPr>
        <w:spacing w:before="0" w:after="0"/>
      </w:pPr>
      <w:r>
        <w:t xml:space="preserve">Schaltschrank ohne Platzreserven </w:t>
      </w:r>
      <w:r>
        <w:sym w:font="Wingdings" w:char="F0E0"/>
      </w:r>
      <w:r>
        <w:t xml:space="preserve"> Austauschen</w:t>
      </w:r>
    </w:p>
    <w:p w14:paraId="2CD00BA4" w14:textId="77777777" w:rsidR="0084304B" w:rsidRDefault="0084304B" w:rsidP="00AE627A">
      <w:pPr>
        <w:pStyle w:val="Listenabsatz"/>
        <w:widowControl/>
        <w:numPr>
          <w:ilvl w:val="0"/>
          <w:numId w:val="35"/>
        </w:numPr>
        <w:spacing w:before="0" w:after="0"/>
      </w:pPr>
      <w:r>
        <w:t xml:space="preserve">Schaltschrank in mangelhaftem Zustand (Beschädigt, Oxidiert) </w:t>
      </w:r>
      <w:r>
        <w:sym w:font="Wingdings" w:char="F0E0"/>
      </w:r>
      <w:r>
        <w:t xml:space="preserve"> Austauschen</w:t>
      </w:r>
    </w:p>
    <w:p w14:paraId="445B6AEB" w14:textId="0B2B71BD" w:rsidR="0084304B" w:rsidRDefault="0084304B" w:rsidP="0084304B">
      <w:pPr>
        <w:pStyle w:val="KeinLeerraum"/>
        <w:rPr>
          <w:b/>
          <w:bCs/>
        </w:rPr>
      </w:pPr>
      <w:r w:rsidRPr="008479D6">
        <w:rPr>
          <w:b/>
          <w:bCs/>
        </w:rPr>
        <w:t>Austausch Sensoren &amp; Aktoren</w:t>
      </w:r>
    </w:p>
    <w:p w14:paraId="1CB71C5B" w14:textId="77777777" w:rsidR="008479D6" w:rsidRPr="008479D6" w:rsidRDefault="008479D6" w:rsidP="0084304B">
      <w:pPr>
        <w:pStyle w:val="KeinLeerraum"/>
        <w:rPr>
          <w:b/>
          <w:bCs/>
        </w:rPr>
      </w:pPr>
    </w:p>
    <w:p w14:paraId="02219922" w14:textId="77777777" w:rsidR="0084304B" w:rsidRDefault="0084304B" w:rsidP="00AE627A">
      <w:pPr>
        <w:pStyle w:val="Listenabsatz"/>
        <w:widowControl/>
        <w:numPr>
          <w:ilvl w:val="0"/>
          <w:numId w:val="36"/>
        </w:numPr>
        <w:spacing w:before="0" w:after="0"/>
      </w:pPr>
      <w:r>
        <w:t xml:space="preserve">Anlagenalter über 15 Jahre </w:t>
      </w:r>
      <w:r>
        <w:sym w:font="Wingdings" w:char="F0E0"/>
      </w:r>
      <w:r>
        <w:t xml:space="preserve"> Sensoren komplett tauschen</w:t>
      </w:r>
    </w:p>
    <w:p w14:paraId="5DFC6612" w14:textId="77777777" w:rsidR="0084304B" w:rsidRDefault="0084304B" w:rsidP="00AE627A">
      <w:pPr>
        <w:pStyle w:val="Listenabsatz"/>
        <w:widowControl/>
        <w:numPr>
          <w:ilvl w:val="0"/>
          <w:numId w:val="36"/>
        </w:numPr>
        <w:spacing w:before="0" w:after="0"/>
      </w:pPr>
      <w:r>
        <w:lastRenderedPageBreak/>
        <w:t xml:space="preserve">Anlagenalter über 20 Jahre </w:t>
      </w:r>
      <w:r>
        <w:sym w:font="Wingdings" w:char="F0E0"/>
      </w:r>
      <w:r>
        <w:t xml:space="preserve"> Aktoren tauschen (Klappenantriebe, VSR-Antriebe, Ventilantriebe)</w:t>
      </w:r>
    </w:p>
    <w:p w14:paraId="36E4ADA3" w14:textId="37C7877B" w:rsidR="0084304B" w:rsidRDefault="0084304B" w:rsidP="0084304B">
      <w:pPr>
        <w:pStyle w:val="KeinLeerraum"/>
        <w:rPr>
          <w:b/>
          <w:bCs/>
        </w:rPr>
      </w:pPr>
      <w:r w:rsidRPr="008479D6">
        <w:rPr>
          <w:b/>
          <w:bCs/>
        </w:rPr>
        <w:t>Austausch Leitungen</w:t>
      </w:r>
    </w:p>
    <w:p w14:paraId="7CA54AE7" w14:textId="77777777" w:rsidR="008479D6" w:rsidRPr="008479D6" w:rsidRDefault="008479D6" w:rsidP="0084304B">
      <w:pPr>
        <w:pStyle w:val="KeinLeerraum"/>
        <w:rPr>
          <w:b/>
          <w:bCs/>
        </w:rPr>
      </w:pPr>
    </w:p>
    <w:p w14:paraId="7DE622AC" w14:textId="77777777" w:rsidR="0084304B" w:rsidRDefault="0084304B" w:rsidP="00AE627A">
      <w:pPr>
        <w:pStyle w:val="Listenabsatz"/>
        <w:widowControl/>
        <w:numPr>
          <w:ilvl w:val="0"/>
          <w:numId w:val="37"/>
        </w:numPr>
        <w:spacing w:before="0" w:after="0"/>
      </w:pPr>
      <w:r>
        <w:t>Alter &gt; 30-40 Jahre</w:t>
      </w:r>
    </w:p>
    <w:p w14:paraId="00CD263C" w14:textId="77777777" w:rsidR="0084304B" w:rsidRDefault="0084304B" w:rsidP="00AE627A">
      <w:pPr>
        <w:pStyle w:val="Listenabsatz"/>
        <w:widowControl/>
        <w:numPr>
          <w:ilvl w:val="0"/>
          <w:numId w:val="37"/>
        </w:numPr>
        <w:spacing w:before="0" w:after="0"/>
      </w:pPr>
      <w:r>
        <w:t>Verlegung/ Material nicht gemäß DIN EN usw.</w:t>
      </w:r>
    </w:p>
    <w:p w14:paraId="5940881D" w14:textId="6C377C39" w:rsidR="0084304B" w:rsidRDefault="0084304B" w:rsidP="0084304B">
      <w:pPr>
        <w:pStyle w:val="KeinLeerraum"/>
        <w:rPr>
          <w:b/>
          <w:bCs/>
        </w:rPr>
      </w:pPr>
      <w:r w:rsidRPr="008479D6">
        <w:rPr>
          <w:b/>
          <w:bCs/>
        </w:rPr>
        <w:t>Wichtig für Migration/Umbau</w:t>
      </w:r>
    </w:p>
    <w:p w14:paraId="27A57DBC" w14:textId="77777777" w:rsidR="008479D6" w:rsidRPr="008479D6" w:rsidRDefault="008479D6" w:rsidP="0084304B">
      <w:pPr>
        <w:pStyle w:val="KeinLeerraum"/>
        <w:rPr>
          <w:b/>
          <w:bCs/>
        </w:rPr>
      </w:pPr>
    </w:p>
    <w:p w14:paraId="1BB2A2D8" w14:textId="77777777" w:rsidR="0084304B" w:rsidRDefault="0084304B" w:rsidP="00AE627A">
      <w:pPr>
        <w:pStyle w:val="Listenabsatz"/>
        <w:widowControl/>
        <w:numPr>
          <w:ilvl w:val="0"/>
          <w:numId w:val="38"/>
        </w:numPr>
        <w:spacing w:before="0" w:after="0"/>
      </w:pPr>
      <w:r>
        <w:t>Erneuerung der Feldgerätebeschriftung, Kabelbeschriftung nach GA-Handbuch Standard</w:t>
      </w:r>
    </w:p>
    <w:p w14:paraId="56E36398" w14:textId="5E487B53" w:rsidR="00DC2BF0" w:rsidRDefault="0084304B" w:rsidP="00DC7A2E">
      <w:pPr>
        <w:pStyle w:val="Listenabsatz"/>
        <w:widowControl/>
        <w:numPr>
          <w:ilvl w:val="0"/>
          <w:numId w:val="38"/>
        </w:numPr>
        <w:spacing w:before="0" w:after="160" w:line="259" w:lineRule="auto"/>
      </w:pPr>
      <w:r>
        <w:t>Eleminieren/ Kennzeichnen nicht mehr benötigter Leitungen und Feldgeräte</w:t>
      </w:r>
    </w:p>
    <w:p w14:paraId="7470000C" w14:textId="04BF7350" w:rsidR="00B1251B" w:rsidRDefault="00B1251B" w:rsidP="00B1251B">
      <w:pPr>
        <w:pStyle w:val="berschrift2"/>
      </w:pPr>
      <w:r>
        <w:t>Benutzerdressierungsschlüssel (BAS)</w:t>
      </w:r>
    </w:p>
    <w:p w14:paraId="3FB77105" w14:textId="03AF2675" w:rsidR="00B1251B" w:rsidRDefault="00801B10" w:rsidP="00B1251B">
      <w:r>
        <w:t>Für die strukturierte Planung, Projektierung, Errichtung, Inbetriebnahme, das Betreiben und die Instandhaltung von gebäudetechnischen Anlagen ist ein einheitliches Kennzeichnungssystem erforderlich.</w:t>
      </w:r>
    </w:p>
    <w:p w14:paraId="13B44F77" w14:textId="18D7296B" w:rsidR="00FC4725" w:rsidRDefault="00F67317" w:rsidP="00207019">
      <w:pPr>
        <w:jc w:val="left"/>
      </w:pPr>
      <w:r>
        <w:t xml:space="preserve">Der zur Verwendung stehende AKS/BAS </w:t>
      </w:r>
      <w:r w:rsidR="008369D0">
        <w:t xml:space="preserve">mit allen benötigten Codes </w:t>
      </w:r>
      <w:r>
        <w:t>befindet sich in</w:t>
      </w:r>
      <w:r w:rsidR="00F3166B">
        <w:t xml:space="preserve"> Anlage</w:t>
      </w:r>
      <w:r w:rsidR="00FC4725">
        <w:t xml:space="preserve"> -</w:t>
      </w:r>
      <w:r w:rsidR="008369D0">
        <w:t xml:space="preserve"> </w:t>
      </w:r>
      <w:r w:rsidR="00207019" w:rsidRPr="00207019">
        <w:t>A.1</w:t>
      </w:r>
      <w:r w:rsidR="00BC369C">
        <w:t>4</w:t>
      </w:r>
      <w:r w:rsidR="00207019" w:rsidRPr="00207019">
        <w:t>_BACnet-Obejctnamensvergabe_Gebäudeautomation_V1.0</w:t>
      </w:r>
      <w:r w:rsidR="00FC4725">
        <w:t>.</w:t>
      </w:r>
    </w:p>
    <w:p w14:paraId="3A1B1CFF" w14:textId="6E5C4C38" w:rsidR="008D1D31" w:rsidRDefault="008D1D31" w:rsidP="00207019">
      <w:pPr>
        <w:jc w:val="left"/>
      </w:pPr>
      <w:r>
        <w:t>Der Benutzeradressierungsschlüssel setzt sich</w:t>
      </w:r>
      <w:r w:rsidR="00012F4E">
        <w:t xml:space="preserve"> </w:t>
      </w:r>
      <w:r>
        <w:t>wie folgt zusammen:</w:t>
      </w:r>
    </w:p>
    <w:p w14:paraId="17A6B441" w14:textId="77777777" w:rsidR="00DC7C21" w:rsidRDefault="007D4BD4" w:rsidP="007D4BD4">
      <w:pPr>
        <w:pStyle w:val="KeinLeerraum"/>
      </w:pPr>
      <w:r w:rsidRPr="00E33883">
        <w:rPr>
          <w:sz w:val="36"/>
          <w:szCs w:val="36"/>
        </w:rPr>
        <w:t>Liegenschaft</w:t>
      </w:r>
    </w:p>
    <w:p w14:paraId="332C7D4D" w14:textId="2CF9974D" w:rsidR="007D4BD4" w:rsidRPr="00E33883" w:rsidRDefault="00DC7C21" w:rsidP="00626CE5">
      <w:pPr>
        <w:pStyle w:val="AktuelleFassung"/>
        <w:rPr>
          <w:sz w:val="36"/>
          <w:szCs w:val="36"/>
        </w:rPr>
      </w:pPr>
      <w:r>
        <w:t>Zeichen</w:t>
      </w:r>
      <w:r w:rsidR="00626CE5">
        <w:t>länge:</w:t>
      </w:r>
      <w:r w:rsidR="00626CE5">
        <w:tab/>
      </w:r>
      <w:r w:rsidR="00251E5C">
        <w:t>3 Zeichen</w:t>
      </w:r>
      <w:r w:rsidR="007D4BD4">
        <w:tab/>
      </w:r>
      <w:r w:rsidR="007D4BD4">
        <w:tab/>
      </w:r>
    </w:p>
    <w:p w14:paraId="213DD5FB" w14:textId="0934AB2E" w:rsidR="008D1D31" w:rsidRDefault="007D4BD4" w:rsidP="00626CE5">
      <w:pPr>
        <w:pStyle w:val="AktuelleFassung"/>
      </w:pPr>
      <w:r>
        <w:t>Zeichen:</w:t>
      </w:r>
      <w:r>
        <w:tab/>
        <w:t>alphanumerisch</w:t>
      </w:r>
    </w:p>
    <w:p w14:paraId="4497B2FE" w14:textId="52787049" w:rsidR="00251E5C" w:rsidRDefault="00251E5C" w:rsidP="00626CE5">
      <w:pPr>
        <w:pStyle w:val="AktuelleFassung"/>
      </w:pPr>
      <w:r>
        <w:t>Trennzeichen:</w:t>
      </w:r>
      <w:r>
        <w:tab/>
        <w:t>_ (Unterstrich)</w:t>
      </w:r>
    </w:p>
    <w:p w14:paraId="717892EF" w14:textId="1D7FC62E" w:rsidR="000A7E76" w:rsidRDefault="000A7E76" w:rsidP="00626CE5">
      <w:pPr>
        <w:pStyle w:val="AktuelleFassung"/>
      </w:pPr>
      <w:r>
        <w:t>Beispiel:</w:t>
      </w:r>
      <w:r>
        <w:tab/>
        <w:t>KNK</w:t>
      </w:r>
    </w:p>
    <w:p w14:paraId="086BF2EF" w14:textId="09986BA4" w:rsidR="00251E5C" w:rsidRDefault="00251E5C" w:rsidP="00626CE5">
      <w:pPr>
        <w:pStyle w:val="AktuelleFassung"/>
      </w:pPr>
    </w:p>
    <w:p w14:paraId="635629B3" w14:textId="119AC177" w:rsidR="00251E5C" w:rsidRDefault="00251E5C" w:rsidP="00251E5C">
      <w:pPr>
        <w:pStyle w:val="KeinLeerraum"/>
      </w:pPr>
      <w:r>
        <w:rPr>
          <w:sz w:val="36"/>
          <w:szCs w:val="36"/>
        </w:rPr>
        <w:t>Gebäudenummer</w:t>
      </w:r>
    </w:p>
    <w:p w14:paraId="7B8A9430" w14:textId="45FA211F" w:rsidR="00251E5C" w:rsidRPr="00E33883" w:rsidRDefault="00251E5C" w:rsidP="00251E5C">
      <w:pPr>
        <w:pStyle w:val="AktuelleFassung"/>
        <w:rPr>
          <w:sz w:val="36"/>
          <w:szCs w:val="36"/>
        </w:rPr>
      </w:pPr>
      <w:r>
        <w:t>Zeichenlänge:</w:t>
      </w:r>
      <w:r>
        <w:tab/>
        <w:t>3 Zeichen</w:t>
      </w:r>
      <w:r>
        <w:tab/>
      </w:r>
      <w:r w:rsidR="003A01E7">
        <w:tab/>
      </w:r>
      <w:r w:rsidR="00BE24D0">
        <w:t>Ausnahme HUK:</w:t>
      </w:r>
      <w:r w:rsidR="00156C7D">
        <w:tab/>
      </w:r>
      <w:r w:rsidR="003A01E7">
        <w:t>Zeichenlänge:</w:t>
      </w:r>
      <w:r w:rsidR="00156C7D">
        <w:tab/>
      </w:r>
      <w:r w:rsidR="00BE24D0">
        <w:t>4 Zeichen</w:t>
      </w:r>
    </w:p>
    <w:p w14:paraId="0E63DF51" w14:textId="77777777" w:rsidR="00251E5C" w:rsidRDefault="00251E5C" w:rsidP="00251E5C">
      <w:pPr>
        <w:pStyle w:val="AktuelleFassung"/>
      </w:pPr>
      <w:r>
        <w:t>Zeichen:</w:t>
      </w:r>
      <w:r>
        <w:tab/>
        <w:t>alphanumerisch</w:t>
      </w:r>
    </w:p>
    <w:p w14:paraId="287ACCDE" w14:textId="49E2A2CF" w:rsidR="00251E5C" w:rsidRDefault="00251E5C" w:rsidP="00251E5C">
      <w:pPr>
        <w:pStyle w:val="AktuelleFassung"/>
      </w:pPr>
      <w:r>
        <w:t>Trennzeichen:</w:t>
      </w:r>
      <w:r>
        <w:tab/>
        <w:t>_ (Unterstrich)</w:t>
      </w:r>
    </w:p>
    <w:p w14:paraId="168CBFB6" w14:textId="77C49FA1" w:rsidR="000A7E76" w:rsidRDefault="000A7E76" w:rsidP="00251E5C">
      <w:pPr>
        <w:pStyle w:val="AktuelleFassung"/>
      </w:pPr>
      <w:r>
        <w:t>Beispiel:</w:t>
      </w:r>
      <w:r>
        <w:tab/>
        <w:t>050</w:t>
      </w:r>
      <w:r w:rsidR="00BE24D0">
        <w:tab/>
      </w:r>
      <w:r w:rsidR="00BE24D0">
        <w:tab/>
      </w:r>
      <w:r w:rsidR="00D7633A">
        <w:t>Ausnahme HUK:</w:t>
      </w:r>
      <w:r w:rsidR="00BE24D0">
        <w:tab/>
      </w:r>
      <w:r w:rsidR="003A01E7">
        <w:t>Beispiel:</w:t>
      </w:r>
      <w:r w:rsidR="003A01E7">
        <w:tab/>
      </w:r>
      <w:r w:rsidR="003A01E7">
        <w:tab/>
        <w:t>20C4</w:t>
      </w:r>
    </w:p>
    <w:p w14:paraId="6F4C9613" w14:textId="77777777" w:rsidR="00A96995" w:rsidRDefault="00A96995" w:rsidP="00A96995">
      <w:pPr>
        <w:pStyle w:val="KeinLeerraum"/>
        <w:rPr>
          <w:sz w:val="36"/>
          <w:szCs w:val="36"/>
        </w:rPr>
      </w:pPr>
    </w:p>
    <w:p w14:paraId="68AB36E1" w14:textId="1F4F79F6" w:rsidR="00A96995" w:rsidRDefault="00A96995" w:rsidP="00A96995">
      <w:pPr>
        <w:pStyle w:val="KeinLeerraum"/>
      </w:pPr>
      <w:r>
        <w:rPr>
          <w:sz w:val="36"/>
          <w:szCs w:val="36"/>
        </w:rPr>
        <w:t>Etagen- und Raumnummer</w:t>
      </w:r>
    </w:p>
    <w:p w14:paraId="0B653593" w14:textId="6679F8A1" w:rsidR="00A96995" w:rsidRPr="00E33883" w:rsidRDefault="00A96995" w:rsidP="00A96995">
      <w:pPr>
        <w:pStyle w:val="AktuelleFassung"/>
        <w:rPr>
          <w:sz w:val="36"/>
          <w:szCs w:val="36"/>
        </w:rPr>
      </w:pPr>
      <w:r>
        <w:t>Zeichenlänge:</w:t>
      </w:r>
      <w:r>
        <w:tab/>
      </w:r>
      <w:r w:rsidR="00DA309B">
        <w:t>8</w:t>
      </w:r>
      <w:r>
        <w:t xml:space="preserve"> Zeichen</w:t>
      </w:r>
      <w:r w:rsidR="00156C7D">
        <w:tab/>
      </w:r>
      <w:r w:rsidR="00156C7D">
        <w:tab/>
      </w:r>
      <w:r w:rsidR="00D7633A">
        <w:t>Ausnahme HUK:</w:t>
      </w:r>
      <w:r w:rsidR="00156C7D">
        <w:tab/>
        <w:t>Zeichenlänge:</w:t>
      </w:r>
      <w:r w:rsidR="00156C7D">
        <w:tab/>
        <w:t>9 Zeichen</w:t>
      </w:r>
    </w:p>
    <w:p w14:paraId="44C50817" w14:textId="5B6F3721" w:rsidR="00A96995" w:rsidRDefault="00A96995" w:rsidP="00A96995">
      <w:pPr>
        <w:pStyle w:val="AktuelleFassung"/>
      </w:pPr>
      <w:r>
        <w:t>Zeichen:</w:t>
      </w:r>
      <w:r>
        <w:tab/>
        <w:t>alphanumerisch</w:t>
      </w:r>
    </w:p>
    <w:p w14:paraId="54A2D789" w14:textId="149C5C06" w:rsidR="00DA309B" w:rsidRDefault="00DA309B" w:rsidP="00A96995">
      <w:pPr>
        <w:pStyle w:val="AktuelleFassung"/>
      </w:pPr>
      <w:r>
        <w:t>Füllzeichen:</w:t>
      </w:r>
      <w:r>
        <w:tab/>
        <w:t>_ (Unterstrich)</w:t>
      </w:r>
    </w:p>
    <w:p w14:paraId="55D44354" w14:textId="39EEDDE7" w:rsidR="00A96995" w:rsidRDefault="00A96995" w:rsidP="00A96995">
      <w:pPr>
        <w:pStyle w:val="AktuelleFassung"/>
      </w:pPr>
      <w:r>
        <w:t>Trennzeichen:</w:t>
      </w:r>
      <w:r>
        <w:tab/>
        <w:t>_ (Unterstrich)</w:t>
      </w:r>
    </w:p>
    <w:p w14:paraId="1BC3B0CD" w14:textId="7758050D" w:rsidR="005962A4" w:rsidRDefault="000A7E76" w:rsidP="00A96995">
      <w:pPr>
        <w:pStyle w:val="AktuelleFassung"/>
      </w:pPr>
      <w:r>
        <w:t>Beispiel:</w:t>
      </w:r>
      <w:r>
        <w:tab/>
      </w:r>
      <w:r w:rsidR="00495911" w:rsidRPr="00495911">
        <w:t>E2.002.1</w:t>
      </w:r>
      <w:r w:rsidR="00D7633A">
        <w:tab/>
      </w:r>
      <w:r w:rsidR="00D7633A">
        <w:tab/>
      </w:r>
      <w:r w:rsidR="00D7633A">
        <w:t>Ausnahme HUK:</w:t>
      </w:r>
      <w:r w:rsidR="00D7633A">
        <w:tab/>
        <w:t>Beispiel:</w:t>
      </w:r>
      <w:r w:rsidR="00D7633A">
        <w:tab/>
      </w:r>
      <w:r w:rsidR="00D7633A">
        <w:tab/>
        <w:t>E2.2002.1</w:t>
      </w:r>
    </w:p>
    <w:p w14:paraId="09C4BBC0" w14:textId="77777777" w:rsidR="00F86DC6" w:rsidRDefault="00F86DC6" w:rsidP="005962A4">
      <w:pPr>
        <w:pStyle w:val="KeinLeerraum"/>
        <w:rPr>
          <w:sz w:val="36"/>
          <w:szCs w:val="36"/>
        </w:rPr>
      </w:pPr>
    </w:p>
    <w:p w14:paraId="192F0F53" w14:textId="1E2BD49D" w:rsidR="00F86DC6" w:rsidRDefault="00F86DC6">
      <w:pPr>
        <w:spacing w:before="0" w:after="200" w:line="276" w:lineRule="auto"/>
        <w:jc w:val="left"/>
        <w:rPr>
          <w:rFonts w:ascii="Calibri" w:eastAsia="Calibri" w:hAnsi="Calibri" w:cs="Times New Roman"/>
          <w:sz w:val="36"/>
          <w:szCs w:val="36"/>
        </w:rPr>
      </w:pPr>
      <w:r>
        <w:rPr>
          <w:sz w:val="36"/>
          <w:szCs w:val="36"/>
        </w:rPr>
        <w:br w:type="page"/>
      </w:r>
    </w:p>
    <w:p w14:paraId="1CC9CBC5" w14:textId="02C79A28" w:rsidR="005962A4" w:rsidRDefault="00F86DC6" w:rsidP="005962A4">
      <w:pPr>
        <w:pStyle w:val="KeinLeerraum"/>
      </w:pPr>
      <w:r>
        <w:rPr>
          <w:sz w:val="36"/>
          <w:szCs w:val="36"/>
        </w:rPr>
        <w:t>Automationsschwerpunkt</w:t>
      </w:r>
    </w:p>
    <w:p w14:paraId="049B0DC6" w14:textId="2A73DDF8" w:rsidR="005962A4" w:rsidRPr="00E33883" w:rsidRDefault="005962A4" w:rsidP="005962A4">
      <w:pPr>
        <w:pStyle w:val="AktuelleFassung"/>
        <w:rPr>
          <w:sz w:val="36"/>
          <w:szCs w:val="36"/>
        </w:rPr>
      </w:pPr>
      <w:r>
        <w:t>Zeichenlänge:</w:t>
      </w:r>
      <w:r>
        <w:tab/>
      </w:r>
      <w:r w:rsidR="00F86DC6">
        <w:t>3</w:t>
      </w:r>
      <w:r>
        <w:t xml:space="preserve"> Zeichen</w:t>
      </w:r>
      <w:r>
        <w:tab/>
      </w:r>
      <w:r>
        <w:tab/>
      </w:r>
    </w:p>
    <w:p w14:paraId="0F9A60CE" w14:textId="055F95E1" w:rsidR="005962A4" w:rsidRDefault="005962A4" w:rsidP="005962A4">
      <w:pPr>
        <w:pStyle w:val="AktuelleFassung"/>
      </w:pPr>
      <w:r>
        <w:t>Zeichen:</w:t>
      </w:r>
      <w:r>
        <w:tab/>
        <w:t>alphanumerisch</w:t>
      </w:r>
    </w:p>
    <w:p w14:paraId="3080869E" w14:textId="77777777" w:rsidR="005962A4" w:rsidRDefault="005962A4" w:rsidP="005962A4">
      <w:pPr>
        <w:pStyle w:val="AktuelleFassung"/>
      </w:pPr>
      <w:r>
        <w:t>Trennzeichen:</w:t>
      </w:r>
      <w:r>
        <w:tab/>
        <w:t>_ (Unterstrich)</w:t>
      </w:r>
    </w:p>
    <w:p w14:paraId="4DB935B0" w14:textId="7DC40E1A" w:rsidR="005962A4" w:rsidRDefault="005962A4" w:rsidP="005962A4">
      <w:pPr>
        <w:pStyle w:val="AktuelleFassung"/>
      </w:pPr>
      <w:r>
        <w:t>Beispiel:</w:t>
      </w:r>
      <w:r>
        <w:tab/>
      </w:r>
      <w:r w:rsidR="007A7A0B">
        <w:t>010</w:t>
      </w:r>
    </w:p>
    <w:p w14:paraId="655DEFCF" w14:textId="5FC5B57C" w:rsidR="007A7A0B" w:rsidRDefault="007A7A0B" w:rsidP="005962A4">
      <w:pPr>
        <w:pStyle w:val="AktuelleFassung"/>
      </w:pPr>
    </w:p>
    <w:p w14:paraId="549BBFB2" w14:textId="48E21BAB" w:rsidR="007A7A0B" w:rsidRDefault="007A7A0B" w:rsidP="007A7A0B">
      <w:pPr>
        <w:pStyle w:val="KeinLeerraum"/>
      </w:pPr>
      <w:r>
        <w:rPr>
          <w:sz w:val="36"/>
          <w:szCs w:val="36"/>
        </w:rPr>
        <w:t>Kostengruppe</w:t>
      </w:r>
    </w:p>
    <w:p w14:paraId="7615EF1F" w14:textId="77777777" w:rsidR="007A7A0B" w:rsidRPr="00E33883" w:rsidRDefault="007A7A0B" w:rsidP="007A7A0B">
      <w:pPr>
        <w:pStyle w:val="AktuelleFassung"/>
        <w:rPr>
          <w:sz w:val="36"/>
          <w:szCs w:val="36"/>
        </w:rPr>
      </w:pPr>
      <w:r>
        <w:t>Zeichenlänge:</w:t>
      </w:r>
      <w:r>
        <w:tab/>
        <w:t>3 Zeichen</w:t>
      </w:r>
      <w:r>
        <w:tab/>
      </w:r>
      <w:r>
        <w:tab/>
      </w:r>
    </w:p>
    <w:p w14:paraId="428361D6" w14:textId="77777777" w:rsidR="007A7A0B" w:rsidRDefault="007A7A0B" w:rsidP="007A7A0B">
      <w:pPr>
        <w:pStyle w:val="AktuelleFassung"/>
      </w:pPr>
      <w:r>
        <w:t>Zeichen:</w:t>
      </w:r>
      <w:r>
        <w:tab/>
        <w:t>alphanumerisch</w:t>
      </w:r>
    </w:p>
    <w:p w14:paraId="454D2609" w14:textId="77777777" w:rsidR="007A7A0B" w:rsidRDefault="007A7A0B" w:rsidP="007A7A0B">
      <w:pPr>
        <w:pStyle w:val="AktuelleFassung"/>
      </w:pPr>
      <w:r>
        <w:t>Trennzeichen:</w:t>
      </w:r>
      <w:r>
        <w:tab/>
        <w:t>_ (Unterstrich)</w:t>
      </w:r>
    </w:p>
    <w:p w14:paraId="3BB8F233" w14:textId="7915255C" w:rsidR="007A7A0B" w:rsidRDefault="007A7A0B" w:rsidP="007A7A0B">
      <w:pPr>
        <w:pStyle w:val="AktuelleFassung"/>
      </w:pPr>
      <w:r>
        <w:t>Beispiel:</w:t>
      </w:r>
      <w:r>
        <w:tab/>
      </w:r>
      <w:r>
        <w:t>480</w:t>
      </w:r>
    </w:p>
    <w:p w14:paraId="3B473D79" w14:textId="370E18F5" w:rsidR="00DA2AFD" w:rsidRDefault="00DA2AFD" w:rsidP="007A7A0B">
      <w:pPr>
        <w:pStyle w:val="AktuelleFassung"/>
      </w:pPr>
    </w:p>
    <w:p w14:paraId="61D8B252" w14:textId="79196846" w:rsidR="00DA2AFD" w:rsidRDefault="00DA2AFD" w:rsidP="00DA2AFD">
      <w:pPr>
        <w:pStyle w:val="KeinLeerraum"/>
      </w:pPr>
      <w:r>
        <w:rPr>
          <w:sz w:val="36"/>
          <w:szCs w:val="36"/>
        </w:rPr>
        <w:t>Anlagenbezeichnung</w:t>
      </w:r>
    </w:p>
    <w:p w14:paraId="513DD38C" w14:textId="19524023" w:rsidR="00DA2AFD" w:rsidRPr="00E33883" w:rsidRDefault="00DA2AFD" w:rsidP="00DA2AFD">
      <w:pPr>
        <w:pStyle w:val="AktuelleFassung"/>
        <w:rPr>
          <w:sz w:val="36"/>
          <w:szCs w:val="36"/>
        </w:rPr>
      </w:pPr>
      <w:r>
        <w:t>Zeichenlänge:</w:t>
      </w:r>
      <w:r>
        <w:tab/>
      </w:r>
      <w:r>
        <w:t>4</w:t>
      </w:r>
      <w:r>
        <w:t xml:space="preserve"> Zeichen</w:t>
      </w:r>
      <w:r>
        <w:tab/>
      </w:r>
      <w:r>
        <w:tab/>
      </w:r>
    </w:p>
    <w:p w14:paraId="4BE980F1" w14:textId="5E97225B" w:rsidR="00DA2AFD" w:rsidRDefault="00DA2AFD" w:rsidP="00DA2AFD">
      <w:pPr>
        <w:pStyle w:val="AktuelleFassung"/>
      </w:pPr>
      <w:r>
        <w:t>Zeichen:</w:t>
      </w:r>
      <w:r>
        <w:tab/>
        <w:t>alphanumerisch</w:t>
      </w:r>
    </w:p>
    <w:p w14:paraId="670DDCD1" w14:textId="63AD30E8" w:rsidR="00DA2AFD" w:rsidRDefault="00DA2AFD" w:rsidP="00DA2AFD">
      <w:pPr>
        <w:pStyle w:val="AktuelleFassung"/>
      </w:pPr>
      <w:r>
        <w:t>Füllzeichen:</w:t>
      </w:r>
      <w:r>
        <w:tab/>
        <w:t>_ (Unterstrich)</w:t>
      </w:r>
    </w:p>
    <w:p w14:paraId="58048AA5" w14:textId="77777777" w:rsidR="00DA2AFD" w:rsidRDefault="00DA2AFD" w:rsidP="00DA2AFD">
      <w:pPr>
        <w:pStyle w:val="AktuelleFassung"/>
      </w:pPr>
      <w:r>
        <w:t>Trennzeichen:</w:t>
      </w:r>
      <w:r>
        <w:tab/>
        <w:t>_ (Unterstrich)</w:t>
      </w:r>
    </w:p>
    <w:p w14:paraId="5C7580D0" w14:textId="3FA66425" w:rsidR="002373E1" w:rsidRDefault="00DA2AFD" w:rsidP="00DA2AFD">
      <w:pPr>
        <w:pStyle w:val="AktuelleFassung"/>
      </w:pPr>
      <w:r>
        <w:t>Beispiel:</w:t>
      </w:r>
      <w:r>
        <w:tab/>
      </w:r>
      <w:r w:rsidR="002373E1">
        <w:t>GA__</w:t>
      </w:r>
    </w:p>
    <w:p w14:paraId="4147C7C3" w14:textId="055CC5B4" w:rsidR="00DA2AFD" w:rsidRDefault="002373E1" w:rsidP="00DA2AFD">
      <w:pPr>
        <w:pStyle w:val="AktuelleFassung"/>
      </w:pPr>
      <w:r>
        <w:tab/>
      </w:r>
      <w:r>
        <w:tab/>
      </w:r>
      <w:r>
        <w:tab/>
      </w:r>
      <w:r w:rsidR="0066371F">
        <w:t>RLT_</w:t>
      </w:r>
    </w:p>
    <w:p w14:paraId="649A6ED6" w14:textId="139AE8A1" w:rsidR="0066371F" w:rsidRDefault="0066371F" w:rsidP="00DA2AFD">
      <w:pPr>
        <w:pStyle w:val="AktuelleFassung"/>
      </w:pPr>
    </w:p>
    <w:p w14:paraId="3C68E372" w14:textId="58826CDA" w:rsidR="0066371F" w:rsidRDefault="0066371F" w:rsidP="0066371F">
      <w:pPr>
        <w:pStyle w:val="KeinLeerraum"/>
      </w:pPr>
      <w:r>
        <w:rPr>
          <w:sz w:val="36"/>
          <w:szCs w:val="36"/>
        </w:rPr>
        <w:t>Anlagennummer</w:t>
      </w:r>
    </w:p>
    <w:p w14:paraId="1EEA4F54" w14:textId="77777777" w:rsidR="0066371F" w:rsidRPr="00E33883" w:rsidRDefault="0066371F" w:rsidP="0066371F">
      <w:pPr>
        <w:pStyle w:val="AktuelleFassung"/>
        <w:rPr>
          <w:sz w:val="36"/>
          <w:szCs w:val="36"/>
        </w:rPr>
      </w:pPr>
      <w:r>
        <w:t>Zeichenlänge:</w:t>
      </w:r>
      <w:r>
        <w:tab/>
        <w:t>3 Zeichen</w:t>
      </w:r>
      <w:r>
        <w:tab/>
      </w:r>
      <w:r>
        <w:tab/>
      </w:r>
    </w:p>
    <w:p w14:paraId="1DF204DC" w14:textId="77777777" w:rsidR="0066371F" w:rsidRDefault="0066371F" w:rsidP="0066371F">
      <w:pPr>
        <w:pStyle w:val="AktuelleFassung"/>
      </w:pPr>
      <w:r>
        <w:t>Zeichen:</w:t>
      </w:r>
      <w:r>
        <w:tab/>
        <w:t>alphanumerisch</w:t>
      </w:r>
    </w:p>
    <w:p w14:paraId="68B1405D" w14:textId="77777777" w:rsidR="0066371F" w:rsidRDefault="0066371F" w:rsidP="0066371F">
      <w:pPr>
        <w:pStyle w:val="AktuelleFassung"/>
      </w:pPr>
      <w:r>
        <w:t>Trennzeichen:</w:t>
      </w:r>
      <w:r>
        <w:tab/>
        <w:t>_ (Unterstrich)</w:t>
      </w:r>
    </w:p>
    <w:p w14:paraId="72FF24D2" w14:textId="6A979A3C" w:rsidR="0066371F" w:rsidRDefault="0066371F" w:rsidP="0066371F">
      <w:pPr>
        <w:pStyle w:val="AktuelleFassung"/>
      </w:pPr>
      <w:r>
        <w:t>Beispiel:</w:t>
      </w:r>
      <w:r>
        <w:tab/>
      </w:r>
      <w:r>
        <w:t>020</w:t>
      </w:r>
    </w:p>
    <w:p w14:paraId="5504E954" w14:textId="38782D2F" w:rsidR="0066371F" w:rsidRDefault="0066371F" w:rsidP="0066371F">
      <w:pPr>
        <w:pStyle w:val="AktuelleFassung"/>
      </w:pPr>
    </w:p>
    <w:p w14:paraId="053E098F" w14:textId="479339C6" w:rsidR="0066371F" w:rsidRDefault="00BE6D90" w:rsidP="0066371F">
      <w:pPr>
        <w:pStyle w:val="KeinLeerraum"/>
      </w:pPr>
      <w:r>
        <w:rPr>
          <w:sz w:val="36"/>
          <w:szCs w:val="36"/>
        </w:rPr>
        <w:t>Baugruppe</w:t>
      </w:r>
    </w:p>
    <w:p w14:paraId="38015EEF" w14:textId="77777777" w:rsidR="0066371F" w:rsidRPr="00E33883" w:rsidRDefault="0066371F" w:rsidP="0066371F">
      <w:pPr>
        <w:pStyle w:val="AktuelleFassung"/>
        <w:rPr>
          <w:sz w:val="36"/>
          <w:szCs w:val="36"/>
        </w:rPr>
      </w:pPr>
      <w:r>
        <w:t>Zeichenlänge:</w:t>
      </w:r>
      <w:r>
        <w:tab/>
        <w:t>3 Zeichen</w:t>
      </w:r>
      <w:r>
        <w:tab/>
      </w:r>
      <w:r>
        <w:tab/>
      </w:r>
    </w:p>
    <w:p w14:paraId="27A3C234" w14:textId="4B9C49C0" w:rsidR="0066371F" w:rsidRDefault="0066371F" w:rsidP="0066371F">
      <w:pPr>
        <w:pStyle w:val="AktuelleFassung"/>
      </w:pPr>
      <w:r>
        <w:t>Zeichen:</w:t>
      </w:r>
      <w:r>
        <w:tab/>
        <w:t>alphanumerisch</w:t>
      </w:r>
    </w:p>
    <w:p w14:paraId="45C6245D" w14:textId="51CCC006" w:rsidR="00BE6D90" w:rsidRDefault="00BE6D90" w:rsidP="0066371F">
      <w:pPr>
        <w:pStyle w:val="AktuelleFassung"/>
      </w:pPr>
      <w:r>
        <w:t>Füllzeichen:</w:t>
      </w:r>
      <w:r>
        <w:tab/>
        <w:t>_ (Unterstrich)</w:t>
      </w:r>
    </w:p>
    <w:p w14:paraId="505E1464" w14:textId="77777777" w:rsidR="0066371F" w:rsidRDefault="0066371F" w:rsidP="0066371F">
      <w:pPr>
        <w:pStyle w:val="AktuelleFassung"/>
      </w:pPr>
      <w:r>
        <w:t>Trennzeichen:</w:t>
      </w:r>
      <w:r>
        <w:tab/>
        <w:t>_ (Unterstrich)</w:t>
      </w:r>
    </w:p>
    <w:p w14:paraId="38DB16A5" w14:textId="1E871ED2" w:rsidR="0066371F" w:rsidRDefault="0066371F" w:rsidP="00DA2AFD">
      <w:pPr>
        <w:pStyle w:val="AktuelleFassung"/>
      </w:pPr>
      <w:r>
        <w:t>Beispiel:</w:t>
      </w:r>
      <w:r>
        <w:tab/>
      </w:r>
      <w:r w:rsidR="00BE6D90">
        <w:t>BSK</w:t>
      </w:r>
    </w:p>
    <w:p w14:paraId="40B61729" w14:textId="5C1E760B" w:rsidR="00BE6D90" w:rsidRDefault="00BE6D90" w:rsidP="00DA2AFD">
      <w:pPr>
        <w:pStyle w:val="AktuelleFassung"/>
      </w:pPr>
      <w:r>
        <w:tab/>
      </w:r>
      <w:r>
        <w:tab/>
      </w:r>
      <w:r>
        <w:tab/>
        <w:t>LE_</w:t>
      </w:r>
    </w:p>
    <w:p w14:paraId="7242FB49" w14:textId="77777777" w:rsidR="00CC7FF0" w:rsidRDefault="00CC7FF0" w:rsidP="00DA2AFD">
      <w:pPr>
        <w:pStyle w:val="AktuelleFassung"/>
      </w:pPr>
    </w:p>
    <w:p w14:paraId="4F70AFCD" w14:textId="63294420" w:rsidR="00CC7FF0" w:rsidRDefault="00CC7FF0" w:rsidP="00CC7FF0">
      <w:pPr>
        <w:pStyle w:val="KeinLeerraum"/>
      </w:pPr>
      <w:r>
        <w:rPr>
          <w:sz w:val="36"/>
          <w:szCs w:val="36"/>
        </w:rPr>
        <w:t>Baugruppennummer</w:t>
      </w:r>
    </w:p>
    <w:p w14:paraId="31151B33" w14:textId="1E2435F5" w:rsidR="00CC7FF0" w:rsidRPr="00E33883" w:rsidRDefault="00CC7FF0" w:rsidP="00CC7FF0">
      <w:pPr>
        <w:pStyle w:val="AktuelleFassung"/>
        <w:rPr>
          <w:sz w:val="36"/>
          <w:szCs w:val="36"/>
        </w:rPr>
      </w:pPr>
      <w:r>
        <w:t>Zeichenlänge:</w:t>
      </w:r>
      <w:r>
        <w:tab/>
      </w:r>
      <w:r>
        <w:t>2</w:t>
      </w:r>
      <w:r>
        <w:t xml:space="preserve"> Zeichen</w:t>
      </w:r>
      <w:r>
        <w:tab/>
      </w:r>
      <w:r>
        <w:tab/>
      </w:r>
    </w:p>
    <w:p w14:paraId="11C13132" w14:textId="77777777" w:rsidR="00CC7FF0" w:rsidRDefault="00CC7FF0" w:rsidP="00CC7FF0">
      <w:pPr>
        <w:pStyle w:val="AktuelleFassung"/>
      </w:pPr>
      <w:r>
        <w:t>Zeichen:</w:t>
      </w:r>
      <w:r>
        <w:tab/>
        <w:t>alphanumerisch</w:t>
      </w:r>
    </w:p>
    <w:p w14:paraId="3B891173" w14:textId="77777777" w:rsidR="00CC7FF0" w:rsidRDefault="00CC7FF0" w:rsidP="00CC7FF0">
      <w:pPr>
        <w:pStyle w:val="AktuelleFassung"/>
      </w:pPr>
      <w:r>
        <w:t>Trennzeichen:</w:t>
      </w:r>
      <w:r>
        <w:tab/>
        <w:t>_ (Unterstrich)</w:t>
      </w:r>
    </w:p>
    <w:p w14:paraId="69B9ECF9" w14:textId="4E1BEF76" w:rsidR="00CC7FF0" w:rsidRDefault="00CC7FF0" w:rsidP="00CC7FF0">
      <w:pPr>
        <w:pStyle w:val="AktuelleFassung"/>
      </w:pPr>
      <w:r>
        <w:t>Beispiel:</w:t>
      </w:r>
      <w:r>
        <w:tab/>
      </w:r>
      <w:r>
        <w:t>02</w:t>
      </w:r>
    </w:p>
    <w:p w14:paraId="146F2ACB" w14:textId="039AE594" w:rsidR="00CC7FF0" w:rsidRDefault="00CC7FF0" w:rsidP="00CC7FF0">
      <w:pPr>
        <w:pStyle w:val="AktuelleFassung"/>
      </w:pPr>
      <w:r>
        <w:tab/>
      </w:r>
      <w:r>
        <w:tab/>
      </w:r>
      <w:r>
        <w:tab/>
      </w:r>
      <w:r>
        <w:t>20</w:t>
      </w:r>
    </w:p>
    <w:p w14:paraId="6866019B" w14:textId="77777777" w:rsidR="002373E1" w:rsidRDefault="002373E1" w:rsidP="00CC7FF0">
      <w:pPr>
        <w:pStyle w:val="AktuelleFassung"/>
      </w:pPr>
    </w:p>
    <w:p w14:paraId="170C0606" w14:textId="2A088C1A" w:rsidR="002373E1" w:rsidRDefault="002373E1" w:rsidP="002373E1">
      <w:pPr>
        <w:pStyle w:val="KeinLeerraum"/>
      </w:pPr>
      <w:r>
        <w:rPr>
          <w:sz w:val="36"/>
          <w:szCs w:val="36"/>
        </w:rPr>
        <w:t>Datenpunkt</w:t>
      </w:r>
    </w:p>
    <w:p w14:paraId="434FC362" w14:textId="2C104CB0" w:rsidR="002373E1" w:rsidRPr="00E33883" w:rsidRDefault="002373E1" w:rsidP="002373E1">
      <w:pPr>
        <w:pStyle w:val="AktuelleFassung"/>
        <w:rPr>
          <w:sz w:val="36"/>
          <w:szCs w:val="36"/>
        </w:rPr>
      </w:pPr>
      <w:r>
        <w:t>Zeichenlänge:</w:t>
      </w:r>
      <w:r>
        <w:tab/>
      </w:r>
      <w:r>
        <w:t>3</w:t>
      </w:r>
      <w:r>
        <w:t xml:space="preserve"> Zeichen</w:t>
      </w:r>
      <w:r>
        <w:t xml:space="preserve"> inklusive fortlaufender Nummer</w:t>
      </w:r>
      <w:r>
        <w:tab/>
      </w:r>
      <w:r>
        <w:tab/>
      </w:r>
    </w:p>
    <w:p w14:paraId="66077113" w14:textId="77777777" w:rsidR="002373E1" w:rsidRDefault="002373E1" w:rsidP="002373E1">
      <w:pPr>
        <w:pStyle w:val="AktuelleFassung"/>
      </w:pPr>
      <w:r>
        <w:t>Zeichen:</w:t>
      </w:r>
      <w:r>
        <w:tab/>
        <w:t>alphanumerisch</w:t>
      </w:r>
    </w:p>
    <w:p w14:paraId="6B9075B2" w14:textId="6933B19E" w:rsidR="002373E1" w:rsidRDefault="002373E1" w:rsidP="002373E1">
      <w:pPr>
        <w:pStyle w:val="AktuelleFassung"/>
      </w:pPr>
      <w:r>
        <w:t>Beispiel:</w:t>
      </w:r>
      <w:r>
        <w:tab/>
      </w:r>
      <w:r>
        <w:t>M16</w:t>
      </w:r>
    </w:p>
    <w:p w14:paraId="3CFAF2D2" w14:textId="23A7C14A" w:rsidR="002373E1" w:rsidRDefault="002373E1" w:rsidP="002373E1">
      <w:pPr>
        <w:pStyle w:val="AktuelleFassung"/>
      </w:pPr>
      <w:r>
        <w:tab/>
      </w:r>
      <w:r>
        <w:tab/>
      </w:r>
      <w:r>
        <w:tab/>
      </w:r>
      <w:r>
        <w:t>Y15</w:t>
      </w:r>
    </w:p>
    <w:p w14:paraId="75AEFA63" w14:textId="67450776" w:rsidR="002373E1" w:rsidRDefault="002373E1" w:rsidP="002373E1">
      <w:pPr>
        <w:pStyle w:val="AktuelleFassung"/>
      </w:pPr>
      <w:r>
        <w:tab/>
      </w:r>
      <w:r>
        <w:tab/>
      </w:r>
      <w:r>
        <w:tab/>
        <w:t>A14</w:t>
      </w:r>
    </w:p>
    <w:p w14:paraId="32E04C37" w14:textId="77777777" w:rsidR="00DA2AFD" w:rsidRDefault="00DA2AFD" w:rsidP="007A7A0B">
      <w:pPr>
        <w:pStyle w:val="AktuelleFassung"/>
      </w:pPr>
    </w:p>
    <w:p w14:paraId="3ED0355B" w14:textId="77777777" w:rsidR="007A7A0B" w:rsidRDefault="007A7A0B" w:rsidP="005962A4">
      <w:pPr>
        <w:pStyle w:val="AktuelleFassung"/>
      </w:pPr>
    </w:p>
    <w:p w14:paraId="78A18D00" w14:textId="77777777" w:rsidR="00A96995" w:rsidRDefault="00A96995" w:rsidP="00251E5C">
      <w:pPr>
        <w:pStyle w:val="AktuelleFassung"/>
      </w:pPr>
    </w:p>
    <w:p w14:paraId="37661C3D" w14:textId="77777777" w:rsidR="00251E5C" w:rsidRDefault="00251E5C" w:rsidP="00626CE5">
      <w:pPr>
        <w:pStyle w:val="AktuelleFassung"/>
      </w:pPr>
    </w:p>
    <w:sectPr w:rsidR="00251E5C" w:rsidSect="00B1251B">
      <w:headerReference w:type="default" r:id="rId12"/>
      <w:footerReference w:type="default" r:id="rId13"/>
      <w:pgSz w:w="11920" w:h="16860"/>
      <w:pgMar w:top="1418" w:right="1020" w:bottom="1985" w:left="1020"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3B73B" w14:textId="77777777" w:rsidR="00F63387" w:rsidRDefault="00F63387" w:rsidP="004E64C6">
      <w:r>
        <w:separator/>
      </w:r>
    </w:p>
    <w:p w14:paraId="1FC91B32" w14:textId="77777777" w:rsidR="00F63387" w:rsidRDefault="00F63387"/>
  </w:endnote>
  <w:endnote w:type="continuationSeparator" w:id="0">
    <w:p w14:paraId="036DCB17" w14:textId="77777777" w:rsidR="00F63387" w:rsidRDefault="00F63387" w:rsidP="004E64C6">
      <w:r>
        <w:continuationSeparator/>
      </w:r>
    </w:p>
    <w:p w14:paraId="2614E5EC" w14:textId="77777777" w:rsidR="00F63387" w:rsidRDefault="00F63387"/>
  </w:endnote>
  <w:endnote w:type="continuationNotice" w:id="1">
    <w:p w14:paraId="4DCE86AB" w14:textId="77777777" w:rsidR="00F63387" w:rsidRDefault="00F63387">
      <w:pPr>
        <w:spacing w:before="0" w:after="0" w:line="240" w:lineRule="auto"/>
      </w:pPr>
    </w:p>
    <w:p w14:paraId="07113454" w14:textId="77777777" w:rsidR="00F63387" w:rsidRDefault="00F63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B Office">
    <w:altName w:val="Calibri"/>
    <w:charset w:val="00"/>
    <w:family w:val="swiss"/>
    <w:pitch w:val="variable"/>
    <w:sig w:usb0="A00000AF" w:usb1="1000204B" w:usb2="00000000" w:usb3="00000000" w:csb0="00000093"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60" w:type="dxa"/>
      <w:tblLayout w:type="fixed"/>
      <w:tblLook w:val="04A0" w:firstRow="1" w:lastRow="0" w:firstColumn="1" w:lastColumn="0" w:noHBand="0" w:noVBand="1"/>
    </w:tblPr>
    <w:tblGrid>
      <w:gridCol w:w="8217"/>
      <w:gridCol w:w="1843"/>
    </w:tblGrid>
    <w:tr w:rsidR="009E715B" w:rsidRPr="00BD7288" w14:paraId="312BE8A7" w14:textId="77777777" w:rsidTr="00205794">
      <w:trPr>
        <w:trHeight w:val="670"/>
      </w:trPr>
      <w:tc>
        <w:tcPr>
          <w:tcW w:w="8217" w:type="dxa"/>
        </w:tcPr>
        <w:p w14:paraId="76B35221" w14:textId="7839E244" w:rsidR="009E715B" w:rsidRDefault="009E715B" w:rsidP="001F41C0">
          <w:pPr>
            <w:spacing w:after="0" w:line="224" w:lineRule="exact"/>
            <w:ind w:right="-20"/>
            <w:rPr>
              <w:rFonts w:eastAsia="Arial" w:cs="Arial"/>
            </w:rPr>
          </w:pPr>
          <w:r>
            <w:rPr>
              <w:rFonts w:eastAsia="Arial" w:cs="Arial"/>
              <w:spacing w:val="-1"/>
            </w:rPr>
            <w:t xml:space="preserve">BACnet Werkstandard - </w:t>
          </w:r>
          <w:r w:rsidRPr="008C4FE6">
            <w:rPr>
              <w:rFonts w:eastAsia="Arial" w:cs="Arial"/>
              <w:spacing w:val="-1"/>
            </w:rPr>
            <w:t>V</w:t>
          </w:r>
          <w:r w:rsidRPr="008C4FE6">
            <w:rPr>
              <w:rFonts w:eastAsia="Arial" w:cs="Arial"/>
            </w:rPr>
            <w:t>e</w:t>
          </w:r>
          <w:r w:rsidRPr="008C4FE6">
            <w:rPr>
              <w:rFonts w:eastAsia="Arial" w:cs="Arial"/>
              <w:spacing w:val="1"/>
            </w:rPr>
            <w:t>rs</w:t>
          </w:r>
          <w:r w:rsidRPr="008C4FE6">
            <w:rPr>
              <w:rFonts w:eastAsia="Arial" w:cs="Arial"/>
              <w:spacing w:val="-1"/>
            </w:rPr>
            <w:t>i</w:t>
          </w:r>
          <w:r w:rsidRPr="008C4FE6">
            <w:rPr>
              <w:rFonts w:eastAsia="Arial" w:cs="Arial"/>
              <w:spacing w:val="2"/>
            </w:rPr>
            <w:t>o</w:t>
          </w:r>
          <w:r w:rsidRPr="008C4FE6">
            <w:rPr>
              <w:rFonts w:eastAsia="Arial" w:cs="Arial"/>
            </w:rPr>
            <w:t xml:space="preserve">n: </w:t>
          </w:r>
          <w:r>
            <w:rPr>
              <w:rFonts w:eastAsia="Arial" w:cs="Arial"/>
            </w:rPr>
            <w:t xml:space="preserve">1.0 </w:t>
          </w:r>
        </w:p>
        <w:p w14:paraId="27C05FD9" w14:textId="3BDF0AEF" w:rsidR="009E715B" w:rsidRPr="005121BA" w:rsidRDefault="009E715B" w:rsidP="005121BA">
          <w:pPr>
            <w:spacing w:after="0" w:line="224" w:lineRule="exact"/>
            <w:ind w:left="20" w:right="-20"/>
            <w:jc w:val="center"/>
            <w:rPr>
              <w:rFonts w:eastAsia="Arial" w:cs="Arial"/>
              <w:sz w:val="22"/>
              <w:szCs w:val="22"/>
              <w:lang w:eastAsia="en-US"/>
            </w:rPr>
          </w:pPr>
          <w:r>
            <w:rPr>
              <w:rFonts w:eastAsia="Arial" w:cs="Arial"/>
            </w:rPr>
            <w:t xml:space="preserve">- </w:t>
          </w:r>
          <w:r>
            <w:rPr>
              <w:sz w:val="16"/>
            </w:rPr>
            <w:t>Ausdruck unterliegt nicht dem Änderungsdienst -</w:t>
          </w:r>
        </w:p>
      </w:tc>
      <w:tc>
        <w:tcPr>
          <w:tcW w:w="1843" w:type="dxa"/>
          <w:vAlign w:val="center"/>
        </w:tcPr>
        <w:p w14:paraId="1A29DB01" w14:textId="77777777" w:rsidR="009E715B" w:rsidRPr="001D2F64" w:rsidRDefault="009E715B" w:rsidP="00EC6244">
          <w:pPr>
            <w:contextualSpacing/>
            <w:jc w:val="center"/>
          </w:pPr>
        </w:p>
        <w:p w14:paraId="52C380AA" w14:textId="61BDA25B" w:rsidR="009E715B" w:rsidRPr="00BD7288" w:rsidRDefault="009E715B" w:rsidP="007301FC">
          <w:pPr>
            <w:contextualSpacing/>
            <w:jc w:val="center"/>
            <w:rPr>
              <w:sz w:val="16"/>
              <w:lang w:val="en-US"/>
            </w:rPr>
          </w:pPr>
          <w:r w:rsidRPr="000D3977">
            <w:t xml:space="preserve">Seite </w:t>
          </w:r>
          <w:r w:rsidRPr="00AA6229">
            <w:rPr>
              <w:b/>
              <w:lang w:val="en-US"/>
            </w:rPr>
            <w:fldChar w:fldCharType="begin"/>
          </w:r>
          <w:r w:rsidRPr="000D3977">
            <w:rPr>
              <w:b/>
            </w:rPr>
            <w:instrText>PA</w:instrText>
          </w:r>
          <w:r w:rsidRPr="00AA6229">
            <w:rPr>
              <w:b/>
              <w:lang w:val="en-US"/>
            </w:rPr>
            <w:instrText>GE  \* Arabic  \* MERGEFORMAT</w:instrText>
          </w:r>
          <w:r w:rsidRPr="00AA6229">
            <w:rPr>
              <w:b/>
              <w:lang w:val="en-US"/>
            </w:rPr>
            <w:fldChar w:fldCharType="separate"/>
          </w:r>
          <w:r w:rsidR="009A48B1">
            <w:rPr>
              <w:b/>
              <w:noProof/>
            </w:rPr>
            <w:t>9</w:t>
          </w:r>
          <w:r w:rsidRPr="00AA6229">
            <w:rPr>
              <w:b/>
              <w:lang w:val="en-US"/>
            </w:rPr>
            <w:fldChar w:fldCharType="end"/>
          </w:r>
          <w:r w:rsidRPr="00AA6229">
            <w:rPr>
              <w:lang w:val="en-US"/>
            </w:rPr>
            <w:t xml:space="preserve"> von </w:t>
          </w:r>
          <w:r w:rsidRPr="00AA6229">
            <w:rPr>
              <w:b/>
              <w:lang w:val="en-US"/>
            </w:rPr>
            <w:fldChar w:fldCharType="begin"/>
          </w:r>
          <w:r w:rsidRPr="00AA6229">
            <w:rPr>
              <w:b/>
              <w:lang w:val="en-US"/>
            </w:rPr>
            <w:instrText>NUMPAGES  \* Arabic  \* MERGEFORMAT</w:instrText>
          </w:r>
          <w:r w:rsidRPr="00AA6229">
            <w:rPr>
              <w:b/>
              <w:lang w:val="en-US"/>
            </w:rPr>
            <w:fldChar w:fldCharType="separate"/>
          </w:r>
          <w:r w:rsidR="009A48B1">
            <w:rPr>
              <w:b/>
              <w:noProof/>
              <w:lang w:val="en-US"/>
            </w:rPr>
            <w:t>84</w:t>
          </w:r>
          <w:r w:rsidRPr="00AA6229">
            <w:rPr>
              <w:b/>
              <w:lang w:val="en-US"/>
            </w:rPr>
            <w:fldChar w:fldCharType="end"/>
          </w:r>
        </w:p>
      </w:tc>
    </w:tr>
  </w:tbl>
  <w:p w14:paraId="7C8921E9" w14:textId="77777777" w:rsidR="009E715B" w:rsidRPr="00EC6244" w:rsidRDefault="009E715B" w:rsidP="00EC6244">
    <w:pPr>
      <w:pStyle w:val="Fuzeile"/>
    </w:pPr>
  </w:p>
  <w:p w14:paraId="7A051620" w14:textId="77777777" w:rsidR="009E715B" w:rsidRDefault="009E71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392F6" w14:textId="77777777" w:rsidR="00F63387" w:rsidRPr="004C5AD9" w:rsidRDefault="00F63387" w:rsidP="004C5AD9">
      <w:pPr>
        <w:pStyle w:val="Fuzeile"/>
      </w:pPr>
      <w:r>
        <w:separator/>
      </w:r>
    </w:p>
    <w:p w14:paraId="4249EC5D" w14:textId="77777777" w:rsidR="00F63387" w:rsidRDefault="00F63387"/>
  </w:footnote>
  <w:footnote w:type="continuationSeparator" w:id="0">
    <w:p w14:paraId="235D8162" w14:textId="77777777" w:rsidR="00F63387" w:rsidRDefault="00F63387" w:rsidP="004E64C6">
      <w:r>
        <w:continuationSeparator/>
      </w:r>
    </w:p>
    <w:p w14:paraId="55394852" w14:textId="77777777" w:rsidR="00F63387" w:rsidRDefault="00F63387"/>
  </w:footnote>
  <w:footnote w:type="continuationNotice" w:id="1">
    <w:p w14:paraId="1944208D" w14:textId="77777777" w:rsidR="00F63387" w:rsidRDefault="00F63387">
      <w:pPr>
        <w:spacing w:before="0" w:after="0" w:line="240" w:lineRule="auto"/>
      </w:pPr>
    </w:p>
    <w:p w14:paraId="65A1924B" w14:textId="77777777" w:rsidR="00F63387" w:rsidRDefault="00F63387"/>
  </w:footnote>
  <w:footnote w:id="2">
    <w:p w14:paraId="0FE38E00" w14:textId="77777777" w:rsidR="009E715B" w:rsidRDefault="009E715B">
      <w:pPr>
        <w:pStyle w:val="Funotentext"/>
      </w:pPr>
      <w:r>
        <w:rPr>
          <w:rStyle w:val="Funotenzeichen"/>
        </w:rPr>
        <w:footnoteRef/>
      </w:r>
      <w:r>
        <w:t xml:space="preserve"> bei umfangreichen Änderungen ggf. ein separates Kapitel einfügen und von hier aus verweisen.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EED7F" w14:textId="43636D26" w:rsidR="009E715B" w:rsidRPr="00076957" w:rsidRDefault="009E715B" w:rsidP="00076957">
    <w:pPr>
      <w:spacing w:before="0" w:after="0" w:line="240" w:lineRule="auto"/>
      <w:rPr>
        <w:b/>
        <w:noProof/>
        <w:lang w:eastAsia="de-DE"/>
      </w:rPr>
    </w:pPr>
    <w:r w:rsidRPr="00F5470B">
      <w:rPr>
        <w:b/>
        <w:noProof/>
        <w:lang w:eastAsia="de-DE"/>
      </w:rPr>
      <w:drawing>
        <wp:anchor distT="0" distB="0" distL="114300" distR="114300" simplePos="0" relativeHeight="251661312" behindDoc="1" locked="0" layoutInCell="1" allowOverlap="1" wp14:anchorId="4570C409" wp14:editId="121D7A25">
          <wp:simplePos x="0" y="0"/>
          <wp:positionH relativeFrom="page">
            <wp:posOffset>5859145</wp:posOffset>
          </wp:positionH>
          <wp:positionV relativeFrom="page">
            <wp:posOffset>323215</wp:posOffset>
          </wp:positionV>
          <wp:extent cx="908050" cy="363855"/>
          <wp:effectExtent l="0" t="0" r="6350" b="0"/>
          <wp:wrapNone/>
          <wp:docPr id="13"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8050" cy="363855"/>
                  </a:xfrm>
                  <a:prstGeom prst="rect">
                    <a:avLst/>
                  </a:prstGeom>
                  <a:noFill/>
                </pic:spPr>
              </pic:pic>
            </a:graphicData>
          </a:graphic>
          <wp14:sizeRelH relativeFrom="page">
            <wp14:pctWidth>0</wp14:pctWidth>
          </wp14:sizeRelH>
          <wp14:sizeRelV relativeFrom="page">
            <wp14:pctHeight>0</wp14:pctHeight>
          </wp14:sizeRelV>
        </wp:anchor>
      </w:drawing>
    </w:r>
    <w:r>
      <w:rPr>
        <w:b/>
        <w:noProof/>
        <w:lang w:eastAsia="de-DE"/>
      </w:rPr>
      <w:t>FM und Bau</w:t>
    </w:r>
    <w:r>
      <w:rPr>
        <w:b/>
        <w:noProof/>
        <w:lang w:eastAsia="de-DE"/>
      </w:rPr>
      <w:tab/>
    </w:r>
    <w:r>
      <w:rPr>
        <w:b/>
        <w:noProof/>
        <w:lang w:eastAsia="de-DE"/>
      </w:rPr>
      <w:tab/>
    </w:r>
    <w:r>
      <w:rPr>
        <w:b/>
        <w:noProof/>
        <w:lang w:eastAsia="de-DE"/>
      </w:rPr>
      <w:tab/>
    </w:r>
    <w:r>
      <w:rPr>
        <w:szCs w:val="20"/>
      </w:rPr>
      <w:tab/>
    </w:r>
    <w:r>
      <w:rPr>
        <w:szCs w:val="20"/>
      </w:rPr>
      <w:tab/>
      <w:t>intern, extern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1F6C"/>
    <w:multiLevelType w:val="multilevel"/>
    <w:tmpl w:val="17A8E6F2"/>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dstrike w:val="0"/>
        <w:vanish w:val="0"/>
        <w:color w:val="000000"/>
        <w:sz w:val="22"/>
        <w:vertAlign w:val="baseline"/>
      </w:rPr>
    </w:lvl>
    <w:lvl w:ilvl="2">
      <w:start w:val="1"/>
      <w:numFmt w:val="decimal"/>
      <w:lvlText w:val="%1.%2.%3."/>
      <w:lvlJc w:val="left"/>
      <w:pPr>
        <w:tabs>
          <w:tab w:val="num" w:pos="2160"/>
        </w:tabs>
        <w:ind w:left="1224" w:hanging="504"/>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2880"/>
        </w:tabs>
        <w:ind w:left="1728" w:hanging="648"/>
      </w:pPr>
      <w:rPr>
        <w:rFonts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4680"/>
        </w:tabs>
        <w:ind w:left="2736" w:hanging="936"/>
      </w:pPr>
      <w:rPr>
        <w:rFonts w:hint="default"/>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tabs>
          <w:tab w:val="num" w:pos="5400"/>
        </w:tabs>
        <w:ind w:left="3240" w:hanging="1080"/>
      </w:pPr>
      <w:rPr>
        <w:rFonts w:hint="default"/>
        <w:b w:val="0"/>
        <w:bCs w:val="0"/>
        <w:i w:val="0"/>
        <w:iCs w:val="0"/>
        <w:caps w:val="0"/>
        <w:smallCaps w:val="0"/>
        <w:strike w:val="0"/>
        <w:dstrike w:val="0"/>
        <w:vanish w:val="0"/>
        <w:color w:val="000000"/>
        <w:spacing w:val="0"/>
        <w:kern w:val="0"/>
        <w:position w:val="0"/>
        <w:u w:val="none"/>
        <w:vertAlign w:val="baseline"/>
        <w:em w:val="no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 w15:restartNumberingAfterBreak="0">
    <w:nsid w:val="02331407"/>
    <w:multiLevelType w:val="multilevel"/>
    <w:tmpl w:val="FCF2979A"/>
    <w:styleLink w:val="Formatvorlage1"/>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ascii="DB Office" w:hAnsi="DB Office" w:hint="default"/>
        <w:b/>
        <w:i w:val="0"/>
        <w:caps w:val="0"/>
        <w:strike w:val="0"/>
        <w:dstrike w:val="0"/>
        <w:vanish w:val="0"/>
        <w:color w:val="FF0000"/>
        <w:sz w:val="22"/>
        <w:vertAlign w:val="baselin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em w:val="none"/>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042C2AD0"/>
    <w:multiLevelType w:val="hybridMultilevel"/>
    <w:tmpl w:val="414EB2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E74984"/>
    <w:multiLevelType w:val="hybridMultilevel"/>
    <w:tmpl w:val="126ABB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3622D7"/>
    <w:multiLevelType w:val="hybridMultilevel"/>
    <w:tmpl w:val="9D38F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CC1CE7"/>
    <w:multiLevelType w:val="hybridMultilevel"/>
    <w:tmpl w:val="389AF1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B267231"/>
    <w:multiLevelType w:val="multilevel"/>
    <w:tmpl w:val="8CE0DC7C"/>
    <w:styleLink w:val="Aufzhlungsliste"/>
    <w:lvl w:ilvl="0">
      <w:start w:val="1"/>
      <w:numFmt w:val="bullet"/>
      <w:pStyle w:val="Aufzhlungszeichen"/>
      <w:lvlText w:val="•"/>
      <w:lvlJc w:val="left"/>
      <w:pPr>
        <w:tabs>
          <w:tab w:val="num" w:pos="284"/>
        </w:tabs>
        <w:ind w:left="284" w:hanging="284"/>
      </w:pPr>
      <w:rPr>
        <w:rFonts w:ascii="Arial" w:hAnsi="Arial" w:hint="default"/>
      </w:rPr>
    </w:lvl>
    <w:lvl w:ilvl="1">
      <w:start w:val="1"/>
      <w:numFmt w:val="bullet"/>
      <w:lvlText w:val="–"/>
      <w:lvlJc w:val="left"/>
      <w:pPr>
        <w:tabs>
          <w:tab w:val="num" w:pos="568"/>
        </w:tabs>
        <w:ind w:left="568" w:hanging="284"/>
      </w:pPr>
      <w:rPr>
        <w:rFonts w:ascii="Arial" w:hAnsi="Arial" w:hint="default"/>
      </w:rPr>
    </w:lvl>
    <w:lvl w:ilvl="2">
      <w:start w:val="1"/>
      <w:numFmt w:val="bullet"/>
      <w:lvlText w:val="–"/>
      <w:lvlJc w:val="left"/>
      <w:pPr>
        <w:tabs>
          <w:tab w:val="num" w:pos="852"/>
        </w:tabs>
        <w:ind w:left="852" w:hanging="284"/>
      </w:pPr>
      <w:rPr>
        <w:rFonts w:ascii="Arial" w:hAnsi="Arial" w:hint="default"/>
      </w:rPr>
    </w:lvl>
    <w:lvl w:ilvl="3">
      <w:start w:val="1"/>
      <w:numFmt w:val="bullet"/>
      <w:lvlText w:val="–"/>
      <w:lvlJc w:val="left"/>
      <w:pPr>
        <w:tabs>
          <w:tab w:val="num" w:pos="1136"/>
        </w:tabs>
        <w:ind w:left="1136" w:hanging="284"/>
      </w:pPr>
      <w:rPr>
        <w:rFonts w:ascii="Arial" w:hAnsi="Arial" w:hint="default"/>
      </w:rPr>
    </w:lvl>
    <w:lvl w:ilvl="4">
      <w:start w:val="1"/>
      <w:numFmt w:val="bullet"/>
      <w:lvlText w:val="–"/>
      <w:lvlJc w:val="left"/>
      <w:pPr>
        <w:tabs>
          <w:tab w:val="num" w:pos="1420"/>
        </w:tabs>
        <w:ind w:left="1420" w:hanging="284"/>
      </w:pPr>
      <w:rPr>
        <w:rFonts w:ascii="Arial" w:hAnsi="Arial" w:hint="default"/>
      </w:rPr>
    </w:lvl>
    <w:lvl w:ilvl="5">
      <w:start w:val="1"/>
      <w:numFmt w:val="bullet"/>
      <w:lvlText w:val=""/>
      <w:lvlJc w:val="left"/>
      <w:pPr>
        <w:tabs>
          <w:tab w:val="num" w:pos="1704"/>
        </w:tabs>
        <w:ind w:left="1704" w:hanging="284"/>
      </w:pPr>
      <w:rPr>
        <w:rFonts w:ascii="Wingdings" w:hAnsi="Wingdings" w:hint="default"/>
      </w:rPr>
    </w:lvl>
    <w:lvl w:ilvl="6">
      <w:start w:val="1"/>
      <w:numFmt w:val="bullet"/>
      <w:lvlText w:val=""/>
      <w:lvlJc w:val="left"/>
      <w:pPr>
        <w:tabs>
          <w:tab w:val="num" w:pos="1988"/>
        </w:tabs>
        <w:ind w:left="1988" w:hanging="284"/>
      </w:pPr>
      <w:rPr>
        <w:rFonts w:ascii="Symbol" w:hAnsi="Symbol" w:hint="default"/>
      </w:rPr>
    </w:lvl>
    <w:lvl w:ilvl="7">
      <w:start w:val="1"/>
      <w:numFmt w:val="bullet"/>
      <w:lvlText w:val="o"/>
      <w:lvlJc w:val="left"/>
      <w:pPr>
        <w:tabs>
          <w:tab w:val="num" w:pos="2272"/>
        </w:tabs>
        <w:ind w:left="2272" w:hanging="284"/>
      </w:pPr>
      <w:rPr>
        <w:rFonts w:ascii="Courier New" w:hAnsi="Courier New" w:cs="Courier New" w:hint="default"/>
      </w:rPr>
    </w:lvl>
    <w:lvl w:ilvl="8">
      <w:start w:val="1"/>
      <w:numFmt w:val="bullet"/>
      <w:lvlText w:val=""/>
      <w:lvlJc w:val="left"/>
      <w:pPr>
        <w:tabs>
          <w:tab w:val="num" w:pos="2556"/>
        </w:tabs>
        <w:ind w:left="2556" w:hanging="284"/>
      </w:pPr>
      <w:rPr>
        <w:rFonts w:ascii="Wingdings" w:hAnsi="Wingdings" w:hint="default"/>
      </w:rPr>
    </w:lvl>
  </w:abstractNum>
  <w:abstractNum w:abstractNumId="7" w15:restartNumberingAfterBreak="0">
    <w:nsid w:val="0BA27FE9"/>
    <w:multiLevelType w:val="hybridMultilevel"/>
    <w:tmpl w:val="B46869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D75AB3"/>
    <w:multiLevelType w:val="hybridMultilevel"/>
    <w:tmpl w:val="79C2A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2351DDD"/>
    <w:multiLevelType w:val="hybridMultilevel"/>
    <w:tmpl w:val="C31ED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AC583A"/>
    <w:multiLevelType w:val="hybridMultilevel"/>
    <w:tmpl w:val="D166C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3F420FF"/>
    <w:multiLevelType w:val="hybridMultilevel"/>
    <w:tmpl w:val="38FA5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53559FF"/>
    <w:multiLevelType w:val="hybridMultilevel"/>
    <w:tmpl w:val="967EC4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798545A"/>
    <w:multiLevelType w:val="hybridMultilevel"/>
    <w:tmpl w:val="AB9C3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C460B5"/>
    <w:multiLevelType w:val="multilevel"/>
    <w:tmpl w:val="62F6FE2A"/>
    <w:styleLink w:val="AufzhlungslisteOrangerot"/>
    <w:lvl w:ilvl="0">
      <w:start w:val="1"/>
      <w:numFmt w:val="bullet"/>
      <w:lvlText w:val="•"/>
      <w:lvlJc w:val="left"/>
      <w:pPr>
        <w:tabs>
          <w:tab w:val="num" w:pos="284"/>
        </w:tabs>
        <w:ind w:left="284" w:hanging="284"/>
      </w:pPr>
      <w:rPr>
        <w:rFonts w:ascii="Arial" w:hAnsi="Arial" w:hint="default"/>
        <w:color w:val="4F81BD" w:themeColor="accent1"/>
      </w:rPr>
    </w:lvl>
    <w:lvl w:ilvl="1">
      <w:start w:val="1"/>
      <w:numFmt w:val="bullet"/>
      <w:lvlText w:val="–"/>
      <w:lvlJc w:val="left"/>
      <w:pPr>
        <w:tabs>
          <w:tab w:val="num" w:pos="567"/>
        </w:tabs>
        <w:ind w:left="568" w:hanging="284"/>
      </w:pPr>
      <w:rPr>
        <w:rFonts w:ascii="Arial" w:hAnsi="Arial" w:hint="default"/>
        <w:color w:val="4F81BD" w:themeColor="accent1"/>
      </w:rPr>
    </w:lvl>
    <w:lvl w:ilvl="2">
      <w:start w:val="1"/>
      <w:numFmt w:val="bullet"/>
      <w:lvlText w:val="–"/>
      <w:lvlJc w:val="left"/>
      <w:pPr>
        <w:tabs>
          <w:tab w:val="num" w:pos="851"/>
        </w:tabs>
        <w:ind w:left="852" w:hanging="284"/>
      </w:pPr>
      <w:rPr>
        <w:rFonts w:ascii="Arial" w:hAnsi="Arial" w:hint="default"/>
        <w:color w:val="4F81BD" w:themeColor="accent1"/>
      </w:rPr>
    </w:lvl>
    <w:lvl w:ilvl="3">
      <w:start w:val="1"/>
      <w:numFmt w:val="bullet"/>
      <w:lvlText w:val="–"/>
      <w:lvlJc w:val="left"/>
      <w:pPr>
        <w:ind w:left="1136" w:hanging="284"/>
      </w:pPr>
      <w:rPr>
        <w:rFonts w:ascii="Arial" w:hAnsi="Arial" w:hint="default"/>
        <w:color w:val="4F81BD" w:themeColor="accent1"/>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1992221C"/>
    <w:multiLevelType w:val="hybridMultilevel"/>
    <w:tmpl w:val="78A261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885C8A"/>
    <w:multiLevelType w:val="multilevel"/>
    <w:tmpl w:val="F0989460"/>
    <w:styleLink w:val="NummerierteListeOrangerot"/>
    <w:lvl w:ilvl="0">
      <w:start w:val="1"/>
      <w:numFmt w:val="decimal"/>
      <w:lvlText w:val="%1."/>
      <w:lvlJc w:val="left"/>
      <w:pPr>
        <w:tabs>
          <w:tab w:val="num" w:pos="284"/>
        </w:tabs>
        <w:ind w:left="284" w:hanging="284"/>
      </w:pPr>
      <w:rPr>
        <w:rFonts w:hint="default"/>
        <w:color w:val="4F81BD" w:themeColor="accent1"/>
      </w:rPr>
    </w:lvl>
    <w:lvl w:ilvl="1">
      <w:start w:val="1"/>
      <w:numFmt w:val="lowerLetter"/>
      <w:lvlText w:val="%2)"/>
      <w:lvlJc w:val="left"/>
      <w:pPr>
        <w:tabs>
          <w:tab w:val="num" w:pos="567"/>
        </w:tabs>
        <w:ind w:left="568" w:hanging="284"/>
      </w:pPr>
      <w:rPr>
        <w:rFonts w:hint="default"/>
        <w:color w:val="4F81BD" w:themeColor="accent1"/>
      </w:rPr>
    </w:lvl>
    <w:lvl w:ilvl="2">
      <w:start w:val="1"/>
      <w:numFmt w:val="upperRoman"/>
      <w:lvlText w:val="%3."/>
      <w:lvlJc w:val="left"/>
      <w:pPr>
        <w:tabs>
          <w:tab w:val="num" w:pos="567"/>
        </w:tabs>
        <w:ind w:left="992" w:hanging="424"/>
      </w:pPr>
      <w:rPr>
        <w:rFonts w:hint="default"/>
        <w:color w:val="4F81BD" w:themeColor="accent1"/>
      </w:rPr>
    </w:lvl>
    <w:lvl w:ilvl="3">
      <w:start w:val="1"/>
      <w:numFmt w:val="lowerRoman"/>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27663AEF"/>
    <w:multiLevelType w:val="multilevel"/>
    <w:tmpl w:val="22C64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4C18A0"/>
    <w:multiLevelType w:val="hybridMultilevel"/>
    <w:tmpl w:val="CEA065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9B71899"/>
    <w:multiLevelType w:val="hybridMultilevel"/>
    <w:tmpl w:val="A7D29F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2D0698"/>
    <w:multiLevelType w:val="hybridMultilevel"/>
    <w:tmpl w:val="57641F6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2CA873D4"/>
    <w:multiLevelType w:val="multilevel"/>
    <w:tmpl w:val="5B4042BA"/>
    <w:styleLink w:val="berschriftengliederung"/>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EDD21A3"/>
    <w:multiLevelType w:val="singleLevel"/>
    <w:tmpl w:val="0F883C34"/>
    <w:lvl w:ilvl="0">
      <w:start w:val="1"/>
      <w:numFmt w:val="bullet"/>
      <w:pStyle w:val="Aufzhlung3"/>
      <w:lvlText w:val=""/>
      <w:lvlJc w:val="left"/>
      <w:pPr>
        <w:tabs>
          <w:tab w:val="num" w:pos="927"/>
        </w:tabs>
        <w:ind w:left="927" w:hanging="360"/>
      </w:pPr>
      <w:rPr>
        <w:rFonts w:ascii="Monotype Sorts" w:hAnsi="Monotype Sorts" w:hint="default"/>
        <w:color w:val="FF0000"/>
        <w:u w:color="FF0000"/>
      </w:rPr>
    </w:lvl>
  </w:abstractNum>
  <w:abstractNum w:abstractNumId="23" w15:restartNumberingAfterBreak="0">
    <w:nsid w:val="2F3E144A"/>
    <w:multiLevelType w:val="hybridMultilevel"/>
    <w:tmpl w:val="FCCA9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F6F7921"/>
    <w:multiLevelType w:val="hybridMultilevel"/>
    <w:tmpl w:val="54129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FFC22E9"/>
    <w:multiLevelType w:val="hybridMultilevel"/>
    <w:tmpl w:val="DD8A8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0F32924"/>
    <w:multiLevelType w:val="multilevel"/>
    <w:tmpl w:val="8CE0DC7C"/>
    <w:numStyleLink w:val="Aufzhlungsliste"/>
  </w:abstractNum>
  <w:abstractNum w:abstractNumId="27" w15:restartNumberingAfterBreak="0">
    <w:nsid w:val="3442057C"/>
    <w:multiLevelType w:val="multilevel"/>
    <w:tmpl w:val="A7DACFF8"/>
    <w:styleLink w:val="Gliederung"/>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35CA4A34"/>
    <w:multiLevelType w:val="hybridMultilevel"/>
    <w:tmpl w:val="9EDCEDC4"/>
    <w:lvl w:ilvl="0" w:tplc="3ECC8FBC">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D57054"/>
    <w:multiLevelType w:val="hybridMultilevel"/>
    <w:tmpl w:val="33BE91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8DB7255"/>
    <w:multiLevelType w:val="hybridMultilevel"/>
    <w:tmpl w:val="EB4699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F3C11C6"/>
    <w:multiLevelType w:val="hybridMultilevel"/>
    <w:tmpl w:val="18EEE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F6D084D"/>
    <w:multiLevelType w:val="hybridMultilevel"/>
    <w:tmpl w:val="B8843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FA84B1D"/>
    <w:multiLevelType w:val="hybridMultilevel"/>
    <w:tmpl w:val="5BB23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03D26E2"/>
    <w:multiLevelType w:val="hybridMultilevel"/>
    <w:tmpl w:val="D784831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1F054D0"/>
    <w:multiLevelType w:val="hybridMultilevel"/>
    <w:tmpl w:val="F0BAAB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357337E"/>
    <w:multiLevelType w:val="hybridMultilevel"/>
    <w:tmpl w:val="6B76E982"/>
    <w:lvl w:ilvl="0" w:tplc="04070001">
      <w:start w:val="1"/>
      <w:numFmt w:val="bullet"/>
      <w:lvlText w:val=""/>
      <w:lvlJc w:val="left"/>
      <w:pPr>
        <w:ind w:left="720" w:hanging="360"/>
      </w:pPr>
      <w:rPr>
        <w:rFonts w:ascii="Symbol" w:hAnsi="Symbol" w:hint="default"/>
      </w:rPr>
    </w:lvl>
    <w:lvl w:ilvl="1" w:tplc="50CC2CA0">
      <w:start w:val="3"/>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5102F50"/>
    <w:multiLevelType w:val="multilevel"/>
    <w:tmpl w:val="A336FFA2"/>
    <w:lvl w:ilvl="0">
      <w:start w:val="1"/>
      <w:numFmt w:val="decimalZero"/>
      <w:lvlText w:val="%1"/>
      <w:lvlJc w:val="left"/>
      <w:pPr>
        <w:ind w:left="1695" w:hanging="1695"/>
      </w:pPr>
      <w:rPr>
        <w:rFonts w:hint="default"/>
      </w:rPr>
    </w:lvl>
    <w:lvl w:ilvl="1">
      <w:start w:val="1"/>
      <w:numFmt w:val="decimalZero"/>
      <w:lvlText w:val="%1.%2"/>
      <w:lvlJc w:val="left"/>
      <w:pPr>
        <w:ind w:left="1695" w:hanging="1695"/>
      </w:pPr>
      <w:rPr>
        <w:rFonts w:hint="default"/>
      </w:rPr>
    </w:lvl>
    <w:lvl w:ilvl="2">
      <w:start w:val="1"/>
      <w:numFmt w:val="decimalZero"/>
      <w:lvlText w:val="%1.%2.%3"/>
      <w:lvlJc w:val="left"/>
      <w:pPr>
        <w:ind w:left="1695" w:hanging="1695"/>
      </w:pPr>
      <w:rPr>
        <w:rFonts w:hint="default"/>
      </w:rPr>
    </w:lvl>
    <w:lvl w:ilvl="3">
      <w:start w:val="1"/>
      <w:numFmt w:val="decimalZero"/>
      <w:lvlText w:val="%1.%2.%3.%4"/>
      <w:lvlJc w:val="left"/>
      <w:pPr>
        <w:ind w:left="1695" w:hanging="1695"/>
      </w:pPr>
      <w:rPr>
        <w:rFonts w:hint="default"/>
      </w:rPr>
    </w:lvl>
    <w:lvl w:ilvl="4">
      <w:start w:val="1"/>
      <w:numFmt w:val="decimalZero"/>
      <w:lvlText w:val="%1.%2.%3.%4.%5"/>
      <w:lvlJc w:val="left"/>
      <w:pPr>
        <w:ind w:left="1695" w:hanging="1695"/>
      </w:pPr>
      <w:rPr>
        <w:rFonts w:hint="default"/>
      </w:rPr>
    </w:lvl>
    <w:lvl w:ilvl="5">
      <w:start w:val="1"/>
      <w:numFmt w:val="decimal"/>
      <w:lvlText w:val="%1.%2.%3.%4.%5.%6"/>
      <w:lvlJc w:val="left"/>
      <w:pPr>
        <w:ind w:left="1695" w:hanging="1695"/>
      </w:pPr>
      <w:rPr>
        <w:rFonts w:hint="default"/>
      </w:rPr>
    </w:lvl>
    <w:lvl w:ilvl="6">
      <w:start w:val="1"/>
      <w:numFmt w:val="decimal"/>
      <w:lvlText w:val="%1.%2.%3.%4.%5.%6.%7"/>
      <w:lvlJc w:val="left"/>
      <w:pPr>
        <w:ind w:left="1695" w:hanging="1695"/>
      </w:pPr>
      <w:rPr>
        <w:rFonts w:hint="default"/>
      </w:rPr>
    </w:lvl>
    <w:lvl w:ilvl="7">
      <w:start w:val="1"/>
      <w:numFmt w:val="decimal"/>
      <w:lvlText w:val="%1.%2.%3.%4.%5.%6.%7.%8"/>
      <w:lvlJc w:val="left"/>
      <w:pPr>
        <w:ind w:left="1695" w:hanging="1695"/>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5F75814"/>
    <w:multiLevelType w:val="hybridMultilevel"/>
    <w:tmpl w:val="75D83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5F75BAD"/>
    <w:multiLevelType w:val="hybridMultilevel"/>
    <w:tmpl w:val="7388A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77B79D5"/>
    <w:multiLevelType w:val="hybridMultilevel"/>
    <w:tmpl w:val="433CBA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7BC393E"/>
    <w:multiLevelType w:val="hybridMultilevel"/>
    <w:tmpl w:val="9A228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B874EA1"/>
    <w:multiLevelType w:val="multilevel"/>
    <w:tmpl w:val="AA52ADEE"/>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43" w15:restartNumberingAfterBreak="0">
    <w:nsid w:val="4CD2615D"/>
    <w:multiLevelType w:val="hybridMultilevel"/>
    <w:tmpl w:val="D88063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DD94EB7"/>
    <w:multiLevelType w:val="hybridMultilevel"/>
    <w:tmpl w:val="FDC28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E2D6272"/>
    <w:multiLevelType w:val="multilevel"/>
    <w:tmpl w:val="E65ACEAA"/>
    <w:lvl w:ilvl="0">
      <w:start w:val="1"/>
      <w:numFmt w:val="decimalZero"/>
      <w:lvlText w:val="%1"/>
      <w:lvlJc w:val="left"/>
      <w:pPr>
        <w:ind w:left="1125" w:hanging="1125"/>
      </w:pPr>
      <w:rPr>
        <w:rFonts w:hint="default"/>
      </w:rPr>
    </w:lvl>
    <w:lvl w:ilvl="1">
      <w:start w:val="1"/>
      <w:numFmt w:val="decimalZero"/>
      <w:lvlText w:val="%1.%2"/>
      <w:lvlJc w:val="left"/>
      <w:pPr>
        <w:ind w:left="1125" w:hanging="1125"/>
      </w:pPr>
      <w:rPr>
        <w:rFonts w:hint="default"/>
      </w:rPr>
    </w:lvl>
    <w:lvl w:ilvl="2">
      <w:start w:val="1"/>
      <w:numFmt w:val="decimalZero"/>
      <w:lvlText w:val="%1.%2.%3"/>
      <w:lvlJc w:val="left"/>
      <w:pPr>
        <w:ind w:left="1125" w:hanging="1125"/>
      </w:pPr>
      <w:rPr>
        <w:rFonts w:hint="default"/>
      </w:rPr>
    </w:lvl>
    <w:lvl w:ilvl="3">
      <w:start w:val="1"/>
      <w:numFmt w:val="decimalZero"/>
      <w:lvlText w:val="%1.%2.%3.%4"/>
      <w:lvlJc w:val="left"/>
      <w:pPr>
        <w:ind w:left="1125" w:hanging="1125"/>
      </w:pPr>
      <w:rPr>
        <w:rFonts w:hint="default"/>
      </w:rPr>
    </w:lvl>
    <w:lvl w:ilvl="4">
      <w:start w:val="1"/>
      <w:numFmt w:val="decimalZero"/>
      <w:lvlText w:val="%1.%2.%3.%4.%5"/>
      <w:lvlJc w:val="left"/>
      <w:pPr>
        <w:ind w:left="1125" w:hanging="1125"/>
      </w:pPr>
      <w:rPr>
        <w:rFonts w:hint="default"/>
      </w:rPr>
    </w:lvl>
    <w:lvl w:ilvl="5">
      <w:start w:val="1"/>
      <w:numFmt w:val="decimal"/>
      <w:lvlText w:val="%1.%2.%3.%4.%5.%6"/>
      <w:lvlJc w:val="left"/>
      <w:pPr>
        <w:ind w:left="1125" w:hanging="112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0B8743E"/>
    <w:multiLevelType w:val="hybridMultilevel"/>
    <w:tmpl w:val="54E43C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43D622A"/>
    <w:multiLevelType w:val="hybridMultilevel"/>
    <w:tmpl w:val="561E25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4731A7E"/>
    <w:multiLevelType w:val="hybridMultilevel"/>
    <w:tmpl w:val="1E867E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5961861"/>
    <w:multiLevelType w:val="multilevel"/>
    <w:tmpl w:val="1B6EADC0"/>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dstrike w:val="0"/>
        <w:vanish w:val="0"/>
        <w:color w:val="000000"/>
        <w:sz w:val="22"/>
        <w:vertAlign w:val="base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50" w15:restartNumberingAfterBreak="0">
    <w:nsid w:val="560D6E1C"/>
    <w:multiLevelType w:val="hybridMultilevel"/>
    <w:tmpl w:val="F68CF1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56455A7D"/>
    <w:multiLevelType w:val="hybridMultilevel"/>
    <w:tmpl w:val="7174D0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65D7AE2"/>
    <w:multiLevelType w:val="hybridMultilevel"/>
    <w:tmpl w:val="0FE88E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7812E8A"/>
    <w:multiLevelType w:val="hybridMultilevel"/>
    <w:tmpl w:val="50181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58185FA5"/>
    <w:multiLevelType w:val="multilevel"/>
    <w:tmpl w:val="DD3A94B0"/>
    <w:styleLink w:val="PERSICON-Liste-Punktiert"/>
    <w:lvl w:ilvl="0">
      <w:start w:val="1"/>
      <w:numFmt w:val="bullet"/>
      <w:pStyle w:val="Liste-Punktiert"/>
      <w:lvlText w:val=""/>
      <w:lvlJc w:val="left"/>
      <w:pPr>
        <w:ind w:left="397" w:hanging="397"/>
      </w:pPr>
      <w:rPr>
        <w:rFonts w:ascii="Wingdings" w:hAnsi="Wingdings" w:hint="default"/>
        <w:color w:val="2A3B8E"/>
      </w:rPr>
    </w:lvl>
    <w:lvl w:ilvl="1">
      <w:start w:val="1"/>
      <w:numFmt w:val="bullet"/>
      <w:lvlText w:val="–"/>
      <w:lvlJc w:val="left"/>
      <w:pPr>
        <w:ind w:left="964" w:hanging="397"/>
      </w:pPr>
      <w:rPr>
        <w:rFonts w:ascii="Cambria" w:hAnsi="Cambria" w:hint="default"/>
        <w:color w:val="2A3B8E"/>
      </w:rPr>
    </w:lvl>
    <w:lvl w:ilvl="2">
      <w:start w:val="1"/>
      <w:numFmt w:val="bullet"/>
      <w:lvlText w:val=""/>
      <w:lvlJc w:val="left"/>
      <w:pPr>
        <w:ind w:left="1531" w:hanging="397"/>
      </w:pPr>
      <w:rPr>
        <w:rFonts w:ascii="Symbol" w:hAnsi="Symbol" w:hint="default"/>
        <w:color w:val="2A3B8E"/>
      </w:rPr>
    </w:lvl>
    <w:lvl w:ilvl="3">
      <w:start w:val="1"/>
      <w:numFmt w:val="bullet"/>
      <w:lvlText w:val="o"/>
      <w:lvlJc w:val="left"/>
      <w:pPr>
        <w:ind w:left="2098" w:hanging="397"/>
      </w:pPr>
      <w:rPr>
        <w:rFonts w:ascii="Courier New" w:hAnsi="Courier New" w:hint="default"/>
        <w:color w:val="2A3B8E"/>
      </w:rPr>
    </w:lvl>
    <w:lvl w:ilvl="4">
      <w:start w:val="1"/>
      <w:numFmt w:val="bullet"/>
      <w:lvlText w:val=""/>
      <w:lvlJc w:val="left"/>
      <w:pPr>
        <w:ind w:left="2665" w:hanging="397"/>
      </w:pPr>
      <w:rPr>
        <w:rFonts w:ascii="Wingdings" w:hAnsi="Wingdings" w:hint="default"/>
        <w:color w:val="2A3B8E"/>
      </w:rPr>
    </w:lvl>
    <w:lvl w:ilvl="5">
      <w:start w:val="1"/>
      <w:numFmt w:val="bullet"/>
      <w:lvlText w:val="–"/>
      <w:lvlJc w:val="left"/>
      <w:pPr>
        <w:ind w:left="3232" w:hanging="397"/>
      </w:pPr>
      <w:rPr>
        <w:rFonts w:ascii="Cambria" w:hAnsi="Cambria" w:hint="default"/>
        <w:color w:val="2A3B8E"/>
      </w:rPr>
    </w:lvl>
    <w:lvl w:ilvl="6">
      <w:start w:val="1"/>
      <w:numFmt w:val="bullet"/>
      <w:lvlText w:val=""/>
      <w:lvlJc w:val="left"/>
      <w:pPr>
        <w:ind w:left="3799" w:hanging="397"/>
      </w:pPr>
      <w:rPr>
        <w:rFonts w:ascii="Symbol" w:hAnsi="Symbol" w:hint="default"/>
        <w:color w:val="2A3B8E"/>
      </w:rPr>
    </w:lvl>
    <w:lvl w:ilvl="7">
      <w:start w:val="1"/>
      <w:numFmt w:val="bullet"/>
      <w:lvlText w:val="o"/>
      <w:lvlJc w:val="left"/>
      <w:pPr>
        <w:ind w:left="4366" w:hanging="397"/>
      </w:pPr>
      <w:rPr>
        <w:rFonts w:ascii="Courier New" w:hAnsi="Courier New" w:hint="default"/>
        <w:color w:val="2A3B8E"/>
      </w:rPr>
    </w:lvl>
    <w:lvl w:ilvl="8">
      <w:start w:val="1"/>
      <w:numFmt w:val="bullet"/>
      <w:lvlText w:val=""/>
      <w:lvlJc w:val="left"/>
      <w:pPr>
        <w:ind w:left="4933" w:hanging="397"/>
      </w:pPr>
      <w:rPr>
        <w:rFonts w:ascii="Wingdings" w:hAnsi="Wingdings" w:hint="default"/>
        <w:color w:val="2A3B8E"/>
      </w:rPr>
    </w:lvl>
  </w:abstractNum>
  <w:abstractNum w:abstractNumId="55" w15:restartNumberingAfterBreak="0">
    <w:nsid w:val="58630A88"/>
    <w:multiLevelType w:val="hybridMultilevel"/>
    <w:tmpl w:val="6CDE03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593F1F77"/>
    <w:multiLevelType w:val="hybridMultilevel"/>
    <w:tmpl w:val="BAE0C9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59665C00"/>
    <w:multiLevelType w:val="hybridMultilevel"/>
    <w:tmpl w:val="2AFA00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9ED11B7"/>
    <w:multiLevelType w:val="multilevel"/>
    <w:tmpl w:val="FD16BC4E"/>
    <w:lvl w:ilvl="0">
      <w:start w:val="1"/>
      <w:numFmt w:val="upperLetter"/>
      <w:pStyle w:val="berschrift1"/>
      <w:lvlText w:val="%1"/>
      <w:lvlJc w:val="left"/>
      <w:pPr>
        <w:tabs>
          <w:tab w:val="num" w:pos="1080"/>
        </w:tabs>
        <w:ind w:left="1080" w:hanging="1080"/>
      </w:pPr>
      <w:rPr>
        <w:rFonts w:hint="default"/>
      </w:rPr>
    </w:lvl>
    <w:lvl w:ilvl="1">
      <w:start w:val="1"/>
      <w:numFmt w:val="decimal"/>
      <w:pStyle w:val="berschrift2"/>
      <w:lvlText w:val="%2"/>
      <w:lvlJc w:val="left"/>
      <w:pPr>
        <w:tabs>
          <w:tab w:val="num" w:pos="1080"/>
        </w:tabs>
        <w:ind w:left="1080" w:hanging="1080"/>
      </w:pPr>
      <w:rPr>
        <w:rFonts w:hint="default"/>
      </w:rPr>
    </w:lvl>
    <w:lvl w:ilvl="2">
      <w:start w:val="1"/>
      <w:numFmt w:val="decimal"/>
      <w:pStyle w:val="berschrift3"/>
      <w:lvlText w:val="%2.%3"/>
      <w:lvlJc w:val="left"/>
      <w:pPr>
        <w:tabs>
          <w:tab w:val="num" w:pos="-31680"/>
        </w:tabs>
        <w:ind w:left="1080" w:hanging="1080"/>
      </w:pPr>
      <w:rPr>
        <w:rFonts w:hint="default"/>
      </w:rPr>
    </w:lvl>
    <w:lvl w:ilvl="3">
      <w:start w:val="1"/>
      <w:numFmt w:val="decimal"/>
      <w:pStyle w:val="berschrift4"/>
      <w:lvlText w:val="%2.%3.%4"/>
      <w:lvlJc w:val="left"/>
      <w:pPr>
        <w:tabs>
          <w:tab w:val="num" w:pos="1648"/>
        </w:tabs>
        <w:ind w:left="1648" w:hanging="1080"/>
      </w:pPr>
      <w:rPr>
        <w:rFonts w:hint="default"/>
        <w:b/>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9" w15:restartNumberingAfterBreak="0">
    <w:nsid w:val="5A4F4AE7"/>
    <w:multiLevelType w:val="hybridMultilevel"/>
    <w:tmpl w:val="7AC07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AF94062"/>
    <w:multiLevelType w:val="hybridMultilevel"/>
    <w:tmpl w:val="504A8A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5F4053D1"/>
    <w:multiLevelType w:val="hybridMultilevel"/>
    <w:tmpl w:val="A3240B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09744D5"/>
    <w:multiLevelType w:val="hybridMultilevel"/>
    <w:tmpl w:val="AC8AB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619E44A0"/>
    <w:multiLevelType w:val="hybridMultilevel"/>
    <w:tmpl w:val="DC880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1D45FFD"/>
    <w:multiLevelType w:val="hybridMultilevel"/>
    <w:tmpl w:val="7BA25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61DD2EAA"/>
    <w:multiLevelType w:val="hybridMultilevel"/>
    <w:tmpl w:val="C14285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624716D5"/>
    <w:multiLevelType w:val="hybridMultilevel"/>
    <w:tmpl w:val="6336A5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65536F0B"/>
    <w:multiLevelType w:val="hybridMultilevel"/>
    <w:tmpl w:val="6F92B1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66E7714B"/>
    <w:multiLevelType w:val="hybridMultilevel"/>
    <w:tmpl w:val="8CA2A3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7643F24"/>
    <w:multiLevelType w:val="hybridMultilevel"/>
    <w:tmpl w:val="64CC4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76A24D2"/>
    <w:multiLevelType w:val="multilevel"/>
    <w:tmpl w:val="C3622BC2"/>
    <w:lvl w:ilvl="0">
      <w:start w:val="1"/>
      <w:numFmt w:val="decimal"/>
      <w:pStyle w:val="roberschrift1"/>
      <w:lvlText w:val="%1."/>
      <w:lvlJc w:val="left"/>
      <w:pPr>
        <w:tabs>
          <w:tab w:val="num" w:pos="360"/>
        </w:tabs>
        <w:ind w:left="360" w:hanging="360"/>
      </w:pPr>
      <w:rPr>
        <w:rFonts w:cs="Times New Roman" w:hint="default"/>
      </w:rPr>
    </w:lvl>
    <w:lvl w:ilvl="1">
      <w:start w:val="1"/>
      <w:numFmt w:val="decimal"/>
      <w:pStyle w:val="roberschrift1"/>
      <w:lvlText w:val="%1.%2."/>
      <w:lvlJc w:val="left"/>
      <w:pPr>
        <w:tabs>
          <w:tab w:val="num" w:pos="700"/>
        </w:tabs>
        <w:ind w:left="983" w:hanging="283"/>
      </w:pPr>
      <w:rPr>
        <w:rFonts w:ascii="Arial" w:hAnsi="Arial" w:cs="Times New Roman" w:hint="default"/>
        <w:b/>
        <w:i w:val="0"/>
        <w:sz w:val="20"/>
      </w:rPr>
    </w:lvl>
    <w:lvl w:ilvl="2">
      <w:start w:val="1"/>
      <w:numFmt w:val="decimal"/>
      <w:lvlText w:val="%1.%2.%3."/>
      <w:lvlJc w:val="left"/>
      <w:pPr>
        <w:tabs>
          <w:tab w:val="num" w:pos="1504"/>
        </w:tabs>
        <w:ind w:left="1504" w:hanging="504"/>
      </w:pPr>
      <w:rPr>
        <w:rFonts w:cs="Times New Roman" w:hint="default"/>
        <w:b w:val="0"/>
      </w:rPr>
    </w:lvl>
    <w:lvl w:ilvl="3">
      <w:start w:val="1"/>
      <w:numFmt w:val="decimal"/>
      <w:lvlText w:val="%1.%2.%3.%4."/>
      <w:lvlJc w:val="left"/>
      <w:pPr>
        <w:tabs>
          <w:tab w:val="num" w:pos="4679"/>
        </w:tabs>
        <w:ind w:left="4679" w:hanging="567"/>
      </w:pPr>
      <w:rPr>
        <w:rFonts w:ascii="Arial" w:hAnsi="Arial" w:cs="Arial"/>
        <w:b w:val="0"/>
        <w:bCs w:val="0"/>
        <w:i w:val="0"/>
        <w:iCs w:val="0"/>
        <w:caps w:val="0"/>
        <w:smallCaps w:val="0"/>
        <w:strike w:val="0"/>
        <w:dstrike w:val="0"/>
        <w:vanish w:val="0"/>
        <w:color w:val="auto"/>
        <w:spacing w:val="0"/>
        <w:w w:val="100"/>
        <w:kern w:val="0"/>
        <w:position w:val="0"/>
        <w:sz w:val="20"/>
        <w:szCs w:val="20"/>
        <w:u w:val="none" w:color="000000"/>
        <w:vertAlign w:val="baseli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1" w15:restartNumberingAfterBreak="0">
    <w:nsid w:val="67B378FA"/>
    <w:multiLevelType w:val="hybridMultilevel"/>
    <w:tmpl w:val="DCF8CC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92E59B2"/>
    <w:multiLevelType w:val="hybridMultilevel"/>
    <w:tmpl w:val="B1768E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69A95749"/>
    <w:multiLevelType w:val="hybridMultilevel"/>
    <w:tmpl w:val="92A082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6F9C038C"/>
    <w:multiLevelType w:val="hybridMultilevel"/>
    <w:tmpl w:val="78967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6FB9599C"/>
    <w:multiLevelType w:val="hybridMultilevel"/>
    <w:tmpl w:val="EE220C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1824EAA"/>
    <w:multiLevelType w:val="hybridMultilevel"/>
    <w:tmpl w:val="67DAA3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7" w15:restartNumberingAfterBreak="0">
    <w:nsid w:val="75D71A7A"/>
    <w:multiLevelType w:val="hybridMultilevel"/>
    <w:tmpl w:val="A4967716"/>
    <w:lvl w:ilvl="0" w:tplc="A238D88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7C0513AD"/>
    <w:multiLevelType w:val="multilevel"/>
    <w:tmpl w:val="AA52ADEE"/>
    <w:numStyleLink w:val="NummerierteListe"/>
  </w:abstractNum>
  <w:num w:numId="1">
    <w:abstractNumId w:val="58"/>
  </w:num>
  <w:num w:numId="2">
    <w:abstractNumId w:val="54"/>
    <w:lvlOverride w:ilvl="0">
      <w:lvl w:ilvl="0">
        <w:start w:val="1"/>
        <w:numFmt w:val="bullet"/>
        <w:pStyle w:val="Liste-Punktiert"/>
        <w:lvlText w:val=""/>
        <w:lvlJc w:val="left"/>
        <w:pPr>
          <w:ind w:left="397" w:hanging="397"/>
        </w:pPr>
        <w:rPr>
          <w:rFonts w:ascii="Wingdings" w:hAnsi="Wingdings" w:hint="default"/>
          <w:color w:val="000000" w:themeColor="text1"/>
        </w:rPr>
      </w:lvl>
    </w:lvlOverride>
  </w:num>
  <w:num w:numId="3">
    <w:abstractNumId w:val="54"/>
  </w:num>
  <w:num w:numId="4">
    <w:abstractNumId w:val="6"/>
  </w:num>
  <w:num w:numId="5">
    <w:abstractNumId w:val="42"/>
  </w:num>
  <w:num w:numId="6">
    <w:abstractNumId w:val="26"/>
  </w:num>
  <w:num w:numId="7">
    <w:abstractNumId w:val="14"/>
  </w:num>
  <w:num w:numId="8">
    <w:abstractNumId w:val="16"/>
  </w:num>
  <w:num w:numId="9">
    <w:abstractNumId w:val="78"/>
  </w:num>
  <w:num w:numId="10">
    <w:abstractNumId w:val="27"/>
  </w:num>
  <w:num w:numId="11">
    <w:abstractNumId w:val="49"/>
  </w:num>
  <w:num w:numId="12">
    <w:abstractNumId w:val="22"/>
  </w:num>
  <w:num w:numId="13">
    <w:abstractNumId w:val="0"/>
  </w:num>
  <w:num w:numId="14">
    <w:abstractNumId w:val="28"/>
  </w:num>
  <w:num w:numId="15">
    <w:abstractNumId w:val="1"/>
  </w:num>
  <w:num w:numId="16">
    <w:abstractNumId w:val="70"/>
  </w:num>
  <w:num w:numId="17">
    <w:abstractNumId w:val="21"/>
  </w:num>
  <w:num w:numId="18">
    <w:abstractNumId w:val="5"/>
  </w:num>
  <w:num w:numId="19">
    <w:abstractNumId w:val="66"/>
  </w:num>
  <w:num w:numId="20">
    <w:abstractNumId w:val="64"/>
  </w:num>
  <w:num w:numId="21">
    <w:abstractNumId w:val="39"/>
  </w:num>
  <w:num w:numId="22">
    <w:abstractNumId w:val="72"/>
  </w:num>
  <w:num w:numId="23">
    <w:abstractNumId w:val="68"/>
  </w:num>
  <w:num w:numId="24">
    <w:abstractNumId w:val="57"/>
  </w:num>
  <w:num w:numId="25">
    <w:abstractNumId w:val="59"/>
  </w:num>
  <w:num w:numId="26">
    <w:abstractNumId w:val="69"/>
  </w:num>
  <w:num w:numId="27">
    <w:abstractNumId w:val="7"/>
  </w:num>
  <w:num w:numId="28">
    <w:abstractNumId w:val="18"/>
  </w:num>
  <w:num w:numId="29">
    <w:abstractNumId w:val="65"/>
  </w:num>
  <w:num w:numId="30">
    <w:abstractNumId w:val="63"/>
  </w:num>
  <w:num w:numId="31">
    <w:abstractNumId w:val="41"/>
  </w:num>
  <w:num w:numId="32">
    <w:abstractNumId w:val="40"/>
  </w:num>
  <w:num w:numId="33">
    <w:abstractNumId w:val="15"/>
  </w:num>
  <w:num w:numId="34">
    <w:abstractNumId w:val="17"/>
  </w:num>
  <w:num w:numId="35">
    <w:abstractNumId w:val="71"/>
  </w:num>
  <w:num w:numId="36">
    <w:abstractNumId w:val="55"/>
  </w:num>
  <w:num w:numId="37">
    <w:abstractNumId w:val="48"/>
  </w:num>
  <w:num w:numId="38">
    <w:abstractNumId w:val="50"/>
  </w:num>
  <w:num w:numId="39">
    <w:abstractNumId w:val="47"/>
  </w:num>
  <w:num w:numId="40">
    <w:abstractNumId w:val="25"/>
  </w:num>
  <w:num w:numId="41">
    <w:abstractNumId w:val="32"/>
  </w:num>
  <w:num w:numId="42">
    <w:abstractNumId w:val="34"/>
  </w:num>
  <w:num w:numId="43">
    <w:abstractNumId w:val="46"/>
  </w:num>
  <w:num w:numId="44">
    <w:abstractNumId w:val="11"/>
  </w:num>
  <w:num w:numId="45">
    <w:abstractNumId w:val="4"/>
  </w:num>
  <w:num w:numId="46">
    <w:abstractNumId w:val="51"/>
  </w:num>
  <w:num w:numId="47">
    <w:abstractNumId w:val="33"/>
  </w:num>
  <w:num w:numId="48">
    <w:abstractNumId w:val="62"/>
  </w:num>
  <w:num w:numId="49">
    <w:abstractNumId w:val="76"/>
  </w:num>
  <w:num w:numId="50">
    <w:abstractNumId w:val="74"/>
  </w:num>
  <w:num w:numId="51">
    <w:abstractNumId w:val="36"/>
  </w:num>
  <w:num w:numId="52">
    <w:abstractNumId w:val="12"/>
  </w:num>
  <w:num w:numId="53">
    <w:abstractNumId w:val="60"/>
  </w:num>
  <w:num w:numId="54">
    <w:abstractNumId w:val="24"/>
  </w:num>
  <w:num w:numId="55">
    <w:abstractNumId w:val="3"/>
  </w:num>
  <w:num w:numId="56">
    <w:abstractNumId w:val="75"/>
  </w:num>
  <w:num w:numId="57">
    <w:abstractNumId w:val="13"/>
  </w:num>
  <w:num w:numId="58">
    <w:abstractNumId w:val="35"/>
  </w:num>
  <w:num w:numId="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9"/>
  </w:num>
  <w:num w:numId="61">
    <w:abstractNumId w:val="2"/>
  </w:num>
  <w:num w:numId="62">
    <w:abstractNumId w:val="56"/>
  </w:num>
  <w:num w:numId="63">
    <w:abstractNumId w:val="67"/>
  </w:num>
  <w:num w:numId="64">
    <w:abstractNumId w:val="31"/>
  </w:num>
  <w:num w:numId="65">
    <w:abstractNumId w:val="44"/>
  </w:num>
  <w:num w:numId="66">
    <w:abstractNumId w:val="38"/>
  </w:num>
  <w:num w:numId="67">
    <w:abstractNumId w:val="10"/>
  </w:num>
  <w:num w:numId="68">
    <w:abstractNumId w:val="52"/>
  </w:num>
  <w:num w:numId="69">
    <w:abstractNumId w:val="9"/>
  </w:num>
  <w:num w:numId="70">
    <w:abstractNumId w:val="8"/>
  </w:num>
  <w:num w:numId="71">
    <w:abstractNumId w:val="30"/>
  </w:num>
  <w:num w:numId="72">
    <w:abstractNumId w:val="73"/>
  </w:num>
  <w:num w:numId="73">
    <w:abstractNumId w:val="43"/>
  </w:num>
  <w:num w:numId="74">
    <w:abstractNumId w:val="29"/>
  </w:num>
  <w:num w:numId="75">
    <w:abstractNumId w:val="20"/>
  </w:num>
  <w:num w:numId="76">
    <w:abstractNumId w:val="53"/>
  </w:num>
  <w:num w:numId="77">
    <w:abstractNumId w:val="23"/>
  </w:num>
  <w:num w:numId="78">
    <w:abstractNumId w:val="61"/>
  </w:num>
  <w:num w:numId="79">
    <w:abstractNumId w:val="77"/>
  </w:num>
  <w:num w:numId="80">
    <w:abstractNumId w:val="37"/>
  </w:num>
  <w:num w:numId="81">
    <w:abstractNumId w:val="4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E8"/>
    <w:rsid w:val="0000002F"/>
    <w:rsid w:val="00003451"/>
    <w:rsid w:val="00004D36"/>
    <w:rsid w:val="00004E95"/>
    <w:rsid w:val="000102B3"/>
    <w:rsid w:val="00010854"/>
    <w:rsid w:val="00012F4E"/>
    <w:rsid w:val="00017E1B"/>
    <w:rsid w:val="000216EA"/>
    <w:rsid w:val="00023EE5"/>
    <w:rsid w:val="0002402A"/>
    <w:rsid w:val="000242C7"/>
    <w:rsid w:val="000247BA"/>
    <w:rsid w:val="00024C79"/>
    <w:rsid w:val="00025A2B"/>
    <w:rsid w:val="00025F8C"/>
    <w:rsid w:val="00027EB6"/>
    <w:rsid w:val="00033161"/>
    <w:rsid w:val="000338C3"/>
    <w:rsid w:val="00035BFB"/>
    <w:rsid w:val="00037538"/>
    <w:rsid w:val="000420DA"/>
    <w:rsid w:val="000526F2"/>
    <w:rsid w:val="00052BEF"/>
    <w:rsid w:val="0005426D"/>
    <w:rsid w:val="00054576"/>
    <w:rsid w:val="00061B8A"/>
    <w:rsid w:val="00066874"/>
    <w:rsid w:val="00071B89"/>
    <w:rsid w:val="000731DF"/>
    <w:rsid w:val="00073C49"/>
    <w:rsid w:val="0007483F"/>
    <w:rsid w:val="00075A7F"/>
    <w:rsid w:val="00075C28"/>
    <w:rsid w:val="00076957"/>
    <w:rsid w:val="00077811"/>
    <w:rsid w:val="00077CA7"/>
    <w:rsid w:val="00083058"/>
    <w:rsid w:val="000859DB"/>
    <w:rsid w:val="00087810"/>
    <w:rsid w:val="00090CA3"/>
    <w:rsid w:val="00092997"/>
    <w:rsid w:val="00093CDB"/>
    <w:rsid w:val="00094BA1"/>
    <w:rsid w:val="00095B50"/>
    <w:rsid w:val="00097F0C"/>
    <w:rsid w:val="000A067A"/>
    <w:rsid w:val="000A12CB"/>
    <w:rsid w:val="000A2DAC"/>
    <w:rsid w:val="000A6F51"/>
    <w:rsid w:val="000A7E76"/>
    <w:rsid w:val="000B07B9"/>
    <w:rsid w:val="000B3DB7"/>
    <w:rsid w:val="000B51B2"/>
    <w:rsid w:val="000B5FF6"/>
    <w:rsid w:val="000C1974"/>
    <w:rsid w:val="000C2E8F"/>
    <w:rsid w:val="000C57F5"/>
    <w:rsid w:val="000D120A"/>
    <w:rsid w:val="000D1FC5"/>
    <w:rsid w:val="000D2C9F"/>
    <w:rsid w:val="000D3977"/>
    <w:rsid w:val="000D56A9"/>
    <w:rsid w:val="000E13D4"/>
    <w:rsid w:val="000E2CA4"/>
    <w:rsid w:val="000E3D1E"/>
    <w:rsid w:val="000E7A31"/>
    <w:rsid w:val="000F0834"/>
    <w:rsid w:val="000F57E7"/>
    <w:rsid w:val="000F7A95"/>
    <w:rsid w:val="0010070E"/>
    <w:rsid w:val="00101117"/>
    <w:rsid w:val="001043B8"/>
    <w:rsid w:val="0010522B"/>
    <w:rsid w:val="00106B86"/>
    <w:rsid w:val="00110B41"/>
    <w:rsid w:val="00111167"/>
    <w:rsid w:val="00112ED3"/>
    <w:rsid w:val="001132C9"/>
    <w:rsid w:val="001137C5"/>
    <w:rsid w:val="001156F7"/>
    <w:rsid w:val="001214E4"/>
    <w:rsid w:val="00122B00"/>
    <w:rsid w:val="00125031"/>
    <w:rsid w:val="001255DB"/>
    <w:rsid w:val="001259AC"/>
    <w:rsid w:val="00131119"/>
    <w:rsid w:val="00132CB0"/>
    <w:rsid w:val="00133DFF"/>
    <w:rsid w:val="00136D0B"/>
    <w:rsid w:val="00140D8F"/>
    <w:rsid w:val="00144301"/>
    <w:rsid w:val="00144400"/>
    <w:rsid w:val="001525B2"/>
    <w:rsid w:val="00152A6B"/>
    <w:rsid w:val="0015305D"/>
    <w:rsid w:val="001549A0"/>
    <w:rsid w:val="00155315"/>
    <w:rsid w:val="00155CE9"/>
    <w:rsid w:val="00156038"/>
    <w:rsid w:val="0015699B"/>
    <w:rsid w:val="00156C7D"/>
    <w:rsid w:val="00157C8E"/>
    <w:rsid w:val="00160D01"/>
    <w:rsid w:val="001628A2"/>
    <w:rsid w:val="001637AB"/>
    <w:rsid w:val="00171324"/>
    <w:rsid w:val="00172029"/>
    <w:rsid w:val="00172088"/>
    <w:rsid w:val="0017294A"/>
    <w:rsid w:val="00173153"/>
    <w:rsid w:val="00173E4D"/>
    <w:rsid w:val="0017627B"/>
    <w:rsid w:val="001768AC"/>
    <w:rsid w:val="001779FD"/>
    <w:rsid w:val="00187130"/>
    <w:rsid w:val="00190679"/>
    <w:rsid w:val="00190877"/>
    <w:rsid w:val="0019468C"/>
    <w:rsid w:val="00195C23"/>
    <w:rsid w:val="00197289"/>
    <w:rsid w:val="001A1455"/>
    <w:rsid w:val="001A24D2"/>
    <w:rsid w:val="001A2ABB"/>
    <w:rsid w:val="001A3851"/>
    <w:rsid w:val="001A7129"/>
    <w:rsid w:val="001B312D"/>
    <w:rsid w:val="001B395B"/>
    <w:rsid w:val="001B5B22"/>
    <w:rsid w:val="001B7665"/>
    <w:rsid w:val="001C343A"/>
    <w:rsid w:val="001C528A"/>
    <w:rsid w:val="001D2345"/>
    <w:rsid w:val="001D2F64"/>
    <w:rsid w:val="001D36A0"/>
    <w:rsid w:val="001D5102"/>
    <w:rsid w:val="001D58F2"/>
    <w:rsid w:val="001E02C8"/>
    <w:rsid w:val="001E574C"/>
    <w:rsid w:val="001E5EDC"/>
    <w:rsid w:val="001E6DEA"/>
    <w:rsid w:val="001E764A"/>
    <w:rsid w:val="001F0019"/>
    <w:rsid w:val="001F1F0E"/>
    <w:rsid w:val="001F41C0"/>
    <w:rsid w:val="00200483"/>
    <w:rsid w:val="0020055B"/>
    <w:rsid w:val="00201A7A"/>
    <w:rsid w:val="00201FBA"/>
    <w:rsid w:val="00203249"/>
    <w:rsid w:val="002039A2"/>
    <w:rsid w:val="00205794"/>
    <w:rsid w:val="00205AE3"/>
    <w:rsid w:val="00207019"/>
    <w:rsid w:val="002110A2"/>
    <w:rsid w:val="00211416"/>
    <w:rsid w:val="00211B7D"/>
    <w:rsid w:val="00215C6C"/>
    <w:rsid w:val="0021703F"/>
    <w:rsid w:val="00222224"/>
    <w:rsid w:val="00225C68"/>
    <w:rsid w:val="002304E7"/>
    <w:rsid w:val="00232668"/>
    <w:rsid w:val="00233775"/>
    <w:rsid w:val="002344B4"/>
    <w:rsid w:val="00236353"/>
    <w:rsid w:val="0023636C"/>
    <w:rsid w:val="002373E1"/>
    <w:rsid w:val="00237C83"/>
    <w:rsid w:val="00242EF2"/>
    <w:rsid w:val="0024361C"/>
    <w:rsid w:val="00244624"/>
    <w:rsid w:val="00244827"/>
    <w:rsid w:val="00244D31"/>
    <w:rsid w:val="00251BCA"/>
    <w:rsid w:val="00251E5C"/>
    <w:rsid w:val="00253745"/>
    <w:rsid w:val="0026443C"/>
    <w:rsid w:val="00267CA7"/>
    <w:rsid w:val="00270C64"/>
    <w:rsid w:val="0027124C"/>
    <w:rsid w:val="002712A0"/>
    <w:rsid w:val="002719FF"/>
    <w:rsid w:val="00274F32"/>
    <w:rsid w:val="002836F8"/>
    <w:rsid w:val="0028786D"/>
    <w:rsid w:val="00291A08"/>
    <w:rsid w:val="00294AC7"/>
    <w:rsid w:val="002952AD"/>
    <w:rsid w:val="00295488"/>
    <w:rsid w:val="00296379"/>
    <w:rsid w:val="002978D8"/>
    <w:rsid w:val="002A0239"/>
    <w:rsid w:val="002A41C2"/>
    <w:rsid w:val="002A4E08"/>
    <w:rsid w:val="002B07B3"/>
    <w:rsid w:val="002B2385"/>
    <w:rsid w:val="002B2B13"/>
    <w:rsid w:val="002B5C90"/>
    <w:rsid w:val="002B6AD9"/>
    <w:rsid w:val="002B79C8"/>
    <w:rsid w:val="002C176B"/>
    <w:rsid w:val="002C5519"/>
    <w:rsid w:val="002C5B64"/>
    <w:rsid w:val="002C5BCF"/>
    <w:rsid w:val="002C74B5"/>
    <w:rsid w:val="002C7D4C"/>
    <w:rsid w:val="002D0495"/>
    <w:rsid w:val="002D0A22"/>
    <w:rsid w:val="002D1866"/>
    <w:rsid w:val="002D2AA3"/>
    <w:rsid w:val="002D4F3A"/>
    <w:rsid w:val="002E4EB3"/>
    <w:rsid w:val="002E5446"/>
    <w:rsid w:val="002E5764"/>
    <w:rsid w:val="00300EC1"/>
    <w:rsid w:val="003012A2"/>
    <w:rsid w:val="0030300C"/>
    <w:rsid w:val="00303AC7"/>
    <w:rsid w:val="00306956"/>
    <w:rsid w:val="00311813"/>
    <w:rsid w:val="003145B8"/>
    <w:rsid w:val="00315253"/>
    <w:rsid w:val="003163CE"/>
    <w:rsid w:val="0031773B"/>
    <w:rsid w:val="00320109"/>
    <w:rsid w:val="00321118"/>
    <w:rsid w:val="003212BF"/>
    <w:rsid w:val="00324383"/>
    <w:rsid w:val="003333B7"/>
    <w:rsid w:val="003358A9"/>
    <w:rsid w:val="003410DD"/>
    <w:rsid w:val="003451F8"/>
    <w:rsid w:val="00345ECD"/>
    <w:rsid w:val="0034662E"/>
    <w:rsid w:val="003508B1"/>
    <w:rsid w:val="00352992"/>
    <w:rsid w:val="003534BE"/>
    <w:rsid w:val="00354C8C"/>
    <w:rsid w:val="00357C54"/>
    <w:rsid w:val="00357DE1"/>
    <w:rsid w:val="0036056A"/>
    <w:rsid w:val="00363295"/>
    <w:rsid w:val="0036375B"/>
    <w:rsid w:val="00364252"/>
    <w:rsid w:val="00365589"/>
    <w:rsid w:val="00366AC1"/>
    <w:rsid w:val="00371C5E"/>
    <w:rsid w:val="00374457"/>
    <w:rsid w:val="00375741"/>
    <w:rsid w:val="0038095D"/>
    <w:rsid w:val="003847E4"/>
    <w:rsid w:val="0038695A"/>
    <w:rsid w:val="00391145"/>
    <w:rsid w:val="00391510"/>
    <w:rsid w:val="003930EF"/>
    <w:rsid w:val="00393ED2"/>
    <w:rsid w:val="00395DC0"/>
    <w:rsid w:val="00396563"/>
    <w:rsid w:val="003A01E7"/>
    <w:rsid w:val="003A1C9C"/>
    <w:rsid w:val="003A2D00"/>
    <w:rsid w:val="003A3BA4"/>
    <w:rsid w:val="003A760F"/>
    <w:rsid w:val="003A77C3"/>
    <w:rsid w:val="003B3B9A"/>
    <w:rsid w:val="003B431D"/>
    <w:rsid w:val="003B4349"/>
    <w:rsid w:val="003B5826"/>
    <w:rsid w:val="003C1A07"/>
    <w:rsid w:val="003C211F"/>
    <w:rsid w:val="003C4E7D"/>
    <w:rsid w:val="003C4F2C"/>
    <w:rsid w:val="003C7872"/>
    <w:rsid w:val="003D0F84"/>
    <w:rsid w:val="003D10F2"/>
    <w:rsid w:val="003D21DC"/>
    <w:rsid w:val="003D26C0"/>
    <w:rsid w:val="003D2828"/>
    <w:rsid w:val="003D2A5F"/>
    <w:rsid w:val="003D68B4"/>
    <w:rsid w:val="003E3124"/>
    <w:rsid w:val="003E4E6B"/>
    <w:rsid w:val="003E637A"/>
    <w:rsid w:val="003E6F53"/>
    <w:rsid w:val="003F1D5A"/>
    <w:rsid w:val="00400757"/>
    <w:rsid w:val="00403E12"/>
    <w:rsid w:val="004044D2"/>
    <w:rsid w:val="00406068"/>
    <w:rsid w:val="00407314"/>
    <w:rsid w:val="0041211F"/>
    <w:rsid w:val="00414560"/>
    <w:rsid w:val="0041490F"/>
    <w:rsid w:val="00415E72"/>
    <w:rsid w:val="004162F2"/>
    <w:rsid w:val="00416E9F"/>
    <w:rsid w:val="0042462A"/>
    <w:rsid w:val="00424B7F"/>
    <w:rsid w:val="00425354"/>
    <w:rsid w:val="004254FF"/>
    <w:rsid w:val="004260CA"/>
    <w:rsid w:val="00427A53"/>
    <w:rsid w:val="00437BB4"/>
    <w:rsid w:val="004426BE"/>
    <w:rsid w:val="00442C67"/>
    <w:rsid w:val="00446FE2"/>
    <w:rsid w:val="004507B5"/>
    <w:rsid w:val="00452BF1"/>
    <w:rsid w:val="00455C11"/>
    <w:rsid w:val="00456B3C"/>
    <w:rsid w:val="00461980"/>
    <w:rsid w:val="00465F7C"/>
    <w:rsid w:val="00470508"/>
    <w:rsid w:val="00471D03"/>
    <w:rsid w:val="0047438C"/>
    <w:rsid w:val="00475060"/>
    <w:rsid w:val="00481A8B"/>
    <w:rsid w:val="00481C71"/>
    <w:rsid w:val="004825C6"/>
    <w:rsid w:val="00484CCA"/>
    <w:rsid w:val="00485724"/>
    <w:rsid w:val="00486B54"/>
    <w:rsid w:val="0048751B"/>
    <w:rsid w:val="004878E8"/>
    <w:rsid w:val="0049029E"/>
    <w:rsid w:val="00491BC8"/>
    <w:rsid w:val="00493CF1"/>
    <w:rsid w:val="004949AF"/>
    <w:rsid w:val="004949E2"/>
    <w:rsid w:val="00495911"/>
    <w:rsid w:val="004A1A8E"/>
    <w:rsid w:val="004A1F4E"/>
    <w:rsid w:val="004A51E9"/>
    <w:rsid w:val="004A6B49"/>
    <w:rsid w:val="004A7F2B"/>
    <w:rsid w:val="004B002E"/>
    <w:rsid w:val="004B0F90"/>
    <w:rsid w:val="004B18A7"/>
    <w:rsid w:val="004B6893"/>
    <w:rsid w:val="004B7473"/>
    <w:rsid w:val="004B7B99"/>
    <w:rsid w:val="004C0669"/>
    <w:rsid w:val="004C0A0F"/>
    <w:rsid w:val="004C2BE1"/>
    <w:rsid w:val="004C4096"/>
    <w:rsid w:val="004C53B3"/>
    <w:rsid w:val="004C5AD9"/>
    <w:rsid w:val="004C63C0"/>
    <w:rsid w:val="004D2C95"/>
    <w:rsid w:val="004D5461"/>
    <w:rsid w:val="004D7B9E"/>
    <w:rsid w:val="004E0432"/>
    <w:rsid w:val="004E64C6"/>
    <w:rsid w:val="004F090E"/>
    <w:rsid w:val="004F1326"/>
    <w:rsid w:val="004F19E6"/>
    <w:rsid w:val="004F3006"/>
    <w:rsid w:val="004F4ABE"/>
    <w:rsid w:val="004F4BE3"/>
    <w:rsid w:val="004F57F4"/>
    <w:rsid w:val="004F6015"/>
    <w:rsid w:val="004F7560"/>
    <w:rsid w:val="004F7B75"/>
    <w:rsid w:val="004F7FC0"/>
    <w:rsid w:val="0050093E"/>
    <w:rsid w:val="00500DF4"/>
    <w:rsid w:val="00505465"/>
    <w:rsid w:val="00506B3A"/>
    <w:rsid w:val="005076B0"/>
    <w:rsid w:val="005118D2"/>
    <w:rsid w:val="005120E8"/>
    <w:rsid w:val="005121BA"/>
    <w:rsid w:val="005121F1"/>
    <w:rsid w:val="00512837"/>
    <w:rsid w:val="00517451"/>
    <w:rsid w:val="00517D13"/>
    <w:rsid w:val="00520C2B"/>
    <w:rsid w:val="005216B5"/>
    <w:rsid w:val="00524B14"/>
    <w:rsid w:val="00525891"/>
    <w:rsid w:val="0053087C"/>
    <w:rsid w:val="00531050"/>
    <w:rsid w:val="00531B0C"/>
    <w:rsid w:val="00535799"/>
    <w:rsid w:val="005412C7"/>
    <w:rsid w:val="005430F9"/>
    <w:rsid w:val="0054480C"/>
    <w:rsid w:val="005449B1"/>
    <w:rsid w:val="005561D4"/>
    <w:rsid w:val="005579CA"/>
    <w:rsid w:val="00560C42"/>
    <w:rsid w:val="00562E7D"/>
    <w:rsid w:val="00564705"/>
    <w:rsid w:val="00567984"/>
    <w:rsid w:val="005679F4"/>
    <w:rsid w:val="00574420"/>
    <w:rsid w:val="00574E1D"/>
    <w:rsid w:val="00575787"/>
    <w:rsid w:val="005834E4"/>
    <w:rsid w:val="00583BE7"/>
    <w:rsid w:val="0058507E"/>
    <w:rsid w:val="0058722C"/>
    <w:rsid w:val="0058783D"/>
    <w:rsid w:val="00596140"/>
    <w:rsid w:val="005962A4"/>
    <w:rsid w:val="00597028"/>
    <w:rsid w:val="00597D94"/>
    <w:rsid w:val="00597DFD"/>
    <w:rsid w:val="005A159F"/>
    <w:rsid w:val="005A24BA"/>
    <w:rsid w:val="005A254F"/>
    <w:rsid w:val="005A48FB"/>
    <w:rsid w:val="005A6C0A"/>
    <w:rsid w:val="005A6D99"/>
    <w:rsid w:val="005B23D7"/>
    <w:rsid w:val="005B28CB"/>
    <w:rsid w:val="005B6640"/>
    <w:rsid w:val="005B7533"/>
    <w:rsid w:val="005C05C8"/>
    <w:rsid w:val="005C2F3D"/>
    <w:rsid w:val="005C56BE"/>
    <w:rsid w:val="005C5773"/>
    <w:rsid w:val="005C72F9"/>
    <w:rsid w:val="005D07A7"/>
    <w:rsid w:val="005D1BAC"/>
    <w:rsid w:val="005D1F9D"/>
    <w:rsid w:val="005D24E2"/>
    <w:rsid w:val="005D363C"/>
    <w:rsid w:val="005D4066"/>
    <w:rsid w:val="005D650F"/>
    <w:rsid w:val="005E021C"/>
    <w:rsid w:val="005E4873"/>
    <w:rsid w:val="005E4F74"/>
    <w:rsid w:val="005E6984"/>
    <w:rsid w:val="005F1B6E"/>
    <w:rsid w:val="005F27F3"/>
    <w:rsid w:val="005F62AB"/>
    <w:rsid w:val="005F6D71"/>
    <w:rsid w:val="005F6FF1"/>
    <w:rsid w:val="0060099F"/>
    <w:rsid w:val="00600A27"/>
    <w:rsid w:val="00606658"/>
    <w:rsid w:val="00612136"/>
    <w:rsid w:val="006146A9"/>
    <w:rsid w:val="006147D7"/>
    <w:rsid w:val="00614F87"/>
    <w:rsid w:val="00616377"/>
    <w:rsid w:val="00616CAE"/>
    <w:rsid w:val="006172AD"/>
    <w:rsid w:val="0062286D"/>
    <w:rsid w:val="00624115"/>
    <w:rsid w:val="00624382"/>
    <w:rsid w:val="006243EB"/>
    <w:rsid w:val="00624925"/>
    <w:rsid w:val="00624C63"/>
    <w:rsid w:val="00626CE5"/>
    <w:rsid w:val="0063130A"/>
    <w:rsid w:val="006333B5"/>
    <w:rsid w:val="006359CD"/>
    <w:rsid w:val="006369B0"/>
    <w:rsid w:val="006401CF"/>
    <w:rsid w:val="00640B95"/>
    <w:rsid w:val="006443FB"/>
    <w:rsid w:val="00644E82"/>
    <w:rsid w:val="00646952"/>
    <w:rsid w:val="00651A51"/>
    <w:rsid w:val="0065216A"/>
    <w:rsid w:val="00656B36"/>
    <w:rsid w:val="0065750D"/>
    <w:rsid w:val="0066256A"/>
    <w:rsid w:val="0066371F"/>
    <w:rsid w:val="00663903"/>
    <w:rsid w:val="006640B7"/>
    <w:rsid w:val="00664B59"/>
    <w:rsid w:val="006650DA"/>
    <w:rsid w:val="0066591E"/>
    <w:rsid w:val="00666928"/>
    <w:rsid w:val="0066705A"/>
    <w:rsid w:val="006672BF"/>
    <w:rsid w:val="00671986"/>
    <w:rsid w:val="00672083"/>
    <w:rsid w:val="00672E3A"/>
    <w:rsid w:val="00674421"/>
    <w:rsid w:val="0067593B"/>
    <w:rsid w:val="00677FD2"/>
    <w:rsid w:val="00682AB6"/>
    <w:rsid w:val="00684AD8"/>
    <w:rsid w:val="00684B76"/>
    <w:rsid w:val="00686359"/>
    <w:rsid w:val="00690FA1"/>
    <w:rsid w:val="00692346"/>
    <w:rsid w:val="006929FF"/>
    <w:rsid w:val="006953DB"/>
    <w:rsid w:val="00695F37"/>
    <w:rsid w:val="006966F4"/>
    <w:rsid w:val="006A12D9"/>
    <w:rsid w:val="006A1D4F"/>
    <w:rsid w:val="006A4F60"/>
    <w:rsid w:val="006B0823"/>
    <w:rsid w:val="006B2475"/>
    <w:rsid w:val="006B266F"/>
    <w:rsid w:val="006B3F8A"/>
    <w:rsid w:val="006B6223"/>
    <w:rsid w:val="006C16B7"/>
    <w:rsid w:val="006C189A"/>
    <w:rsid w:val="006D3D8A"/>
    <w:rsid w:val="006D5AD3"/>
    <w:rsid w:val="006E306D"/>
    <w:rsid w:val="006E6537"/>
    <w:rsid w:val="006F3FF3"/>
    <w:rsid w:val="006F46BF"/>
    <w:rsid w:val="006F639B"/>
    <w:rsid w:val="00701A76"/>
    <w:rsid w:val="00702904"/>
    <w:rsid w:val="00705355"/>
    <w:rsid w:val="00706E98"/>
    <w:rsid w:val="00721DC9"/>
    <w:rsid w:val="0072310D"/>
    <w:rsid w:val="00723300"/>
    <w:rsid w:val="00726379"/>
    <w:rsid w:val="007301FC"/>
    <w:rsid w:val="00730CB7"/>
    <w:rsid w:val="00730F4C"/>
    <w:rsid w:val="0073362C"/>
    <w:rsid w:val="00733F42"/>
    <w:rsid w:val="007345A7"/>
    <w:rsid w:val="00736DBC"/>
    <w:rsid w:val="007443F2"/>
    <w:rsid w:val="00750F9E"/>
    <w:rsid w:val="007602FF"/>
    <w:rsid w:val="007609ED"/>
    <w:rsid w:val="00760F76"/>
    <w:rsid w:val="0076210A"/>
    <w:rsid w:val="00764225"/>
    <w:rsid w:val="007675D2"/>
    <w:rsid w:val="007678B8"/>
    <w:rsid w:val="0077092A"/>
    <w:rsid w:val="0077241F"/>
    <w:rsid w:val="00774E8E"/>
    <w:rsid w:val="00775605"/>
    <w:rsid w:val="00782108"/>
    <w:rsid w:val="007831D8"/>
    <w:rsid w:val="007835FA"/>
    <w:rsid w:val="00783D56"/>
    <w:rsid w:val="00785334"/>
    <w:rsid w:val="00796ECD"/>
    <w:rsid w:val="007A05B1"/>
    <w:rsid w:val="007A2B0C"/>
    <w:rsid w:val="007A2DB7"/>
    <w:rsid w:val="007A5C5B"/>
    <w:rsid w:val="007A7A0B"/>
    <w:rsid w:val="007B3395"/>
    <w:rsid w:val="007B3D51"/>
    <w:rsid w:val="007B466E"/>
    <w:rsid w:val="007B7ECF"/>
    <w:rsid w:val="007C3834"/>
    <w:rsid w:val="007C577C"/>
    <w:rsid w:val="007C5B2F"/>
    <w:rsid w:val="007D1A13"/>
    <w:rsid w:val="007D4BD4"/>
    <w:rsid w:val="007D68C0"/>
    <w:rsid w:val="007D737B"/>
    <w:rsid w:val="007E0902"/>
    <w:rsid w:val="007E2EA8"/>
    <w:rsid w:val="007E7B5B"/>
    <w:rsid w:val="007F10C5"/>
    <w:rsid w:val="007F1EB0"/>
    <w:rsid w:val="007F3ECD"/>
    <w:rsid w:val="007F5635"/>
    <w:rsid w:val="007F6E30"/>
    <w:rsid w:val="007F7C58"/>
    <w:rsid w:val="00800C21"/>
    <w:rsid w:val="00801B10"/>
    <w:rsid w:val="008024A1"/>
    <w:rsid w:val="00804396"/>
    <w:rsid w:val="00813220"/>
    <w:rsid w:val="00814356"/>
    <w:rsid w:val="00814850"/>
    <w:rsid w:val="00815ED7"/>
    <w:rsid w:val="00817D90"/>
    <w:rsid w:val="008249FF"/>
    <w:rsid w:val="008252D4"/>
    <w:rsid w:val="008254B0"/>
    <w:rsid w:val="00827044"/>
    <w:rsid w:val="00831193"/>
    <w:rsid w:val="00832EFE"/>
    <w:rsid w:val="00835810"/>
    <w:rsid w:val="0083620E"/>
    <w:rsid w:val="008366D3"/>
    <w:rsid w:val="008369D0"/>
    <w:rsid w:val="00841121"/>
    <w:rsid w:val="0084304B"/>
    <w:rsid w:val="00845CA0"/>
    <w:rsid w:val="008461FF"/>
    <w:rsid w:val="008479D6"/>
    <w:rsid w:val="00850795"/>
    <w:rsid w:val="008529C9"/>
    <w:rsid w:val="00855313"/>
    <w:rsid w:val="008618CA"/>
    <w:rsid w:val="00866318"/>
    <w:rsid w:val="00872BAB"/>
    <w:rsid w:val="00874F54"/>
    <w:rsid w:val="008754C2"/>
    <w:rsid w:val="008809D2"/>
    <w:rsid w:val="00881865"/>
    <w:rsid w:val="00883239"/>
    <w:rsid w:val="008848C1"/>
    <w:rsid w:val="00890FC9"/>
    <w:rsid w:val="00892FC7"/>
    <w:rsid w:val="00895491"/>
    <w:rsid w:val="00896007"/>
    <w:rsid w:val="008969D5"/>
    <w:rsid w:val="00896D8B"/>
    <w:rsid w:val="00897196"/>
    <w:rsid w:val="008A1E20"/>
    <w:rsid w:val="008A2864"/>
    <w:rsid w:val="008A2A8A"/>
    <w:rsid w:val="008A5B13"/>
    <w:rsid w:val="008B02E9"/>
    <w:rsid w:val="008B3018"/>
    <w:rsid w:val="008B476C"/>
    <w:rsid w:val="008B48F3"/>
    <w:rsid w:val="008B537E"/>
    <w:rsid w:val="008B5B93"/>
    <w:rsid w:val="008B6A69"/>
    <w:rsid w:val="008B7767"/>
    <w:rsid w:val="008B7B69"/>
    <w:rsid w:val="008C7873"/>
    <w:rsid w:val="008D1D31"/>
    <w:rsid w:val="008D2C3E"/>
    <w:rsid w:val="008D4C75"/>
    <w:rsid w:val="008E141C"/>
    <w:rsid w:val="008E5E74"/>
    <w:rsid w:val="008E62FE"/>
    <w:rsid w:val="008E63CD"/>
    <w:rsid w:val="008E7C51"/>
    <w:rsid w:val="008F0D9E"/>
    <w:rsid w:val="008F69E1"/>
    <w:rsid w:val="008F6BE7"/>
    <w:rsid w:val="008F6F03"/>
    <w:rsid w:val="008F6F9C"/>
    <w:rsid w:val="008F7DEF"/>
    <w:rsid w:val="009028FA"/>
    <w:rsid w:val="00904E31"/>
    <w:rsid w:val="00906E44"/>
    <w:rsid w:val="00912549"/>
    <w:rsid w:val="00912D9A"/>
    <w:rsid w:val="00913A9D"/>
    <w:rsid w:val="00916740"/>
    <w:rsid w:val="00922121"/>
    <w:rsid w:val="009235D7"/>
    <w:rsid w:val="00923E47"/>
    <w:rsid w:val="009246D5"/>
    <w:rsid w:val="00926037"/>
    <w:rsid w:val="0092742B"/>
    <w:rsid w:val="00927983"/>
    <w:rsid w:val="00933AA1"/>
    <w:rsid w:val="00935318"/>
    <w:rsid w:val="00940764"/>
    <w:rsid w:val="00941524"/>
    <w:rsid w:val="00945469"/>
    <w:rsid w:val="00946CE1"/>
    <w:rsid w:val="009508BE"/>
    <w:rsid w:val="009514FF"/>
    <w:rsid w:val="00951915"/>
    <w:rsid w:val="00955224"/>
    <w:rsid w:val="00955448"/>
    <w:rsid w:val="00960B3E"/>
    <w:rsid w:val="00960F38"/>
    <w:rsid w:val="00965A40"/>
    <w:rsid w:val="00965EB8"/>
    <w:rsid w:val="0096754D"/>
    <w:rsid w:val="00972D13"/>
    <w:rsid w:val="00974B2B"/>
    <w:rsid w:val="00977832"/>
    <w:rsid w:val="00977BF1"/>
    <w:rsid w:val="00977E68"/>
    <w:rsid w:val="00982837"/>
    <w:rsid w:val="00983012"/>
    <w:rsid w:val="0098538E"/>
    <w:rsid w:val="00986525"/>
    <w:rsid w:val="00992217"/>
    <w:rsid w:val="009953AC"/>
    <w:rsid w:val="0099653F"/>
    <w:rsid w:val="00996DE9"/>
    <w:rsid w:val="009A38D7"/>
    <w:rsid w:val="009A48B1"/>
    <w:rsid w:val="009A4ABA"/>
    <w:rsid w:val="009A5582"/>
    <w:rsid w:val="009B2880"/>
    <w:rsid w:val="009B4E49"/>
    <w:rsid w:val="009C02FF"/>
    <w:rsid w:val="009C03D9"/>
    <w:rsid w:val="009C05AC"/>
    <w:rsid w:val="009C0C57"/>
    <w:rsid w:val="009C3B73"/>
    <w:rsid w:val="009C4F94"/>
    <w:rsid w:val="009C6209"/>
    <w:rsid w:val="009C6A4E"/>
    <w:rsid w:val="009C7ADF"/>
    <w:rsid w:val="009D1401"/>
    <w:rsid w:val="009D1FAE"/>
    <w:rsid w:val="009D4850"/>
    <w:rsid w:val="009D52D2"/>
    <w:rsid w:val="009D607C"/>
    <w:rsid w:val="009E0884"/>
    <w:rsid w:val="009E18FF"/>
    <w:rsid w:val="009E1DF6"/>
    <w:rsid w:val="009E2137"/>
    <w:rsid w:val="009E4FB4"/>
    <w:rsid w:val="009E5B35"/>
    <w:rsid w:val="009E643A"/>
    <w:rsid w:val="009E715B"/>
    <w:rsid w:val="009F4826"/>
    <w:rsid w:val="009F4F86"/>
    <w:rsid w:val="009F53C3"/>
    <w:rsid w:val="009F7604"/>
    <w:rsid w:val="00A01CD1"/>
    <w:rsid w:val="00A022D7"/>
    <w:rsid w:val="00A02D0F"/>
    <w:rsid w:val="00A12D2F"/>
    <w:rsid w:val="00A1334F"/>
    <w:rsid w:val="00A135E9"/>
    <w:rsid w:val="00A153D3"/>
    <w:rsid w:val="00A1560C"/>
    <w:rsid w:val="00A16716"/>
    <w:rsid w:val="00A16E00"/>
    <w:rsid w:val="00A208E9"/>
    <w:rsid w:val="00A20E4D"/>
    <w:rsid w:val="00A225E3"/>
    <w:rsid w:val="00A23F60"/>
    <w:rsid w:val="00A27565"/>
    <w:rsid w:val="00A32A0B"/>
    <w:rsid w:val="00A33021"/>
    <w:rsid w:val="00A33C0D"/>
    <w:rsid w:val="00A36B58"/>
    <w:rsid w:val="00A47EFB"/>
    <w:rsid w:val="00A50F5E"/>
    <w:rsid w:val="00A542A4"/>
    <w:rsid w:val="00A545F9"/>
    <w:rsid w:val="00A54F74"/>
    <w:rsid w:val="00A5704C"/>
    <w:rsid w:val="00A6207A"/>
    <w:rsid w:val="00A669B2"/>
    <w:rsid w:val="00A676D9"/>
    <w:rsid w:val="00A711E9"/>
    <w:rsid w:val="00A719A9"/>
    <w:rsid w:val="00A77560"/>
    <w:rsid w:val="00A7792D"/>
    <w:rsid w:val="00A827DC"/>
    <w:rsid w:val="00A876E4"/>
    <w:rsid w:val="00A96995"/>
    <w:rsid w:val="00AA08F6"/>
    <w:rsid w:val="00AA539B"/>
    <w:rsid w:val="00AA602B"/>
    <w:rsid w:val="00AA6229"/>
    <w:rsid w:val="00AA6439"/>
    <w:rsid w:val="00AB0941"/>
    <w:rsid w:val="00AB3E9A"/>
    <w:rsid w:val="00AB432F"/>
    <w:rsid w:val="00AB58C0"/>
    <w:rsid w:val="00AB66D5"/>
    <w:rsid w:val="00AC0371"/>
    <w:rsid w:val="00AC46B1"/>
    <w:rsid w:val="00AC4EB2"/>
    <w:rsid w:val="00AC79F8"/>
    <w:rsid w:val="00AC7BBA"/>
    <w:rsid w:val="00AD22DF"/>
    <w:rsid w:val="00AD2648"/>
    <w:rsid w:val="00AD436E"/>
    <w:rsid w:val="00AE4BBF"/>
    <w:rsid w:val="00AE50D1"/>
    <w:rsid w:val="00AE59C0"/>
    <w:rsid w:val="00AE627A"/>
    <w:rsid w:val="00AF435E"/>
    <w:rsid w:val="00AF44E0"/>
    <w:rsid w:val="00AF7EEC"/>
    <w:rsid w:val="00B01E4C"/>
    <w:rsid w:val="00B03F04"/>
    <w:rsid w:val="00B05F99"/>
    <w:rsid w:val="00B06ECD"/>
    <w:rsid w:val="00B1251B"/>
    <w:rsid w:val="00B13304"/>
    <w:rsid w:val="00B138FF"/>
    <w:rsid w:val="00B14A38"/>
    <w:rsid w:val="00B155E3"/>
    <w:rsid w:val="00B21F88"/>
    <w:rsid w:val="00B24BBD"/>
    <w:rsid w:val="00B2544F"/>
    <w:rsid w:val="00B25EF1"/>
    <w:rsid w:val="00B26C09"/>
    <w:rsid w:val="00B26DCC"/>
    <w:rsid w:val="00B306B5"/>
    <w:rsid w:val="00B3190D"/>
    <w:rsid w:val="00B34233"/>
    <w:rsid w:val="00B349AF"/>
    <w:rsid w:val="00B34BE3"/>
    <w:rsid w:val="00B360FE"/>
    <w:rsid w:val="00B378AC"/>
    <w:rsid w:val="00B44F0E"/>
    <w:rsid w:val="00B479CE"/>
    <w:rsid w:val="00B516E1"/>
    <w:rsid w:val="00B5183F"/>
    <w:rsid w:val="00B542A9"/>
    <w:rsid w:val="00B606B3"/>
    <w:rsid w:val="00B61930"/>
    <w:rsid w:val="00B63D1C"/>
    <w:rsid w:val="00B64FBA"/>
    <w:rsid w:val="00B70C1C"/>
    <w:rsid w:val="00B72651"/>
    <w:rsid w:val="00B73D73"/>
    <w:rsid w:val="00B762BC"/>
    <w:rsid w:val="00B8162A"/>
    <w:rsid w:val="00B85145"/>
    <w:rsid w:val="00B85FA5"/>
    <w:rsid w:val="00B87985"/>
    <w:rsid w:val="00B91701"/>
    <w:rsid w:val="00B930E2"/>
    <w:rsid w:val="00B94904"/>
    <w:rsid w:val="00B956E3"/>
    <w:rsid w:val="00B968A6"/>
    <w:rsid w:val="00BA00EA"/>
    <w:rsid w:val="00BA017E"/>
    <w:rsid w:val="00BA0DD4"/>
    <w:rsid w:val="00BA10A1"/>
    <w:rsid w:val="00BA3B47"/>
    <w:rsid w:val="00BA5267"/>
    <w:rsid w:val="00BA7786"/>
    <w:rsid w:val="00BB66FF"/>
    <w:rsid w:val="00BC369C"/>
    <w:rsid w:val="00BC39BD"/>
    <w:rsid w:val="00BC4264"/>
    <w:rsid w:val="00BC5286"/>
    <w:rsid w:val="00BD27C1"/>
    <w:rsid w:val="00BD4979"/>
    <w:rsid w:val="00BD579C"/>
    <w:rsid w:val="00BD7D3E"/>
    <w:rsid w:val="00BE02E6"/>
    <w:rsid w:val="00BE24B9"/>
    <w:rsid w:val="00BE24D0"/>
    <w:rsid w:val="00BE3EB6"/>
    <w:rsid w:val="00BE4D0F"/>
    <w:rsid w:val="00BE631F"/>
    <w:rsid w:val="00BE643F"/>
    <w:rsid w:val="00BE6D90"/>
    <w:rsid w:val="00BE73BB"/>
    <w:rsid w:val="00BF0D30"/>
    <w:rsid w:val="00BF1E98"/>
    <w:rsid w:val="00BF46CA"/>
    <w:rsid w:val="00BF4EA3"/>
    <w:rsid w:val="00C02EF8"/>
    <w:rsid w:val="00C03B6B"/>
    <w:rsid w:val="00C041C6"/>
    <w:rsid w:val="00C058F0"/>
    <w:rsid w:val="00C06E55"/>
    <w:rsid w:val="00C10FDC"/>
    <w:rsid w:val="00C12BFC"/>
    <w:rsid w:val="00C134BF"/>
    <w:rsid w:val="00C147DE"/>
    <w:rsid w:val="00C14B95"/>
    <w:rsid w:val="00C14CF1"/>
    <w:rsid w:val="00C14D48"/>
    <w:rsid w:val="00C15FAA"/>
    <w:rsid w:val="00C1772D"/>
    <w:rsid w:val="00C20D51"/>
    <w:rsid w:val="00C2219A"/>
    <w:rsid w:val="00C23EC4"/>
    <w:rsid w:val="00C24BE1"/>
    <w:rsid w:val="00C2633C"/>
    <w:rsid w:val="00C32110"/>
    <w:rsid w:val="00C331CD"/>
    <w:rsid w:val="00C335FF"/>
    <w:rsid w:val="00C33F8D"/>
    <w:rsid w:val="00C41CD7"/>
    <w:rsid w:val="00C4334B"/>
    <w:rsid w:val="00C4401A"/>
    <w:rsid w:val="00C44CC4"/>
    <w:rsid w:val="00C455BA"/>
    <w:rsid w:val="00C53779"/>
    <w:rsid w:val="00C56D4A"/>
    <w:rsid w:val="00C56FD4"/>
    <w:rsid w:val="00C57137"/>
    <w:rsid w:val="00C60C49"/>
    <w:rsid w:val="00C612F0"/>
    <w:rsid w:val="00C6400A"/>
    <w:rsid w:val="00C7033B"/>
    <w:rsid w:val="00C70FDB"/>
    <w:rsid w:val="00C73188"/>
    <w:rsid w:val="00C74006"/>
    <w:rsid w:val="00C7636F"/>
    <w:rsid w:val="00C81F99"/>
    <w:rsid w:val="00C8271F"/>
    <w:rsid w:val="00C83E13"/>
    <w:rsid w:val="00C903D4"/>
    <w:rsid w:val="00C91C4F"/>
    <w:rsid w:val="00C92287"/>
    <w:rsid w:val="00C93192"/>
    <w:rsid w:val="00C954FC"/>
    <w:rsid w:val="00C96AB5"/>
    <w:rsid w:val="00C96C81"/>
    <w:rsid w:val="00CA0C75"/>
    <w:rsid w:val="00CA0EAF"/>
    <w:rsid w:val="00CA1549"/>
    <w:rsid w:val="00CA6DE6"/>
    <w:rsid w:val="00CB3557"/>
    <w:rsid w:val="00CB3616"/>
    <w:rsid w:val="00CB69B7"/>
    <w:rsid w:val="00CC1BEE"/>
    <w:rsid w:val="00CC1CE6"/>
    <w:rsid w:val="00CC1D46"/>
    <w:rsid w:val="00CC31E4"/>
    <w:rsid w:val="00CC42BC"/>
    <w:rsid w:val="00CC62E5"/>
    <w:rsid w:val="00CC7FF0"/>
    <w:rsid w:val="00CD10FC"/>
    <w:rsid w:val="00CD230A"/>
    <w:rsid w:val="00CD26DF"/>
    <w:rsid w:val="00CD276A"/>
    <w:rsid w:val="00CD429F"/>
    <w:rsid w:val="00CD52F4"/>
    <w:rsid w:val="00CD67A2"/>
    <w:rsid w:val="00CD6980"/>
    <w:rsid w:val="00CE430D"/>
    <w:rsid w:val="00CE4BF8"/>
    <w:rsid w:val="00CE505A"/>
    <w:rsid w:val="00CE5475"/>
    <w:rsid w:val="00CF3C70"/>
    <w:rsid w:val="00CF4B99"/>
    <w:rsid w:val="00CF5FF1"/>
    <w:rsid w:val="00D0215F"/>
    <w:rsid w:val="00D023F9"/>
    <w:rsid w:val="00D119C9"/>
    <w:rsid w:val="00D159E3"/>
    <w:rsid w:val="00D17074"/>
    <w:rsid w:val="00D172E4"/>
    <w:rsid w:val="00D17474"/>
    <w:rsid w:val="00D17CF5"/>
    <w:rsid w:val="00D209C7"/>
    <w:rsid w:val="00D2277C"/>
    <w:rsid w:val="00D2289D"/>
    <w:rsid w:val="00D27040"/>
    <w:rsid w:val="00D30B6F"/>
    <w:rsid w:val="00D32009"/>
    <w:rsid w:val="00D342D9"/>
    <w:rsid w:val="00D37A48"/>
    <w:rsid w:val="00D40C0F"/>
    <w:rsid w:val="00D4224F"/>
    <w:rsid w:val="00D43D1C"/>
    <w:rsid w:val="00D51353"/>
    <w:rsid w:val="00D520F4"/>
    <w:rsid w:val="00D57030"/>
    <w:rsid w:val="00D62C22"/>
    <w:rsid w:val="00D63EF7"/>
    <w:rsid w:val="00D66A56"/>
    <w:rsid w:val="00D7633A"/>
    <w:rsid w:val="00D77F1D"/>
    <w:rsid w:val="00D807E2"/>
    <w:rsid w:val="00D82A64"/>
    <w:rsid w:val="00D82E39"/>
    <w:rsid w:val="00D8534A"/>
    <w:rsid w:val="00D86362"/>
    <w:rsid w:val="00D87025"/>
    <w:rsid w:val="00D91D27"/>
    <w:rsid w:val="00D95823"/>
    <w:rsid w:val="00D958FC"/>
    <w:rsid w:val="00D95A3C"/>
    <w:rsid w:val="00D9640F"/>
    <w:rsid w:val="00D97EED"/>
    <w:rsid w:val="00DA2AFD"/>
    <w:rsid w:val="00DA309B"/>
    <w:rsid w:val="00DA36CC"/>
    <w:rsid w:val="00DA5A2E"/>
    <w:rsid w:val="00DA6D85"/>
    <w:rsid w:val="00DB414F"/>
    <w:rsid w:val="00DB4F7D"/>
    <w:rsid w:val="00DB6408"/>
    <w:rsid w:val="00DC01AE"/>
    <w:rsid w:val="00DC2BF0"/>
    <w:rsid w:val="00DC2EE2"/>
    <w:rsid w:val="00DC317E"/>
    <w:rsid w:val="00DC5F64"/>
    <w:rsid w:val="00DC6469"/>
    <w:rsid w:val="00DC7C21"/>
    <w:rsid w:val="00DD0F3F"/>
    <w:rsid w:val="00DD4DD3"/>
    <w:rsid w:val="00DD561F"/>
    <w:rsid w:val="00DD569E"/>
    <w:rsid w:val="00DD691D"/>
    <w:rsid w:val="00DD69C3"/>
    <w:rsid w:val="00DE1878"/>
    <w:rsid w:val="00DE37A4"/>
    <w:rsid w:val="00DE551D"/>
    <w:rsid w:val="00DE5D70"/>
    <w:rsid w:val="00DF045F"/>
    <w:rsid w:val="00DF12F2"/>
    <w:rsid w:val="00DF18EE"/>
    <w:rsid w:val="00DF620D"/>
    <w:rsid w:val="00E01723"/>
    <w:rsid w:val="00E0513C"/>
    <w:rsid w:val="00E0548C"/>
    <w:rsid w:val="00E10D6B"/>
    <w:rsid w:val="00E14D83"/>
    <w:rsid w:val="00E172A1"/>
    <w:rsid w:val="00E1742C"/>
    <w:rsid w:val="00E244D0"/>
    <w:rsid w:val="00E27928"/>
    <w:rsid w:val="00E27B4E"/>
    <w:rsid w:val="00E31707"/>
    <w:rsid w:val="00E323F9"/>
    <w:rsid w:val="00E330F6"/>
    <w:rsid w:val="00E3770F"/>
    <w:rsid w:val="00E4093C"/>
    <w:rsid w:val="00E43563"/>
    <w:rsid w:val="00E43FE0"/>
    <w:rsid w:val="00E46734"/>
    <w:rsid w:val="00E47017"/>
    <w:rsid w:val="00E477EA"/>
    <w:rsid w:val="00E47FCE"/>
    <w:rsid w:val="00E50C1C"/>
    <w:rsid w:val="00E51D8D"/>
    <w:rsid w:val="00E56DB0"/>
    <w:rsid w:val="00E56DD5"/>
    <w:rsid w:val="00E57E11"/>
    <w:rsid w:val="00E614A3"/>
    <w:rsid w:val="00E629D1"/>
    <w:rsid w:val="00E640B1"/>
    <w:rsid w:val="00E663A4"/>
    <w:rsid w:val="00E67E7E"/>
    <w:rsid w:val="00E707A5"/>
    <w:rsid w:val="00E72ACC"/>
    <w:rsid w:val="00E75662"/>
    <w:rsid w:val="00E75F45"/>
    <w:rsid w:val="00E76074"/>
    <w:rsid w:val="00E76156"/>
    <w:rsid w:val="00E857BA"/>
    <w:rsid w:val="00E93C91"/>
    <w:rsid w:val="00EA2FD0"/>
    <w:rsid w:val="00EA75A5"/>
    <w:rsid w:val="00EB1388"/>
    <w:rsid w:val="00EB3288"/>
    <w:rsid w:val="00EC43A7"/>
    <w:rsid w:val="00EC6244"/>
    <w:rsid w:val="00EC65EA"/>
    <w:rsid w:val="00ED011F"/>
    <w:rsid w:val="00ED1CB7"/>
    <w:rsid w:val="00ED3FA4"/>
    <w:rsid w:val="00ED4196"/>
    <w:rsid w:val="00ED6EB5"/>
    <w:rsid w:val="00EE1076"/>
    <w:rsid w:val="00EE1C64"/>
    <w:rsid w:val="00EE3E1A"/>
    <w:rsid w:val="00EE6527"/>
    <w:rsid w:val="00EE6A69"/>
    <w:rsid w:val="00EE78D1"/>
    <w:rsid w:val="00EE7B44"/>
    <w:rsid w:val="00EF1002"/>
    <w:rsid w:val="00EF1D3B"/>
    <w:rsid w:val="00EF2698"/>
    <w:rsid w:val="00EF2C3D"/>
    <w:rsid w:val="00EF36EB"/>
    <w:rsid w:val="00EF4EB2"/>
    <w:rsid w:val="00EF695D"/>
    <w:rsid w:val="00F003FC"/>
    <w:rsid w:val="00F044AE"/>
    <w:rsid w:val="00F051F2"/>
    <w:rsid w:val="00F057F7"/>
    <w:rsid w:val="00F07B2F"/>
    <w:rsid w:val="00F1472A"/>
    <w:rsid w:val="00F169D1"/>
    <w:rsid w:val="00F17CA4"/>
    <w:rsid w:val="00F17E5F"/>
    <w:rsid w:val="00F20AD2"/>
    <w:rsid w:val="00F2282B"/>
    <w:rsid w:val="00F23114"/>
    <w:rsid w:val="00F24FAF"/>
    <w:rsid w:val="00F27360"/>
    <w:rsid w:val="00F27D20"/>
    <w:rsid w:val="00F30227"/>
    <w:rsid w:val="00F30F26"/>
    <w:rsid w:val="00F3166B"/>
    <w:rsid w:val="00F3172E"/>
    <w:rsid w:val="00F34A45"/>
    <w:rsid w:val="00F3586C"/>
    <w:rsid w:val="00F365A9"/>
    <w:rsid w:val="00F37FAD"/>
    <w:rsid w:val="00F42EF7"/>
    <w:rsid w:val="00F44423"/>
    <w:rsid w:val="00F5077E"/>
    <w:rsid w:val="00F52C66"/>
    <w:rsid w:val="00F53493"/>
    <w:rsid w:val="00F54038"/>
    <w:rsid w:val="00F54256"/>
    <w:rsid w:val="00F5470B"/>
    <w:rsid w:val="00F55E83"/>
    <w:rsid w:val="00F57BC4"/>
    <w:rsid w:val="00F57FFE"/>
    <w:rsid w:val="00F63387"/>
    <w:rsid w:val="00F6718E"/>
    <w:rsid w:val="00F67317"/>
    <w:rsid w:val="00F67FF0"/>
    <w:rsid w:val="00F74311"/>
    <w:rsid w:val="00F750CA"/>
    <w:rsid w:val="00F81808"/>
    <w:rsid w:val="00F820C8"/>
    <w:rsid w:val="00F8364B"/>
    <w:rsid w:val="00F83C4A"/>
    <w:rsid w:val="00F864DA"/>
    <w:rsid w:val="00F86DC6"/>
    <w:rsid w:val="00F8700D"/>
    <w:rsid w:val="00F874CE"/>
    <w:rsid w:val="00F94BA2"/>
    <w:rsid w:val="00F95027"/>
    <w:rsid w:val="00F95288"/>
    <w:rsid w:val="00F95790"/>
    <w:rsid w:val="00F965E5"/>
    <w:rsid w:val="00F96DCC"/>
    <w:rsid w:val="00F97545"/>
    <w:rsid w:val="00F97BDE"/>
    <w:rsid w:val="00FA063D"/>
    <w:rsid w:val="00FA0BD9"/>
    <w:rsid w:val="00FA5304"/>
    <w:rsid w:val="00FB136C"/>
    <w:rsid w:val="00FB4614"/>
    <w:rsid w:val="00FB6846"/>
    <w:rsid w:val="00FB7F59"/>
    <w:rsid w:val="00FC16F2"/>
    <w:rsid w:val="00FC38EE"/>
    <w:rsid w:val="00FC4725"/>
    <w:rsid w:val="00FC5CAC"/>
    <w:rsid w:val="00FD3418"/>
    <w:rsid w:val="00FD48E0"/>
    <w:rsid w:val="00FD5639"/>
    <w:rsid w:val="00FD57DF"/>
    <w:rsid w:val="00FD6958"/>
    <w:rsid w:val="00FD76F3"/>
    <w:rsid w:val="00FE2180"/>
    <w:rsid w:val="00FE2C25"/>
    <w:rsid w:val="00FE5359"/>
    <w:rsid w:val="00FE77CD"/>
    <w:rsid w:val="00FF1365"/>
    <w:rsid w:val="00FF3B26"/>
    <w:rsid w:val="00FF5376"/>
    <w:rsid w:val="00FF541E"/>
    <w:rsid w:val="00FF71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84A6DF"/>
  <w15:docId w15:val="{D17CCED7-82BA-4FB3-8CC1-3277FA345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1"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7"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2029"/>
    <w:pPr>
      <w:spacing w:before="120" w:after="240" w:line="360" w:lineRule="auto"/>
      <w:jc w:val="both"/>
    </w:pPr>
    <w:rPr>
      <w:rFonts w:ascii="Arial" w:hAnsi="Arial"/>
      <w:sz w:val="20"/>
      <w:lang w:val="de-DE"/>
    </w:rPr>
  </w:style>
  <w:style w:type="paragraph" w:styleId="berschrift1">
    <w:name w:val="heading 1"/>
    <w:basedOn w:val="Standard"/>
    <w:next w:val="Standard"/>
    <w:link w:val="berschrift1Zchn"/>
    <w:uiPriority w:val="9"/>
    <w:qFormat/>
    <w:rsid w:val="00C92287"/>
    <w:pPr>
      <w:keepNext/>
      <w:widowControl/>
      <w:numPr>
        <w:numId w:val="1"/>
      </w:numPr>
      <w:spacing w:before="600" w:after="360" w:line="240" w:lineRule="auto"/>
      <w:outlineLvl w:val="0"/>
    </w:pPr>
    <w:rPr>
      <w:rFonts w:eastAsia="Times New Roman" w:cs="Arial"/>
      <w:b/>
      <w:bCs/>
      <w:kern w:val="32"/>
      <w:sz w:val="28"/>
      <w:szCs w:val="32"/>
      <w:lang w:eastAsia="de-DE"/>
    </w:rPr>
  </w:style>
  <w:style w:type="paragraph" w:styleId="berschrift2">
    <w:name w:val="heading 2"/>
    <w:basedOn w:val="Standard"/>
    <w:next w:val="Standard"/>
    <w:link w:val="berschrift2Zchn"/>
    <w:uiPriority w:val="9"/>
    <w:qFormat/>
    <w:rsid w:val="00C92287"/>
    <w:pPr>
      <w:keepNext/>
      <w:widowControl/>
      <w:numPr>
        <w:ilvl w:val="1"/>
        <w:numId w:val="1"/>
      </w:numPr>
      <w:spacing w:before="240" w:after="120" w:line="240" w:lineRule="auto"/>
      <w:outlineLvl w:val="1"/>
    </w:pPr>
    <w:rPr>
      <w:rFonts w:eastAsia="Times New Roman" w:cs="Arial"/>
      <w:b/>
      <w:bCs/>
      <w:iCs/>
      <w:sz w:val="24"/>
      <w:szCs w:val="28"/>
      <w:lang w:eastAsia="de-DE"/>
    </w:rPr>
  </w:style>
  <w:style w:type="paragraph" w:styleId="berschrift3">
    <w:name w:val="heading 3"/>
    <w:basedOn w:val="Standard"/>
    <w:next w:val="Standard"/>
    <w:link w:val="berschrift3Zchn"/>
    <w:uiPriority w:val="9"/>
    <w:qFormat/>
    <w:rsid w:val="00C92287"/>
    <w:pPr>
      <w:keepNext/>
      <w:widowControl/>
      <w:numPr>
        <w:ilvl w:val="2"/>
        <w:numId w:val="1"/>
      </w:numPr>
      <w:spacing w:before="240" w:after="60" w:line="240" w:lineRule="auto"/>
      <w:outlineLvl w:val="2"/>
    </w:pPr>
    <w:rPr>
      <w:rFonts w:eastAsia="Times New Roman" w:cs="Arial"/>
      <w:b/>
      <w:bCs/>
      <w:sz w:val="24"/>
      <w:szCs w:val="26"/>
      <w:lang w:eastAsia="de-DE"/>
    </w:rPr>
  </w:style>
  <w:style w:type="paragraph" w:styleId="berschrift4">
    <w:name w:val="heading 4"/>
    <w:basedOn w:val="Standard"/>
    <w:next w:val="Standard"/>
    <w:link w:val="berschrift4Zchn"/>
    <w:uiPriority w:val="9"/>
    <w:qFormat/>
    <w:rsid w:val="00C92287"/>
    <w:pPr>
      <w:keepNext/>
      <w:widowControl/>
      <w:numPr>
        <w:ilvl w:val="3"/>
        <w:numId w:val="1"/>
      </w:numPr>
      <w:spacing w:before="240" w:after="60" w:line="240" w:lineRule="auto"/>
      <w:outlineLvl w:val="3"/>
    </w:pPr>
    <w:rPr>
      <w:rFonts w:eastAsia="Times New Roman" w:cs="Times New Roman"/>
      <w:b/>
      <w:bCs/>
      <w:sz w:val="24"/>
      <w:szCs w:val="24"/>
      <w:lang w:eastAsia="de-DE"/>
    </w:rPr>
  </w:style>
  <w:style w:type="paragraph" w:styleId="berschrift5">
    <w:name w:val="heading 5"/>
    <w:aliases w:val="Appendix A to X,Heading 5   Appendix A to X,h5"/>
    <w:basedOn w:val="Standard"/>
    <w:next w:val="Standard"/>
    <w:link w:val="berschrift5Zchn"/>
    <w:uiPriority w:val="9"/>
    <w:qFormat/>
    <w:rsid w:val="00C92287"/>
    <w:pPr>
      <w:widowControl/>
      <w:numPr>
        <w:ilvl w:val="4"/>
        <w:numId w:val="1"/>
      </w:numPr>
      <w:spacing w:before="240" w:after="60" w:line="240" w:lineRule="auto"/>
      <w:outlineLvl w:val="4"/>
    </w:pPr>
    <w:rPr>
      <w:rFonts w:eastAsia="Times New Roman" w:cs="Times New Roman"/>
      <w:b/>
      <w:bCs/>
      <w:i/>
      <w:iCs/>
      <w:sz w:val="26"/>
      <w:szCs w:val="26"/>
      <w:lang w:eastAsia="de-DE"/>
    </w:rPr>
  </w:style>
  <w:style w:type="paragraph" w:styleId="berschrift6">
    <w:name w:val="heading 6"/>
    <w:aliases w:val="Heading 6  Appendix Y &amp; Z"/>
    <w:basedOn w:val="Standard"/>
    <w:next w:val="Standard"/>
    <w:link w:val="berschrift6Zchn"/>
    <w:uiPriority w:val="9"/>
    <w:qFormat/>
    <w:rsid w:val="00C92287"/>
    <w:pPr>
      <w:widowControl/>
      <w:numPr>
        <w:ilvl w:val="5"/>
        <w:numId w:val="1"/>
      </w:numPr>
      <w:spacing w:before="240" w:after="60" w:line="240" w:lineRule="auto"/>
      <w:outlineLvl w:val="5"/>
    </w:pPr>
    <w:rPr>
      <w:rFonts w:ascii="Times New Roman" w:eastAsia="Times New Roman" w:hAnsi="Times New Roman" w:cs="Times New Roman"/>
      <w:b/>
      <w:bCs/>
      <w:lang w:eastAsia="de-DE"/>
    </w:rPr>
  </w:style>
  <w:style w:type="paragraph" w:styleId="berschrift7">
    <w:name w:val="heading 7"/>
    <w:basedOn w:val="Standard"/>
    <w:next w:val="Standard"/>
    <w:link w:val="berschrift7Zchn"/>
    <w:uiPriority w:val="9"/>
    <w:qFormat/>
    <w:rsid w:val="00C92287"/>
    <w:pPr>
      <w:widowControl/>
      <w:numPr>
        <w:ilvl w:val="6"/>
        <w:numId w:val="1"/>
      </w:numPr>
      <w:spacing w:before="240" w:after="60" w:line="240" w:lineRule="auto"/>
      <w:outlineLvl w:val="6"/>
    </w:pPr>
    <w:rPr>
      <w:rFonts w:ascii="Times New Roman" w:eastAsia="Times New Roman" w:hAnsi="Times New Roman" w:cs="Times New Roman"/>
      <w:sz w:val="24"/>
      <w:szCs w:val="24"/>
      <w:lang w:eastAsia="de-DE"/>
    </w:rPr>
  </w:style>
  <w:style w:type="paragraph" w:styleId="berschrift8">
    <w:name w:val="heading 8"/>
    <w:basedOn w:val="Standard"/>
    <w:next w:val="Standard"/>
    <w:link w:val="berschrift8Zchn"/>
    <w:uiPriority w:val="9"/>
    <w:qFormat/>
    <w:rsid w:val="00C92287"/>
    <w:pPr>
      <w:widowControl/>
      <w:numPr>
        <w:ilvl w:val="7"/>
        <w:numId w:val="1"/>
      </w:numPr>
      <w:spacing w:before="240" w:after="60" w:line="240" w:lineRule="auto"/>
      <w:outlineLvl w:val="7"/>
    </w:pPr>
    <w:rPr>
      <w:rFonts w:ascii="Times New Roman" w:eastAsia="Times New Roman" w:hAnsi="Times New Roman" w:cs="Times New Roman"/>
      <w:i/>
      <w:iCs/>
      <w:sz w:val="24"/>
      <w:szCs w:val="24"/>
      <w:lang w:eastAsia="de-DE"/>
    </w:rPr>
  </w:style>
  <w:style w:type="paragraph" w:styleId="berschrift9">
    <w:name w:val="heading 9"/>
    <w:basedOn w:val="Standard"/>
    <w:next w:val="Standard"/>
    <w:link w:val="berschrift9Zchn"/>
    <w:uiPriority w:val="9"/>
    <w:qFormat/>
    <w:rsid w:val="00C92287"/>
    <w:pPr>
      <w:widowControl/>
      <w:numPr>
        <w:ilvl w:val="8"/>
        <w:numId w:val="1"/>
      </w:numPr>
      <w:spacing w:before="240" w:after="60" w:line="240" w:lineRule="auto"/>
      <w:outlineLvl w:val="8"/>
    </w:pPr>
    <w:rPr>
      <w:rFonts w:eastAsia="Times New Roman"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92287"/>
    <w:rPr>
      <w:rFonts w:ascii="Arial" w:eastAsia="Times New Roman" w:hAnsi="Arial" w:cs="Arial"/>
      <w:b/>
      <w:bCs/>
      <w:kern w:val="32"/>
      <w:sz w:val="28"/>
      <w:szCs w:val="32"/>
      <w:lang w:val="de-DE" w:eastAsia="de-DE"/>
    </w:rPr>
  </w:style>
  <w:style w:type="character" w:customStyle="1" w:styleId="berschrift2Zchn">
    <w:name w:val="Überschrift 2 Zchn"/>
    <w:basedOn w:val="Absatz-Standardschriftart"/>
    <w:link w:val="berschrift2"/>
    <w:uiPriority w:val="9"/>
    <w:rsid w:val="00C92287"/>
    <w:rPr>
      <w:rFonts w:ascii="Arial" w:eastAsia="Times New Roman" w:hAnsi="Arial" w:cs="Arial"/>
      <w:b/>
      <w:bCs/>
      <w:iCs/>
      <w:sz w:val="24"/>
      <w:szCs w:val="28"/>
      <w:lang w:val="de-DE" w:eastAsia="de-DE"/>
    </w:rPr>
  </w:style>
  <w:style w:type="character" w:customStyle="1" w:styleId="berschrift3Zchn">
    <w:name w:val="Überschrift 3 Zchn"/>
    <w:basedOn w:val="Absatz-Standardschriftart"/>
    <w:link w:val="berschrift3"/>
    <w:uiPriority w:val="9"/>
    <w:rsid w:val="00C92287"/>
    <w:rPr>
      <w:rFonts w:ascii="Arial" w:eastAsia="Times New Roman" w:hAnsi="Arial" w:cs="Arial"/>
      <w:b/>
      <w:bCs/>
      <w:sz w:val="24"/>
      <w:szCs w:val="26"/>
      <w:lang w:val="de-DE" w:eastAsia="de-DE"/>
    </w:rPr>
  </w:style>
  <w:style w:type="character" w:customStyle="1" w:styleId="berschrift4Zchn">
    <w:name w:val="Überschrift 4 Zchn"/>
    <w:basedOn w:val="Absatz-Standardschriftart"/>
    <w:link w:val="berschrift4"/>
    <w:uiPriority w:val="9"/>
    <w:rsid w:val="00C92287"/>
    <w:rPr>
      <w:rFonts w:ascii="Arial" w:eastAsia="Times New Roman" w:hAnsi="Arial" w:cs="Times New Roman"/>
      <w:b/>
      <w:bCs/>
      <w:sz w:val="24"/>
      <w:szCs w:val="24"/>
      <w:lang w:val="de-DE" w:eastAsia="de-DE"/>
    </w:rPr>
  </w:style>
  <w:style w:type="character" w:customStyle="1" w:styleId="berschrift5Zchn">
    <w:name w:val="Überschrift 5 Zchn"/>
    <w:aliases w:val="Appendix A to X Zchn,Heading 5   Appendix A to X Zchn,h5 Zchn"/>
    <w:basedOn w:val="Absatz-Standardschriftart"/>
    <w:link w:val="berschrift5"/>
    <w:uiPriority w:val="9"/>
    <w:rsid w:val="00C92287"/>
    <w:rPr>
      <w:rFonts w:ascii="Arial" w:eastAsia="Times New Roman" w:hAnsi="Arial" w:cs="Times New Roman"/>
      <w:b/>
      <w:bCs/>
      <w:i/>
      <w:iCs/>
      <w:sz w:val="26"/>
      <w:szCs w:val="26"/>
      <w:lang w:val="de-DE" w:eastAsia="de-DE"/>
    </w:rPr>
  </w:style>
  <w:style w:type="character" w:customStyle="1" w:styleId="berschrift6Zchn">
    <w:name w:val="Überschrift 6 Zchn"/>
    <w:aliases w:val="Heading 6  Appendix Y &amp; Z Zchn"/>
    <w:basedOn w:val="Absatz-Standardschriftart"/>
    <w:link w:val="berschrift6"/>
    <w:uiPriority w:val="9"/>
    <w:rsid w:val="00C92287"/>
    <w:rPr>
      <w:rFonts w:ascii="Times New Roman" w:eastAsia="Times New Roman" w:hAnsi="Times New Roman" w:cs="Times New Roman"/>
      <w:b/>
      <w:bCs/>
      <w:sz w:val="20"/>
      <w:lang w:val="de-DE" w:eastAsia="de-DE"/>
    </w:rPr>
  </w:style>
  <w:style w:type="character" w:customStyle="1" w:styleId="berschrift7Zchn">
    <w:name w:val="Überschrift 7 Zchn"/>
    <w:basedOn w:val="Absatz-Standardschriftart"/>
    <w:link w:val="berschrift7"/>
    <w:uiPriority w:val="9"/>
    <w:rsid w:val="00C92287"/>
    <w:rPr>
      <w:rFonts w:ascii="Times New Roman" w:eastAsia="Times New Roman" w:hAnsi="Times New Roman" w:cs="Times New Roman"/>
      <w:sz w:val="24"/>
      <w:szCs w:val="24"/>
      <w:lang w:val="de-DE" w:eastAsia="de-DE"/>
    </w:rPr>
  </w:style>
  <w:style w:type="character" w:customStyle="1" w:styleId="berschrift8Zchn">
    <w:name w:val="Überschrift 8 Zchn"/>
    <w:basedOn w:val="Absatz-Standardschriftart"/>
    <w:link w:val="berschrift8"/>
    <w:uiPriority w:val="9"/>
    <w:rsid w:val="00C92287"/>
    <w:rPr>
      <w:rFonts w:ascii="Times New Roman" w:eastAsia="Times New Roman" w:hAnsi="Times New Roman" w:cs="Times New Roman"/>
      <w:i/>
      <w:iCs/>
      <w:sz w:val="24"/>
      <w:szCs w:val="24"/>
      <w:lang w:val="de-DE" w:eastAsia="de-DE"/>
    </w:rPr>
  </w:style>
  <w:style w:type="character" w:customStyle="1" w:styleId="berschrift9Zchn">
    <w:name w:val="Überschrift 9 Zchn"/>
    <w:basedOn w:val="Absatz-Standardschriftart"/>
    <w:link w:val="berschrift9"/>
    <w:uiPriority w:val="9"/>
    <w:rsid w:val="00C92287"/>
    <w:rPr>
      <w:rFonts w:ascii="Arial" w:eastAsia="Times New Roman" w:hAnsi="Arial" w:cs="Times New Roman"/>
      <w:sz w:val="20"/>
      <w:lang w:val="de-DE" w:eastAsia="de-DE"/>
    </w:rPr>
  </w:style>
  <w:style w:type="character" w:styleId="Hyperlink">
    <w:name w:val="Hyperlink"/>
    <w:uiPriority w:val="99"/>
    <w:rsid w:val="00C92287"/>
    <w:rPr>
      <w:color w:val="0000FF"/>
      <w:u w:val="single"/>
    </w:rPr>
  </w:style>
  <w:style w:type="table" w:styleId="Tabellenraster">
    <w:name w:val="Table Grid"/>
    <w:basedOn w:val="NormaleTabelle"/>
    <w:uiPriority w:val="59"/>
    <w:rsid w:val="00C92287"/>
    <w:pPr>
      <w:widowControl/>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qFormat/>
    <w:rsid w:val="00C92287"/>
    <w:pPr>
      <w:widowControl/>
      <w:tabs>
        <w:tab w:val="left" w:pos="709"/>
        <w:tab w:val="right" w:leader="dot" w:pos="9060"/>
      </w:tabs>
      <w:spacing w:after="160" w:line="240" w:lineRule="auto"/>
    </w:pPr>
    <w:rPr>
      <w:rFonts w:eastAsia="Times New Roman" w:cs="Times New Roman"/>
      <w:bCs/>
      <w:lang w:eastAsia="de-DE"/>
    </w:rPr>
  </w:style>
  <w:style w:type="paragraph" w:styleId="Verzeichnis3">
    <w:name w:val="toc 3"/>
    <w:basedOn w:val="Standard"/>
    <w:next w:val="Standard"/>
    <w:autoRedefine/>
    <w:uiPriority w:val="39"/>
    <w:qFormat/>
    <w:rsid w:val="00C92287"/>
    <w:pPr>
      <w:widowControl/>
      <w:tabs>
        <w:tab w:val="left" w:pos="426"/>
        <w:tab w:val="right" w:leader="dot" w:pos="9060"/>
      </w:tabs>
      <w:spacing w:before="160" w:after="160" w:line="240" w:lineRule="auto"/>
      <w:ind w:left="1134" w:hanging="425"/>
    </w:pPr>
    <w:rPr>
      <w:rFonts w:eastAsia="Times New Roman" w:cs="Times New Roman"/>
      <w:szCs w:val="20"/>
      <w:lang w:eastAsia="de-DE"/>
    </w:rPr>
  </w:style>
  <w:style w:type="paragraph" w:customStyle="1" w:styleId="Tabellentext">
    <w:name w:val="Tabellentext"/>
    <w:basedOn w:val="Textkrper"/>
    <w:rsid w:val="00C92287"/>
    <w:pPr>
      <w:widowControl/>
      <w:spacing w:before="40" w:after="0" w:line="240" w:lineRule="auto"/>
    </w:pPr>
    <w:rPr>
      <w:rFonts w:eastAsia="MS Mincho" w:cs="Times New Roman"/>
      <w:szCs w:val="20"/>
      <w:lang w:eastAsia="de-DE"/>
    </w:rPr>
  </w:style>
  <w:style w:type="paragraph" w:styleId="Funotentext">
    <w:name w:val="footnote text"/>
    <w:basedOn w:val="Standard"/>
    <w:link w:val="FunotentextZchn"/>
    <w:rsid w:val="00C92287"/>
    <w:pPr>
      <w:widowControl/>
      <w:spacing w:before="160" w:after="160" w:line="240" w:lineRule="auto"/>
    </w:pPr>
    <w:rPr>
      <w:rFonts w:eastAsia="Times New Roman" w:cs="Times New Roman"/>
      <w:szCs w:val="20"/>
      <w:lang w:eastAsia="de-DE"/>
    </w:rPr>
  </w:style>
  <w:style w:type="character" w:customStyle="1" w:styleId="FunotentextZchn">
    <w:name w:val="Fußnotentext Zchn"/>
    <w:basedOn w:val="Absatz-Standardschriftart"/>
    <w:link w:val="Funotentext"/>
    <w:rsid w:val="00C92287"/>
    <w:rPr>
      <w:rFonts w:ascii="Arial" w:eastAsia="Times New Roman" w:hAnsi="Arial" w:cs="Times New Roman"/>
      <w:sz w:val="20"/>
      <w:szCs w:val="20"/>
      <w:lang w:val="de-DE" w:eastAsia="de-DE"/>
    </w:rPr>
  </w:style>
  <w:style w:type="character" w:styleId="Funotenzeichen">
    <w:name w:val="footnote reference"/>
    <w:rsid w:val="00C92287"/>
    <w:rPr>
      <w:vertAlign w:val="superscript"/>
    </w:rPr>
  </w:style>
  <w:style w:type="paragraph" w:customStyle="1" w:styleId="Dok-Titel">
    <w:name w:val="Dok-Titel"/>
    <w:basedOn w:val="Standard"/>
    <w:rsid w:val="00C92287"/>
    <w:pPr>
      <w:widowControl/>
      <w:spacing w:before="160" w:after="160" w:line="240" w:lineRule="auto"/>
      <w:jc w:val="center"/>
    </w:pPr>
    <w:rPr>
      <w:rFonts w:eastAsia="Times New Roman" w:cs="Times New Roman"/>
      <w:b/>
      <w:bCs/>
      <w:sz w:val="36"/>
      <w:szCs w:val="20"/>
      <w:lang w:eastAsia="de-DE"/>
    </w:rPr>
  </w:style>
  <w:style w:type="paragraph" w:styleId="Inhaltsverzeichnisberschrift">
    <w:name w:val="TOC Heading"/>
    <w:basedOn w:val="berschrift1"/>
    <w:next w:val="Standard"/>
    <w:link w:val="InhaltsverzeichnisberschriftZchn"/>
    <w:uiPriority w:val="39"/>
    <w:unhideWhenUsed/>
    <w:qFormat/>
    <w:rsid w:val="00C92287"/>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paragraph" w:styleId="Textkrper">
    <w:name w:val="Body Text"/>
    <w:basedOn w:val="Standard"/>
    <w:link w:val="TextkrperZchn"/>
    <w:unhideWhenUsed/>
    <w:rsid w:val="00C92287"/>
    <w:pPr>
      <w:spacing w:after="120"/>
    </w:pPr>
  </w:style>
  <w:style w:type="character" w:customStyle="1" w:styleId="TextkrperZchn">
    <w:name w:val="Textkörper Zchn"/>
    <w:basedOn w:val="Absatz-Standardschriftart"/>
    <w:link w:val="Textkrper"/>
    <w:rsid w:val="00C92287"/>
  </w:style>
  <w:style w:type="paragraph" w:styleId="Sprechblasentext">
    <w:name w:val="Balloon Text"/>
    <w:basedOn w:val="Standard"/>
    <w:link w:val="SprechblasentextZchn"/>
    <w:uiPriority w:val="99"/>
    <w:unhideWhenUsed/>
    <w:rsid w:val="00C9228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C92287"/>
    <w:rPr>
      <w:rFonts w:ascii="Tahoma" w:hAnsi="Tahoma" w:cs="Tahoma"/>
      <w:sz w:val="16"/>
      <w:szCs w:val="16"/>
    </w:rPr>
  </w:style>
  <w:style w:type="paragraph" w:styleId="Kopfzeile">
    <w:name w:val="header"/>
    <w:basedOn w:val="Standard"/>
    <w:link w:val="KopfzeileZchn"/>
    <w:unhideWhenUsed/>
    <w:rsid w:val="003847E4"/>
    <w:pPr>
      <w:tabs>
        <w:tab w:val="center" w:pos="4536"/>
        <w:tab w:val="right" w:pos="9072"/>
      </w:tabs>
      <w:spacing w:after="0" w:line="240" w:lineRule="auto"/>
    </w:pPr>
  </w:style>
  <w:style w:type="character" w:customStyle="1" w:styleId="KopfzeileZchn">
    <w:name w:val="Kopfzeile Zchn"/>
    <w:basedOn w:val="Absatz-Standardschriftart"/>
    <w:link w:val="Kopfzeile"/>
    <w:rsid w:val="003847E4"/>
  </w:style>
  <w:style w:type="paragraph" w:styleId="Fuzeile">
    <w:name w:val="footer"/>
    <w:basedOn w:val="Standard"/>
    <w:link w:val="FuzeileZchn"/>
    <w:unhideWhenUsed/>
    <w:rsid w:val="003847E4"/>
    <w:pPr>
      <w:tabs>
        <w:tab w:val="center" w:pos="4536"/>
        <w:tab w:val="right" w:pos="9072"/>
      </w:tabs>
      <w:spacing w:after="0" w:line="240" w:lineRule="auto"/>
    </w:pPr>
  </w:style>
  <w:style w:type="character" w:customStyle="1" w:styleId="FuzeileZchn">
    <w:name w:val="Fußzeile Zchn"/>
    <w:basedOn w:val="Absatz-Standardschriftart"/>
    <w:link w:val="Fuzeile"/>
    <w:rsid w:val="003847E4"/>
  </w:style>
  <w:style w:type="paragraph" w:styleId="Listenabsatz">
    <w:name w:val="List Paragraph"/>
    <w:aliases w:val="Literaturverzeichnis neu"/>
    <w:basedOn w:val="Standard"/>
    <w:link w:val="ListenabsatzZchn"/>
    <w:uiPriority w:val="34"/>
    <w:qFormat/>
    <w:rsid w:val="008B3018"/>
    <w:pPr>
      <w:ind w:left="720"/>
      <w:contextualSpacing/>
    </w:pPr>
  </w:style>
  <w:style w:type="paragraph" w:customStyle="1" w:styleId="Liste-Punktiert">
    <w:name w:val="Liste - Punktiert"/>
    <w:basedOn w:val="Listenabsatz"/>
    <w:qFormat/>
    <w:rsid w:val="008B3018"/>
    <w:pPr>
      <w:widowControl/>
      <w:numPr>
        <w:numId w:val="2"/>
      </w:numPr>
      <w:spacing w:before="60" w:after="60" w:line="240" w:lineRule="auto"/>
      <w:contextualSpacing w:val="0"/>
    </w:pPr>
    <w:rPr>
      <w:rFonts w:eastAsia="Calibri" w:cs="Times New Roman"/>
      <w:szCs w:val="20"/>
    </w:rPr>
  </w:style>
  <w:style w:type="numbering" w:customStyle="1" w:styleId="PERSICON-Liste-Punktiert">
    <w:name w:val="PERSICON - Liste - Punktiert"/>
    <w:basedOn w:val="KeineListe"/>
    <w:uiPriority w:val="99"/>
    <w:rsid w:val="008B3018"/>
    <w:pPr>
      <w:numPr>
        <w:numId w:val="3"/>
      </w:numPr>
    </w:pPr>
  </w:style>
  <w:style w:type="paragraph" w:styleId="Verzeichnis1">
    <w:name w:val="toc 1"/>
    <w:basedOn w:val="Standard"/>
    <w:next w:val="Standard"/>
    <w:autoRedefine/>
    <w:uiPriority w:val="39"/>
    <w:unhideWhenUsed/>
    <w:qFormat/>
    <w:rsid w:val="00C12BFC"/>
    <w:pPr>
      <w:tabs>
        <w:tab w:val="right" w:leader="dot" w:pos="9072"/>
      </w:tabs>
      <w:spacing w:after="100"/>
    </w:pPr>
  </w:style>
  <w:style w:type="character" w:styleId="Kommentarzeichen">
    <w:name w:val="annotation reference"/>
    <w:basedOn w:val="Absatz-Standardschriftart"/>
    <w:unhideWhenUsed/>
    <w:rsid w:val="00195C23"/>
    <w:rPr>
      <w:sz w:val="16"/>
      <w:szCs w:val="16"/>
    </w:rPr>
  </w:style>
  <w:style w:type="paragraph" w:styleId="Kommentartext">
    <w:name w:val="annotation text"/>
    <w:basedOn w:val="Standard"/>
    <w:link w:val="KommentartextZchn"/>
    <w:unhideWhenUsed/>
    <w:rsid w:val="00195C23"/>
    <w:pPr>
      <w:spacing w:line="240" w:lineRule="auto"/>
    </w:pPr>
    <w:rPr>
      <w:szCs w:val="20"/>
    </w:rPr>
  </w:style>
  <w:style w:type="character" w:customStyle="1" w:styleId="KommentartextZchn">
    <w:name w:val="Kommentartext Zchn"/>
    <w:basedOn w:val="Absatz-Standardschriftart"/>
    <w:link w:val="Kommentartext"/>
    <w:rsid w:val="00195C23"/>
    <w:rPr>
      <w:rFonts w:ascii="Arial" w:hAnsi="Arial"/>
      <w:sz w:val="20"/>
      <w:szCs w:val="20"/>
      <w:lang w:val="de-DE"/>
    </w:rPr>
  </w:style>
  <w:style w:type="paragraph" w:styleId="Kommentarthema">
    <w:name w:val="annotation subject"/>
    <w:basedOn w:val="Kommentartext"/>
    <w:next w:val="Kommentartext"/>
    <w:link w:val="KommentarthemaZchn"/>
    <w:uiPriority w:val="99"/>
    <w:unhideWhenUsed/>
    <w:rsid w:val="00195C23"/>
    <w:rPr>
      <w:b/>
      <w:bCs/>
    </w:rPr>
  </w:style>
  <w:style w:type="character" w:customStyle="1" w:styleId="KommentarthemaZchn">
    <w:name w:val="Kommentarthema Zchn"/>
    <w:basedOn w:val="KommentartextZchn"/>
    <w:link w:val="Kommentarthema"/>
    <w:uiPriority w:val="99"/>
    <w:rsid w:val="00195C23"/>
    <w:rPr>
      <w:rFonts w:ascii="Arial" w:hAnsi="Arial"/>
      <w:b/>
      <w:bCs/>
      <w:sz w:val="20"/>
      <w:szCs w:val="20"/>
      <w:lang w:val="de-DE"/>
    </w:rPr>
  </w:style>
  <w:style w:type="paragraph" w:customStyle="1" w:styleId="Default">
    <w:name w:val="Default"/>
    <w:rsid w:val="00253745"/>
    <w:pPr>
      <w:widowControl/>
      <w:autoSpaceDE w:val="0"/>
      <w:autoSpaceDN w:val="0"/>
      <w:adjustRightInd w:val="0"/>
      <w:spacing w:after="0" w:line="240" w:lineRule="auto"/>
    </w:pPr>
    <w:rPr>
      <w:rFonts w:ascii="Arial" w:hAnsi="Arial" w:cs="Arial"/>
      <w:color w:val="000000"/>
      <w:sz w:val="24"/>
      <w:szCs w:val="24"/>
      <w:lang w:val="de-DE"/>
    </w:rPr>
  </w:style>
  <w:style w:type="table" w:styleId="MittlereSchattierung1">
    <w:name w:val="Medium Shading 1"/>
    <w:basedOn w:val="NormaleTabelle"/>
    <w:uiPriority w:val="63"/>
    <w:rsid w:val="00EE7B4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EE7B4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Raster1">
    <w:name w:val="Medium Grid 1"/>
    <w:basedOn w:val="NormaleTabelle"/>
    <w:uiPriority w:val="67"/>
    <w:rsid w:val="00EE7B4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berarbeitung">
    <w:name w:val="Revision"/>
    <w:hidden/>
    <w:uiPriority w:val="99"/>
    <w:semiHidden/>
    <w:rsid w:val="006672BF"/>
    <w:pPr>
      <w:widowControl/>
      <w:spacing w:after="0" w:line="240" w:lineRule="auto"/>
    </w:pPr>
    <w:rPr>
      <w:rFonts w:ascii="Arial" w:hAnsi="Arial"/>
      <w:sz w:val="20"/>
      <w:lang w:val="de-DE"/>
    </w:rPr>
  </w:style>
  <w:style w:type="table" w:styleId="MittleresRaster3-Akzent2">
    <w:name w:val="Medium Grid 3 Accent 2"/>
    <w:basedOn w:val="NormaleTabelle"/>
    <w:uiPriority w:val="69"/>
    <w:rsid w:val="0070290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FarbigeListe">
    <w:name w:val="Colorful List"/>
    <w:basedOn w:val="NormaleTabelle"/>
    <w:uiPriority w:val="72"/>
    <w:rsid w:val="0070290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styleId="Beschriftung">
    <w:name w:val="caption"/>
    <w:basedOn w:val="Standard"/>
    <w:next w:val="Standard"/>
    <w:uiPriority w:val="35"/>
    <w:unhideWhenUsed/>
    <w:qFormat/>
    <w:rsid w:val="008A5B13"/>
    <w:pPr>
      <w:spacing w:before="0" w:after="200" w:line="240" w:lineRule="auto"/>
    </w:pPr>
    <w:rPr>
      <w:b/>
      <w:bCs/>
      <w:sz w:val="18"/>
      <w:szCs w:val="18"/>
    </w:rPr>
  </w:style>
  <w:style w:type="paragraph" w:styleId="Abbildungsverzeichnis">
    <w:name w:val="table of figures"/>
    <w:basedOn w:val="Standard"/>
    <w:next w:val="Standard"/>
    <w:uiPriority w:val="99"/>
    <w:unhideWhenUsed/>
    <w:qFormat/>
    <w:rsid w:val="00BA017E"/>
    <w:pPr>
      <w:spacing w:after="0"/>
    </w:pPr>
  </w:style>
  <w:style w:type="table" w:styleId="HelleListe-Akzent2">
    <w:name w:val="Light List Accent 2"/>
    <w:basedOn w:val="NormaleTabelle"/>
    <w:uiPriority w:val="61"/>
    <w:rsid w:val="00706E9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Buchtitel">
    <w:name w:val="Book Title"/>
    <w:basedOn w:val="Absatz-Standardschriftart"/>
    <w:uiPriority w:val="33"/>
    <w:qFormat/>
    <w:rsid w:val="00E67E7E"/>
    <w:rPr>
      <w:b/>
      <w:bCs/>
      <w:smallCaps/>
      <w:spacing w:val="5"/>
    </w:rPr>
  </w:style>
  <w:style w:type="paragraph" w:customStyle="1" w:styleId="Textkrper22">
    <w:name w:val="Textkörper 22"/>
    <w:basedOn w:val="Standard"/>
    <w:rsid w:val="00850795"/>
    <w:pPr>
      <w:widowControl/>
      <w:overflowPunct w:val="0"/>
      <w:autoSpaceDE w:val="0"/>
      <w:autoSpaceDN w:val="0"/>
      <w:adjustRightInd w:val="0"/>
      <w:spacing w:before="0" w:line="240" w:lineRule="exact"/>
      <w:ind w:left="2123" w:hanging="705"/>
      <w:textAlignment w:val="baseline"/>
    </w:pPr>
    <w:rPr>
      <w:rFonts w:eastAsia="Times New Roman" w:cs="Times New Roman"/>
      <w:sz w:val="24"/>
      <w:szCs w:val="20"/>
      <w:lang w:eastAsia="de-DE"/>
    </w:rPr>
  </w:style>
  <w:style w:type="character" w:styleId="BesuchterLink">
    <w:name w:val="FollowedHyperlink"/>
    <w:basedOn w:val="Absatz-Standardschriftart"/>
    <w:uiPriority w:val="99"/>
    <w:unhideWhenUsed/>
    <w:rsid w:val="00926037"/>
    <w:rPr>
      <w:color w:val="800080" w:themeColor="followedHyperlink"/>
      <w:u w:val="single"/>
    </w:rPr>
  </w:style>
  <w:style w:type="paragraph" w:styleId="StandardWeb">
    <w:name w:val="Normal (Web)"/>
    <w:basedOn w:val="Standard"/>
    <w:uiPriority w:val="99"/>
    <w:unhideWhenUsed/>
    <w:rsid w:val="00D86362"/>
    <w:pPr>
      <w:widowControl/>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qFormat/>
    <w:rsid w:val="00F24FAF"/>
    <w:rPr>
      <w:b/>
      <w:bCs/>
    </w:rPr>
  </w:style>
  <w:style w:type="paragraph" w:styleId="Listennummer">
    <w:name w:val="List Number"/>
    <w:basedOn w:val="Standard"/>
    <w:qFormat/>
    <w:rsid w:val="00C4401A"/>
    <w:pPr>
      <w:widowControl/>
      <w:numPr>
        <w:numId w:val="9"/>
      </w:numPr>
      <w:tabs>
        <w:tab w:val="left" w:pos="567"/>
        <w:tab w:val="left" w:pos="1701"/>
        <w:tab w:val="left" w:pos="3402"/>
        <w:tab w:val="left" w:pos="5103"/>
        <w:tab w:val="left" w:pos="6804"/>
      </w:tabs>
      <w:spacing w:before="60" w:after="60" w:line="312" w:lineRule="auto"/>
    </w:pPr>
    <w:rPr>
      <w:kern w:val="12"/>
      <w:szCs w:val="20"/>
    </w:rPr>
  </w:style>
  <w:style w:type="paragraph" w:styleId="Listennummer2">
    <w:name w:val="List Number 2"/>
    <w:basedOn w:val="Standard"/>
    <w:rsid w:val="00C4401A"/>
    <w:pPr>
      <w:widowControl/>
      <w:tabs>
        <w:tab w:val="left" w:pos="284"/>
        <w:tab w:val="left" w:pos="567"/>
        <w:tab w:val="left" w:pos="1701"/>
        <w:tab w:val="left" w:pos="3402"/>
        <w:tab w:val="left" w:pos="5103"/>
        <w:tab w:val="left" w:pos="6804"/>
      </w:tabs>
      <w:spacing w:before="0" w:after="0" w:line="312" w:lineRule="auto"/>
      <w:contextualSpacing/>
    </w:pPr>
    <w:rPr>
      <w:kern w:val="12"/>
      <w:szCs w:val="20"/>
    </w:rPr>
  </w:style>
  <w:style w:type="numbering" w:customStyle="1" w:styleId="Aufzhlungsliste">
    <w:name w:val="Aufzählungsliste"/>
    <w:uiPriority w:val="99"/>
    <w:rsid w:val="00C4401A"/>
    <w:pPr>
      <w:numPr>
        <w:numId w:val="4"/>
      </w:numPr>
    </w:pPr>
  </w:style>
  <w:style w:type="numbering" w:customStyle="1" w:styleId="NummerierteListe">
    <w:name w:val="Nummerierte Liste"/>
    <w:uiPriority w:val="99"/>
    <w:rsid w:val="00C4401A"/>
    <w:pPr>
      <w:numPr>
        <w:numId w:val="5"/>
      </w:numPr>
    </w:pPr>
  </w:style>
  <w:style w:type="character" w:styleId="Hervorhebung">
    <w:name w:val="Emphasis"/>
    <w:basedOn w:val="Absatz-Standardschriftart"/>
    <w:qFormat/>
    <w:rsid w:val="00C4401A"/>
    <w:rPr>
      <w:i/>
      <w:iCs/>
    </w:rPr>
  </w:style>
  <w:style w:type="character" w:styleId="SchwacheHervorhebung">
    <w:name w:val="Subtle Emphasis"/>
    <w:basedOn w:val="Absatz-Standardschriftart"/>
    <w:uiPriority w:val="19"/>
    <w:qFormat/>
    <w:rsid w:val="00C4401A"/>
    <w:rPr>
      <w:i/>
      <w:iCs/>
      <w:color w:val="808080" w:themeColor="text1" w:themeTint="7F"/>
    </w:rPr>
  </w:style>
  <w:style w:type="character" w:styleId="IntensiveHervorhebung">
    <w:name w:val="Intense Emphasis"/>
    <w:basedOn w:val="Absatz-Standardschriftart"/>
    <w:uiPriority w:val="7"/>
    <w:rsid w:val="00C4401A"/>
    <w:rPr>
      <w:b/>
      <w:bCs/>
      <w:iCs/>
      <w:color w:val="auto"/>
    </w:rPr>
  </w:style>
  <w:style w:type="paragraph" w:styleId="Titel">
    <w:name w:val="Title"/>
    <w:basedOn w:val="Standard"/>
    <w:next w:val="Untertitel"/>
    <w:link w:val="TitelZchn"/>
    <w:qFormat/>
    <w:rsid w:val="00C4401A"/>
    <w:pPr>
      <w:keepNext/>
      <w:keepLines/>
      <w:widowControl/>
      <w:tabs>
        <w:tab w:val="left" w:pos="284"/>
        <w:tab w:val="left" w:pos="567"/>
        <w:tab w:val="left" w:pos="1701"/>
        <w:tab w:val="left" w:pos="3402"/>
        <w:tab w:val="left" w:pos="5103"/>
        <w:tab w:val="left" w:pos="6804"/>
      </w:tabs>
      <w:suppressAutoHyphens/>
      <w:spacing w:before="0" w:after="0" w:line="780" w:lineRule="exact"/>
      <w:contextualSpacing/>
    </w:pPr>
    <w:rPr>
      <w:rFonts w:eastAsiaTheme="majorEastAsia" w:cstheme="majorBidi"/>
      <w:b/>
      <w:color w:val="F79646" w:themeColor="accent6"/>
      <w:kern w:val="12"/>
      <w:sz w:val="66"/>
      <w:szCs w:val="52"/>
    </w:rPr>
  </w:style>
  <w:style w:type="character" w:customStyle="1" w:styleId="TitelZchn">
    <w:name w:val="Titel Zchn"/>
    <w:basedOn w:val="Absatz-Standardschriftart"/>
    <w:link w:val="Titel"/>
    <w:rsid w:val="00C4401A"/>
    <w:rPr>
      <w:rFonts w:ascii="Arial" w:eastAsiaTheme="majorEastAsia" w:hAnsi="Arial" w:cstheme="majorBidi"/>
      <w:b/>
      <w:color w:val="F79646" w:themeColor="accent6"/>
      <w:kern w:val="12"/>
      <w:sz w:val="66"/>
      <w:szCs w:val="52"/>
      <w:lang w:val="de-DE"/>
    </w:rPr>
  </w:style>
  <w:style w:type="paragraph" w:styleId="Aufzhlungszeichen">
    <w:name w:val="List Bullet"/>
    <w:basedOn w:val="Standard"/>
    <w:uiPriority w:val="1"/>
    <w:qFormat/>
    <w:rsid w:val="00C4401A"/>
    <w:pPr>
      <w:widowControl/>
      <w:numPr>
        <w:numId w:val="6"/>
      </w:numPr>
      <w:tabs>
        <w:tab w:val="left" w:pos="567"/>
        <w:tab w:val="left" w:pos="1701"/>
        <w:tab w:val="left" w:pos="3402"/>
        <w:tab w:val="left" w:pos="5103"/>
        <w:tab w:val="left" w:pos="6804"/>
      </w:tabs>
      <w:spacing w:before="60" w:after="60" w:line="312" w:lineRule="auto"/>
    </w:pPr>
    <w:rPr>
      <w:kern w:val="12"/>
      <w:szCs w:val="20"/>
    </w:rPr>
  </w:style>
  <w:style w:type="paragraph" w:styleId="Untertitel">
    <w:name w:val="Subtitle"/>
    <w:aliases w:val="Richtlinientyp"/>
    <w:basedOn w:val="Titel"/>
    <w:next w:val="Bereich"/>
    <w:link w:val="UntertitelZchn"/>
    <w:uiPriority w:val="9"/>
    <w:rsid w:val="00C4401A"/>
    <w:pPr>
      <w:numPr>
        <w:ilvl w:val="1"/>
      </w:numPr>
    </w:pPr>
    <w:rPr>
      <w:iCs/>
      <w:color w:val="4F81BD" w:themeColor="accent1"/>
      <w:szCs w:val="24"/>
    </w:rPr>
  </w:style>
  <w:style w:type="character" w:customStyle="1" w:styleId="UntertitelZchn">
    <w:name w:val="Untertitel Zchn"/>
    <w:aliases w:val="Richtlinientyp Zchn"/>
    <w:basedOn w:val="Absatz-Standardschriftart"/>
    <w:link w:val="Untertitel"/>
    <w:uiPriority w:val="9"/>
    <w:rsid w:val="00C4401A"/>
    <w:rPr>
      <w:rFonts w:ascii="Arial" w:eastAsiaTheme="majorEastAsia" w:hAnsi="Arial" w:cstheme="majorBidi"/>
      <w:b/>
      <w:iCs/>
      <w:color w:val="4F81BD" w:themeColor="accent1"/>
      <w:kern w:val="12"/>
      <w:sz w:val="66"/>
      <w:szCs w:val="24"/>
      <w:lang w:val="de-DE"/>
    </w:rPr>
  </w:style>
  <w:style w:type="paragraph" w:styleId="Gruformel">
    <w:name w:val="Closing"/>
    <w:basedOn w:val="Standard"/>
    <w:link w:val="GruformelZchn"/>
    <w:uiPriority w:val="99"/>
    <w:semiHidden/>
    <w:rsid w:val="00C4401A"/>
    <w:pPr>
      <w:widowControl/>
      <w:tabs>
        <w:tab w:val="left" w:pos="284"/>
        <w:tab w:val="left" w:pos="567"/>
        <w:tab w:val="left" w:pos="1701"/>
        <w:tab w:val="left" w:pos="3402"/>
        <w:tab w:val="left" w:pos="5103"/>
        <w:tab w:val="left" w:pos="6804"/>
      </w:tabs>
      <w:spacing w:before="0" w:after="0" w:line="312" w:lineRule="auto"/>
    </w:pPr>
    <w:rPr>
      <w:kern w:val="12"/>
      <w:szCs w:val="20"/>
    </w:rPr>
  </w:style>
  <w:style w:type="character" w:customStyle="1" w:styleId="GruformelZchn">
    <w:name w:val="Grußformel Zchn"/>
    <w:basedOn w:val="Absatz-Standardschriftart"/>
    <w:link w:val="Gruformel"/>
    <w:uiPriority w:val="99"/>
    <w:semiHidden/>
    <w:rsid w:val="00C4401A"/>
    <w:rPr>
      <w:rFonts w:ascii="Arial" w:hAnsi="Arial"/>
      <w:kern w:val="12"/>
      <w:sz w:val="20"/>
      <w:szCs w:val="20"/>
      <w:lang w:val="de-DE"/>
    </w:rPr>
  </w:style>
  <w:style w:type="paragraph" w:styleId="Umschlagabsenderadresse">
    <w:name w:val="envelope return"/>
    <w:basedOn w:val="Standard"/>
    <w:uiPriority w:val="99"/>
    <w:semiHidden/>
    <w:rsid w:val="00C4401A"/>
    <w:pPr>
      <w:framePr w:w="4536" w:wrap="notBeside" w:vAnchor="page" w:hAnchor="margin" w:y="2836" w:anchorLock="1"/>
      <w:widowControl/>
      <w:tabs>
        <w:tab w:val="left" w:pos="284"/>
        <w:tab w:val="left" w:pos="567"/>
        <w:tab w:val="left" w:pos="1701"/>
        <w:tab w:val="left" w:pos="3402"/>
        <w:tab w:val="left" w:pos="5103"/>
        <w:tab w:val="left" w:pos="6804"/>
      </w:tabs>
      <w:spacing w:before="0" w:after="0" w:line="312" w:lineRule="auto"/>
    </w:pPr>
    <w:rPr>
      <w:rFonts w:eastAsiaTheme="majorEastAsia" w:cstheme="majorBidi"/>
      <w:kern w:val="12"/>
      <w:szCs w:val="20"/>
    </w:rPr>
  </w:style>
  <w:style w:type="paragraph" w:styleId="Umschlagadresse">
    <w:name w:val="envelope address"/>
    <w:basedOn w:val="Standard"/>
    <w:uiPriority w:val="99"/>
    <w:semiHidden/>
    <w:rsid w:val="00C4401A"/>
    <w:pPr>
      <w:framePr w:w="4536" w:h="1985" w:hRule="exact" w:wrap="notBeside" w:vAnchor="page" w:hAnchor="margin" w:y="3120" w:anchorLock="1"/>
      <w:widowControl/>
      <w:tabs>
        <w:tab w:val="left" w:pos="284"/>
        <w:tab w:val="left" w:pos="567"/>
        <w:tab w:val="left" w:pos="1701"/>
        <w:tab w:val="left" w:pos="3402"/>
        <w:tab w:val="left" w:pos="5103"/>
        <w:tab w:val="left" w:pos="6804"/>
      </w:tabs>
      <w:spacing w:before="0" w:after="0" w:line="312" w:lineRule="auto"/>
    </w:pPr>
    <w:rPr>
      <w:rFonts w:eastAsiaTheme="majorEastAsia" w:cstheme="majorBidi"/>
      <w:kern w:val="12"/>
      <w:szCs w:val="24"/>
    </w:rPr>
  </w:style>
  <w:style w:type="paragraph" w:styleId="Unterschrift">
    <w:name w:val="Signature"/>
    <w:basedOn w:val="Standard"/>
    <w:link w:val="UnterschriftZchn"/>
    <w:uiPriority w:val="99"/>
    <w:semiHidden/>
    <w:rsid w:val="00C4401A"/>
    <w:pPr>
      <w:widowControl/>
      <w:tabs>
        <w:tab w:val="left" w:pos="284"/>
        <w:tab w:val="left" w:pos="567"/>
        <w:tab w:val="left" w:pos="1701"/>
        <w:tab w:val="left" w:pos="3402"/>
        <w:tab w:val="left" w:pos="5103"/>
        <w:tab w:val="left" w:pos="6804"/>
      </w:tabs>
      <w:spacing w:before="0" w:after="0" w:line="312" w:lineRule="auto"/>
    </w:pPr>
    <w:rPr>
      <w:kern w:val="12"/>
      <w:szCs w:val="20"/>
    </w:rPr>
  </w:style>
  <w:style w:type="character" w:customStyle="1" w:styleId="UnterschriftZchn">
    <w:name w:val="Unterschrift Zchn"/>
    <w:basedOn w:val="Absatz-Standardschriftart"/>
    <w:link w:val="Unterschrift"/>
    <w:uiPriority w:val="99"/>
    <w:semiHidden/>
    <w:rsid w:val="00C4401A"/>
    <w:rPr>
      <w:rFonts w:ascii="Arial" w:hAnsi="Arial"/>
      <w:kern w:val="12"/>
      <w:sz w:val="20"/>
      <w:szCs w:val="20"/>
      <w:lang w:val="de-DE"/>
    </w:rPr>
  </w:style>
  <w:style w:type="paragraph" w:customStyle="1" w:styleId="Absenderbereich">
    <w:name w:val="Absenderbereich"/>
    <w:basedOn w:val="Standard"/>
    <w:uiPriority w:val="99"/>
    <w:semiHidden/>
    <w:rsid w:val="00C4401A"/>
    <w:pPr>
      <w:framePr w:w="1701" w:wrap="around" w:hAnchor="margin" w:xAlign="right" w:y="1" w:anchorLock="1"/>
      <w:widowControl/>
      <w:tabs>
        <w:tab w:val="left" w:pos="284"/>
        <w:tab w:val="left" w:pos="567"/>
        <w:tab w:val="left" w:pos="1701"/>
        <w:tab w:val="left" w:pos="3402"/>
        <w:tab w:val="left" w:pos="5103"/>
        <w:tab w:val="left" w:pos="6804"/>
      </w:tabs>
      <w:spacing w:before="0" w:after="0" w:line="312" w:lineRule="auto"/>
    </w:pPr>
    <w:rPr>
      <w:kern w:val="12"/>
      <w:szCs w:val="20"/>
    </w:rPr>
  </w:style>
  <w:style w:type="paragraph" w:customStyle="1" w:styleId="Bild">
    <w:name w:val="Bild"/>
    <w:basedOn w:val="Standard"/>
    <w:next w:val="Beschriftung"/>
    <w:uiPriority w:val="4"/>
    <w:qFormat/>
    <w:rsid w:val="00C4401A"/>
    <w:pPr>
      <w:keepNext/>
      <w:keepLines/>
      <w:widowControl/>
      <w:tabs>
        <w:tab w:val="left" w:pos="284"/>
        <w:tab w:val="left" w:pos="567"/>
        <w:tab w:val="left" w:pos="1701"/>
        <w:tab w:val="left" w:pos="3402"/>
        <w:tab w:val="left" w:pos="5103"/>
        <w:tab w:val="left" w:pos="6804"/>
      </w:tabs>
      <w:spacing w:before="0" w:after="0" w:line="312" w:lineRule="auto"/>
    </w:pPr>
    <w:rPr>
      <w:kern w:val="12"/>
      <w:szCs w:val="20"/>
    </w:rPr>
  </w:style>
  <w:style w:type="paragraph" w:customStyle="1" w:styleId="Betreff">
    <w:name w:val="Betreff"/>
    <w:basedOn w:val="Standard"/>
    <w:next w:val="Standard"/>
    <w:uiPriority w:val="99"/>
    <w:semiHidden/>
    <w:rsid w:val="00C4401A"/>
    <w:pPr>
      <w:widowControl/>
      <w:tabs>
        <w:tab w:val="left" w:pos="284"/>
        <w:tab w:val="left" w:pos="567"/>
        <w:tab w:val="left" w:pos="1701"/>
        <w:tab w:val="left" w:pos="3402"/>
        <w:tab w:val="left" w:pos="5103"/>
        <w:tab w:val="left" w:pos="6804"/>
      </w:tabs>
      <w:spacing w:before="0" w:after="0" w:line="312" w:lineRule="auto"/>
    </w:pPr>
    <w:rPr>
      <w:kern w:val="12"/>
      <w:szCs w:val="20"/>
    </w:rPr>
  </w:style>
  <w:style w:type="paragraph" w:styleId="Datum">
    <w:name w:val="Date"/>
    <w:basedOn w:val="Fuzeile"/>
    <w:next w:val="Betreff"/>
    <w:link w:val="DatumZchn"/>
    <w:uiPriority w:val="99"/>
    <w:semiHidden/>
    <w:rsid w:val="00C4401A"/>
    <w:pPr>
      <w:framePr w:w="1701" w:wrap="around" w:vAnchor="text" w:hAnchor="margin" w:y="1" w:anchorLock="1"/>
      <w:widowControl/>
      <w:tabs>
        <w:tab w:val="clear" w:pos="4536"/>
        <w:tab w:val="clear" w:pos="9072"/>
        <w:tab w:val="left" w:pos="9356"/>
      </w:tabs>
      <w:spacing w:before="0" w:line="180" w:lineRule="exact"/>
    </w:pPr>
    <w:rPr>
      <w:kern w:val="12"/>
      <w:sz w:val="14"/>
      <w:szCs w:val="20"/>
    </w:rPr>
  </w:style>
  <w:style w:type="character" w:customStyle="1" w:styleId="DatumZchn">
    <w:name w:val="Datum Zchn"/>
    <w:basedOn w:val="Absatz-Standardschriftart"/>
    <w:link w:val="Datum"/>
    <w:uiPriority w:val="99"/>
    <w:semiHidden/>
    <w:rsid w:val="00C4401A"/>
    <w:rPr>
      <w:rFonts w:ascii="Arial" w:hAnsi="Arial"/>
      <w:kern w:val="12"/>
      <w:sz w:val="14"/>
      <w:szCs w:val="20"/>
      <w:lang w:val="de-DE"/>
    </w:rPr>
  </w:style>
  <w:style w:type="paragraph" w:customStyle="1" w:styleId="TitelUnterzeile">
    <w:name w:val="Titel Unterzeile"/>
    <w:basedOn w:val="zzBasisberschriften"/>
    <w:uiPriority w:val="9"/>
    <w:rsid w:val="00C4401A"/>
    <w:pPr>
      <w:spacing w:before="480" w:after="300" w:line="420" w:lineRule="exact"/>
    </w:pPr>
    <w:rPr>
      <w:color w:val="4F81BD" w:themeColor="accent1"/>
      <w:sz w:val="32"/>
    </w:rPr>
  </w:style>
  <w:style w:type="character" w:styleId="Seitenzahl">
    <w:name w:val="page number"/>
    <w:basedOn w:val="Absatz-Standardschriftart"/>
    <w:uiPriority w:val="99"/>
    <w:semiHidden/>
    <w:rsid w:val="00C4401A"/>
    <w:rPr>
      <w:sz w:val="18"/>
    </w:rPr>
  </w:style>
  <w:style w:type="character" w:customStyle="1" w:styleId="FettOrangerot">
    <w:name w:val="Fett Orangerot"/>
    <w:basedOn w:val="Fett"/>
    <w:uiPriority w:val="7"/>
    <w:qFormat/>
    <w:rsid w:val="00C4401A"/>
    <w:rPr>
      <w:b/>
      <w:bCs/>
      <w:color w:val="4F81BD" w:themeColor="accent1"/>
    </w:rPr>
  </w:style>
  <w:style w:type="paragraph" w:customStyle="1" w:styleId="Bereich">
    <w:name w:val="Bereich"/>
    <w:basedOn w:val="Untertitel"/>
    <w:next w:val="Titel"/>
    <w:uiPriority w:val="9"/>
    <w:rsid w:val="00C4401A"/>
  </w:style>
  <w:style w:type="paragraph" w:customStyle="1" w:styleId="Formularzeilen">
    <w:name w:val="Formularzeilen"/>
    <w:basedOn w:val="Standard"/>
    <w:link w:val="FormularzeilenZchn"/>
    <w:uiPriority w:val="8"/>
    <w:rsid w:val="00C4401A"/>
    <w:pPr>
      <w:widowControl/>
      <w:tabs>
        <w:tab w:val="left" w:pos="426"/>
        <w:tab w:val="left" w:pos="2835"/>
        <w:tab w:val="left" w:pos="3402"/>
        <w:tab w:val="left" w:pos="5103"/>
        <w:tab w:val="left" w:pos="6804"/>
      </w:tabs>
      <w:spacing w:before="0" w:after="0" w:line="312" w:lineRule="auto"/>
    </w:pPr>
    <w:rPr>
      <w:kern w:val="12"/>
      <w:szCs w:val="20"/>
    </w:rPr>
  </w:style>
  <w:style w:type="paragraph" w:customStyle="1" w:styleId="zzBasisberschriften">
    <w:name w:val="zz Basis Überschriften"/>
    <w:uiPriority w:val="99"/>
    <w:semiHidden/>
    <w:qFormat/>
    <w:rsid w:val="00C4401A"/>
    <w:pPr>
      <w:keepNext/>
      <w:keepLines/>
      <w:widowControl/>
      <w:suppressAutoHyphens/>
      <w:spacing w:after="0" w:line="312" w:lineRule="auto"/>
    </w:pPr>
    <w:rPr>
      <w:rFonts w:ascii="Arial" w:eastAsiaTheme="majorEastAsia" w:hAnsi="Arial" w:cstheme="majorBidi"/>
      <w:b/>
      <w:kern w:val="12"/>
      <w:sz w:val="20"/>
      <w:szCs w:val="52"/>
      <w:lang w:val="de-DE"/>
    </w:rPr>
  </w:style>
  <w:style w:type="paragraph" w:customStyle="1" w:styleId="Kustode">
    <w:name w:val="Kustode"/>
    <w:basedOn w:val="Standard"/>
    <w:uiPriority w:val="99"/>
    <w:rsid w:val="00C4401A"/>
    <w:pPr>
      <w:widowControl/>
      <w:tabs>
        <w:tab w:val="left" w:pos="284"/>
        <w:tab w:val="left" w:pos="567"/>
        <w:tab w:val="left" w:pos="1701"/>
        <w:tab w:val="left" w:pos="3402"/>
        <w:tab w:val="left" w:pos="5103"/>
        <w:tab w:val="left" w:pos="6804"/>
      </w:tabs>
      <w:spacing w:before="0" w:after="0" w:line="200" w:lineRule="exact"/>
    </w:pPr>
    <w:rPr>
      <w:color w:val="9BBB59" w:themeColor="accent3"/>
      <w:kern w:val="10"/>
      <w:sz w:val="14"/>
      <w:szCs w:val="20"/>
    </w:rPr>
  </w:style>
  <w:style w:type="numbering" w:customStyle="1" w:styleId="AufzhlungslisteOrangerot">
    <w:name w:val="Aufzählungsliste Orangerot"/>
    <w:uiPriority w:val="99"/>
    <w:rsid w:val="00C4401A"/>
    <w:pPr>
      <w:numPr>
        <w:numId w:val="7"/>
      </w:numPr>
    </w:pPr>
  </w:style>
  <w:style w:type="numbering" w:customStyle="1" w:styleId="NummerierteListeOrangerot">
    <w:name w:val="Nummerierte Liste Orangerot"/>
    <w:uiPriority w:val="99"/>
    <w:rsid w:val="00C4401A"/>
    <w:pPr>
      <w:numPr>
        <w:numId w:val="8"/>
      </w:numPr>
    </w:pPr>
  </w:style>
  <w:style w:type="table" w:customStyle="1" w:styleId="TabelleBER">
    <w:name w:val="Tabelle BER"/>
    <w:basedOn w:val="NormaleTabelle"/>
    <w:uiPriority w:val="99"/>
    <w:qFormat/>
    <w:rsid w:val="00C4401A"/>
    <w:pPr>
      <w:widowControl/>
      <w:spacing w:after="0" w:line="300" w:lineRule="exact"/>
    </w:pPr>
    <w:rPr>
      <w:rFonts w:ascii="Arial" w:hAnsi="Arial"/>
      <w:sz w:val="20"/>
      <w:szCs w:val="20"/>
      <w:lang w:val="de-DE"/>
    </w:rPr>
    <w:tblPr>
      <w:tblInd w:w="284" w:type="dxa"/>
      <w:tblBorders>
        <w:bottom w:val="single" w:sz="8" w:space="0" w:color="4F6228" w:themeColor="accent3" w:themeShade="80"/>
        <w:insideH w:val="single" w:sz="4" w:space="0" w:color="4F6228" w:themeColor="accent3" w:themeShade="80"/>
      </w:tblBorders>
      <w:tblCellMar>
        <w:top w:w="45" w:type="dxa"/>
        <w:left w:w="284" w:type="dxa"/>
        <w:bottom w:w="91" w:type="dxa"/>
        <w:right w:w="0" w:type="dxa"/>
      </w:tblCellMar>
    </w:tblPr>
    <w:tblStylePr w:type="firstRow">
      <w:rPr>
        <w:b/>
        <w:color w:val="FFFFFF" w:themeColor="background1"/>
      </w:rPr>
      <w:tblPr/>
      <w:tcPr>
        <w:tcBorders>
          <w:top w:val="single" w:sz="4" w:space="0" w:color="4F6228" w:themeColor="accent3" w:themeShade="80"/>
          <w:left w:val="single" w:sz="4" w:space="0" w:color="4F6228" w:themeColor="accent3" w:themeShade="80"/>
          <w:bottom w:val="single" w:sz="4" w:space="0" w:color="4F6228" w:themeColor="accent3" w:themeShade="80"/>
          <w:right w:val="single" w:sz="4" w:space="0" w:color="4F6228" w:themeColor="accent3" w:themeShade="80"/>
          <w:insideH w:val="nil"/>
          <w:insideV w:val="nil"/>
          <w:tl2br w:val="nil"/>
          <w:tr2bl w:val="nil"/>
        </w:tcBorders>
        <w:shd w:val="clear" w:color="auto" w:fill="4F6228" w:themeFill="accent3" w:themeFillShade="80"/>
      </w:tcPr>
    </w:tblStylePr>
  </w:style>
  <w:style w:type="paragraph" w:styleId="Verzeichnis4">
    <w:name w:val="toc 4"/>
    <w:basedOn w:val="Verzeichnis3"/>
    <w:next w:val="Standard"/>
    <w:uiPriority w:val="39"/>
    <w:qFormat/>
    <w:rsid w:val="00C4401A"/>
    <w:pPr>
      <w:keepNext/>
      <w:keepLines/>
      <w:tabs>
        <w:tab w:val="clear" w:pos="426"/>
        <w:tab w:val="clear" w:pos="9060"/>
        <w:tab w:val="right" w:leader="dot" w:pos="9072"/>
      </w:tabs>
      <w:spacing w:before="0" w:after="0" w:line="312" w:lineRule="auto"/>
      <w:ind w:left="2552" w:hanging="1134"/>
    </w:pPr>
    <w:rPr>
      <w:rFonts w:eastAsiaTheme="minorHAnsi" w:cstheme="minorBidi"/>
      <w:kern w:val="12"/>
      <w:lang w:eastAsia="en-US"/>
    </w:rPr>
  </w:style>
  <w:style w:type="paragraph" w:customStyle="1" w:styleId="TitelinFuzeile">
    <w:name w:val="Titel in Fußzeile"/>
    <w:basedOn w:val="Fuzeile"/>
    <w:uiPriority w:val="99"/>
    <w:semiHidden/>
    <w:rsid w:val="00C4401A"/>
    <w:pPr>
      <w:framePr w:w="7088" w:wrap="around" w:vAnchor="text" w:hAnchor="margin" w:xAlign="right" w:y="1" w:anchorLock="1"/>
      <w:widowControl/>
      <w:tabs>
        <w:tab w:val="clear" w:pos="4536"/>
        <w:tab w:val="clear" w:pos="9072"/>
        <w:tab w:val="left" w:pos="9356"/>
      </w:tabs>
      <w:spacing w:before="0" w:line="180" w:lineRule="exact"/>
      <w:jc w:val="right"/>
    </w:pPr>
    <w:rPr>
      <w:kern w:val="12"/>
      <w:sz w:val="14"/>
      <w:szCs w:val="20"/>
    </w:rPr>
  </w:style>
  <w:style w:type="paragraph" w:styleId="Fu-Endnotenberschrift">
    <w:name w:val="Note Heading"/>
    <w:basedOn w:val="Standard"/>
    <w:next w:val="Standard"/>
    <w:link w:val="Fu-EndnotenberschriftZchn"/>
    <w:uiPriority w:val="99"/>
    <w:semiHidden/>
    <w:rsid w:val="00C4401A"/>
    <w:pPr>
      <w:widowControl/>
      <w:tabs>
        <w:tab w:val="left" w:pos="284"/>
        <w:tab w:val="left" w:pos="567"/>
        <w:tab w:val="left" w:pos="1701"/>
        <w:tab w:val="left" w:pos="3402"/>
        <w:tab w:val="left" w:pos="5103"/>
        <w:tab w:val="left" w:pos="6804"/>
      </w:tabs>
      <w:spacing w:before="0" w:after="0" w:line="240" w:lineRule="auto"/>
    </w:pPr>
    <w:rPr>
      <w:kern w:val="12"/>
      <w:szCs w:val="20"/>
    </w:rPr>
  </w:style>
  <w:style w:type="character" w:customStyle="1" w:styleId="Fu-EndnotenberschriftZchn">
    <w:name w:val="Fuß/-Endnotenüberschrift Zchn"/>
    <w:basedOn w:val="Absatz-Standardschriftart"/>
    <w:link w:val="Fu-Endnotenberschrift"/>
    <w:uiPriority w:val="99"/>
    <w:semiHidden/>
    <w:rsid w:val="00C4401A"/>
    <w:rPr>
      <w:rFonts w:ascii="Arial" w:hAnsi="Arial"/>
      <w:kern w:val="12"/>
      <w:sz w:val="20"/>
      <w:szCs w:val="20"/>
      <w:lang w:val="de-DE"/>
    </w:rPr>
  </w:style>
  <w:style w:type="character" w:styleId="Platzhaltertext">
    <w:name w:val="Placeholder Text"/>
    <w:basedOn w:val="Absatz-Standardschriftart"/>
    <w:uiPriority w:val="99"/>
    <w:semiHidden/>
    <w:rsid w:val="00C4401A"/>
    <w:rPr>
      <w:color w:val="808080"/>
    </w:rPr>
  </w:style>
  <w:style w:type="numbering" w:customStyle="1" w:styleId="Gliederung">
    <w:name w:val="Gliederung"/>
    <w:uiPriority w:val="99"/>
    <w:rsid w:val="00C4401A"/>
    <w:pPr>
      <w:numPr>
        <w:numId w:val="10"/>
      </w:numPr>
    </w:pPr>
  </w:style>
  <w:style w:type="paragraph" w:customStyle="1" w:styleId="VersioninFuzeile">
    <w:name w:val="Version in Fußzeile"/>
    <w:basedOn w:val="Standard"/>
    <w:qFormat/>
    <w:rsid w:val="00C4401A"/>
    <w:pPr>
      <w:widowControl/>
      <w:tabs>
        <w:tab w:val="left" w:pos="284"/>
        <w:tab w:val="left" w:pos="567"/>
        <w:tab w:val="left" w:pos="1701"/>
        <w:tab w:val="left" w:pos="2835"/>
        <w:tab w:val="left" w:pos="3402"/>
        <w:tab w:val="left" w:pos="5103"/>
        <w:tab w:val="left" w:pos="6804"/>
      </w:tabs>
      <w:spacing w:before="0" w:after="0" w:line="300" w:lineRule="exact"/>
    </w:pPr>
    <w:rPr>
      <w:color w:val="000000" w:themeColor="text1"/>
      <w:kern w:val="12"/>
      <w:szCs w:val="20"/>
    </w:rPr>
  </w:style>
  <w:style w:type="character" w:customStyle="1" w:styleId="FormularzeilenZchn">
    <w:name w:val="Formularzeilen Zchn"/>
    <w:basedOn w:val="Absatz-Standardschriftart"/>
    <w:link w:val="Formularzeilen"/>
    <w:uiPriority w:val="8"/>
    <w:rsid w:val="00C4401A"/>
    <w:rPr>
      <w:rFonts w:ascii="Arial" w:hAnsi="Arial"/>
      <w:kern w:val="12"/>
      <w:sz w:val="20"/>
      <w:szCs w:val="20"/>
      <w:lang w:val="de-DE"/>
    </w:rPr>
  </w:style>
  <w:style w:type="paragraph" w:customStyle="1" w:styleId="AktuelleFassung">
    <w:name w:val="Aktuelle Fassung"/>
    <w:basedOn w:val="Standard"/>
    <w:qFormat/>
    <w:rsid w:val="00C4401A"/>
    <w:pPr>
      <w:widowControl/>
      <w:tabs>
        <w:tab w:val="left" w:pos="284"/>
        <w:tab w:val="left" w:pos="567"/>
        <w:tab w:val="left" w:pos="1701"/>
        <w:tab w:val="left" w:pos="3402"/>
        <w:tab w:val="left" w:pos="5103"/>
        <w:tab w:val="left" w:pos="6804"/>
      </w:tabs>
      <w:spacing w:before="0" w:after="0" w:line="300" w:lineRule="exact"/>
    </w:pPr>
    <w:rPr>
      <w:color w:val="000000" w:themeColor="text1"/>
      <w:kern w:val="12"/>
      <w:szCs w:val="20"/>
    </w:rPr>
  </w:style>
  <w:style w:type="paragraph" w:styleId="KeinLeerraum">
    <w:name w:val="No Spacing"/>
    <w:link w:val="KeinLeerraumZchn"/>
    <w:uiPriority w:val="1"/>
    <w:qFormat/>
    <w:rsid w:val="00C4401A"/>
    <w:pPr>
      <w:widowControl/>
      <w:spacing w:after="0" w:line="240" w:lineRule="auto"/>
    </w:pPr>
    <w:rPr>
      <w:rFonts w:ascii="Calibri" w:eastAsia="Calibri" w:hAnsi="Calibri" w:cs="Times New Roman"/>
      <w:lang w:val="de-DE"/>
    </w:rPr>
  </w:style>
  <w:style w:type="character" w:customStyle="1" w:styleId="person1">
    <w:name w:val="person1"/>
    <w:basedOn w:val="Absatz-Standardschriftart"/>
    <w:rsid w:val="00C4401A"/>
    <w:rPr>
      <w:smallCaps/>
    </w:rPr>
  </w:style>
  <w:style w:type="paragraph" w:styleId="Textkrper-Zeileneinzug">
    <w:name w:val="Body Text Indent"/>
    <w:basedOn w:val="Standard"/>
    <w:link w:val="Textkrper-ZeileneinzugZchn"/>
    <w:uiPriority w:val="99"/>
    <w:rsid w:val="00C4401A"/>
    <w:pPr>
      <w:autoSpaceDE w:val="0"/>
      <w:autoSpaceDN w:val="0"/>
      <w:spacing w:after="120" w:line="240" w:lineRule="auto"/>
      <w:ind w:left="720"/>
    </w:pPr>
    <w:rPr>
      <w:rFonts w:eastAsia="Times New Roman" w:cs="Times New Roman"/>
      <w:sz w:val="22"/>
      <w:szCs w:val="24"/>
      <w:lang w:eastAsia="de-DE"/>
    </w:rPr>
  </w:style>
  <w:style w:type="character" w:customStyle="1" w:styleId="Textkrper-ZeileneinzugZchn">
    <w:name w:val="Textkörper-Zeileneinzug Zchn"/>
    <w:basedOn w:val="Absatz-Standardschriftart"/>
    <w:link w:val="Textkrper-Zeileneinzug"/>
    <w:uiPriority w:val="99"/>
    <w:rsid w:val="00C4401A"/>
    <w:rPr>
      <w:rFonts w:ascii="Arial" w:eastAsia="Times New Roman" w:hAnsi="Arial" w:cs="Times New Roman"/>
      <w:szCs w:val="24"/>
      <w:lang w:val="de-DE" w:eastAsia="de-DE"/>
    </w:rPr>
  </w:style>
  <w:style w:type="paragraph" w:customStyle="1" w:styleId="Aufzhlung1">
    <w:name w:val="Aufzählung 1."/>
    <w:basedOn w:val="Standard"/>
    <w:rsid w:val="00C4401A"/>
    <w:pPr>
      <w:widowControl/>
      <w:numPr>
        <w:numId w:val="14"/>
      </w:numPr>
      <w:spacing w:before="0" w:after="120" w:line="240" w:lineRule="auto"/>
      <w:ind w:right="28"/>
    </w:pPr>
    <w:rPr>
      <w:rFonts w:ascii="DB Office" w:eastAsia="Times New Roman" w:hAnsi="DB Office" w:cs="Times New Roman"/>
      <w:color w:val="000000"/>
      <w:sz w:val="22"/>
      <w:szCs w:val="20"/>
      <w:lang w:eastAsia="de-DE"/>
    </w:rPr>
  </w:style>
  <w:style w:type="character" w:customStyle="1" w:styleId="Headline2Zchn">
    <w:name w:val="Headline 2 Zchn"/>
    <w:rsid w:val="00C4401A"/>
    <w:rPr>
      <w:rFonts w:ascii="DB Office" w:hAnsi="DB Office"/>
      <w:b/>
      <w:noProof w:val="0"/>
      <w:color w:val="000000"/>
      <w:sz w:val="44"/>
      <w:szCs w:val="44"/>
      <w:lang w:val="de-DE" w:eastAsia="de-DE" w:bidi="ar-SA"/>
    </w:rPr>
  </w:style>
  <w:style w:type="paragraph" w:customStyle="1" w:styleId="Aufzhlung1fett">
    <w:name w:val="Aufzählung 1. (fett)"/>
    <w:basedOn w:val="Aufzhlung1"/>
    <w:rsid w:val="00C4401A"/>
    <w:rPr>
      <w:b/>
    </w:rPr>
  </w:style>
  <w:style w:type="paragraph" w:customStyle="1" w:styleId="Aufzhlung2">
    <w:name w:val="Aufzählung 2."/>
    <w:basedOn w:val="Aufzhlung1"/>
    <w:rsid w:val="00C4401A"/>
    <w:pPr>
      <w:tabs>
        <w:tab w:val="num" w:pos="540"/>
      </w:tabs>
      <w:ind w:left="568"/>
    </w:pPr>
  </w:style>
  <w:style w:type="paragraph" w:styleId="Verzeichnis5">
    <w:name w:val="toc 5"/>
    <w:basedOn w:val="Standard"/>
    <w:next w:val="Standard"/>
    <w:uiPriority w:val="39"/>
    <w:rsid w:val="00C4401A"/>
    <w:pPr>
      <w:widowControl/>
      <w:tabs>
        <w:tab w:val="left" w:pos="-1985"/>
        <w:tab w:val="right" w:pos="9498"/>
      </w:tabs>
      <w:spacing w:before="60" w:after="0" w:line="240" w:lineRule="auto"/>
      <w:ind w:right="737"/>
    </w:pPr>
    <w:rPr>
      <w:rFonts w:ascii="DB Office" w:eastAsia="Times New Roman" w:hAnsi="DB Office" w:cs="Arial"/>
      <w:noProof/>
      <w:color w:val="000000"/>
      <w:sz w:val="22"/>
      <w:lang w:eastAsia="de-DE"/>
    </w:rPr>
  </w:style>
  <w:style w:type="paragraph" w:styleId="Verzeichnis6">
    <w:name w:val="toc 6"/>
    <w:basedOn w:val="Standard"/>
    <w:next w:val="Standard"/>
    <w:uiPriority w:val="39"/>
    <w:rsid w:val="00C4401A"/>
    <w:pPr>
      <w:widowControl/>
      <w:tabs>
        <w:tab w:val="left" w:pos="-1985"/>
        <w:tab w:val="right" w:pos="9498"/>
      </w:tabs>
      <w:spacing w:before="60" w:after="0" w:line="240" w:lineRule="auto"/>
      <w:ind w:right="737"/>
    </w:pPr>
    <w:rPr>
      <w:rFonts w:ascii="DB Office" w:eastAsia="Times New Roman" w:hAnsi="DB Office" w:cs="Arial"/>
      <w:noProof/>
      <w:color w:val="000000"/>
      <w:sz w:val="22"/>
      <w:lang w:eastAsia="de-DE"/>
    </w:rPr>
  </w:style>
  <w:style w:type="paragraph" w:styleId="Verzeichnis7">
    <w:name w:val="toc 7"/>
    <w:basedOn w:val="Standard"/>
    <w:next w:val="Standard"/>
    <w:uiPriority w:val="39"/>
    <w:rsid w:val="00C4401A"/>
    <w:pPr>
      <w:widowControl/>
      <w:tabs>
        <w:tab w:val="left" w:pos="-1985"/>
        <w:tab w:val="right" w:pos="9498"/>
      </w:tabs>
      <w:spacing w:before="60" w:after="0" w:line="240" w:lineRule="auto"/>
      <w:ind w:right="737"/>
    </w:pPr>
    <w:rPr>
      <w:rFonts w:ascii="DB Office" w:eastAsia="Times New Roman" w:hAnsi="DB Office" w:cs="Arial"/>
      <w:noProof/>
      <w:color w:val="000000"/>
      <w:sz w:val="22"/>
      <w:lang w:eastAsia="de-DE"/>
    </w:rPr>
  </w:style>
  <w:style w:type="paragraph" w:styleId="Verzeichnis8">
    <w:name w:val="toc 8"/>
    <w:basedOn w:val="Standard"/>
    <w:next w:val="Standard"/>
    <w:uiPriority w:val="39"/>
    <w:rsid w:val="00C4401A"/>
    <w:pPr>
      <w:widowControl/>
      <w:tabs>
        <w:tab w:val="left" w:pos="-1985"/>
        <w:tab w:val="right" w:pos="9498"/>
      </w:tabs>
      <w:spacing w:before="60" w:after="0" w:line="240" w:lineRule="auto"/>
      <w:ind w:right="737"/>
    </w:pPr>
    <w:rPr>
      <w:rFonts w:ascii="DB Office" w:eastAsia="Times New Roman" w:hAnsi="DB Office" w:cs="Arial"/>
      <w:noProof/>
      <w:color w:val="000000"/>
      <w:sz w:val="22"/>
      <w:lang w:eastAsia="de-DE"/>
    </w:rPr>
  </w:style>
  <w:style w:type="paragraph" w:styleId="Verzeichnis9">
    <w:name w:val="toc 9"/>
    <w:basedOn w:val="Standard"/>
    <w:next w:val="Standard"/>
    <w:uiPriority w:val="39"/>
    <w:rsid w:val="00C4401A"/>
    <w:pPr>
      <w:widowControl/>
      <w:tabs>
        <w:tab w:val="left" w:pos="-1985"/>
        <w:tab w:val="right" w:pos="9498"/>
      </w:tabs>
      <w:spacing w:before="60" w:after="0" w:line="240" w:lineRule="auto"/>
      <w:ind w:right="737"/>
    </w:pPr>
    <w:rPr>
      <w:rFonts w:ascii="DB Office" w:eastAsia="Times New Roman" w:hAnsi="DB Office" w:cs="Arial"/>
      <w:noProof/>
      <w:color w:val="000000"/>
      <w:sz w:val="22"/>
      <w:lang w:eastAsia="de-DE"/>
    </w:rPr>
  </w:style>
  <w:style w:type="paragraph" w:customStyle="1" w:styleId="Aufzhlung2fett">
    <w:name w:val="Aufzählung 2. (fett)"/>
    <w:basedOn w:val="Aufzhlung2"/>
    <w:rsid w:val="00C4401A"/>
    <w:rPr>
      <w:b/>
    </w:rPr>
  </w:style>
  <w:style w:type="paragraph" w:customStyle="1" w:styleId="Aufzhlung3">
    <w:name w:val="Aufzählung 3."/>
    <w:basedOn w:val="Aufzhlung2"/>
    <w:rsid w:val="00C4401A"/>
    <w:pPr>
      <w:numPr>
        <w:numId w:val="12"/>
      </w:numPr>
      <w:tabs>
        <w:tab w:val="clear" w:pos="927"/>
        <w:tab w:val="left" w:pos="-2977"/>
        <w:tab w:val="num" w:pos="826"/>
      </w:tabs>
      <w:ind w:left="851" w:hanging="284"/>
    </w:pPr>
    <w:rPr>
      <w:color w:val="auto"/>
    </w:rPr>
  </w:style>
  <w:style w:type="paragraph" w:customStyle="1" w:styleId="Hervorhebung1">
    <w:name w:val="Hervorhebung1"/>
    <w:basedOn w:val="Standard"/>
    <w:rsid w:val="00C4401A"/>
    <w:pPr>
      <w:widowControl/>
      <w:pBdr>
        <w:top w:val="single" w:sz="6" w:space="1" w:color="808080"/>
        <w:left w:val="single" w:sz="6" w:space="4" w:color="808080"/>
        <w:bottom w:val="single" w:sz="6" w:space="1" w:color="808080"/>
        <w:right w:val="single" w:sz="6" w:space="4" w:color="808080"/>
      </w:pBdr>
      <w:shd w:val="pct25" w:color="000000" w:fill="FFFFFF"/>
      <w:tabs>
        <w:tab w:val="left" w:pos="-2977"/>
      </w:tabs>
      <w:spacing w:line="240" w:lineRule="auto"/>
      <w:ind w:left="142" w:right="168"/>
    </w:pPr>
    <w:rPr>
      <w:rFonts w:ascii="DB Office" w:eastAsia="Times New Roman" w:hAnsi="DB Office" w:cs="Times New Roman"/>
      <w:sz w:val="22"/>
      <w:szCs w:val="20"/>
      <w:lang w:eastAsia="de-DE"/>
    </w:rPr>
  </w:style>
  <w:style w:type="paragraph" w:customStyle="1" w:styleId="Nummerierung1">
    <w:name w:val="Nummerierung 1"/>
    <w:basedOn w:val="Textkrper"/>
    <w:rsid w:val="00C4401A"/>
    <w:pPr>
      <w:widowControl/>
      <w:numPr>
        <w:numId w:val="13"/>
      </w:numPr>
      <w:tabs>
        <w:tab w:val="clear" w:pos="357"/>
      </w:tabs>
      <w:spacing w:before="0" w:line="240" w:lineRule="auto"/>
      <w:ind w:left="284" w:hanging="284"/>
    </w:pPr>
    <w:rPr>
      <w:rFonts w:ascii="DB Office" w:eastAsia="Times New Roman" w:hAnsi="DB Office" w:cs="Times New Roman"/>
      <w:color w:val="000000"/>
      <w:sz w:val="22"/>
      <w:szCs w:val="20"/>
      <w:lang w:eastAsia="de-DE"/>
    </w:rPr>
  </w:style>
  <w:style w:type="paragraph" w:customStyle="1" w:styleId="Bildunterschrift">
    <w:name w:val="Bildunterschrift"/>
    <w:basedOn w:val="Standard"/>
    <w:rsid w:val="00C4401A"/>
    <w:pPr>
      <w:widowControl/>
      <w:tabs>
        <w:tab w:val="right" w:pos="9498"/>
      </w:tabs>
      <w:spacing w:after="120" w:line="240" w:lineRule="auto"/>
    </w:pPr>
    <w:rPr>
      <w:rFonts w:ascii="DB Office" w:eastAsia="Times New Roman" w:hAnsi="DB Office" w:cs="Times New Roman"/>
      <w:color w:val="000000"/>
      <w:sz w:val="18"/>
      <w:szCs w:val="20"/>
      <w:lang w:eastAsia="de-DE"/>
    </w:rPr>
  </w:style>
  <w:style w:type="paragraph" w:customStyle="1" w:styleId="Tabellenkopf">
    <w:name w:val="Tabellenkopf"/>
    <w:basedOn w:val="Standard"/>
    <w:link w:val="TabellenkopfZchn"/>
    <w:rsid w:val="00C4401A"/>
    <w:pPr>
      <w:widowControl/>
      <w:spacing w:before="0" w:after="0" w:line="240" w:lineRule="auto"/>
    </w:pPr>
    <w:rPr>
      <w:rFonts w:ascii="DB Office" w:eastAsia="Times New Roman" w:hAnsi="DB Office" w:cs="Times New Roman"/>
      <w:b/>
      <w:color w:val="FFFFFF"/>
      <w:sz w:val="22"/>
      <w:szCs w:val="20"/>
      <w:lang w:eastAsia="de-DE"/>
    </w:rPr>
  </w:style>
  <w:style w:type="paragraph" w:customStyle="1" w:styleId="Tabellenzeile">
    <w:name w:val="Tabellenzeile"/>
    <w:basedOn w:val="Standard"/>
    <w:rsid w:val="00C4401A"/>
    <w:pPr>
      <w:widowControl/>
      <w:spacing w:before="0" w:after="0" w:line="240" w:lineRule="auto"/>
    </w:pPr>
    <w:rPr>
      <w:rFonts w:ascii="DB Office" w:eastAsia="Times New Roman" w:hAnsi="DB Office" w:cs="Times New Roman"/>
      <w:color w:val="000000"/>
      <w:sz w:val="22"/>
      <w:szCs w:val="20"/>
      <w:lang w:eastAsia="de-DE"/>
    </w:rPr>
  </w:style>
  <w:style w:type="paragraph" w:customStyle="1" w:styleId="Textkrperfett">
    <w:name w:val="Textkörper (fett)"/>
    <w:basedOn w:val="Textkrper"/>
    <w:rsid w:val="00C4401A"/>
    <w:pPr>
      <w:widowControl/>
      <w:spacing w:before="0" w:after="0" w:line="240" w:lineRule="auto"/>
    </w:pPr>
    <w:rPr>
      <w:rFonts w:ascii="DB Office" w:eastAsia="Times New Roman" w:hAnsi="DB Office" w:cs="Times New Roman"/>
      <w:b/>
      <w:color w:val="000000"/>
      <w:sz w:val="22"/>
      <w:szCs w:val="20"/>
      <w:lang w:eastAsia="de-DE"/>
    </w:rPr>
  </w:style>
  <w:style w:type="paragraph" w:customStyle="1" w:styleId="Nummerierung2">
    <w:name w:val="Nummerierung 2"/>
    <w:basedOn w:val="Textkrper"/>
    <w:rsid w:val="00C4401A"/>
    <w:pPr>
      <w:widowControl/>
      <w:numPr>
        <w:ilvl w:val="1"/>
        <w:numId w:val="11"/>
      </w:numPr>
      <w:tabs>
        <w:tab w:val="clear" w:pos="2160"/>
      </w:tabs>
      <w:spacing w:before="0" w:line="240" w:lineRule="auto"/>
      <w:ind w:left="700" w:hanging="416"/>
    </w:pPr>
    <w:rPr>
      <w:rFonts w:ascii="DB Office" w:eastAsia="Times New Roman" w:hAnsi="DB Office" w:cs="Times New Roman"/>
      <w:color w:val="000000"/>
      <w:sz w:val="22"/>
      <w:szCs w:val="20"/>
      <w:lang w:eastAsia="de-DE"/>
    </w:rPr>
  </w:style>
  <w:style w:type="paragraph" w:customStyle="1" w:styleId="Headline1">
    <w:name w:val="Headline 1"/>
    <w:basedOn w:val="Standard"/>
    <w:next w:val="Standard"/>
    <w:rsid w:val="00C4401A"/>
    <w:pPr>
      <w:widowControl/>
      <w:spacing w:before="0" w:after="0" w:line="240" w:lineRule="auto"/>
      <w:ind w:right="-2"/>
    </w:pPr>
    <w:rPr>
      <w:rFonts w:ascii="DB Office" w:eastAsia="Times New Roman" w:hAnsi="DB Office" w:cs="Times New Roman"/>
      <w:color w:val="000000"/>
      <w:sz w:val="44"/>
      <w:szCs w:val="44"/>
      <w:lang w:eastAsia="de-DE"/>
    </w:rPr>
  </w:style>
  <w:style w:type="paragraph" w:customStyle="1" w:styleId="Headline2">
    <w:name w:val="Headline 2"/>
    <w:basedOn w:val="Standard"/>
    <w:next w:val="Headline1"/>
    <w:rsid w:val="00C4401A"/>
    <w:pPr>
      <w:widowControl/>
      <w:spacing w:before="0" w:after="0" w:line="240" w:lineRule="auto"/>
      <w:ind w:right="-2"/>
    </w:pPr>
    <w:rPr>
      <w:rFonts w:ascii="DB Office" w:eastAsia="Times New Roman" w:hAnsi="DB Office" w:cs="Times New Roman"/>
      <w:b/>
      <w:color w:val="000000"/>
      <w:sz w:val="44"/>
      <w:szCs w:val="44"/>
      <w:lang w:eastAsia="de-DE"/>
    </w:rPr>
  </w:style>
  <w:style w:type="paragraph" w:customStyle="1" w:styleId="RubrikenSublines">
    <w:name w:val="Rubriken/Sublines"/>
    <w:basedOn w:val="Standard"/>
    <w:link w:val="RubrikenSublinesZchn"/>
    <w:rsid w:val="00C4401A"/>
    <w:pPr>
      <w:widowControl/>
      <w:spacing w:before="0" w:after="0" w:line="240" w:lineRule="auto"/>
    </w:pPr>
    <w:rPr>
      <w:rFonts w:ascii="DB Office" w:eastAsia="Times New Roman" w:hAnsi="DB Office" w:cs="Times New Roman"/>
      <w:b/>
      <w:color w:val="FFFFFF"/>
      <w:sz w:val="18"/>
      <w:szCs w:val="20"/>
      <w:lang w:eastAsia="de-DE"/>
    </w:rPr>
  </w:style>
  <w:style w:type="paragraph" w:customStyle="1" w:styleId="Nummerierung3">
    <w:name w:val="Nummerierung 3"/>
    <w:basedOn w:val="Textkrper"/>
    <w:rsid w:val="00C4401A"/>
    <w:pPr>
      <w:widowControl/>
      <w:numPr>
        <w:ilvl w:val="2"/>
        <w:numId w:val="11"/>
      </w:numPr>
      <w:tabs>
        <w:tab w:val="clear" w:pos="2880"/>
        <w:tab w:val="left" w:pos="-1701"/>
      </w:tabs>
      <w:spacing w:before="0" w:line="240" w:lineRule="auto"/>
      <w:ind w:left="1372" w:hanging="652"/>
    </w:pPr>
    <w:rPr>
      <w:rFonts w:ascii="DB Office" w:eastAsia="Times New Roman" w:hAnsi="DB Office" w:cs="Times New Roman"/>
      <w:color w:val="000000"/>
      <w:sz w:val="22"/>
      <w:szCs w:val="20"/>
      <w:lang w:eastAsia="de-DE"/>
    </w:rPr>
  </w:style>
  <w:style w:type="paragraph" w:customStyle="1" w:styleId="FormatvorlageBeschriftungLinks">
    <w:name w:val="Formatvorlage Beschriftung + Links"/>
    <w:basedOn w:val="Beschriftung"/>
    <w:rsid w:val="00C4401A"/>
    <w:pPr>
      <w:widowControl/>
      <w:spacing w:after="0"/>
    </w:pPr>
    <w:rPr>
      <w:rFonts w:ascii="DB Office" w:eastAsia="Times New Roman" w:hAnsi="DB Office" w:cs="Times New Roman"/>
      <w:bCs w:val="0"/>
      <w:szCs w:val="20"/>
      <w:lang w:eastAsia="de-DE"/>
    </w:rPr>
  </w:style>
  <w:style w:type="paragraph" w:customStyle="1" w:styleId="Aufzhlung3fett">
    <w:name w:val="Aufzählung 3. (fett)"/>
    <w:basedOn w:val="Aufzhlung3"/>
    <w:rsid w:val="00C4401A"/>
    <w:rPr>
      <w:b/>
    </w:rPr>
  </w:style>
  <w:style w:type="paragraph" w:customStyle="1" w:styleId="Hervorhebungfett">
    <w:name w:val="Hervorhebung (fett)"/>
    <w:basedOn w:val="Hervorhebung1"/>
    <w:rsid w:val="00C4401A"/>
    <w:rPr>
      <w:b/>
    </w:rPr>
  </w:style>
  <w:style w:type="paragraph" w:customStyle="1" w:styleId="FormatvorlageBeschriftungLinks1">
    <w:name w:val="Formatvorlage Beschriftung + Links1"/>
    <w:basedOn w:val="Beschriftung"/>
    <w:rsid w:val="00C4401A"/>
    <w:pPr>
      <w:widowControl/>
      <w:spacing w:after="0"/>
    </w:pPr>
    <w:rPr>
      <w:rFonts w:ascii="DB Office" w:eastAsia="Times New Roman" w:hAnsi="DB Office" w:cs="Times New Roman"/>
      <w:bCs w:val="0"/>
      <w:color w:val="000000"/>
      <w:szCs w:val="20"/>
      <w:lang w:eastAsia="de-DE"/>
    </w:rPr>
  </w:style>
  <w:style w:type="table" w:styleId="TabelleListe4">
    <w:name w:val="Table List 4"/>
    <w:basedOn w:val="NormaleTabelle"/>
    <w:rsid w:val="00C4401A"/>
    <w:pPr>
      <w:widowControl/>
      <w:spacing w:after="0" w:line="240" w:lineRule="auto"/>
    </w:pPr>
    <w:rPr>
      <w:rFonts w:ascii="Times New Roman" w:eastAsia="Times New Roman" w:hAnsi="Times New Roman" w:cs="Times New Roman"/>
      <w:sz w:val="20"/>
      <w:szCs w:val="20"/>
      <w:lang w:val="de-DE" w:eastAsia="de-D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okumentstruktur">
    <w:name w:val="Document Map"/>
    <w:basedOn w:val="Standard"/>
    <w:link w:val="DokumentstrukturZchn"/>
    <w:uiPriority w:val="99"/>
    <w:rsid w:val="00C4401A"/>
    <w:pPr>
      <w:widowControl/>
      <w:shd w:val="clear" w:color="auto" w:fill="000080"/>
      <w:spacing w:before="0" w:after="0" w:line="240" w:lineRule="auto"/>
    </w:pPr>
    <w:rPr>
      <w:rFonts w:ascii="Tahoma" w:eastAsia="Times New Roman" w:hAnsi="Tahoma" w:cs="Tahoma"/>
      <w:color w:val="000000"/>
      <w:szCs w:val="20"/>
      <w:lang w:eastAsia="de-DE"/>
    </w:rPr>
  </w:style>
  <w:style w:type="character" w:customStyle="1" w:styleId="DokumentstrukturZchn">
    <w:name w:val="Dokumentstruktur Zchn"/>
    <w:basedOn w:val="Absatz-Standardschriftart"/>
    <w:link w:val="Dokumentstruktur"/>
    <w:uiPriority w:val="99"/>
    <w:rsid w:val="00C4401A"/>
    <w:rPr>
      <w:rFonts w:ascii="Tahoma" w:eastAsia="Times New Roman" w:hAnsi="Tahoma" w:cs="Tahoma"/>
      <w:color w:val="000000"/>
      <w:sz w:val="20"/>
      <w:szCs w:val="20"/>
      <w:shd w:val="clear" w:color="auto" w:fill="000080"/>
      <w:lang w:val="de-DE" w:eastAsia="de-DE"/>
    </w:rPr>
  </w:style>
  <w:style w:type="paragraph" w:styleId="Endnotentext">
    <w:name w:val="endnote text"/>
    <w:basedOn w:val="Standard"/>
    <w:link w:val="EndnotentextZchn"/>
    <w:rsid w:val="00C4401A"/>
    <w:pPr>
      <w:widowControl/>
      <w:spacing w:before="0" w:after="0" w:line="240" w:lineRule="auto"/>
    </w:pPr>
    <w:rPr>
      <w:rFonts w:ascii="DB Office" w:eastAsia="Times New Roman" w:hAnsi="DB Office" w:cs="Times New Roman"/>
      <w:color w:val="000000"/>
      <w:szCs w:val="20"/>
      <w:lang w:eastAsia="de-DE"/>
    </w:rPr>
  </w:style>
  <w:style w:type="character" w:customStyle="1" w:styleId="EndnotentextZchn">
    <w:name w:val="Endnotentext Zchn"/>
    <w:basedOn w:val="Absatz-Standardschriftart"/>
    <w:link w:val="Endnotentext"/>
    <w:rsid w:val="00C4401A"/>
    <w:rPr>
      <w:rFonts w:ascii="DB Office" w:eastAsia="Times New Roman" w:hAnsi="DB Office" w:cs="Times New Roman"/>
      <w:color w:val="000000"/>
      <w:sz w:val="20"/>
      <w:szCs w:val="20"/>
      <w:lang w:val="de-DE" w:eastAsia="de-DE"/>
    </w:rPr>
  </w:style>
  <w:style w:type="character" w:styleId="Endnotenzeichen">
    <w:name w:val="endnote reference"/>
    <w:rsid w:val="00C4401A"/>
    <w:rPr>
      <w:vertAlign w:val="superscript"/>
    </w:rPr>
  </w:style>
  <w:style w:type="paragraph" w:styleId="Index1">
    <w:name w:val="index 1"/>
    <w:basedOn w:val="Standard"/>
    <w:next w:val="Standard"/>
    <w:rsid w:val="00C4401A"/>
    <w:pPr>
      <w:widowControl/>
      <w:spacing w:before="0" w:after="0" w:line="240" w:lineRule="auto"/>
      <w:ind w:left="220" w:hanging="220"/>
    </w:pPr>
    <w:rPr>
      <w:rFonts w:ascii="DB Office" w:eastAsia="Times New Roman" w:hAnsi="DB Office" w:cs="Times New Roman"/>
      <w:color w:val="000000"/>
      <w:sz w:val="22"/>
      <w:szCs w:val="20"/>
      <w:lang w:eastAsia="de-DE"/>
    </w:rPr>
  </w:style>
  <w:style w:type="paragraph" w:styleId="Index2">
    <w:name w:val="index 2"/>
    <w:basedOn w:val="Standard"/>
    <w:next w:val="Standard"/>
    <w:rsid w:val="00C4401A"/>
    <w:pPr>
      <w:widowControl/>
      <w:spacing w:before="0" w:after="0" w:line="240" w:lineRule="auto"/>
      <w:ind w:left="440" w:hanging="220"/>
    </w:pPr>
    <w:rPr>
      <w:rFonts w:ascii="DB Office" w:eastAsia="Times New Roman" w:hAnsi="DB Office" w:cs="Times New Roman"/>
      <w:color w:val="000000"/>
      <w:sz w:val="22"/>
      <w:szCs w:val="20"/>
      <w:lang w:eastAsia="de-DE"/>
    </w:rPr>
  </w:style>
  <w:style w:type="paragraph" w:styleId="Index3">
    <w:name w:val="index 3"/>
    <w:basedOn w:val="Standard"/>
    <w:next w:val="Standard"/>
    <w:rsid w:val="00C4401A"/>
    <w:pPr>
      <w:widowControl/>
      <w:spacing w:before="0" w:after="0" w:line="240" w:lineRule="auto"/>
      <w:ind w:left="660" w:hanging="220"/>
    </w:pPr>
    <w:rPr>
      <w:rFonts w:ascii="DB Office" w:eastAsia="Times New Roman" w:hAnsi="DB Office" w:cs="Times New Roman"/>
      <w:color w:val="000000"/>
      <w:sz w:val="22"/>
      <w:szCs w:val="20"/>
      <w:lang w:eastAsia="de-DE"/>
    </w:rPr>
  </w:style>
  <w:style w:type="paragraph" w:styleId="Index4">
    <w:name w:val="index 4"/>
    <w:basedOn w:val="Standard"/>
    <w:next w:val="Standard"/>
    <w:rsid w:val="00C4401A"/>
    <w:pPr>
      <w:widowControl/>
      <w:spacing w:before="0" w:after="0" w:line="240" w:lineRule="auto"/>
      <w:ind w:left="880" w:hanging="220"/>
    </w:pPr>
    <w:rPr>
      <w:rFonts w:ascii="DB Office" w:eastAsia="Times New Roman" w:hAnsi="DB Office" w:cs="Times New Roman"/>
      <w:color w:val="000000"/>
      <w:sz w:val="22"/>
      <w:szCs w:val="20"/>
      <w:lang w:eastAsia="de-DE"/>
    </w:rPr>
  </w:style>
  <w:style w:type="paragraph" w:styleId="Index5">
    <w:name w:val="index 5"/>
    <w:basedOn w:val="Standard"/>
    <w:next w:val="Standard"/>
    <w:rsid w:val="00C4401A"/>
    <w:pPr>
      <w:widowControl/>
      <w:spacing w:before="0" w:after="0" w:line="240" w:lineRule="auto"/>
      <w:ind w:left="1100" w:hanging="220"/>
    </w:pPr>
    <w:rPr>
      <w:rFonts w:ascii="DB Office" w:eastAsia="Times New Roman" w:hAnsi="DB Office" w:cs="Times New Roman"/>
      <w:color w:val="000000"/>
      <w:sz w:val="22"/>
      <w:szCs w:val="20"/>
      <w:lang w:eastAsia="de-DE"/>
    </w:rPr>
  </w:style>
  <w:style w:type="paragraph" w:styleId="Index6">
    <w:name w:val="index 6"/>
    <w:basedOn w:val="Standard"/>
    <w:next w:val="Standard"/>
    <w:rsid w:val="00C4401A"/>
    <w:pPr>
      <w:widowControl/>
      <w:spacing w:before="0" w:after="0" w:line="240" w:lineRule="auto"/>
      <w:ind w:left="1320" w:hanging="220"/>
    </w:pPr>
    <w:rPr>
      <w:rFonts w:ascii="DB Office" w:eastAsia="Times New Roman" w:hAnsi="DB Office" w:cs="Times New Roman"/>
      <w:color w:val="000000"/>
      <w:sz w:val="22"/>
      <w:szCs w:val="20"/>
      <w:lang w:eastAsia="de-DE"/>
    </w:rPr>
  </w:style>
  <w:style w:type="paragraph" w:styleId="Index7">
    <w:name w:val="index 7"/>
    <w:basedOn w:val="Standard"/>
    <w:next w:val="Standard"/>
    <w:rsid w:val="00C4401A"/>
    <w:pPr>
      <w:widowControl/>
      <w:spacing w:before="0" w:after="0" w:line="240" w:lineRule="auto"/>
      <w:ind w:left="1540" w:hanging="220"/>
    </w:pPr>
    <w:rPr>
      <w:rFonts w:ascii="DB Office" w:eastAsia="Times New Roman" w:hAnsi="DB Office" w:cs="Times New Roman"/>
      <w:color w:val="000000"/>
      <w:sz w:val="22"/>
      <w:szCs w:val="20"/>
      <w:lang w:eastAsia="de-DE"/>
    </w:rPr>
  </w:style>
  <w:style w:type="paragraph" w:styleId="Index8">
    <w:name w:val="index 8"/>
    <w:basedOn w:val="Standard"/>
    <w:next w:val="Standard"/>
    <w:rsid w:val="00C4401A"/>
    <w:pPr>
      <w:widowControl/>
      <w:spacing w:before="0" w:after="0" w:line="240" w:lineRule="auto"/>
      <w:ind w:left="1760" w:hanging="220"/>
    </w:pPr>
    <w:rPr>
      <w:rFonts w:ascii="DB Office" w:eastAsia="Times New Roman" w:hAnsi="DB Office" w:cs="Times New Roman"/>
      <w:color w:val="000000"/>
      <w:sz w:val="22"/>
      <w:szCs w:val="20"/>
      <w:lang w:eastAsia="de-DE"/>
    </w:rPr>
  </w:style>
  <w:style w:type="paragraph" w:styleId="Index9">
    <w:name w:val="index 9"/>
    <w:basedOn w:val="Standard"/>
    <w:next w:val="Standard"/>
    <w:rsid w:val="00C4401A"/>
    <w:pPr>
      <w:widowControl/>
      <w:spacing w:before="0" w:after="0" w:line="240" w:lineRule="auto"/>
      <w:ind w:left="1980" w:hanging="220"/>
    </w:pPr>
    <w:rPr>
      <w:rFonts w:ascii="DB Office" w:eastAsia="Times New Roman" w:hAnsi="DB Office" w:cs="Times New Roman"/>
      <w:color w:val="000000"/>
      <w:sz w:val="22"/>
      <w:szCs w:val="20"/>
      <w:lang w:eastAsia="de-DE"/>
    </w:rPr>
  </w:style>
  <w:style w:type="paragraph" w:styleId="Indexberschrift">
    <w:name w:val="index heading"/>
    <w:basedOn w:val="Standard"/>
    <w:next w:val="Index1"/>
    <w:rsid w:val="00C4401A"/>
    <w:pPr>
      <w:widowControl/>
      <w:spacing w:before="0" w:after="0" w:line="240" w:lineRule="auto"/>
    </w:pPr>
    <w:rPr>
      <w:rFonts w:ascii="DB Office" w:eastAsia="Times New Roman" w:hAnsi="DB Office" w:cs="Arial"/>
      <w:b/>
      <w:bCs/>
      <w:color w:val="000000"/>
      <w:sz w:val="22"/>
      <w:szCs w:val="20"/>
      <w:lang w:eastAsia="de-DE"/>
    </w:rPr>
  </w:style>
  <w:style w:type="paragraph" w:styleId="Makrotext">
    <w:name w:val="macro"/>
    <w:link w:val="MakrotextZchn"/>
    <w:rsid w:val="00C4401A"/>
    <w:pPr>
      <w:widowControl/>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color w:val="000000"/>
      <w:sz w:val="20"/>
      <w:szCs w:val="20"/>
      <w:lang w:val="de-DE" w:eastAsia="de-DE"/>
    </w:rPr>
  </w:style>
  <w:style w:type="character" w:customStyle="1" w:styleId="MakrotextZchn">
    <w:name w:val="Makrotext Zchn"/>
    <w:basedOn w:val="Absatz-Standardschriftart"/>
    <w:link w:val="Makrotext"/>
    <w:rsid w:val="00C4401A"/>
    <w:rPr>
      <w:rFonts w:ascii="Courier New" w:eastAsia="Times New Roman" w:hAnsi="Courier New" w:cs="Courier New"/>
      <w:color w:val="000000"/>
      <w:sz w:val="20"/>
      <w:szCs w:val="20"/>
      <w:lang w:val="de-DE" w:eastAsia="de-DE"/>
    </w:rPr>
  </w:style>
  <w:style w:type="paragraph" w:styleId="Rechtsgrundlagenverzeichnis">
    <w:name w:val="table of authorities"/>
    <w:basedOn w:val="Standard"/>
    <w:next w:val="Standard"/>
    <w:rsid w:val="00C4401A"/>
    <w:pPr>
      <w:widowControl/>
      <w:spacing w:before="0" w:after="0" w:line="240" w:lineRule="auto"/>
      <w:ind w:left="220" w:hanging="220"/>
    </w:pPr>
    <w:rPr>
      <w:rFonts w:ascii="DB Office" w:eastAsia="Times New Roman" w:hAnsi="DB Office" w:cs="Times New Roman"/>
      <w:color w:val="000000"/>
      <w:sz w:val="22"/>
      <w:szCs w:val="20"/>
      <w:lang w:eastAsia="de-DE"/>
    </w:rPr>
  </w:style>
  <w:style w:type="paragraph" w:styleId="RGV-berschrift">
    <w:name w:val="toa heading"/>
    <w:basedOn w:val="Standard"/>
    <w:next w:val="Standard"/>
    <w:rsid w:val="00C4401A"/>
    <w:pPr>
      <w:widowControl/>
      <w:spacing w:after="0" w:line="240" w:lineRule="auto"/>
    </w:pPr>
    <w:rPr>
      <w:rFonts w:ascii="DB Office" w:eastAsia="Times New Roman" w:hAnsi="DB Office" w:cs="Arial"/>
      <w:b/>
      <w:bCs/>
      <w:color w:val="000000"/>
      <w:sz w:val="24"/>
      <w:szCs w:val="24"/>
      <w:lang w:eastAsia="de-DE"/>
    </w:rPr>
  </w:style>
  <w:style w:type="character" w:customStyle="1" w:styleId="RubrikenSublinesZchn">
    <w:name w:val="Rubriken/Sublines Zchn"/>
    <w:link w:val="RubrikenSublines"/>
    <w:rsid w:val="00C4401A"/>
    <w:rPr>
      <w:rFonts w:ascii="DB Office" w:eastAsia="Times New Roman" w:hAnsi="DB Office" w:cs="Times New Roman"/>
      <w:b/>
      <w:color w:val="FFFFFF"/>
      <w:sz w:val="18"/>
      <w:szCs w:val="20"/>
      <w:lang w:val="de-DE" w:eastAsia="de-DE"/>
    </w:rPr>
  </w:style>
  <w:style w:type="character" w:customStyle="1" w:styleId="TabellenkopfZchn">
    <w:name w:val="Tabellenkopf Zchn"/>
    <w:link w:val="Tabellenkopf"/>
    <w:rsid w:val="00C4401A"/>
    <w:rPr>
      <w:rFonts w:ascii="DB Office" w:eastAsia="Times New Roman" w:hAnsi="DB Office" w:cs="Times New Roman"/>
      <w:b/>
      <w:color w:val="FFFFFF"/>
      <w:szCs w:val="20"/>
      <w:lang w:val="de-DE" w:eastAsia="de-DE"/>
    </w:rPr>
  </w:style>
  <w:style w:type="paragraph" w:customStyle="1" w:styleId="KopfZusatz">
    <w:name w:val="Kopf_Zusatz"/>
    <w:basedOn w:val="Standard"/>
    <w:rsid w:val="00C4401A"/>
    <w:pPr>
      <w:widowControl/>
      <w:spacing w:before="0" w:after="0" w:line="240" w:lineRule="auto"/>
      <w:ind w:left="-794"/>
    </w:pPr>
    <w:rPr>
      <w:rFonts w:ascii="DB Office" w:eastAsia="Times New Roman" w:hAnsi="DB Office" w:cs="Times New Roman"/>
      <w:b/>
      <w:color w:val="000000"/>
      <w:sz w:val="28"/>
      <w:szCs w:val="28"/>
      <w:lang w:eastAsia="de-DE"/>
    </w:rPr>
  </w:style>
  <w:style w:type="paragraph" w:customStyle="1" w:styleId="Textkrper9pt">
    <w:name w:val="Textkörper_9pt"/>
    <w:basedOn w:val="Standard"/>
    <w:rsid w:val="00C4401A"/>
    <w:pPr>
      <w:widowControl/>
      <w:spacing w:before="0" w:after="0" w:line="240" w:lineRule="auto"/>
    </w:pPr>
    <w:rPr>
      <w:rFonts w:ascii="DB Office" w:eastAsia="Times New Roman" w:hAnsi="DB Office" w:cs="Times New Roman"/>
      <w:color w:val="000000"/>
      <w:sz w:val="18"/>
      <w:szCs w:val="18"/>
      <w:lang w:eastAsia="de-DE"/>
    </w:rPr>
  </w:style>
  <w:style w:type="paragraph" w:customStyle="1" w:styleId="Textkrper9ptfett">
    <w:name w:val="Textkörper_9pt (fett)"/>
    <w:basedOn w:val="Textkrperfett"/>
    <w:rsid w:val="00C4401A"/>
    <w:rPr>
      <w:sz w:val="18"/>
    </w:rPr>
  </w:style>
  <w:style w:type="paragraph" w:customStyle="1" w:styleId="Aufzhlung9pt">
    <w:name w:val="Aufzählung_9pt"/>
    <w:basedOn w:val="Aufzhlung1"/>
    <w:rsid w:val="00C4401A"/>
    <w:pPr>
      <w:tabs>
        <w:tab w:val="clear" w:pos="360"/>
        <w:tab w:val="left" w:pos="170"/>
      </w:tabs>
      <w:spacing w:after="0"/>
      <w:ind w:left="170" w:hanging="170"/>
    </w:pPr>
    <w:rPr>
      <w:sz w:val="18"/>
      <w:szCs w:val="18"/>
    </w:rPr>
  </w:style>
  <w:style w:type="paragraph" w:customStyle="1" w:styleId="Aufzhlung9ptfett">
    <w:name w:val="Aufzählung_9pt (fett)"/>
    <w:basedOn w:val="Aufzhlung1fett"/>
    <w:rsid w:val="00C4401A"/>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sid w:val="00C4401A"/>
    <w:rPr>
      <w:color w:val="FF0000"/>
    </w:rPr>
  </w:style>
  <w:style w:type="paragraph" w:customStyle="1" w:styleId="Bildunterschrift7pt">
    <w:name w:val="Bildunterschrift_7pt"/>
    <w:basedOn w:val="Bildunterschrift"/>
    <w:rsid w:val="00C4401A"/>
    <w:rPr>
      <w:sz w:val="14"/>
      <w:szCs w:val="14"/>
    </w:rPr>
  </w:style>
  <w:style w:type="paragraph" w:customStyle="1" w:styleId="Headline1weiss">
    <w:name w:val="Headline 1_weiss"/>
    <w:basedOn w:val="Headline1"/>
    <w:rsid w:val="00C4401A"/>
    <w:rPr>
      <w:color w:val="FFFFFF"/>
    </w:rPr>
  </w:style>
  <w:style w:type="paragraph" w:customStyle="1" w:styleId="Headline2weiss">
    <w:name w:val="Headline 2_weiss"/>
    <w:basedOn w:val="Headline2"/>
    <w:rsid w:val="00C4401A"/>
    <w:rPr>
      <w:color w:val="FFFFFF"/>
    </w:rPr>
  </w:style>
  <w:style w:type="numbering" w:customStyle="1" w:styleId="Formatvorlage1">
    <w:name w:val="Formatvorlage1"/>
    <w:basedOn w:val="KeineListe"/>
    <w:rsid w:val="00C4401A"/>
    <w:pPr>
      <w:numPr>
        <w:numId w:val="15"/>
      </w:numPr>
    </w:pPr>
  </w:style>
  <w:style w:type="numbering" w:customStyle="1" w:styleId="berschriftengliederung">
    <w:name w:val="Überschriftengliederung"/>
    <w:basedOn w:val="KeineListe"/>
    <w:rsid w:val="00C4401A"/>
    <w:pPr>
      <w:numPr>
        <w:numId w:val="17"/>
      </w:numPr>
    </w:pPr>
  </w:style>
  <w:style w:type="paragraph" w:customStyle="1" w:styleId="StandardAbsatz">
    <w:name w:val="Standard Absatz"/>
    <w:basedOn w:val="Standard"/>
    <w:rsid w:val="00C4401A"/>
    <w:pPr>
      <w:widowControl/>
      <w:tabs>
        <w:tab w:val="left" w:pos="3402"/>
      </w:tabs>
      <w:spacing w:after="0" w:line="312" w:lineRule="auto"/>
    </w:pPr>
    <w:rPr>
      <w:rFonts w:eastAsia="Times New Roman" w:cs="Arial"/>
      <w:sz w:val="22"/>
      <w:szCs w:val="24"/>
      <w:lang w:eastAsia="zh-CN" w:bidi="th-TH"/>
    </w:rPr>
  </w:style>
  <w:style w:type="paragraph" w:styleId="Standardeinzug">
    <w:name w:val="Normal Indent"/>
    <w:basedOn w:val="Standard"/>
    <w:rsid w:val="00C4401A"/>
    <w:pPr>
      <w:widowControl/>
      <w:spacing w:before="0" w:after="0" w:line="240" w:lineRule="auto"/>
      <w:ind w:left="708"/>
    </w:pPr>
    <w:rPr>
      <w:rFonts w:eastAsia="Times New Roman" w:cs="Arial"/>
      <w:sz w:val="22"/>
      <w:szCs w:val="20"/>
      <w:lang w:eastAsia="zh-CN" w:bidi="th-TH"/>
    </w:rPr>
  </w:style>
  <w:style w:type="paragraph" w:styleId="z-Formularende">
    <w:name w:val="HTML Bottom of Form"/>
    <w:basedOn w:val="Standard"/>
    <w:next w:val="Standard"/>
    <w:link w:val="z-FormularendeZchn"/>
    <w:hidden/>
    <w:uiPriority w:val="99"/>
    <w:semiHidden/>
    <w:unhideWhenUsed/>
    <w:rsid w:val="00C4401A"/>
    <w:pPr>
      <w:widowControl/>
      <w:pBdr>
        <w:top w:val="single" w:sz="6" w:space="1" w:color="auto"/>
      </w:pBdr>
      <w:spacing w:before="0" w:after="0" w:line="240" w:lineRule="auto"/>
      <w:jc w:val="center"/>
    </w:pPr>
    <w:rPr>
      <w:rFonts w:eastAsia="Times New Roman" w:cs="Arial"/>
      <w:vanish/>
      <w:sz w:val="16"/>
      <w:szCs w:val="16"/>
      <w:lang w:eastAsia="zh-CN" w:bidi="th-TH"/>
    </w:rPr>
  </w:style>
  <w:style w:type="character" w:customStyle="1" w:styleId="z-FormularendeZchn">
    <w:name w:val="z-Formularende Zchn"/>
    <w:basedOn w:val="Absatz-Standardschriftart"/>
    <w:link w:val="z-Formularende"/>
    <w:uiPriority w:val="99"/>
    <w:semiHidden/>
    <w:rsid w:val="00C4401A"/>
    <w:rPr>
      <w:rFonts w:ascii="Arial" w:eastAsia="Times New Roman" w:hAnsi="Arial" w:cs="Arial"/>
      <w:vanish/>
      <w:sz w:val="16"/>
      <w:szCs w:val="16"/>
      <w:lang w:val="de-DE" w:eastAsia="zh-CN" w:bidi="th-TH"/>
    </w:rPr>
  </w:style>
  <w:style w:type="character" w:customStyle="1" w:styleId="InhaltsverzeichnisberschriftZchn">
    <w:name w:val="Inhaltsverzeichnisüberschrift Zchn"/>
    <w:link w:val="Inhaltsverzeichnisberschrift"/>
    <w:uiPriority w:val="39"/>
    <w:rsid w:val="00C4401A"/>
    <w:rPr>
      <w:rFonts w:asciiTheme="majorHAnsi" w:eastAsiaTheme="majorEastAsia" w:hAnsiTheme="majorHAnsi" w:cstheme="majorBidi"/>
      <w:b/>
      <w:bCs/>
      <w:color w:val="365F91" w:themeColor="accent1" w:themeShade="BF"/>
      <w:sz w:val="28"/>
      <w:szCs w:val="28"/>
      <w:lang w:val="de-DE" w:eastAsia="de-DE"/>
    </w:rPr>
  </w:style>
  <w:style w:type="character" w:customStyle="1" w:styleId="Formatvorlage1Zchn">
    <w:name w:val="Formatvorlage1 Zchn"/>
    <w:rsid w:val="00C4401A"/>
    <w:rPr>
      <w:rFonts w:ascii="Arial" w:eastAsia="Times New Roman" w:hAnsi="Arial" w:cs="Times New Roman"/>
      <w:b/>
      <w:bCs/>
      <w:color w:val="000000"/>
      <w:kern w:val="28"/>
      <w:sz w:val="24"/>
      <w:szCs w:val="28"/>
      <w:lang w:val="en-US" w:eastAsia="en-US" w:bidi="th-TH"/>
    </w:rPr>
  </w:style>
  <w:style w:type="paragraph" w:customStyle="1" w:styleId="last">
    <w:name w:val="last"/>
    <w:basedOn w:val="Standard"/>
    <w:rsid w:val="00C4401A"/>
    <w:pPr>
      <w:widowControl/>
      <w:spacing w:before="100" w:beforeAutospacing="1" w:after="100" w:afterAutospacing="1" w:line="240" w:lineRule="auto"/>
    </w:pPr>
    <w:rPr>
      <w:rFonts w:ascii="Times New Roman" w:eastAsia="Times New Roman" w:hAnsi="Times New Roman" w:cs="Times New Roman"/>
      <w:sz w:val="22"/>
      <w:szCs w:val="24"/>
      <w:lang w:eastAsia="zh-CN" w:bidi="th-TH"/>
    </w:rPr>
  </w:style>
  <w:style w:type="paragraph" w:customStyle="1" w:styleId="Frontseite2">
    <w:name w:val="Frontseite 2"/>
    <w:basedOn w:val="Standard"/>
    <w:rsid w:val="00C4401A"/>
    <w:pPr>
      <w:widowControl/>
      <w:spacing w:before="0" w:after="0" w:line="240" w:lineRule="auto"/>
    </w:pPr>
    <w:rPr>
      <w:rFonts w:ascii="Garamond" w:eastAsia="Times New Roman" w:hAnsi="Garamond" w:cs="Times New Roman"/>
      <w:noProof/>
      <w:sz w:val="22"/>
      <w:szCs w:val="20"/>
      <w:lang w:eastAsia="zh-CN" w:bidi="th-TH"/>
    </w:rPr>
  </w:style>
  <w:style w:type="paragraph" w:customStyle="1" w:styleId="Kapitelberschrift">
    <w:name w:val="Kapitelüberschrift"/>
    <w:basedOn w:val="Standard"/>
    <w:next w:val="Kapiteltext"/>
    <w:rsid w:val="00C4401A"/>
    <w:pPr>
      <w:widowControl/>
      <w:spacing w:before="40" w:after="40" w:line="240" w:lineRule="auto"/>
    </w:pPr>
    <w:rPr>
      <w:rFonts w:eastAsia="Times New Roman" w:cs="Times New Roman"/>
      <w:b/>
      <w:sz w:val="16"/>
      <w:szCs w:val="24"/>
      <w:lang w:eastAsia="zh-CN" w:bidi="th-TH"/>
    </w:rPr>
  </w:style>
  <w:style w:type="paragraph" w:customStyle="1" w:styleId="Kapiteltext">
    <w:name w:val="Kapiteltext"/>
    <w:basedOn w:val="Standard"/>
    <w:next w:val="Verzeichnis1"/>
    <w:rsid w:val="00C4401A"/>
    <w:pPr>
      <w:widowControl/>
      <w:tabs>
        <w:tab w:val="center" w:pos="4536"/>
        <w:tab w:val="right" w:pos="9072"/>
      </w:tabs>
      <w:spacing w:before="40" w:after="40" w:line="240" w:lineRule="auto"/>
    </w:pPr>
    <w:rPr>
      <w:rFonts w:eastAsia="Times New Roman" w:cs="Times New Roman"/>
      <w:sz w:val="16"/>
      <w:szCs w:val="24"/>
      <w:lang w:eastAsia="zh-CN" w:bidi="th-TH"/>
    </w:rPr>
  </w:style>
  <w:style w:type="paragraph" w:styleId="z-Formularbeginn">
    <w:name w:val="HTML Top of Form"/>
    <w:basedOn w:val="Standard"/>
    <w:next w:val="Standard"/>
    <w:link w:val="z-FormularbeginnZchn"/>
    <w:hidden/>
    <w:uiPriority w:val="99"/>
    <w:semiHidden/>
    <w:unhideWhenUsed/>
    <w:rsid w:val="00C4401A"/>
    <w:pPr>
      <w:widowControl/>
      <w:pBdr>
        <w:bottom w:val="single" w:sz="6" w:space="1" w:color="auto"/>
      </w:pBdr>
      <w:spacing w:before="0" w:after="0" w:line="240" w:lineRule="auto"/>
      <w:jc w:val="center"/>
    </w:pPr>
    <w:rPr>
      <w:rFonts w:eastAsia="Times New Roman" w:cs="Arial"/>
      <w:vanish/>
      <w:sz w:val="16"/>
      <w:szCs w:val="16"/>
      <w:lang w:eastAsia="zh-CN" w:bidi="th-TH"/>
    </w:rPr>
  </w:style>
  <w:style w:type="character" w:customStyle="1" w:styleId="z-FormularbeginnZchn">
    <w:name w:val="z-Formularbeginn Zchn"/>
    <w:basedOn w:val="Absatz-Standardschriftart"/>
    <w:link w:val="z-Formularbeginn"/>
    <w:uiPriority w:val="99"/>
    <w:semiHidden/>
    <w:rsid w:val="00C4401A"/>
    <w:rPr>
      <w:rFonts w:ascii="Arial" w:eastAsia="Times New Roman" w:hAnsi="Arial" w:cs="Arial"/>
      <w:vanish/>
      <w:sz w:val="16"/>
      <w:szCs w:val="16"/>
      <w:lang w:val="de-DE" w:eastAsia="zh-CN" w:bidi="th-TH"/>
    </w:rPr>
  </w:style>
  <w:style w:type="character" w:customStyle="1" w:styleId="KeinLeerraumZchn">
    <w:name w:val="Kein Leerraum Zchn"/>
    <w:link w:val="KeinLeerraum"/>
    <w:uiPriority w:val="1"/>
    <w:rsid w:val="00C4401A"/>
    <w:rPr>
      <w:rFonts w:ascii="Calibri" w:eastAsia="Calibri" w:hAnsi="Calibri" w:cs="Times New Roman"/>
      <w:lang w:val="de-DE"/>
    </w:rPr>
  </w:style>
  <w:style w:type="character" w:customStyle="1" w:styleId="apple-converted-space">
    <w:name w:val="apple-converted-space"/>
    <w:basedOn w:val="Absatz-Standardschriftart"/>
    <w:rsid w:val="00C4401A"/>
  </w:style>
  <w:style w:type="paragraph" w:customStyle="1" w:styleId="textfield">
    <w:name w:val="textfield"/>
    <w:basedOn w:val="Standard"/>
    <w:rsid w:val="00C4401A"/>
    <w:pPr>
      <w:widowControl/>
      <w:spacing w:before="100" w:beforeAutospacing="1" w:after="100" w:afterAutospacing="1" w:line="240" w:lineRule="auto"/>
    </w:pPr>
    <w:rPr>
      <w:rFonts w:eastAsia="Times New Roman" w:cs="Arial"/>
      <w:color w:val="000000"/>
      <w:szCs w:val="20"/>
      <w:lang w:eastAsia="zh-CN" w:bidi="th-TH"/>
    </w:rPr>
  </w:style>
  <w:style w:type="table" w:customStyle="1" w:styleId="Tabellenraster1">
    <w:name w:val="Tabellenraster1"/>
    <w:basedOn w:val="NormaleTabelle"/>
    <w:next w:val="Tabellenraster"/>
    <w:uiPriority w:val="59"/>
    <w:rsid w:val="00C4401A"/>
    <w:pPr>
      <w:widowControl/>
      <w:spacing w:after="0" w:line="240" w:lineRule="auto"/>
      <w:jc w:val="both"/>
    </w:pPr>
    <w:rPr>
      <w:rFonts w:ascii="Arial" w:eastAsia="Times New Roman" w:hAnsi="Arial" w:cs="Arial"/>
      <w:sz w:val="24"/>
      <w:szCs w:val="24"/>
      <w:lang w:val="de-DE" w:eastAsia="zh-CN"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berschrift1">
    <w:name w:val="_ro_überschrift 1"/>
    <w:basedOn w:val="berschrift1"/>
    <w:uiPriority w:val="99"/>
    <w:rsid w:val="00C4401A"/>
    <w:pPr>
      <w:numPr>
        <w:ilvl w:val="1"/>
        <w:numId w:val="16"/>
      </w:numPr>
      <w:tabs>
        <w:tab w:val="clear" w:pos="700"/>
        <w:tab w:val="num" w:pos="360"/>
        <w:tab w:val="left" w:pos="851"/>
      </w:tabs>
      <w:spacing w:before="240" w:after="60" w:line="276" w:lineRule="auto"/>
      <w:ind w:left="360" w:hanging="360"/>
    </w:pPr>
    <w:rPr>
      <w:rFonts w:cs="Times New Roman"/>
      <w:bCs w:val="0"/>
      <w:kern w:val="0"/>
      <w:sz w:val="24"/>
      <w:szCs w:val="20"/>
    </w:rPr>
  </w:style>
  <w:style w:type="paragraph" w:customStyle="1" w:styleId="roberschrift3">
    <w:name w:val="_ro_überschrift 3"/>
    <w:basedOn w:val="Standard"/>
    <w:link w:val="roberschrift3Zchn"/>
    <w:uiPriority w:val="99"/>
    <w:rsid w:val="00C4401A"/>
    <w:pPr>
      <w:keepNext/>
      <w:widowControl/>
      <w:tabs>
        <w:tab w:val="left" w:pos="709"/>
        <w:tab w:val="left" w:pos="851"/>
        <w:tab w:val="left" w:pos="1418"/>
        <w:tab w:val="num" w:pos="2880"/>
      </w:tabs>
      <w:spacing w:before="240" w:line="276" w:lineRule="auto"/>
      <w:ind w:left="1944" w:hanging="504"/>
      <w:outlineLvl w:val="0"/>
    </w:pPr>
    <w:rPr>
      <w:rFonts w:eastAsia="Times New Roman" w:cs="Times New Roman"/>
      <w:szCs w:val="20"/>
      <w:lang w:eastAsia="de-DE"/>
    </w:rPr>
  </w:style>
  <w:style w:type="character" w:customStyle="1" w:styleId="roberschrift3Zchn">
    <w:name w:val="_ro_überschrift 3 Zchn"/>
    <w:link w:val="roberschrift3"/>
    <w:uiPriority w:val="99"/>
    <w:locked/>
    <w:rsid w:val="00C4401A"/>
    <w:rPr>
      <w:rFonts w:ascii="Arial" w:eastAsia="Times New Roman" w:hAnsi="Arial" w:cs="Times New Roman"/>
      <w:sz w:val="20"/>
      <w:szCs w:val="20"/>
      <w:lang w:val="de-DE" w:eastAsia="de-DE"/>
    </w:rPr>
  </w:style>
  <w:style w:type="paragraph" w:customStyle="1" w:styleId="Aufzhlung">
    <w:name w:val="Aufzählung"/>
    <w:basedOn w:val="Standard"/>
    <w:uiPriority w:val="99"/>
    <w:rsid w:val="00C4401A"/>
    <w:pPr>
      <w:widowControl/>
      <w:tabs>
        <w:tab w:val="left" w:pos="5040"/>
      </w:tabs>
      <w:spacing w:before="0" w:after="0" w:line="240" w:lineRule="auto"/>
    </w:pPr>
    <w:rPr>
      <w:rFonts w:eastAsia="Times New Roman" w:cs="Arial"/>
      <w:sz w:val="24"/>
      <w:lang w:eastAsia="de-DE"/>
    </w:rPr>
  </w:style>
  <w:style w:type="paragraph" w:customStyle="1" w:styleId="font5">
    <w:name w:val="font5"/>
    <w:basedOn w:val="Standard"/>
    <w:rsid w:val="00C4401A"/>
    <w:pPr>
      <w:widowControl/>
      <w:spacing w:before="100" w:beforeAutospacing="1" w:after="100" w:afterAutospacing="1" w:line="240" w:lineRule="auto"/>
    </w:pPr>
    <w:rPr>
      <w:rFonts w:ascii="Tahoma" w:eastAsia="Times New Roman" w:hAnsi="Tahoma" w:cs="Tahoma"/>
      <w:color w:val="000000"/>
      <w:sz w:val="18"/>
      <w:szCs w:val="18"/>
      <w:lang w:eastAsia="de-DE"/>
    </w:rPr>
  </w:style>
  <w:style w:type="paragraph" w:customStyle="1" w:styleId="font6">
    <w:name w:val="font6"/>
    <w:basedOn w:val="Standard"/>
    <w:rsid w:val="00C4401A"/>
    <w:pPr>
      <w:widowControl/>
      <w:spacing w:before="100" w:beforeAutospacing="1" w:after="100" w:afterAutospacing="1" w:line="240" w:lineRule="auto"/>
    </w:pPr>
    <w:rPr>
      <w:rFonts w:ascii="Tahoma" w:eastAsia="Times New Roman" w:hAnsi="Tahoma" w:cs="Tahoma"/>
      <w:b/>
      <w:bCs/>
      <w:color w:val="000000"/>
      <w:sz w:val="18"/>
      <w:szCs w:val="18"/>
      <w:lang w:eastAsia="de-DE"/>
    </w:rPr>
  </w:style>
  <w:style w:type="paragraph" w:customStyle="1" w:styleId="xl66">
    <w:name w:val="xl66"/>
    <w:basedOn w:val="Standard"/>
    <w:rsid w:val="00C4401A"/>
    <w:pPr>
      <w:widowControl/>
      <w:spacing w:before="100" w:beforeAutospacing="1" w:after="100" w:afterAutospacing="1" w:line="240" w:lineRule="auto"/>
      <w:textAlignment w:val="center"/>
    </w:pPr>
    <w:rPr>
      <w:rFonts w:ascii="Times New Roman" w:eastAsia="Times New Roman" w:hAnsi="Times New Roman" w:cs="Times New Roman"/>
      <w:sz w:val="24"/>
      <w:szCs w:val="24"/>
      <w:lang w:eastAsia="de-DE"/>
    </w:rPr>
  </w:style>
  <w:style w:type="paragraph" w:customStyle="1" w:styleId="xl67">
    <w:name w:val="xl67"/>
    <w:basedOn w:val="Standard"/>
    <w:rsid w:val="00C4401A"/>
    <w:pPr>
      <w:widowControl/>
      <w:pBdr>
        <w:top w:val="single" w:sz="8"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DB Office" w:eastAsia="Times New Roman" w:hAnsi="DB Office" w:cs="Times New Roman"/>
      <w:b/>
      <w:bCs/>
      <w:sz w:val="24"/>
      <w:szCs w:val="24"/>
      <w:lang w:eastAsia="de-DE"/>
    </w:rPr>
  </w:style>
  <w:style w:type="paragraph" w:customStyle="1" w:styleId="xl68">
    <w:name w:val="xl68"/>
    <w:basedOn w:val="Standard"/>
    <w:rsid w:val="00C4401A"/>
    <w:pPr>
      <w:widowControl/>
      <w:pBdr>
        <w:top w:val="single" w:sz="8" w:space="0" w:color="auto"/>
        <w:left w:val="single" w:sz="4" w:space="0" w:color="auto"/>
        <w:right w:val="single" w:sz="8" w:space="0" w:color="auto"/>
      </w:pBdr>
      <w:shd w:val="clear" w:color="000000" w:fill="D9D9D9"/>
      <w:spacing w:before="100" w:beforeAutospacing="1" w:after="100" w:afterAutospacing="1" w:line="240" w:lineRule="auto"/>
      <w:textAlignment w:val="center"/>
    </w:pPr>
    <w:rPr>
      <w:rFonts w:ascii="DB Office" w:eastAsia="Times New Roman" w:hAnsi="DB Office" w:cs="Times New Roman"/>
      <w:b/>
      <w:bCs/>
      <w:sz w:val="24"/>
      <w:szCs w:val="24"/>
      <w:lang w:eastAsia="de-DE"/>
    </w:rPr>
  </w:style>
  <w:style w:type="paragraph" w:customStyle="1" w:styleId="xl69">
    <w:name w:val="xl69"/>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70">
    <w:name w:val="xl70"/>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71">
    <w:name w:val="xl71"/>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72">
    <w:name w:val="xl72"/>
    <w:basedOn w:val="Standard"/>
    <w:rsid w:val="00C4401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73">
    <w:name w:val="xl73"/>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74">
    <w:name w:val="xl74"/>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75">
    <w:name w:val="xl75"/>
    <w:basedOn w:val="Standard"/>
    <w:rsid w:val="00C4401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76">
    <w:name w:val="xl76"/>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77">
    <w:name w:val="xl77"/>
    <w:basedOn w:val="Standard"/>
    <w:rsid w:val="00C4401A"/>
    <w:pPr>
      <w:widowControl/>
      <w:spacing w:before="100" w:beforeAutospacing="1" w:after="100" w:afterAutospacing="1" w:line="240" w:lineRule="auto"/>
      <w:textAlignment w:val="center"/>
    </w:pPr>
    <w:rPr>
      <w:rFonts w:ascii="Times New Roman" w:eastAsia="Times New Roman" w:hAnsi="Times New Roman" w:cs="Times New Roman"/>
      <w:sz w:val="24"/>
      <w:szCs w:val="24"/>
      <w:lang w:eastAsia="de-DE"/>
    </w:rPr>
  </w:style>
  <w:style w:type="paragraph" w:customStyle="1" w:styleId="xl78">
    <w:name w:val="xl78"/>
    <w:basedOn w:val="Standard"/>
    <w:rsid w:val="00C4401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79">
    <w:name w:val="xl79"/>
    <w:basedOn w:val="Standard"/>
    <w:rsid w:val="00C4401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80">
    <w:name w:val="xl80"/>
    <w:basedOn w:val="Standard"/>
    <w:rsid w:val="00C4401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81">
    <w:name w:val="xl81"/>
    <w:basedOn w:val="Standard"/>
    <w:rsid w:val="00C4401A"/>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82">
    <w:name w:val="xl82"/>
    <w:basedOn w:val="Standard"/>
    <w:rsid w:val="00C4401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83">
    <w:name w:val="xl83"/>
    <w:basedOn w:val="Standard"/>
    <w:rsid w:val="00C4401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84">
    <w:name w:val="xl84"/>
    <w:basedOn w:val="Standard"/>
    <w:rsid w:val="00C4401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85">
    <w:name w:val="xl85"/>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86">
    <w:name w:val="xl86"/>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87">
    <w:name w:val="xl87"/>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88">
    <w:name w:val="xl88"/>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89">
    <w:name w:val="xl89"/>
    <w:basedOn w:val="Standard"/>
    <w:rsid w:val="00C4401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90">
    <w:name w:val="xl90"/>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91">
    <w:name w:val="xl91"/>
    <w:basedOn w:val="Standard"/>
    <w:rsid w:val="00C4401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92">
    <w:name w:val="xl92"/>
    <w:basedOn w:val="Standard"/>
    <w:rsid w:val="00C4401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color w:val="00B050"/>
      <w:sz w:val="24"/>
      <w:szCs w:val="24"/>
      <w:lang w:eastAsia="de-DE"/>
    </w:rPr>
  </w:style>
  <w:style w:type="paragraph" w:customStyle="1" w:styleId="xl93">
    <w:name w:val="xl93"/>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color w:val="00B050"/>
      <w:sz w:val="24"/>
      <w:szCs w:val="24"/>
      <w:lang w:eastAsia="de-DE"/>
    </w:rPr>
  </w:style>
  <w:style w:type="paragraph" w:customStyle="1" w:styleId="xl94">
    <w:name w:val="xl94"/>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DB Office" w:eastAsia="Times New Roman" w:hAnsi="DB Office" w:cs="Times New Roman"/>
      <w:color w:val="00B050"/>
      <w:sz w:val="24"/>
      <w:szCs w:val="24"/>
      <w:lang w:eastAsia="de-DE"/>
    </w:rPr>
  </w:style>
  <w:style w:type="paragraph" w:customStyle="1" w:styleId="xl95">
    <w:name w:val="xl95"/>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96">
    <w:name w:val="xl96"/>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97">
    <w:name w:val="xl97"/>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98">
    <w:name w:val="xl98"/>
    <w:basedOn w:val="Standard"/>
    <w:rsid w:val="00C4401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99">
    <w:name w:val="xl99"/>
    <w:basedOn w:val="Standard"/>
    <w:rsid w:val="00C4401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00">
    <w:name w:val="xl100"/>
    <w:basedOn w:val="Standard"/>
    <w:rsid w:val="00C4401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01">
    <w:name w:val="xl101"/>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02">
    <w:name w:val="xl102"/>
    <w:basedOn w:val="Standard"/>
    <w:rsid w:val="00C4401A"/>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103">
    <w:name w:val="xl103"/>
    <w:basedOn w:val="Standard"/>
    <w:rsid w:val="00C4401A"/>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04">
    <w:name w:val="xl104"/>
    <w:basedOn w:val="Standard"/>
    <w:rsid w:val="00C4401A"/>
    <w:pPr>
      <w:widowControl/>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de-DE"/>
    </w:rPr>
  </w:style>
  <w:style w:type="paragraph" w:customStyle="1" w:styleId="xl105">
    <w:name w:val="xl105"/>
    <w:basedOn w:val="Standard"/>
    <w:rsid w:val="00C4401A"/>
    <w:pPr>
      <w:widowControl/>
      <w:spacing w:before="100" w:beforeAutospacing="1" w:after="100" w:afterAutospacing="1" w:line="240" w:lineRule="auto"/>
      <w:jc w:val="center"/>
      <w:textAlignment w:val="center"/>
    </w:pPr>
    <w:rPr>
      <w:rFonts w:ascii="Times New Roman" w:eastAsia="Times New Roman" w:hAnsi="Times New Roman" w:cs="Times New Roman"/>
      <w:sz w:val="24"/>
      <w:szCs w:val="24"/>
      <w:lang w:eastAsia="de-DE"/>
    </w:rPr>
  </w:style>
  <w:style w:type="paragraph" w:customStyle="1" w:styleId="xl106">
    <w:name w:val="xl106"/>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07">
    <w:name w:val="xl107"/>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08">
    <w:name w:val="xl108"/>
    <w:basedOn w:val="Standard"/>
    <w:rsid w:val="00C4401A"/>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09">
    <w:name w:val="xl109"/>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10">
    <w:name w:val="xl110"/>
    <w:basedOn w:val="Standard"/>
    <w:rsid w:val="00C4401A"/>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11">
    <w:name w:val="xl111"/>
    <w:basedOn w:val="Standard"/>
    <w:rsid w:val="00C4401A"/>
    <w:pPr>
      <w:widowControl/>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12">
    <w:name w:val="xl112"/>
    <w:basedOn w:val="Standard"/>
    <w:rsid w:val="00C4401A"/>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113">
    <w:name w:val="xl113"/>
    <w:basedOn w:val="Standard"/>
    <w:rsid w:val="00C4401A"/>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114">
    <w:name w:val="xl114"/>
    <w:basedOn w:val="Standard"/>
    <w:rsid w:val="00C4401A"/>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15">
    <w:name w:val="xl115"/>
    <w:basedOn w:val="Standard"/>
    <w:rsid w:val="00C4401A"/>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DB Office" w:eastAsia="Times New Roman" w:hAnsi="DB Office" w:cs="Times New Roman"/>
      <w:sz w:val="24"/>
      <w:szCs w:val="24"/>
      <w:lang w:eastAsia="de-DE"/>
    </w:rPr>
  </w:style>
  <w:style w:type="paragraph" w:customStyle="1" w:styleId="xl116">
    <w:name w:val="xl116"/>
    <w:basedOn w:val="Standard"/>
    <w:rsid w:val="00C4401A"/>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117">
    <w:name w:val="xl117"/>
    <w:basedOn w:val="Standard"/>
    <w:rsid w:val="00C4401A"/>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118">
    <w:name w:val="xl118"/>
    <w:basedOn w:val="Standard"/>
    <w:rsid w:val="00C4401A"/>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119">
    <w:name w:val="xl119"/>
    <w:basedOn w:val="Standard"/>
    <w:rsid w:val="00C4401A"/>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DB Office" w:eastAsia="Times New Roman" w:hAnsi="DB Office" w:cs="Times New Roman"/>
      <w:sz w:val="24"/>
      <w:szCs w:val="24"/>
      <w:lang w:eastAsia="de-DE"/>
    </w:rPr>
  </w:style>
  <w:style w:type="paragraph" w:customStyle="1" w:styleId="xl120">
    <w:name w:val="xl120"/>
    <w:basedOn w:val="Standard"/>
    <w:rsid w:val="00C4401A"/>
    <w:pPr>
      <w:widowControl/>
      <w:spacing w:before="100" w:beforeAutospacing="1" w:after="100" w:afterAutospacing="1" w:line="240" w:lineRule="auto"/>
      <w:jc w:val="center"/>
      <w:textAlignment w:val="center"/>
    </w:pPr>
    <w:rPr>
      <w:rFonts w:ascii="Times New Roman" w:eastAsia="Times New Roman" w:hAnsi="Times New Roman" w:cs="Times New Roman"/>
      <w:sz w:val="24"/>
      <w:szCs w:val="24"/>
      <w:lang w:eastAsia="de-DE"/>
    </w:rPr>
  </w:style>
  <w:style w:type="paragraph" w:customStyle="1" w:styleId="xl121">
    <w:name w:val="xl121"/>
    <w:basedOn w:val="Standard"/>
    <w:rsid w:val="00C4401A"/>
    <w:pPr>
      <w:widowControl/>
      <w:spacing w:before="100" w:beforeAutospacing="1" w:after="100" w:afterAutospacing="1" w:line="240" w:lineRule="auto"/>
      <w:textAlignment w:val="center"/>
    </w:pPr>
    <w:rPr>
      <w:rFonts w:ascii="Times New Roman" w:eastAsia="Times New Roman" w:hAnsi="Times New Roman" w:cs="Times New Roman"/>
      <w:sz w:val="24"/>
      <w:szCs w:val="24"/>
      <w:lang w:eastAsia="de-DE"/>
    </w:rPr>
  </w:style>
  <w:style w:type="paragraph" w:customStyle="1" w:styleId="xl122">
    <w:name w:val="xl122"/>
    <w:basedOn w:val="Standard"/>
    <w:rsid w:val="00C4401A"/>
    <w:pPr>
      <w:widowControl/>
      <w:spacing w:before="100" w:beforeAutospacing="1" w:after="100" w:afterAutospacing="1" w:line="240" w:lineRule="auto"/>
      <w:textAlignment w:val="center"/>
    </w:pPr>
    <w:rPr>
      <w:rFonts w:ascii="Times New Roman" w:eastAsia="Times New Roman" w:hAnsi="Times New Roman" w:cs="Times New Roman"/>
      <w:sz w:val="24"/>
      <w:szCs w:val="24"/>
      <w:lang w:eastAsia="de-DE"/>
    </w:rPr>
  </w:style>
  <w:style w:type="paragraph" w:customStyle="1" w:styleId="xl123">
    <w:name w:val="xl123"/>
    <w:basedOn w:val="Standard"/>
    <w:rsid w:val="00C4401A"/>
    <w:pPr>
      <w:widowControl/>
      <w:spacing w:before="100" w:beforeAutospacing="1" w:after="100" w:afterAutospacing="1" w:line="240" w:lineRule="auto"/>
      <w:jc w:val="center"/>
      <w:textAlignment w:val="center"/>
    </w:pPr>
    <w:rPr>
      <w:rFonts w:ascii="Times New Roman" w:eastAsia="Times New Roman" w:hAnsi="Times New Roman" w:cs="Times New Roman"/>
      <w:sz w:val="24"/>
      <w:szCs w:val="24"/>
      <w:lang w:eastAsia="de-DE"/>
    </w:rPr>
  </w:style>
  <w:style w:type="paragraph" w:customStyle="1" w:styleId="xl124">
    <w:name w:val="xl124"/>
    <w:basedOn w:val="Standard"/>
    <w:rsid w:val="00C4401A"/>
    <w:pPr>
      <w:widowControl/>
      <w:spacing w:before="100" w:beforeAutospacing="1" w:after="100" w:afterAutospacing="1" w:line="240" w:lineRule="auto"/>
      <w:textAlignment w:val="center"/>
    </w:pPr>
    <w:rPr>
      <w:rFonts w:ascii="Times New Roman" w:eastAsia="Times New Roman" w:hAnsi="Times New Roman" w:cs="Times New Roman"/>
      <w:sz w:val="24"/>
      <w:szCs w:val="24"/>
      <w:lang w:eastAsia="de-DE"/>
    </w:rPr>
  </w:style>
  <w:style w:type="paragraph" w:customStyle="1" w:styleId="xl125">
    <w:name w:val="xl125"/>
    <w:basedOn w:val="Standard"/>
    <w:rsid w:val="00C4401A"/>
    <w:pPr>
      <w:widowControl/>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de-DE"/>
    </w:rPr>
  </w:style>
  <w:style w:type="paragraph" w:customStyle="1" w:styleId="xl126">
    <w:name w:val="xl126"/>
    <w:basedOn w:val="Standard"/>
    <w:rsid w:val="00C4401A"/>
    <w:pPr>
      <w:widowControl/>
      <w:pBdr>
        <w:top w:val="single" w:sz="8" w:space="0" w:color="auto"/>
        <w:left w:val="single" w:sz="4" w:space="0" w:color="auto"/>
        <w:right w:val="single" w:sz="8" w:space="0" w:color="auto"/>
      </w:pBdr>
      <w:shd w:val="clear" w:color="000000" w:fill="D9D9D9"/>
      <w:spacing w:before="100" w:beforeAutospacing="1" w:after="100" w:afterAutospacing="1" w:line="240" w:lineRule="auto"/>
      <w:textAlignment w:val="center"/>
    </w:pPr>
    <w:rPr>
      <w:rFonts w:ascii="DB Office" w:eastAsia="Times New Roman" w:hAnsi="DB Office" w:cs="Times New Roman"/>
      <w:b/>
      <w:bCs/>
      <w:sz w:val="24"/>
      <w:szCs w:val="24"/>
      <w:lang w:eastAsia="de-DE"/>
    </w:rPr>
  </w:style>
  <w:style w:type="paragraph" w:customStyle="1" w:styleId="xl127">
    <w:name w:val="xl127"/>
    <w:basedOn w:val="Standard"/>
    <w:rsid w:val="00C4401A"/>
    <w:pPr>
      <w:widowControl/>
      <w:spacing w:before="100" w:beforeAutospacing="1" w:after="100" w:afterAutospacing="1" w:line="240" w:lineRule="auto"/>
      <w:textAlignment w:val="top"/>
    </w:pPr>
    <w:rPr>
      <w:rFonts w:ascii="Times New Roman" w:eastAsia="Times New Roman" w:hAnsi="Times New Roman" w:cs="Times New Roman"/>
      <w:sz w:val="24"/>
      <w:szCs w:val="24"/>
      <w:lang w:eastAsia="de-DE"/>
    </w:rPr>
  </w:style>
  <w:style w:type="paragraph" w:customStyle="1" w:styleId="xl65">
    <w:name w:val="xl65"/>
    <w:basedOn w:val="Standard"/>
    <w:rsid w:val="00C4401A"/>
    <w:pPr>
      <w:widowControl/>
      <w:spacing w:before="100" w:beforeAutospacing="1" w:after="100" w:afterAutospacing="1" w:line="240" w:lineRule="auto"/>
      <w:jc w:val="center"/>
    </w:pPr>
    <w:rPr>
      <w:rFonts w:ascii="Times New Roman" w:eastAsia="Times New Roman" w:hAnsi="Times New Roman" w:cs="Times New Roman"/>
      <w:sz w:val="24"/>
      <w:szCs w:val="24"/>
      <w:lang w:eastAsia="de-DE"/>
    </w:rPr>
  </w:style>
  <w:style w:type="character" w:customStyle="1" w:styleId="NichtaufgelsteErwhnung1">
    <w:name w:val="Nicht aufgelöste Erwähnung1"/>
    <w:basedOn w:val="Absatz-Standardschriftart"/>
    <w:uiPriority w:val="99"/>
    <w:semiHidden/>
    <w:unhideWhenUsed/>
    <w:rsid w:val="009E715B"/>
    <w:rPr>
      <w:color w:val="605E5C"/>
      <w:shd w:val="clear" w:color="auto" w:fill="E1DFDD"/>
    </w:rPr>
  </w:style>
  <w:style w:type="character" w:customStyle="1" w:styleId="ListenabsatzZchn">
    <w:name w:val="Listenabsatz Zchn"/>
    <w:aliases w:val="Literaturverzeichnis neu Zchn"/>
    <w:link w:val="Listenabsatz"/>
    <w:uiPriority w:val="34"/>
    <w:locked/>
    <w:rsid w:val="00C954FC"/>
    <w:rPr>
      <w:rFonts w:ascii="Arial" w:hAnsi="Arial"/>
      <w:sz w:val="20"/>
      <w:lang w:val="de-DE"/>
    </w:rPr>
  </w:style>
  <w:style w:type="paragraph" w:customStyle="1" w:styleId="public-draftstyledefault-unorderedlistitem">
    <w:name w:val="public-draftstyledefault-unorderedlistitem"/>
    <w:basedOn w:val="Standard"/>
    <w:rsid w:val="004F7B75"/>
    <w:pPr>
      <w:widowControl/>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1805">
      <w:bodyDiv w:val="1"/>
      <w:marLeft w:val="0"/>
      <w:marRight w:val="0"/>
      <w:marTop w:val="0"/>
      <w:marBottom w:val="0"/>
      <w:divBdr>
        <w:top w:val="none" w:sz="0" w:space="0" w:color="auto"/>
        <w:left w:val="none" w:sz="0" w:space="0" w:color="auto"/>
        <w:bottom w:val="none" w:sz="0" w:space="0" w:color="auto"/>
        <w:right w:val="none" w:sz="0" w:space="0" w:color="auto"/>
      </w:divBdr>
    </w:div>
    <w:div w:id="9919505">
      <w:bodyDiv w:val="1"/>
      <w:marLeft w:val="0"/>
      <w:marRight w:val="0"/>
      <w:marTop w:val="0"/>
      <w:marBottom w:val="0"/>
      <w:divBdr>
        <w:top w:val="none" w:sz="0" w:space="0" w:color="auto"/>
        <w:left w:val="none" w:sz="0" w:space="0" w:color="auto"/>
        <w:bottom w:val="none" w:sz="0" w:space="0" w:color="auto"/>
        <w:right w:val="none" w:sz="0" w:space="0" w:color="auto"/>
      </w:divBdr>
    </w:div>
    <w:div w:id="42366400">
      <w:bodyDiv w:val="1"/>
      <w:marLeft w:val="0"/>
      <w:marRight w:val="0"/>
      <w:marTop w:val="0"/>
      <w:marBottom w:val="0"/>
      <w:divBdr>
        <w:top w:val="none" w:sz="0" w:space="0" w:color="auto"/>
        <w:left w:val="none" w:sz="0" w:space="0" w:color="auto"/>
        <w:bottom w:val="none" w:sz="0" w:space="0" w:color="auto"/>
        <w:right w:val="none" w:sz="0" w:space="0" w:color="auto"/>
      </w:divBdr>
    </w:div>
    <w:div w:id="272589222">
      <w:bodyDiv w:val="1"/>
      <w:marLeft w:val="0"/>
      <w:marRight w:val="0"/>
      <w:marTop w:val="0"/>
      <w:marBottom w:val="0"/>
      <w:divBdr>
        <w:top w:val="none" w:sz="0" w:space="0" w:color="auto"/>
        <w:left w:val="none" w:sz="0" w:space="0" w:color="auto"/>
        <w:bottom w:val="none" w:sz="0" w:space="0" w:color="auto"/>
        <w:right w:val="none" w:sz="0" w:space="0" w:color="auto"/>
      </w:divBdr>
    </w:div>
    <w:div w:id="415440871">
      <w:bodyDiv w:val="1"/>
      <w:marLeft w:val="0"/>
      <w:marRight w:val="0"/>
      <w:marTop w:val="0"/>
      <w:marBottom w:val="0"/>
      <w:divBdr>
        <w:top w:val="none" w:sz="0" w:space="0" w:color="auto"/>
        <w:left w:val="none" w:sz="0" w:space="0" w:color="auto"/>
        <w:bottom w:val="none" w:sz="0" w:space="0" w:color="auto"/>
        <w:right w:val="none" w:sz="0" w:space="0" w:color="auto"/>
      </w:divBdr>
    </w:div>
    <w:div w:id="472134826">
      <w:bodyDiv w:val="1"/>
      <w:marLeft w:val="0"/>
      <w:marRight w:val="0"/>
      <w:marTop w:val="0"/>
      <w:marBottom w:val="0"/>
      <w:divBdr>
        <w:top w:val="none" w:sz="0" w:space="0" w:color="auto"/>
        <w:left w:val="none" w:sz="0" w:space="0" w:color="auto"/>
        <w:bottom w:val="none" w:sz="0" w:space="0" w:color="auto"/>
        <w:right w:val="none" w:sz="0" w:space="0" w:color="auto"/>
      </w:divBdr>
    </w:div>
    <w:div w:id="526941542">
      <w:bodyDiv w:val="1"/>
      <w:marLeft w:val="0"/>
      <w:marRight w:val="0"/>
      <w:marTop w:val="0"/>
      <w:marBottom w:val="0"/>
      <w:divBdr>
        <w:top w:val="none" w:sz="0" w:space="0" w:color="auto"/>
        <w:left w:val="none" w:sz="0" w:space="0" w:color="auto"/>
        <w:bottom w:val="none" w:sz="0" w:space="0" w:color="auto"/>
        <w:right w:val="none" w:sz="0" w:space="0" w:color="auto"/>
      </w:divBdr>
    </w:div>
    <w:div w:id="603683501">
      <w:bodyDiv w:val="1"/>
      <w:marLeft w:val="0"/>
      <w:marRight w:val="0"/>
      <w:marTop w:val="0"/>
      <w:marBottom w:val="0"/>
      <w:divBdr>
        <w:top w:val="none" w:sz="0" w:space="0" w:color="auto"/>
        <w:left w:val="none" w:sz="0" w:space="0" w:color="auto"/>
        <w:bottom w:val="none" w:sz="0" w:space="0" w:color="auto"/>
        <w:right w:val="none" w:sz="0" w:space="0" w:color="auto"/>
      </w:divBdr>
      <w:divsChild>
        <w:div w:id="1306013306">
          <w:marLeft w:val="0"/>
          <w:marRight w:val="0"/>
          <w:marTop w:val="0"/>
          <w:marBottom w:val="0"/>
          <w:divBdr>
            <w:top w:val="none" w:sz="0" w:space="0" w:color="auto"/>
            <w:left w:val="none" w:sz="0" w:space="0" w:color="auto"/>
            <w:bottom w:val="none" w:sz="0" w:space="0" w:color="auto"/>
            <w:right w:val="none" w:sz="0" w:space="0" w:color="auto"/>
          </w:divBdr>
          <w:divsChild>
            <w:div w:id="531235432">
              <w:marLeft w:val="0"/>
              <w:marRight w:val="0"/>
              <w:marTop w:val="0"/>
              <w:marBottom w:val="0"/>
              <w:divBdr>
                <w:top w:val="none" w:sz="0" w:space="0" w:color="auto"/>
                <w:left w:val="none" w:sz="0" w:space="0" w:color="auto"/>
                <w:bottom w:val="none" w:sz="0" w:space="0" w:color="auto"/>
                <w:right w:val="none" w:sz="0" w:space="0" w:color="auto"/>
              </w:divBdr>
              <w:divsChild>
                <w:div w:id="71120727">
                  <w:marLeft w:val="0"/>
                  <w:marRight w:val="0"/>
                  <w:marTop w:val="0"/>
                  <w:marBottom w:val="0"/>
                  <w:divBdr>
                    <w:top w:val="none" w:sz="0" w:space="0" w:color="auto"/>
                    <w:left w:val="none" w:sz="0" w:space="0" w:color="auto"/>
                    <w:bottom w:val="none" w:sz="0" w:space="0" w:color="auto"/>
                    <w:right w:val="none" w:sz="0" w:space="0" w:color="auto"/>
                  </w:divBdr>
                  <w:divsChild>
                    <w:div w:id="1076631770">
                      <w:marLeft w:val="0"/>
                      <w:marRight w:val="0"/>
                      <w:marTop w:val="45"/>
                      <w:marBottom w:val="0"/>
                      <w:divBdr>
                        <w:top w:val="none" w:sz="0" w:space="0" w:color="auto"/>
                        <w:left w:val="none" w:sz="0" w:space="0" w:color="auto"/>
                        <w:bottom w:val="none" w:sz="0" w:space="0" w:color="auto"/>
                        <w:right w:val="none" w:sz="0" w:space="0" w:color="auto"/>
                      </w:divBdr>
                      <w:divsChild>
                        <w:div w:id="129524074">
                          <w:marLeft w:val="0"/>
                          <w:marRight w:val="0"/>
                          <w:marTop w:val="0"/>
                          <w:marBottom w:val="0"/>
                          <w:divBdr>
                            <w:top w:val="none" w:sz="0" w:space="0" w:color="auto"/>
                            <w:left w:val="none" w:sz="0" w:space="0" w:color="auto"/>
                            <w:bottom w:val="none" w:sz="0" w:space="0" w:color="auto"/>
                            <w:right w:val="none" w:sz="0" w:space="0" w:color="auto"/>
                          </w:divBdr>
                          <w:divsChild>
                            <w:div w:id="630333002">
                              <w:marLeft w:val="2070"/>
                              <w:marRight w:val="3960"/>
                              <w:marTop w:val="0"/>
                              <w:marBottom w:val="0"/>
                              <w:divBdr>
                                <w:top w:val="none" w:sz="0" w:space="0" w:color="auto"/>
                                <w:left w:val="none" w:sz="0" w:space="0" w:color="auto"/>
                                <w:bottom w:val="none" w:sz="0" w:space="0" w:color="auto"/>
                                <w:right w:val="none" w:sz="0" w:space="0" w:color="auto"/>
                              </w:divBdr>
                              <w:divsChild>
                                <w:div w:id="2039423773">
                                  <w:marLeft w:val="0"/>
                                  <w:marRight w:val="0"/>
                                  <w:marTop w:val="0"/>
                                  <w:marBottom w:val="0"/>
                                  <w:divBdr>
                                    <w:top w:val="none" w:sz="0" w:space="0" w:color="auto"/>
                                    <w:left w:val="none" w:sz="0" w:space="0" w:color="auto"/>
                                    <w:bottom w:val="none" w:sz="0" w:space="0" w:color="auto"/>
                                    <w:right w:val="none" w:sz="0" w:space="0" w:color="auto"/>
                                  </w:divBdr>
                                  <w:divsChild>
                                    <w:div w:id="999043205">
                                      <w:marLeft w:val="0"/>
                                      <w:marRight w:val="0"/>
                                      <w:marTop w:val="0"/>
                                      <w:marBottom w:val="0"/>
                                      <w:divBdr>
                                        <w:top w:val="none" w:sz="0" w:space="0" w:color="auto"/>
                                        <w:left w:val="none" w:sz="0" w:space="0" w:color="auto"/>
                                        <w:bottom w:val="none" w:sz="0" w:space="0" w:color="auto"/>
                                        <w:right w:val="none" w:sz="0" w:space="0" w:color="auto"/>
                                      </w:divBdr>
                                      <w:divsChild>
                                        <w:div w:id="568268733">
                                          <w:marLeft w:val="0"/>
                                          <w:marRight w:val="0"/>
                                          <w:marTop w:val="0"/>
                                          <w:marBottom w:val="0"/>
                                          <w:divBdr>
                                            <w:top w:val="none" w:sz="0" w:space="0" w:color="auto"/>
                                            <w:left w:val="none" w:sz="0" w:space="0" w:color="auto"/>
                                            <w:bottom w:val="none" w:sz="0" w:space="0" w:color="auto"/>
                                            <w:right w:val="none" w:sz="0" w:space="0" w:color="auto"/>
                                          </w:divBdr>
                                          <w:divsChild>
                                            <w:div w:id="1847548915">
                                              <w:marLeft w:val="0"/>
                                              <w:marRight w:val="0"/>
                                              <w:marTop w:val="90"/>
                                              <w:marBottom w:val="0"/>
                                              <w:divBdr>
                                                <w:top w:val="none" w:sz="0" w:space="0" w:color="auto"/>
                                                <w:left w:val="none" w:sz="0" w:space="0" w:color="auto"/>
                                                <w:bottom w:val="none" w:sz="0" w:space="0" w:color="auto"/>
                                                <w:right w:val="none" w:sz="0" w:space="0" w:color="auto"/>
                                              </w:divBdr>
                                              <w:divsChild>
                                                <w:div w:id="1392538705">
                                                  <w:marLeft w:val="0"/>
                                                  <w:marRight w:val="0"/>
                                                  <w:marTop w:val="0"/>
                                                  <w:marBottom w:val="0"/>
                                                  <w:divBdr>
                                                    <w:top w:val="none" w:sz="0" w:space="0" w:color="auto"/>
                                                    <w:left w:val="none" w:sz="0" w:space="0" w:color="auto"/>
                                                    <w:bottom w:val="none" w:sz="0" w:space="0" w:color="auto"/>
                                                    <w:right w:val="none" w:sz="0" w:space="0" w:color="auto"/>
                                                  </w:divBdr>
                                                  <w:divsChild>
                                                    <w:div w:id="1261598320">
                                                      <w:marLeft w:val="0"/>
                                                      <w:marRight w:val="0"/>
                                                      <w:marTop w:val="0"/>
                                                      <w:marBottom w:val="0"/>
                                                      <w:divBdr>
                                                        <w:top w:val="none" w:sz="0" w:space="0" w:color="auto"/>
                                                        <w:left w:val="none" w:sz="0" w:space="0" w:color="auto"/>
                                                        <w:bottom w:val="none" w:sz="0" w:space="0" w:color="auto"/>
                                                        <w:right w:val="none" w:sz="0" w:space="0" w:color="auto"/>
                                                      </w:divBdr>
                                                      <w:divsChild>
                                                        <w:div w:id="725032097">
                                                          <w:marLeft w:val="0"/>
                                                          <w:marRight w:val="0"/>
                                                          <w:marTop w:val="0"/>
                                                          <w:marBottom w:val="390"/>
                                                          <w:divBdr>
                                                            <w:top w:val="none" w:sz="0" w:space="0" w:color="auto"/>
                                                            <w:left w:val="none" w:sz="0" w:space="0" w:color="auto"/>
                                                            <w:bottom w:val="none" w:sz="0" w:space="0" w:color="auto"/>
                                                            <w:right w:val="none" w:sz="0" w:space="0" w:color="auto"/>
                                                          </w:divBdr>
                                                          <w:divsChild>
                                                            <w:div w:id="532038612">
                                                              <w:marLeft w:val="0"/>
                                                              <w:marRight w:val="0"/>
                                                              <w:marTop w:val="0"/>
                                                              <w:marBottom w:val="0"/>
                                                              <w:divBdr>
                                                                <w:top w:val="none" w:sz="0" w:space="0" w:color="auto"/>
                                                                <w:left w:val="none" w:sz="0" w:space="0" w:color="auto"/>
                                                                <w:bottom w:val="none" w:sz="0" w:space="0" w:color="auto"/>
                                                                <w:right w:val="none" w:sz="0" w:space="0" w:color="auto"/>
                                                              </w:divBdr>
                                                              <w:divsChild>
                                                                <w:div w:id="1338343213">
                                                                  <w:marLeft w:val="0"/>
                                                                  <w:marRight w:val="0"/>
                                                                  <w:marTop w:val="0"/>
                                                                  <w:marBottom w:val="0"/>
                                                                  <w:divBdr>
                                                                    <w:top w:val="none" w:sz="0" w:space="0" w:color="auto"/>
                                                                    <w:left w:val="none" w:sz="0" w:space="0" w:color="auto"/>
                                                                    <w:bottom w:val="none" w:sz="0" w:space="0" w:color="auto"/>
                                                                    <w:right w:val="none" w:sz="0" w:space="0" w:color="auto"/>
                                                                  </w:divBdr>
                                                                  <w:divsChild>
                                                                    <w:div w:id="1155031799">
                                                                      <w:marLeft w:val="0"/>
                                                                      <w:marRight w:val="0"/>
                                                                      <w:marTop w:val="0"/>
                                                                      <w:marBottom w:val="0"/>
                                                                      <w:divBdr>
                                                                        <w:top w:val="none" w:sz="0" w:space="0" w:color="auto"/>
                                                                        <w:left w:val="none" w:sz="0" w:space="0" w:color="auto"/>
                                                                        <w:bottom w:val="none" w:sz="0" w:space="0" w:color="auto"/>
                                                                        <w:right w:val="none" w:sz="0" w:space="0" w:color="auto"/>
                                                                      </w:divBdr>
                                                                      <w:divsChild>
                                                                        <w:div w:id="595788785">
                                                                          <w:marLeft w:val="0"/>
                                                                          <w:marRight w:val="0"/>
                                                                          <w:marTop w:val="0"/>
                                                                          <w:marBottom w:val="0"/>
                                                                          <w:divBdr>
                                                                            <w:top w:val="none" w:sz="0" w:space="0" w:color="auto"/>
                                                                            <w:left w:val="none" w:sz="0" w:space="0" w:color="auto"/>
                                                                            <w:bottom w:val="none" w:sz="0" w:space="0" w:color="auto"/>
                                                                            <w:right w:val="none" w:sz="0" w:space="0" w:color="auto"/>
                                                                          </w:divBdr>
                                                                          <w:divsChild>
                                                                            <w:div w:id="542056047">
                                                                              <w:marLeft w:val="0"/>
                                                                              <w:marRight w:val="0"/>
                                                                              <w:marTop w:val="0"/>
                                                                              <w:marBottom w:val="0"/>
                                                                              <w:divBdr>
                                                                                <w:top w:val="none" w:sz="0" w:space="0" w:color="auto"/>
                                                                                <w:left w:val="none" w:sz="0" w:space="0" w:color="auto"/>
                                                                                <w:bottom w:val="none" w:sz="0" w:space="0" w:color="auto"/>
                                                                                <w:right w:val="none" w:sz="0" w:space="0" w:color="auto"/>
                                                                              </w:divBdr>
                                                                              <w:divsChild>
                                                                                <w:div w:id="11529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4884406">
      <w:bodyDiv w:val="1"/>
      <w:marLeft w:val="0"/>
      <w:marRight w:val="0"/>
      <w:marTop w:val="0"/>
      <w:marBottom w:val="0"/>
      <w:divBdr>
        <w:top w:val="none" w:sz="0" w:space="0" w:color="auto"/>
        <w:left w:val="none" w:sz="0" w:space="0" w:color="auto"/>
        <w:bottom w:val="none" w:sz="0" w:space="0" w:color="auto"/>
        <w:right w:val="none" w:sz="0" w:space="0" w:color="auto"/>
      </w:divBdr>
    </w:div>
    <w:div w:id="1120875403">
      <w:bodyDiv w:val="1"/>
      <w:marLeft w:val="0"/>
      <w:marRight w:val="0"/>
      <w:marTop w:val="0"/>
      <w:marBottom w:val="0"/>
      <w:divBdr>
        <w:top w:val="none" w:sz="0" w:space="0" w:color="auto"/>
        <w:left w:val="none" w:sz="0" w:space="0" w:color="auto"/>
        <w:bottom w:val="none" w:sz="0" w:space="0" w:color="auto"/>
        <w:right w:val="none" w:sz="0" w:space="0" w:color="auto"/>
      </w:divBdr>
    </w:div>
    <w:div w:id="1202399391">
      <w:bodyDiv w:val="1"/>
      <w:marLeft w:val="0"/>
      <w:marRight w:val="0"/>
      <w:marTop w:val="0"/>
      <w:marBottom w:val="0"/>
      <w:divBdr>
        <w:top w:val="none" w:sz="0" w:space="0" w:color="auto"/>
        <w:left w:val="none" w:sz="0" w:space="0" w:color="auto"/>
        <w:bottom w:val="none" w:sz="0" w:space="0" w:color="auto"/>
        <w:right w:val="none" w:sz="0" w:space="0" w:color="auto"/>
      </w:divBdr>
    </w:div>
    <w:div w:id="1314943293">
      <w:bodyDiv w:val="1"/>
      <w:marLeft w:val="0"/>
      <w:marRight w:val="0"/>
      <w:marTop w:val="0"/>
      <w:marBottom w:val="0"/>
      <w:divBdr>
        <w:top w:val="none" w:sz="0" w:space="0" w:color="auto"/>
        <w:left w:val="none" w:sz="0" w:space="0" w:color="auto"/>
        <w:bottom w:val="none" w:sz="0" w:space="0" w:color="auto"/>
        <w:right w:val="none" w:sz="0" w:space="0" w:color="auto"/>
      </w:divBdr>
    </w:div>
    <w:div w:id="1400514219">
      <w:bodyDiv w:val="1"/>
      <w:marLeft w:val="0"/>
      <w:marRight w:val="0"/>
      <w:marTop w:val="0"/>
      <w:marBottom w:val="0"/>
      <w:divBdr>
        <w:top w:val="none" w:sz="0" w:space="0" w:color="auto"/>
        <w:left w:val="none" w:sz="0" w:space="0" w:color="auto"/>
        <w:bottom w:val="none" w:sz="0" w:space="0" w:color="auto"/>
        <w:right w:val="none" w:sz="0" w:space="0" w:color="auto"/>
      </w:divBdr>
    </w:div>
    <w:div w:id="1740517273">
      <w:bodyDiv w:val="1"/>
      <w:marLeft w:val="0"/>
      <w:marRight w:val="0"/>
      <w:marTop w:val="0"/>
      <w:marBottom w:val="0"/>
      <w:divBdr>
        <w:top w:val="none" w:sz="0" w:space="0" w:color="auto"/>
        <w:left w:val="none" w:sz="0" w:space="0" w:color="auto"/>
        <w:bottom w:val="none" w:sz="0" w:space="0" w:color="auto"/>
        <w:right w:val="none" w:sz="0" w:space="0" w:color="auto"/>
      </w:divBdr>
    </w:div>
    <w:div w:id="1992832560">
      <w:bodyDiv w:val="1"/>
      <w:marLeft w:val="0"/>
      <w:marRight w:val="0"/>
      <w:marTop w:val="0"/>
      <w:marBottom w:val="0"/>
      <w:divBdr>
        <w:top w:val="none" w:sz="0" w:space="0" w:color="auto"/>
        <w:left w:val="none" w:sz="0" w:space="0" w:color="auto"/>
        <w:bottom w:val="none" w:sz="0" w:space="0" w:color="auto"/>
        <w:right w:val="none" w:sz="0" w:space="0" w:color="auto"/>
      </w:divBdr>
    </w:div>
    <w:div w:id="1996907037">
      <w:bodyDiv w:val="1"/>
      <w:marLeft w:val="0"/>
      <w:marRight w:val="0"/>
      <w:marTop w:val="0"/>
      <w:marBottom w:val="0"/>
      <w:divBdr>
        <w:top w:val="none" w:sz="0" w:space="0" w:color="auto"/>
        <w:left w:val="none" w:sz="0" w:space="0" w:color="auto"/>
        <w:bottom w:val="none" w:sz="0" w:space="0" w:color="auto"/>
        <w:right w:val="none" w:sz="0" w:space="0" w:color="auto"/>
      </w:divBdr>
    </w:div>
    <w:div w:id="2023849362">
      <w:bodyDiv w:val="1"/>
      <w:marLeft w:val="0"/>
      <w:marRight w:val="0"/>
      <w:marTop w:val="0"/>
      <w:marBottom w:val="0"/>
      <w:divBdr>
        <w:top w:val="none" w:sz="0" w:space="0" w:color="auto"/>
        <w:left w:val="none" w:sz="0" w:space="0" w:color="auto"/>
        <w:bottom w:val="none" w:sz="0" w:space="0" w:color="auto"/>
        <w:right w:val="none" w:sz="0" w:space="0" w:color="auto"/>
      </w:divBdr>
    </w:div>
    <w:div w:id="2055543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5C9FA1C08A5CE4EB3C45D91D580ECA7" ma:contentTypeVersion="11" ma:contentTypeDescription="Ein neues Dokument erstellen." ma:contentTypeScope="" ma:versionID="36ada15d54b575ab8b6287b1f2fdd898">
  <xsd:schema xmlns:xsd="http://www.w3.org/2001/XMLSchema" xmlns:xs="http://www.w3.org/2001/XMLSchema" xmlns:p="http://schemas.microsoft.com/office/2006/metadata/properties" xmlns:ns2="53b0c98b-d938-4dcc-a583-4ab492765c71" xmlns:ns3="25edc122-b713-42c6-93f4-8d1d2fe659c0" targetNamespace="http://schemas.microsoft.com/office/2006/metadata/properties" ma:root="true" ma:fieldsID="0f44af5d9a4ff907a77708ea27f9a333" ns2:_="" ns3:_="">
    <xsd:import namespace="53b0c98b-d938-4dcc-a583-4ab492765c71"/>
    <xsd:import namespace="25edc122-b713-42c6-93f4-8d1d2fe659c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b0c98b-d938-4dcc-a583-4ab492765c7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edc122-b713-42c6-93f4-8d1d2fe659c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FE30D-BAA7-4969-9A86-0EE5DD34E03A}">
  <ds:schemaRefs>
    <ds:schemaRef ds:uri="http://schemas.openxmlformats.org/officeDocument/2006/bibliography"/>
  </ds:schemaRefs>
</ds:datastoreItem>
</file>

<file path=customXml/itemProps2.xml><?xml version="1.0" encoding="utf-8"?>
<ds:datastoreItem xmlns:ds="http://schemas.openxmlformats.org/officeDocument/2006/customXml" ds:itemID="{C93DFA19-210F-436A-93C3-12468493A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b0c98b-d938-4dcc-a583-4ab492765c71"/>
    <ds:schemaRef ds:uri="25edc122-b713-42c6-93f4-8d1d2fe65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1A91B8-CB0A-426A-9958-3310400C565C}">
  <ds:schemaRefs>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purl.org/dc/terms/"/>
    <ds:schemaRef ds:uri="http://schemas.microsoft.com/office/infopath/2007/PartnerControls"/>
    <ds:schemaRef ds:uri="53b0c98b-d938-4dcc-a583-4ab492765c71"/>
    <ds:schemaRef ds:uri="http://purl.org/dc/elements/1.1/"/>
    <ds:schemaRef ds:uri="25edc122-b713-42c6-93f4-8d1d2fe659c0"/>
    <ds:schemaRef ds:uri="http://www.w3.org/XML/1998/namespace"/>
  </ds:schemaRefs>
</ds:datastoreItem>
</file>

<file path=customXml/itemProps4.xml><?xml version="1.0" encoding="utf-8"?>
<ds:datastoreItem xmlns:ds="http://schemas.openxmlformats.org/officeDocument/2006/customXml" ds:itemID="{1B95F263-55EF-4397-90AC-8BE26CB6DD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7806</Words>
  <Characters>49185</Characters>
  <Application>Microsoft Office Word</Application>
  <DocSecurity>0</DocSecurity>
  <Lines>409</Lines>
  <Paragraphs>113</Paragraphs>
  <ScaleCrop>false</ScaleCrop>
  <HeadingPairs>
    <vt:vector size="2" baseType="variant">
      <vt:variant>
        <vt:lpstr>Titel</vt:lpstr>
      </vt:variant>
      <vt:variant>
        <vt:i4>1</vt:i4>
      </vt:variant>
    </vt:vector>
  </HeadingPairs>
  <TitlesOfParts>
    <vt:vector size="1" baseType="lpstr">
      <vt:lpstr>VA Dokumentenlenkung</vt:lpstr>
    </vt:vector>
  </TitlesOfParts>
  <Company>Vivantes Netzwerk für Gesundheit GmbH</Company>
  <LinksUpToDate>false</LinksUpToDate>
  <CharactersWithSpaces>56878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 Dokumentenlenkung</dc:title>
  <dc:subject>VA Dokumentenlenkung</dc:subject>
  <dc:creator>QM Standke</dc:creator>
  <cp:keywords>Dokumentenlenkung, Verfahrensanweisung, VA</cp:keywords>
  <cp:lastModifiedBy>David Lämmerhirt</cp:lastModifiedBy>
  <cp:revision>525</cp:revision>
  <cp:lastPrinted>2021-08-31T09:15:00Z</cp:lastPrinted>
  <dcterms:created xsi:type="dcterms:W3CDTF">2021-02-17T06:27:00Z</dcterms:created>
  <dcterms:modified xsi:type="dcterms:W3CDTF">2021-08-31T09:15:00Z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2017-05-09T00:00:00Z</vt:filetime>
  </property>
  <property fmtid="{D5CDD505-2E9C-101B-9397-08002B2CF9AE}" pid="3" name="LastSaved">
    <vt:filetime>2018-01-05T00:00:00Z</vt:filetime>
  </property>
  <property fmtid="{D5CDD505-2E9C-101B-9397-08002B2CF9AE}" pid="4" name="ContentTypeId">
    <vt:lpwstr>0x01010085C9FA1C08A5CE4EB3C45D91D580ECA7</vt:lpwstr>
  </property>
</Properties>
</file>