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93934" w14:textId="6178E07C" w:rsidR="00842C76" w:rsidRPr="006A23B1" w:rsidRDefault="008E6505" w:rsidP="0088364B">
      <w:pPr>
        <w:spacing w:before="120" w:after="240"/>
        <w:contextualSpacing/>
        <w:jc w:val="center"/>
        <w:rPr>
          <w:rFonts w:ascii="Segoe UI" w:eastAsia="Times New Roman" w:hAnsi="Segoe UI" w:cs="Segoe UI"/>
          <w:b/>
          <w:bCs/>
          <w:sz w:val="28"/>
          <w:szCs w:val="28"/>
          <w:lang w:eastAsia="de-DE"/>
        </w:rPr>
      </w:pPr>
      <w:r>
        <w:rPr>
          <w:rFonts w:ascii="Segoe UI" w:eastAsia="Times New Roman" w:hAnsi="Segoe UI" w:cs="Segoe UI"/>
          <w:b/>
          <w:bCs/>
          <w:sz w:val="28"/>
          <w:szCs w:val="28"/>
          <w:lang w:eastAsia="de-DE"/>
        </w:rPr>
        <w:t>&lt;</w:t>
      </w:r>
      <w:r w:rsidR="00F71DF2">
        <w:rPr>
          <w:rFonts w:ascii="Segoe UI" w:eastAsia="Times New Roman" w:hAnsi="Segoe UI" w:cs="Segoe UI"/>
          <w:b/>
          <w:bCs/>
          <w:sz w:val="28"/>
          <w:szCs w:val="28"/>
          <w:lang w:eastAsia="de-DE"/>
        </w:rPr>
        <w:t>Leistungsbeschreibung</w:t>
      </w:r>
    </w:p>
    <w:p w14:paraId="395AB22A" w14:textId="028E4A3D" w:rsidR="00F627B0" w:rsidRPr="00F627B0" w:rsidRDefault="00F627B0" w:rsidP="0088364B">
      <w:pPr>
        <w:pStyle w:val="Listenabsatz"/>
        <w:numPr>
          <w:ilvl w:val="0"/>
          <w:numId w:val="9"/>
        </w:numPr>
        <w:spacing w:after="120"/>
        <w:rPr>
          <w:rFonts w:ascii="Segoe UI" w:eastAsia="Times New Roman" w:hAnsi="Segoe UI" w:cs="Segoe UI"/>
          <w:b/>
          <w:bCs/>
          <w:lang w:eastAsia="de-DE"/>
        </w:rPr>
      </w:pPr>
      <w:r w:rsidRPr="00F627B0">
        <w:rPr>
          <w:rFonts w:ascii="Segoe UI" w:eastAsia="Times New Roman" w:hAnsi="Segoe UI" w:cs="Segoe UI"/>
          <w:b/>
          <w:bCs/>
          <w:lang w:eastAsia="de-DE"/>
        </w:rPr>
        <w:t>Allgemeine Vorbemerkung zum Vorhaben</w:t>
      </w:r>
    </w:p>
    <w:p w14:paraId="20631B20" w14:textId="180CAD22" w:rsidR="0034315E" w:rsidRDefault="0034315E" w:rsidP="0088364B">
      <w:pPr>
        <w:spacing w:after="120"/>
        <w:contextualSpacing/>
        <w:rPr>
          <w:rFonts w:ascii="Segoe UI" w:eastAsia="Times New Roman" w:hAnsi="Segoe UI" w:cs="Segoe UI"/>
          <w:lang w:eastAsia="de-DE"/>
        </w:rPr>
      </w:pPr>
      <w:r w:rsidRPr="0034315E">
        <w:rPr>
          <w:rFonts w:ascii="Segoe UI" w:eastAsia="Times New Roman" w:hAnsi="Segoe UI" w:cs="Segoe UI"/>
          <w:lang w:eastAsia="de-DE"/>
        </w:rPr>
        <w:t>Der Revierpark Vonderort</w:t>
      </w:r>
      <w:r w:rsidR="00D61ADD">
        <w:rPr>
          <w:rFonts w:ascii="Segoe UI" w:eastAsia="Times New Roman" w:hAnsi="Segoe UI" w:cs="Segoe UI"/>
          <w:lang w:eastAsia="de-DE"/>
        </w:rPr>
        <w:t xml:space="preserve">, </w:t>
      </w:r>
      <w:r w:rsidR="00D61ADD" w:rsidRPr="00D61ADD">
        <w:rPr>
          <w:rFonts w:ascii="Segoe UI" w:eastAsia="Times New Roman" w:hAnsi="Segoe UI" w:cs="Segoe UI"/>
          <w:lang w:eastAsia="de-DE"/>
        </w:rPr>
        <w:t>Bottroper Straße 350, Oberhausen</w:t>
      </w:r>
      <w:r w:rsidR="00D61ADD">
        <w:rPr>
          <w:rFonts w:ascii="Segoe UI" w:eastAsia="Times New Roman" w:hAnsi="Segoe UI" w:cs="Segoe UI"/>
          <w:lang w:eastAsia="de-DE"/>
        </w:rPr>
        <w:t>,</w:t>
      </w:r>
      <w:r w:rsidRPr="0034315E">
        <w:rPr>
          <w:rFonts w:ascii="Segoe UI" w:eastAsia="Times New Roman" w:hAnsi="Segoe UI" w:cs="Segoe UI"/>
          <w:lang w:eastAsia="de-DE"/>
        </w:rPr>
        <w:t xml:space="preserve"> entstand 1974 als dritter von insgesamt fünf Revierparks im Ruhrgebiet und wurde zusammen mit dem dortigen Schwimmbad eröffnet. Die Badelandschaft wurde in den 90er Jahren zum Solebad Vonderort umgestaltet und später um die Saunalandschaft erweitert. Das Solebad ist wegen des nicht mehr nutzbaren Solebeckens seit August 2019 außer Betrieb. Seitdem ist das Solebad geschlossen. Die Bausubstanz der Badanlage weist altersbedingt erhebliche Mängel auf und ist sanierungsbedürftig. Die Stadt hat sich an dem Projektaufruf des Bundesprogramms “Sanierung kommunaler Einrichtungen in Bereichen Sport, Jugend, und Kultur” 2023 des Bundesministeriums für Wohnen, Stadtentwicklung und Bauwesen mit dem Projekt “Sanierung und Erweiterung des Hallenbades im Revierpark Vonderort in Oberhausen” beteiligt.</w:t>
      </w:r>
    </w:p>
    <w:p w14:paraId="2F449F28" w14:textId="77777777" w:rsidR="00F627B0" w:rsidRDefault="00F627B0" w:rsidP="0088364B">
      <w:pPr>
        <w:spacing w:after="120"/>
        <w:contextualSpacing/>
        <w:rPr>
          <w:rFonts w:ascii="Segoe UI" w:eastAsia="Times New Roman" w:hAnsi="Segoe UI" w:cs="Segoe UI"/>
          <w:lang w:eastAsia="de-DE"/>
        </w:rPr>
      </w:pPr>
    </w:p>
    <w:p w14:paraId="10B144FA" w14:textId="22C5663E" w:rsidR="00F627B0" w:rsidRPr="00F627B0" w:rsidRDefault="00F627B0" w:rsidP="0088364B">
      <w:pPr>
        <w:pStyle w:val="Listenabsatz"/>
        <w:numPr>
          <w:ilvl w:val="0"/>
          <w:numId w:val="9"/>
        </w:numPr>
        <w:spacing w:after="120"/>
        <w:rPr>
          <w:rFonts w:ascii="Segoe UI" w:eastAsia="Times New Roman" w:hAnsi="Segoe UI" w:cs="Segoe UI"/>
          <w:b/>
          <w:bCs/>
          <w:lang w:eastAsia="de-DE"/>
        </w:rPr>
      </w:pPr>
      <w:r w:rsidRPr="00F627B0">
        <w:rPr>
          <w:rFonts w:ascii="Segoe UI" w:eastAsia="Times New Roman" w:hAnsi="Segoe UI" w:cs="Segoe UI"/>
          <w:b/>
          <w:bCs/>
          <w:lang w:eastAsia="de-DE"/>
        </w:rPr>
        <w:t>Gegenstand der Ausschreibung</w:t>
      </w:r>
    </w:p>
    <w:p w14:paraId="79970349" w14:textId="78CAA1E2" w:rsidR="00E6580C" w:rsidRDefault="001E6254" w:rsidP="0088364B">
      <w:pPr>
        <w:spacing w:after="120"/>
        <w:contextualSpacing/>
        <w:rPr>
          <w:rFonts w:ascii="Segoe UI" w:eastAsia="Times New Roman" w:hAnsi="Segoe UI" w:cs="Segoe UI"/>
          <w:lang w:eastAsia="de-DE"/>
        </w:rPr>
      </w:pPr>
      <w:r>
        <w:rPr>
          <w:rFonts w:ascii="Segoe UI" w:eastAsia="Times New Roman" w:hAnsi="Segoe UI" w:cs="Segoe UI"/>
          <w:lang w:eastAsia="de-DE"/>
        </w:rPr>
        <w:t xml:space="preserve">Gegenstand der vorliegenden Ausschreibung ist die </w:t>
      </w:r>
      <w:r w:rsidR="00E54B80">
        <w:rPr>
          <w:rFonts w:ascii="Segoe UI" w:eastAsia="Times New Roman" w:hAnsi="Segoe UI" w:cs="Segoe UI"/>
          <w:lang w:eastAsia="de-DE"/>
        </w:rPr>
        <w:t>P</w:t>
      </w:r>
      <w:r>
        <w:rPr>
          <w:rFonts w:ascii="Segoe UI" w:eastAsia="Times New Roman" w:hAnsi="Segoe UI" w:cs="Segoe UI"/>
          <w:lang w:eastAsia="de-DE"/>
        </w:rPr>
        <w:t>lanung von Freianlagen gemäß § 39 HOAI i. V. m. Anlage 11 Nr. 11.1 zur HOAI.</w:t>
      </w:r>
    </w:p>
    <w:p w14:paraId="57D1C660" w14:textId="77777777" w:rsidR="0088364B" w:rsidRDefault="0088364B" w:rsidP="0088364B">
      <w:pPr>
        <w:spacing w:after="120"/>
        <w:contextualSpacing/>
        <w:rPr>
          <w:rFonts w:ascii="Segoe UI" w:eastAsia="Times New Roman" w:hAnsi="Segoe UI" w:cs="Segoe UI"/>
          <w:lang w:eastAsia="de-DE"/>
        </w:rPr>
      </w:pPr>
    </w:p>
    <w:p w14:paraId="07E4478D" w14:textId="77777777" w:rsidR="00896534" w:rsidRDefault="001E6254" w:rsidP="0088364B">
      <w:pPr>
        <w:spacing w:after="120"/>
        <w:contextualSpacing/>
        <w:rPr>
          <w:rFonts w:ascii="Segoe UI" w:eastAsia="Times New Roman" w:hAnsi="Segoe UI" w:cs="Segoe UI"/>
          <w:lang w:eastAsia="de-DE"/>
        </w:rPr>
      </w:pPr>
      <w:r>
        <w:rPr>
          <w:rFonts w:ascii="Segoe UI" w:eastAsia="Times New Roman" w:hAnsi="Segoe UI" w:cs="Segoe UI"/>
          <w:lang w:eastAsia="de-DE"/>
        </w:rPr>
        <w:t xml:space="preserve">Vergeben werden </w:t>
      </w:r>
      <w:r w:rsidRPr="001E6254">
        <w:rPr>
          <w:rFonts w:ascii="Segoe UI" w:eastAsia="Times New Roman" w:hAnsi="Segoe UI" w:cs="Segoe UI"/>
          <w:lang w:eastAsia="de-DE"/>
        </w:rPr>
        <w:t>Planungsleistung</w:t>
      </w:r>
      <w:r>
        <w:rPr>
          <w:rFonts w:ascii="Segoe UI" w:eastAsia="Times New Roman" w:hAnsi="Segoe UI" w:cs="Segoe UI"/>
          <w:lang w:eastAsia="de-DE"/>
        </w:rPr>
        <w:t>en der</w:t>
      </w:r>
      <w:r w:rsidRPr="001E6254">
        <w:rPr>
          <w:rFonts w:ascii="Segoe UI" w:eastAsia="Times New Roman" w:hAnsi="Segoe UI" w:cs="Segoe UI"/>
          <w:lang w:eastAsia="de-DE"/>
        </w:rPr>
        <w:t xml:space="preserve"> Landschaftsarchitektur nach </w:t>
      </w:r>
      <w:r>
        <w:rPr>
          <w:rFonts w:ascii="Segoe UI" w:eastAsia="Times New Roman" w:hAnsi="Segoe UI" w:cs="Segoe UI"/>
          <w:lang w:eastAsia="de-DE"/>
        </w:rPr>
        <w:t xml:space="preserve">der </w:t>
      </w:r>
      <w:r w:rsidRPr="001E6254">
        <w:rPr>
          <w:rFonts w:ascii="Segoe UI" w:eastAsia="Times New Roman" w:hAnsi="Segoe UI" w:cs="Segoe UI"/>
          <w:lang w:eastAsia="de-DE"/>
        </w:rPr>
        <w:t xml:space="preserve">Generalsanierung des Freizeitbades und </w:t>
      </w:r>
      <w:r>
        <w:rPr>
          <w:rFonts w:ascii="Segoe UI" w:eastAsia="Times New Roman" w:hAnsi="Segoe UI" w:cs="Segoe UI"/>
          <w:lang w:eastAsia="de-DE"/>
        </w:rPr>
        <w:t xml:space="preserve">der </w:t>
      </w:r>
      <w:r w:rsidRPr="001E6254">
        <w:rPr>
          <w:rFonts w:ascii="Segoe UI" w:eastAsia="Times New Roman" w:hAnsi="Segoe UI" w:cs="Segoe UI"/>
          <w:lang w:eastAsia="de-DE"/>
        </w:rPr>
        <w:t>Außenbeckenneukonfiguration unter Berücksichtigung der angrenzenden Freibadflächen und Saunagartenlandschaft</w:t>
      </w:r>
      <w:r w:rsidR="00F627B0">
        <w:rPr>
          <w:rFonts w:ascii="Segoe UI" w:eastAsia="Times New Roman" w:hAnsi="Segoe UI" w:cs="Segoe UI"/>
          <w:lang w:eastAsia="de-DE"/>
        </w:rPr>
        <w:t xml:space="preserve">, betreffend Los 2. </w:t>
      </w:r>
      <w:r w:rsidR="008047DE">
        <w:rPr>
          <w:rFonts w:ascii="Segoe UI" w:eastAsia="Times New Roman" w:hAnsi="Segoe UI" w:cs="Segoe UI"/>
          <w:lang w:eastAsia="de-DE"/>
        </w:rPr>
        <w:t xml:space="preserve">Die Leistungen werden stufenweise beauftragt. </w:t>
      </w:r>
    </w:p>
    <w:p w14:paraId="74B2C16B" w14:textId="77777777" w:rsidR="0088364B" w:rsidRDefault="0088364B" w:rsidP="0088364B">
      <w:pPr>
        <w:spacing w:after="120"/>
        <w:contextualSpacing/>
        <w:rPr>
          <w:rFonts w:ascii="Segoe UI" w:eastAsia="Times New Roman" w:hAnsi="Segoe UI" w:cs="Segoe UI"/>
          <w:lang w:eastAsia="de-DE"/>
        </w:rPr>
      </w:pPr>
    </w:p>
    <w:p w14:paraId="5F159961" w14:textId="064DF5CC" w:rsidR="001E6254" w:rsidRDefault="00E8232C" w:rsidP="0088364B">
      <w:pPr>
        <w:spacing w:after="120"/>
        <w:contextualSpacing/>
        <w:rPr>
          <w:rFonts w:ascii="Segoe UI" w:eastAsia="Times New Roman" w:hAnsi="Segoe UI" w:cs="Segoe UI"/>
          <w:lang w:eastAsia="de-DE"/>
        </w:rPr>
      </w:pPr>
      <w:r>
        <w:rPr>
          <w:rFonts w:ascii="Segoe UI" w:eastAsia="Times New Roman" w:hAnsi="Segoe UI" w:cs="Segoe UI"/>
          <w:lang w:eastAsia="de-DE"/>
        </w:rPr>
        <w:t>Die von Los 2 umfasste, zu beplanende Fläche beträgt 2.495 m</w:t>
      </w:r>
      <w:r>
        <w:rPr>
          <w:rFonts w:ascii="Segoe UI" w:eastAsia="Times New Roman" w:hAnsi="Segoe UI" w:cs="Segoe UI"/>
          <w:vertAlign w:val="superscript"/>
          <w:lang w:eastAsia="de-DE"/>
        </w:rPr>
        <w:t>2</w:t>
      </w:r>
      <w:r w:rsidR="00896534">
        <w:rPr>
          <w:rFonts w:ascii="Segoe UI" w:eastAsia="Times New Roman" w:hAnsi="Segoe UI" w:cs="Segoe UI"/>
          <w:vertAlign w:val="superscript"/>
          <w:lang w:eastAsia="de-DE"/>
        </w:rPr>
        <w:t xml:space="preserve"> </w:t>
      </w:r>
      <w:r w:rsidR="00896534">
        <w:rPr>
          <w:rFonts w:ascii="Segoe UI" w:eastAsia="Times New Roman" w:hAnsi="Segoe UI" w:cs="Segoe UI"/>
          <w:lang w:eastAsia="de-DE"/>
        </w:rPr>
        <w:t>(vgl. hierzu C.2_Lageplan Leistungsbereiche)</w:t>
      </w:r>
      <w:r>
        <w:rPr>
          <w:rFonts w:ascii="Segoe UI" w:eastAsia="Times New Roman" w:hAnsi="Segoe UI" w:cs="Segoe UI"/>
          <w:lang w:eastAsia="de-DE"/>
        </w:rPr>
        <w:t>.</w:t>
      </w:r>
      <w:r w:rsidR="00896534">
        <w:rPr>
          <w:rFonts w:ascii="Segoe UI" w:eastAsia="Times New Roman" w:hAnsi="Segoe UI" w:cs="Segoe UI"/>
          <w:lang w:eastAsia="de-DE"/>
        </w:rPr>
        <w:t xml:space="preserve"> Sie betrifft konkret die Planung von der Pergola bis zum Freibadbereich im Saunagarten. </w:t>
      </w:r>
    </w:p>
    <w:p w14:paraId="100C74FA" w14:textId="77777777" w:rsidR="00E8232C" w:rsidRDefault="00E8232C" w:rsidP="0088364B">
      <w:pPr>
        <w:spacing w:after="120"/>
        <w:contextualSpacing/>
        <w:rPr>
          <w:rFonts w:ascii="Segoe UI" w:eastAsia="Times New Roman" w:hAnsi="Segoe UI" w:cs="Segoe UI"/>
          <w:lang w:eastAsia="de-DE"/>
        </w:rPr>
      </w:pPr>
    </w:p>
    <w:p w14:paraId="1AB55730" w14:textId="11549B08" w:rsidR="00F627B0" w:rsidRDefault="00F627B0" w:rsidP="0088364B">
      <w:pPr>
        <w:spacing w:after="120"/>
        <w:contextualSpacing/>
        <w:rPr>
          <w:rFonts w:ascii="Segoe UI" w:eastAsia="Times New Roman" w:hAnsi="Segoe UI" w:cs="Segoe UI"/>
          <w:lang w:eastAsia="de-DE"/>
        </w:rPr>
      </w:pPr>
      <w:r>
        <w:rPr>
          <w:rFonts w:ascii="Segoe UI" w:eastAsia="Times New Roman" w:hAnsi="Segoe UI" w:cs="Segoe UI"/>
          <w:lang w:eastAsia="de-DE"/>
        </w:rPr>
        <w:t xml:space="preserve">Bereits beauftragt sind Planungsleistungen für Freianlagen für das Los 1. Das Los 1 umfasst die Freiflächen </w:t>
      </w:r>
      <w:r w:rsidR="00E8232C">
        <w:rPr>
          <w:rFonts w:ascii="Segoe UI" w:eastAsia="Times New Roman" w:hAnsi="Segoe UI" w:cs="Segoe UI"/>
          <w:lang w:eastAsia="de-DE"/>
        </w:rPr>
        <w:t>zwischen der roten Linie und dem Schwimmbadgebäude</w:t>
      </w:r>
      <w:r>
        <w:rPr>
          <w:rFonts w:ascii="Segoe UI" w:eastAsia="Times New Roman" w:hAnsi="Segoe UI" w:cs="Segoe UI"/>
          <w:lang w:eastAsia="de-DE"/>
        </w:rPr>
        <w:t xml:space="preserve"> mit einer Fläche von insgesamt 1.514 m</w:t>
      </w:r>
      <w:r>
        <w:rPr>
          <w:rFonts w:ascii="Segoe UI" w:eastAsia="Times New Roman" w:hAnsi="Segoe UI" w:cs="Segoe UI"/>
          <w:vertAlign w:val="superscript"/>
          <w:lang w:eastAsia="de-DE"/>
        </w:rPr>
        <w:t>2</w:t>
      </w:r>
      <w:r>
        <w:rPr>
          <w:rFonts w:ascii="Segoe UI" w:eastAsia="Times New Roman" w:hAnsi="Segoe UI" w:cs="Segoe UI"/>
          <w:lang w:eastAsia="de-DE"/>
        </w:rPr>
        <w:t xml:space="preserve"> (vgl. hierzu </w:t>
      </w:r>
      <w:r w:rsidR="00896534">
        <w:rPr>
          <w:rFonts w:ascii="Segoe UI" w:eastAsia="Times New Roman" w:hAnsi="Segoe UI" w:cs="Segoe UI"/>
          <w:lang w:eastAsia="de-DE"/>
        </w:rPr>
        <w:t>C.2_Lageplan Leistungsbereiche</w:t>
      </w:r>
      <w:r>
        <w:rPr>
          <w:rFonts w:ascii="Segoe UI" w:eastAsia="Times New Roman" w:hAnsi="Segoe UI" w:cs="Segoe UI"/>
          <w:lang w:eastAsia="de-DE"/>
        </w:rPr>
        <w:t>).</w:t>
      </w:r>
      <w:r w:rsidR="00004EB8">
        <w:rPr>
          <w:rFonts w:ascii="Segoe UI" w:eastAsia="Times New Roman" w:hAnsi="Segoe UI" w:cs="Segoe UI"/>
          <w:lang w:eastAsia="de-DE"/>
        </w:rPr>
        <w:t xml:space="preserve"> </w:t>
      </w:r>
    </w:p>
    <w:p w14:paraId="39D22592" w14:textId="77777777" w:rsidR="00426688" w:rsidRDefault="00426688" w:rsidP="0088364B">
      <w:pPr>
        <w:spacing w:after="120"/>
        <w:contextualSpacing/>
        <w:rPr>
          <w:rFonts w:ascii="Segoe UI" w:eastAsia="Times New Roman" w:hAnsi="Segoe UI" w:cs="Segoe UI"/>
          <w:lang w:eastAsia="de-DE"/>
        </w:rPr>
      </w:pPr>
    </w:p>
    <w:p w14:paraId="44497D6D" w14:textId="0FE8A01A" w:rsidR="00426688" w:rsidRDefault="00426688" w:rsidP="0088364B">
      <w:pPr>
        <w:spacing w:after="120"/>
        <w:contextualSpacing/>
        <w:rPr>
          <w:rFonts w:ascii="Segoe UI" w:eastAsia="Times New Roman" w:hAnsi="Segoe UI" w:cs="Segoe UI"/>
          <w:lang w:eastAsia="de-DE"/>
        </w:rPr>
      </w:pPr>
      <w:r w:rsidRPr="00426688">
        <w:rPr>
          <w:rFonts w:ascii="Segoe UI" w:eastAsia="Times New Roman" w:hAnsi="Segoe UI" w:cs="Segoe UI"/>
          <w:lang w:eastAsia="de-DE"/>
        </w:rPr>
        <w:t>Der Leistungsbereich des AN beginnt an der Außenkante des Gebäudes</w:t>
      </w:r>
      <w:r w:rsidR="00162517">
        <w:rPr>
          <w:rFonts w:ascii="Segoe UI" w:eastAsia="Times New Roman" w:hAnsi="Segoe UI" w:cs="Segoe UI"/>
          <w:lang w:eastAsia="de-DE"/>
        </w:rPr>
        <w:t xml:space="preserve">, beginnend mit der Entwässerungsrinne an den Übergängen bzw. der Drainagen an der Gebäudekante. </w:t>
      </w:r>
      <w:r w:rsidRPr="00426688">
        <w:rPr>
          <w:rFonts w:ascii="Segoe UI" w:eastAsia="Times New Roman" w:hAnsi="Segoe UI" w:cs="Segoe UI"/>
          <w:lang w:eastAsia="de-DE"/>
        </w:rPr>
        <w:t xml:space="preserve"> Im Bereich der Außenbecken beginnt er 1 m außerhalb der Beckenaußenwand; der Beckenrandbereich innerhalb dieses Abstands ist nicht Gegenstand dieses Auftrags. Der AN hat seine Planung an die angrenzenden Bereiche (Gebäude, Beckenrandbereich) höhen- und lagemäßig anzuschließen. Die hierfür erforderlichen Planungsvorgaben stellt der AG zur Verfügung.</w:t>
      </w:r>
    </w:p>
    <w:p w14:paraId="39535DCE" w14:textId="77777777" w:rsidR="007934B0" w:rsidRDefault="007934B0" w:rsidP="0088364B">
      <w:pPr>
        <w:spacing w:after="120"/>
        <w:contextualSpacing/>
        <w:rPr>
          <w:rFonts w:ascii="Segoe UI" w:eastAsia="Times New Roman" w:hAnsi="Segoe UI" w:cs="Segoe UI"/>
          <w:lang w:eastAsia="de-DE"/>
        </w:rPr>
      </w:pPr>
    </w:p>
    <w:p w14:paraId="66A47FED" w14:textId="02F0F551" w:rsidR="006B75F4" w:rsidRDefault="0088364B" w:rsidP="0088364B">
      <w:pPr>
        <w:spacing w:after="120"/>
        <w:contextualSpacing/>
        <w:rPr>
          <w:rFonts w:ascii="Segoe UI" w:eastAsia="Times New Roman" w:hAnsi="Segoe UI" w:cs="Segoe UI"/>
          <w:lang w:eastAsia="de-DE"/>
        </w:rPr>
      </w:pPr>
      <w:r w:rsidRPr="0088364B">
        <w:rPr>
          <w:rFonts w:ascii="Segoe UI" w:eastAsia="Times New Roman" w:hAnsi="Segoe UI" w:cs="Segoe UI"/>
          <w:lang w:eastAsia="de-DE"/>
        </w:rPr>
        <w:lastRenderedPageBreak/>
        <w:t>Der AN hat seine Planung an die Planung Los 1 anzuschließen, insbesondere an Höhen und Entwässerung an der Losgrenze. Die Ansätze des Überflutungsnachweises (Anlage C.3) – Flächenarten, Abflussbeiwerte, Rückhalteflächen – sind einzuhalten. Abweichungen sind dem AG unverzüglich anzuzeigen und nur nach dessen Freigabe zulässig. Der AN stellt dem AG bzw. dem Planer Los 1 die zur Fortschreibung des Überflutungsnachweises erforderlichen Planungsdaten zur Verfügung und wirkt an der Koordination mit.</w:t>
      </w:r>
    </w:p>
    <w:p w14:paraId="7A02BE2B" w14:textId="77777777" w:rsidR="00426688" w:rsidRDefault="00426688" w:rsidP="0088364B">
      <w:pPr>
        <w:spacing w:after="120"/>
        <w:contextualSpacing/>
        <w:rPr>
          <w:rFonts w:ascii="Segoe UI" w:eastAsia="Times New Roman" w:hAnsi="Segoe UI" w:cs="Segoe UI"/>
          <w:lang w:eastAsia="de-DE"/>
        </w:rPr>
      </w:pPr>
    </w:p>
    <w:p w14:paraId="66D1BE05" w14:textId="158FACF6" w:rsidR="00426688" w:rsidRDefault="00426688" w:rsidP="0088364B">
      <w:pPr>
        <w:spacing w:after="120"/>
        <w:contextualSpacing/>
        <w:rPr>
          <w:rFonts w:ascii="Segoe UI" w:eastAsia="Times New Roman" w:hAnsi="Segoe UI" w:cs="Segoe UI"/>
          <w:lang w:eastAsia="de-DE"/>
        </w:rPr>
      </w:pPr>
      <w:r w:rsidRPr="00426688">
        <w:rPr>
          <w:rFonts w:ascii="Segoe UI" w:eastAsia="Times New Roman" w:hAnsi="Segoe UI" w:cs="Segoe UI"/>
          <w:lang w:eastAsia="de-DE"/>
        </w:rPr>
        <w:t>Die Ortsbesichtigung (LPH 1) erstreckt sich auch auf die an Los 2 angrenzenden Bereiche, soweit dies für die Schnittstellen erforderlich ist.</w:t>
      </w:r>
    </w:p>
    <w:p w14:paraId="1B8713CC" w14:textId="77777777" w:rsidR="001B6240" w:rsidRDefault="001B6240" w:rsidP="0088364B">
      <w:pPr>
        <w:spacing w:after="120"/>
        <w:contextualSpacing/>
        <w:rPr>
          <w:rFonts w:ascii="Segoe UI" w:eastAsia="Times New Roman" w:hAnsi="Segoe UI" w:cs="Segoe UI"/>
          <w:lang w:eastAsia="de-DE"/>
        </w:rPr>
      </w:pPr>
    </w:p>
    <w:p w14:paraId="0D670E2E" w14:textId="3AEB66A8" w:rsidR="0088364B" w:rsidRDefault="001B6240" w:rsidP="0088364B">
      <w:pPr>
        <w:spacing w:after="120"/>
        <w:contextualSpacing/>
        <w:rPr>
          <w:rFonts w:ascii="Segoe UI" w:eastAsia="Times New Roman" w:hAnsi="Segoe UI" w:cs="Segoe UI"/>
          <w:lang w:eastAsia="de-DE"/>
        </w:rPr>
      </w:pPr>
      <w:r>
        <w:rPr>
          <w:rFonts w:ascii="Segoe UI" w:eastAsia="Times New Roman" w:hAnsi="Segoe UI" w:cs="Segoe UI"/>
          <w:lang w:eastAsia="de-DE"/>
        </w:rPr>
        <w:t xml:space="preserve">Zu planen sind auch </w:t>
      </w:r>
      <w:r w:rsidRPr="001B6240">
        <w:rPr>
          <w:rFonts w:ascii="Segoe UI" w:eastAsia="Times New Roman" w:hAnsi="Segoe UI" w:cs="Segoe UI"/>
          <w:lang w:eastAsia="de-DE"/>
        </w:rPr>
        <w:t>vier Ladepunkten</w:t>
      </w:r>
      <w:r>
        <w:rPr>
          <w:rFonts w:ascii="Segoe UI" w:eastAsia="Times New Roman" w:hAnsi="Segoe UI" w:cs="Segoe UI"/>
          <w:lang w:eastAsia="de-DE"/>
        </w:rPr>
        <w:t xml:space="preserve"> an PKW-Stellplätzen, </w:t>
      </w:r>
      <w:r w:rsidRPr="001B6240">
        <w:rPr>
          <w:rFonts w:ascii="Segoe UI" w:eastAsia="Times New Roman" w:hAnsi="Segoe UI" w:cs="Segoe UI"/>
          <w:lang w:eastAsia="de-DE"/>
        </w:rPr>
        <w:t>insbesondere Standorte, Fundamente sowie Leerrohr- und Kabeltrassen im Außenbereich.</w:t>
      </w:r>
    </w:p>
    <w:p w14:paraId="5A5C3826" w14:textId="77777777" w:rsidR="0088364B" w:rsidRDefault="0088364B" w:rsidP="0088364B">
      <w:pPr>
        <w:spacing w:after="120"/>
        <w:contextualSpacing/>
        <w:rPr>
          <w:rFonts w:ascii="Segoe UI" w:eastAsia="Times New Roman" w:hAnsi="Segoe UI" w:cs="Segoe UI"/>
          <w:lang w:eastAsia="de-DE"/>
        </w:rPr>
      </w:pPr>
    </w:p>
    <w:p w14:paraId="78F04A01" w14:textId="3D9474F3" w:rsidR="006B75F4" w:rsidRDefault="006B75F4" w:rsidP="0088364B">
      <w:pPr>
        <w:pStyle w:val="Listenabsatz"/>
        <w:numPr>
          <w:ilvl w:val="0"/>
          <w:numId w:val="9"/>
        </w:numPr>
        <w:spacing w:after="120"/>
        <w:rPr>
          <w:rFonts w:ascii="Segoe UI" w:eastAsia="Times New Roman" w:hAnsi="Segoe UI" w:cs="Segoe UI"/>
          <w:b/>
          <w:bCs/>
          <w:lang w:eastAsia="de-DE"/>
        </w:rPr>
      </w:pPr>
      <w:r w:rsidRPr="006B75F4">
        <w:rPr>
          <w:rFonts w:ascii="Segoe UI" w:eastAsia="Times New Roman" w:hAnsi="Segoe UI" w:cs="Segoe UI"/>
          <w:b/>
          <w:bCs/>
          <w:lang w:eastAsia="de-DE"/>
        </w:rPr>
        <w:t xml:space="preserve">Schnittstellen zu Los 1 </w:t>
      </w:r>
    </w:p>
    <w:p w14:paraId="312E919C" w14:textId="77777777" w:rsidR="006B75F4" w:rsidRPr="006B75F4" w:rsidRDefault="006B75F4" w:rsidP="0088364B">
      <w:pPr>
        <w:spacing w:after="120"/>
        <w:contextualSpacing/>
        <w:rPr>
          <w:rFonts w:ascii="Segoe UI" w:eastAsia="Times New Roman" w:hAnsi="Segoe UI" w:cs="Segoe UI"/>
          <w:lang w:eastAsia="de-DE"/>
        </w:rPr>
      </w:pPr>
    </w:p>
    <w:tbl>
      <w:tblPr>
        <w:tblStyle w:val="Tabellenraster"/>
        <w:tblW w:w="0" w:type="auto"/>
        <w:tblLook w:val="04A0" w:firstRow="1" w:lastRow="0" w:firstColumn="1" w:lastColumn="0" w:noHBand="0" w:noVBand="1"/>
      </w:tblPr>
      <w:tblGrid>
        <w:gridCol w:w="3115"/>
        <w:gridCol w:w="3115"/>
        <w:gridCol w:w="3116"/>
      </w:tblGrid>
      <w:tr w:rsidR="006B75F4" w14:paraId="0D789BB2" w14:textId="77777777" w:rsidTr="006B75F4">
        <w:tc>
          <w:tcPr>
            <w:tcW w:w="3115" w:type="dxa"/>
          </w:tcPr>
          <w:p w14:paraId="525ABA9A" w14:textId="6C1EC338" w:rsidR="006B75F4" w:rsidRPr="00004EB8" w:rsidRDefault="006B75F4" w:rsidP="0088364B">
            <w:pPr>
              <w:spacing w:after="120"/>
              <w:contextualSpacing/>
              <w:rPr>
                <w:rFonts w:ascii="Segoe UI" w:eastAsia="Times New Roman" w:hAnsi="Segoe UI" w:cs="Segoe UI"/>
                <w:b/>
                <w:bCs/>
                <w:lang w:eastAsia="de-DE"/>
              </w:rPr>
            </w:pPr>
            <w:r w:rsidRPr="00004EB8">
              <w:rPr>
                <w:rFonts w:ascii="Segoe UI" w:eastAsia="Times New Roman" w:hAnsi="Segoe UI" w:cs="Segoe UI"/>
                <w:b/>
                <w:bCs/>
                <w:lang w:eastAsia="de-DE"/>
              </w:rPr>
              <w:t>Planungsaufgabe</w:t>
            </w:r>
          </w:p>
        </w:tc>
        <w:tc>
          <w:tcPr>
            <w:tcW w:w="3115" w:type="dxa"/>
          </w:tcPr>
          <w:p w14:paraId="7DB58600" w14:textId="5A7F96C3" w:rsidR="006B75F4" w:rsidRPr="00004EB8" w:rsidRDefault="006B75F4" w:rsidP="0088364B">
            <w:pPr>
              <w:spacing w:after="120"/>
              <w:contextualSpacing/>
              <w:rPr>
                <w:rFonts w:ascii="Segoe UI" w:eastAsia="Times New Roman" w:hAnsi="Segoe UI" w:cs="Segoe UI"/>
                <w:b/>
                <w:bCs/>
                <w:lang w:eastAsia="de-DE"/>
              </w:rPr>
            </w:pPr>
            <w:r w:rsidRPr="00004EB8">
              <w:rPr>
                <w:rFonts w:ascii="Segoe UI" w:eastAsia="Times New Roman" w:hAnsi="Segoe UI" w:cs="Segoe UI"/>
                <w:b/>
                <w:bCs/>
                <w:lang w:eastAsia="de-DE"/>
              </w:rPr>
              <w:t>Los 1</w:t>
            </w:r>
          </w:p>
        </w:tc>
        <w:tc>
          <w:tcPr>
            <w:tcW w:w="3116" w:type="dxa"/>
          </w:tcPr>
          <w:p w14:paraId="37E2A8F5" w14:textId="5EDF36BD" w:rsidR="006B75F4" w:rsidRPr="00004EB8" w:rsidRDefault="006B75F4" w:rsidP="0088364B">
            <w:pPr>
              <w:spacing w:after="120"/>
              <w:contextualSpacing/>
              <w:rPr>
                <w:rFonts w:ascii="Segoe UI" w:eastAsia="Times New Roman" w:hAnsi="Segoe UI" w:cs="Segoe UI"/>
                <w:b/>
                <w:bCs/>
                <w:lang w:eastAsia="de-DE"/>
              </w:rPr>
            </w:pPr>
            <w:r w:rsidRPr="00004EB8">
              <w:rPr>
                <w:rFonts w:ascii="Segoe UI" w:eastAsia="Times New Roman" w:hAnsi="Segoe UI" w:cs="Segoe UI"/>
                <w:b/>
                <w:bCs/>
                <w:lang w:eastAsia="de-DE"/>
              </w:rPr>
              <w:t>Los 2</w:t>
            </w:r>
          </w:p>
        </w:tc>
      </w:tr>
      <w:tr w:rsidR="006B75F4" w14:paraId="6827F710" w14:textId="77777777" w:rsidTr="006B75F4">
        <w:tc>
          <w:tcPr>
            <w:tcW w:w="3115" w:type="dxa"/>
          </w:tcPr>
          <w:p w14:paraId="66F9A339" w14:textId="7F9B077B" w:rsidR="006B75F4" w:rsidRDefault="00004EB8" w:rsidP="0088364B">
            <w:pPr>
              <w:spacing w:after="120"/>
              <w:contextualSpacing/>
              <w:rPr>
                <w:rFonts w:ascii="Segoe UI" w:eastAsia="Times New Roman" w:hAnsi="Segoe UI" w:cs="Segoe UI"/>
                <w:lang w:eastAsia="de-DE"/>
              </w:rPr>
            </w:pPr>
            <w:r>
              <w:rPr>
                <w:rFonts w:ascii="Segoe UI" w:eastAsia="Times New Roman" w:hAnsi="Segoe UI" w:cs="Segoe UI"/>
                <w:lang w:eastAsia="de-DE"/>
              </w:rPr>
              <w:t>Wege- und Platzflächen an der Losgrenze</w:t>
            </w:r>
          </w:p>
        </w:tc>
        <w:tc>
          <w:tcPr>
            <w:tcW w:w="3115" w:type="dxa"/>
          </w:tcPr>
          <w:p w14:paraId="11F7BE51" w14:textId="7C33F2A0" w:rsidR="006B75F4" w:rsidRDefault="00004EB8" w:rsidP="0088364B">
            <w:pPr>
              <w:spacing w:after="120"/>
              <w:contextualSpacing/>
              <w:rPr>
                <w:rFonts w:ascii="Segoe UI" w:eastAsia="Times New Roman" w:hAnsi="Segoe UI" w:cs="Segoe UI"/>
                <w:lang w:eastAsia="de-DE"/>
              </w:rPr>
            </w:pPr>
            <w:r>
              <w:rPr>
                <w:rFonts w:ascii="Segoe UI" w:eastAsia="Times New Roman" w:hAnsi="Segoe UI" w:cs="Segoe UI"/>
                <w:lang w:eastAsia="de-DE"/>
              </w:rPr>
              <w:t>Planung bis zur jeweiligen Schnittstelle</w:t>
            </w:r>
          </w:p>
        </w:tc>
        <w:tc>
          <w:tcPr>
            <w:tcW w:w="3116" w:type="dxa"/>
          </w:tcPr>
          <w:p w14:paraId="684CDF86" w14:textId="4CEB4436" w:rsidR="006B75F4" w:rsidRDefault="00004EB8" w:rsidP="0088364B">
            <w:pPr>
              <w:spacing w:after="120"/>
              <w:contextualSpacing/>
              <w:rPr>
                <w:rFonts w:ascii="Segoe UI" w:eastAsia="Times New Roman" w:hAnsi="Segoe UI" w:cs="Segoe UI"/>
                <w:lang w:eastAsia="de-DE"/>
              </w:rPr>
            </w:pPr>
            <w:r>
              <w:rPr>
                <w:rFonts w:ascii="Segoe UI" w:eastAsia="Times New Roman" w:hAnsi="Segoe UI" w:cs="Segoe UI"/>
                <w:lang w:eastAsia="de-DE"/>
              </w:rPr>
              <w:t>Planung ab der jeweiligen Schnittstelle und Anschlusserfordernis berücksichtigen</w:t>
            </w:r>
          </w:p>
        </w:tc>
      </w:tr>
      <w:tr w:rsidR="00551362" w14:paraId="65A0BEC1" w14:textId="77777777" w:rsidTr="006B75F4">
        <w:tc>
          <w:tcPr>
            <w:tcW w:w="3115" w:type="dxa"/>
          </w:tcPr>
          <w:p w14:paraId="1F465C7E" w14:textId="11A90BD2" w:rsidR="00551362" w:rsidRDefault="00551362" w:rsidP="00551362">
            <w:pPr>
              <w:spacing w:after="120"/>
              <w:contextualSpacing/>
              <w:jc w:val="left"/>
              <w:rPr>
                <w:rFonts w:ascii="Segoe UI" w:eastAsia="Times New Roman" w:hAnsi="Segoe UI" w:cs="Segoe UI"/>
                <w:lang w:eastAsia="de-DE"/>
              </w:rPr>
            </w:pPr>
            <w:r w:rsidRPr="00551362">
              <w:rPr>
                <w:rFonts w:ascii="Segoe UI" w:eastAsia="Times New Roman" w:hAnsi="Segoe UI" w:cs="Segoe UI"/>
                <w:lang w:eastAsia="de-DE"/>
              </w:rPr>
              <w:t>Höhen / Geländemodellierung</w:t>
            </w:r>
          </w:p>
        </w:tc>
        <w:tc>
          <w:tcPr>
            <w:tcW w:w="3115" w:type="dxa"/>
          </w:tcPr>
          <w:p w14:paraId="695712A1" w14:textId="083D96A3" w:rsidR="00551362" w:rsidRDefault="00551362" w:rsidP="0088364B">
            <w:pPr>
              <w:spacing w:after="120"/>
              <w:contextualSpacing/>
              <w:rPr>
                <w:rFonts w:ascii="Segoe UI" w:eastAsia="Times New Roman" w:hAnsi="Segoe UI" w:cs="Segoe UI"/>
                <w:lang w:eastAsia="de-DE"/>
              </w:rPr>
            </w:pPr>
            <w:r w:rsidRPr="00551362">
              <w:rPr>
                <w:rFonts w:ascii="Segoe UI" w:eastAsia="Times New Roman" w:hAnsi="Segoe UI" w:cs="Segoe UI"/>
                <w:lang w:eastAsia="de-DE"/>
              </w:rPr>
              <w:t>Festlegung der Höhen bis zur Losgrenze</w:t>
            </w:r>
          </w:p>
        </w:tc>
        <w:tc>
          <w:tcPr>
            <w:tcW w:w="3116" w:type="dxa"/>
          </w:tcPr>
          <w:p w14:paraId="4C72A7EB" w14:textId="4E085BD7" w:rsidR="00551362" w:rsidRDefault="00551362" w:rsidP="0088364B">
            <w:pPr>
              <w:spacing w:after="120"/>
              <w:contextualSpacing/>
              <w:rPr>
                <w:rFonts w:ascii="Segoe UI" w:eastAsia="Times New Roman" w:hAnsi="Segoe UI" w:cs="Segoe UI"/>
                <w:lang w:eastAsia="de-DE"/>
              </w:rPr>
            </w:pPr>
            <w:r w:rsidRPr="00551362">
              <w:rPr>
                <w:rFonts w:ascii="Segoe UI" w:eastAsia="Times New Roman" w:hAnsi="Segoe UI" w:cs="Segoe UI"/>
                <w:lang w:eastAsia="de-DE"/>
              </w:rPr>
              <w:t>Übernahme der Anschlusshöhen Los 1 an der Losgrenze</w:t>
            </w:r>
          </w:p>
        </w:tc>
      </w:tr>
      <w:tr w:rsidR="006B75F4" w14:paraId="10BB4097" w14:textId="77777777" w:rsidTr="006B75F4">
        <w:tc>
          <w:tcPr>
            <w:tcW w:w="3115" w:type="dxa"/>
          </w:tcPr>
          <w:p w14:paraId="603E036B" w14:textId="33F9F90C" w:rsidR="006B75F4" w:rsidRDefault="00004EB8" w:rsidP="0088364B">
            <w:pPr>
              <w:spacing w:after="120"/>
              <w:contextualSpacing/>
              <w:rPr>
                <w:rFonts w:ascii="Segoe UI" w:eastAsia="Times New Roman" w:hAnsi="Segoe UI" w:cs="Segoe UI"/>
                <w:lang w:eastAsia="de-DE"/>
              </w:rPr>
            </w:pPr>
            <w:r>
              <w:rPr>
                <w:rFonts w:ascii="Segoe UI" w:eastAsia="Times New Roman" w:hAnsi="Segoe UI" w:cs="Segoe UI"/>
                <w:lang w:eastAsia="de-DE"/>
              </w:rPr>
              <w:t>Entwässerung</w:t>
            </w:r>
          </w:p>
        </w:tc>
        <w:tc>
          <w:tcPr>
            <w:tcW w:w="3115" w:type="dxa"/>
          </w:tcPr>
          <w:p w14:paraId="4615FB35" w14:textId="526160C0" w:rsidR="006B75F4" w:rsidRDefault="003D7125" w:rsidP="0088364B">
            <w:pPr>
              <w:spacing w:after="120"/>
              <w:contextualSpacing/>
              <w:rPr>
                <w:rFonts w:ascii="Segoe UI" w:eastAsia="Times New Roman" w:hAnsi="Segoe UI" w:cs="Segoe UI"/>
                <w:lang w:eastAsia="de-DE"/>
              </w:rPr>
            </w:pPr>
            <w:r w:rsidRPr="003D7125">
              <w:rPr>
                <w:rFonts w:ascii="Segoe UI" w:eastAsia="Times New Roman" w:hAnsi="Segoe UI" w:cs="Segoe UI"/>
                <w:lang w:eastAsia="de-DE"/>
              </w:rPr>
              <w:t>Außenanlagenentwässerung einschließlich Festlegung der Übergabepunkte an der Losgrenze</w:t>
            </w:r>
          </w:p>
        </w:tc>
        <w:tc>
          <w:tcPr>
            <w:tcW w:w="3116" w:type="dxa"/>
          </w:tcPr>
          <w:p w14:paraId="54530A34" w14:textId="03A24CDB" w:rsidR="006B75F4" w:rsidRDefault="003D7125" w:rsidP="0088364B">
            <w:pPr>
              <w:spacing w:after="120"/>
              <w:contextualSpacing/>
              <w:rPr>
                <w:rFonts w:ascii="Segoe UI" w:eastAsia="Times New Roman" w:hAnsi="Segoe UI" w:cs="Segoe UI"/>
                <w:lang w:eastAsia="de-DE"/>
              </w:rPr>
            </w:pPr>
            <w:r w:rsidRPr="003D7125">
              <w:rPr>
                <w:rFonts w:ascii="Segoe UI" w:eastAsia="Times New Roman" w:hAnsi="Segoe UI" w:cs="Segoe UI"/>
                <w:lang w:eastAsia="de-DE"/>
              </w:rPr>
              <w:t>Planung der Entwässerung innerhalb Los 2 ab den Übergabepunkten Los 1</w:t>
            </w:r>
            <w:r>
              <w:rPr>
                <w:rFonts w:ascii="Segoe UI" w:eastAsia="Times New Roman" w:hAnsi="Segoe UI" w:cs="Segoe UI"/>
                <w:lang w:eastAsia="de-DE"/>
              </w:rPr>
              <w:t>.</w:t>
            </w:r>
          </w:p>
        </w:tc>
      </w:tr>
      <w:tr w:rsidR="003D7125" w14:paraId="3E9F0649" w14:textId="77777777" w:rsidTr="006B75F4">
        <w:tc>
          <w:tcPr>
            <w:tcW w:w="3115" w:type="dxa"/>
          </w:tcPr>
          <w:p w14:paraId="1632A3A0" w14:textId="6A0FBC6B" w:rsidR="003D7125" w:rsidRDefault="003D7125" w:rsidP="0088364B">
            <w:pPr>
              <w:spacing w:after="120"/>
              <w:contextualSpacing/>
              <w:rPr>
                <w:rFonts w:ascii="Segoe UI" w:eastAsia="Times New Roman" w:hAnsi="Segoe UI" w:cs="Segoe UI"/>
                <w:lang w:eastAsia="de-DE"/>
              </w:rPr>
            </w:pPr>
            <w:r w:rsidRPr="003D7125">
              <w:rPr>
                <w:rFonts w:ascii="Segoe UI" w:eastAsia="Times New Roman" w:hAnsi="Segoe UI" w:cs="Segoe UI"/>
                <w:lang w:eastAsia="de-DE"/>
              </w:rPr>
              <w:t>Überflutungsnachweis</w:t>
            </w:r>
          </w:p>
        </w:tc>
        <w:tc>
          <w:tcPr>
            <w:tcW w:w="3115" w:type="dxa"/>
          </w:tcPr>
          <w:p w14:paraId="2FBBDD69" w14:textId="1AA3DFD7" w:rsidR="003D7125" w:rsidRDefault="003D7125" w:rsidP="0088364B">
            <w:pPr>
              <w:spacing w:after="120"/>
              <w:contextualSpacing/>
              <w:rPr>
                <w:rFonts w:ascii="Segoe UI" w:eastAsia="Times New Roman" w:hAnsi="Segoe UI" w:cs="Segoe UI"/>
                <w:lang w:eastAsia="de-DE"/>
              </w:rPr>
            </w:pPr>
            <w:r w:rsidRPr="003D7125">
              <w:rPr>
                <w:rFonts w:ascii="Segoe UI" w:eastAsia="Times New Roman" w:hAnsi="Segoe UI" w:cs="Segoe UI"/>
                <w:lang w:eastAsia="de-DE"/>
              </w:rPr>
              <w:t>Für die gesamte Liegenschaft erstellt (Anlage C.3)</w:t>
            </w:r>
          </w:p>
        </w:tc>
        <w:tc>
          <w:tcPr>
            <w:tcW w:w="3116" w:type="dxa"/>
          </w:tcPr>
          <w:p w14:paraId="5529C608" w14:textId="31B6651D" w:rsidR="003D7125" w:rsidRDefault="003D7125" w:rsidP="0088364B">
            <w:pPr>
              <w:spacing w:after="120"/>
              <w:contextualSpacing/>
              <w:rPr>
                <w:rFonts w:ascii="Segoe UI" w:eastAsia="Times New Roman" w:hAnsi="Segoe UI" w:cs="Segoe UI"/>
                <w:lang w:eastAsia="de-DE"/>
              </w:rPr>
            </w:pPr>
            <w:r w:rsidRPr="003D7125">
              <w:rPr>
                <w:rFonts w:ascii="Segoe UI" w:eastAsia="Times New Roman" w:hAnsi="Segoe UI" w:cs="Segoe UI"/>
                <w:lang w:eastAsia="de-DE"/>
              </w:rPr>
              <w:t>Zugrundelegung der im Nachweis angesetzten Flächenarten und Abflussbeiwerte; Abweichungen mit möglicher Auswirkung auf den Nachweis (insbesondere zusätzliche befestigte Flächen) sind dem AG vor Umsetzung anzuzeigen</w:t>
            </w:r>
          </w:p>
        </w:tc>
      </w:tr>
    </w:tbl>
    <w:p w14:paraId="23EB6153" w14:textId="77777777" w:rsidR="00F627B0" w:rsidRDefault="00F627B0" w:rsidP="0088364B">
      <w:pPr>
        <w:spacing w:after="120"/>
        <w:contextualSpacing/>
        <w:rPr>
          <w:rFonts w:ascii="Segoe UI" w:eastAsia="Times New Roman" w:hAnsi="Segoe UI" w:cs="Segoe UI"/>
          <w:lang w:eastAsia="de-DE"/>
        </w:rPr>
      </w:pPr>
    </w:p>
    <w:p w14:paraId="0A204B3C" w14:textId="77777777" w:rsidR="006B75F4" w:rsidRDefault="006B75F4" w:rsidP="0088364B">
      <w:pPr>
        <w:spacing w:after="120"/>
        <w:contextualSpacing/>
        <w:rPr>
          <w:rFonts w:ascii="Segoe UI" w:eastAsia="Times New Roman" w:hAnsi="Segoe UI" w:cs="Segoe UI"/>
          <w:lang w:eastAsia="de-DE"/>
        </w:rPr>
      </w:pPr>
    </w:p>
    <w:p w14:paraId="75CE223F" w14:textId="4DD315B4" w:rsidR="001E6254" w:rsidRPr="00F627B0" w:rsidRDefault="001E6254" w:rsidP="00D32094">
      <w:pPr>
        <w:pStyle w:val="Listenabsatz"/>
        <w:keepNext/>
        <w:numPr>
          <w:ilvl w:val="0"/>
          <w:numId w:val="9"/>
        </w:numPr>
        <w:spacing w:after="120"/>
        <w:rPr>
          <w:rFonts w:ascii="Segoe UI" w:eastAsia="Times New Roman" w:hAnsi="Segoe UI" w:cs="Segoe UI"/>
          <w:b/>
          <w:bCs/>
          <w:lang w:eastAsia="de-DE"/>
        </w:rPr>
      </w:pPr>
      <w:r w:rsidRPr="00F627B0">
        <w:rPr>
          <w:rFonts w:ascii="Segoe UI" w:eastAsia="Times New Roman" w:hAnsi="Segoe UI" w:cs="Segoe UI"/>
          <w:b/>
          <w:bCs/>
          <w:lang w:eastAsia="de-DE"/>
        </w:rPr>
        <w:lastRenderedPageBreak/>
        <w:t>Bestandteile der Leistungserbringung</w:t>
      </w:r>
    </w:p>
    <w:p w14:paraId="52F86BE2" w14:textId="2024063C" w:rsidR="0086571B" w:rsidRPr="0086571B" w:rsidRDefault="0086571B" w:rsidP="00D32094">
      <w:pPr>
        <w:pStyle w:val="Listenabsatz"/>
        <w:keepNext/>
        <w:numPr>
          <w:ilvl w:val="0"/>
          <w:numId w:val="7"/>
        </w:numPr>
        <w:ind w:left="284" w:hanging="284"/>
        <w:rPr>
          <w:rFonts w:ascii="Segoe UI" w:eastAsia="Times New Roman" w:hAnsi="Segoe UI" w:cs="Segoe UI"/>
          <w:lang w:eastAsia="de-DE"/>
        </w:rPr>
      </w:pPr>
      <w:r w:rsidRPr="0086571B">
        <w:rPr>
          <w:rFonts w:ascii="Segoe UI" w:eastAsia="Times New Roman" w:hAnsi="Segoe UI" w:cs="Segoe UI"/>
          <w:lang w:eastAsia="de-DE"/>
        </w:rPr>
        <w:t>Grundleistungen der Leistungsphasen 1–</w:t>
      </w:r>
      <w:r w:rsidR="0062540D">
        <w:rPr>
          <w:rFonts w:ascii="Segoe UI" w:eastAsia="Times New Roman" w:hAnsi="Segoe UI" w:cs="Segoe UI"/>
          <w:lang w:eastAsia="de-DE"/>
        </w:rPr>
        <w:t>9</w:t>
      </w:r>
      <w:r w:rsidRPr="0086571B">
        <w:rPr>
          <w:rFonts w:ascii="Segoe UI" w:eastAsia="Times New Roman" w:hAnsi="Segoe UI" w:cs="Segoe UI"/>
          <w:lang w:eastAsia="de-DE"/>
        </w:rPr>
        <w:t xml:space="preserve"> des Leistungsbildes Freianlagenplanung gemäß §</w:t>
      </w:r>
      <w:r w:rsidR="00F01F81">
        <w:rPr>
          <w:rFonts w:ascii="Segoe UI" w:eastAsia="Times New Roman" w:hAnsi="Segoe UI" w:cs="Segoe UI"/>
          <w:lang w:eastAsia="de-DE"/>
        </w:rPr>
        <w:t> </w:t>
      </w:r>
      <w:r w:rsidRPr="0086571B">
        <w:rPr>
          <w:rFonts w:ascii="Segoe UI" w:eastAsia="Times New Roman" w:hAnsi="Segoe UI" w:cs="Segoe UI"/>
          <w:lang w:eastAsia="de-DE"/>
        </w:rPr>
        <w:t>39 HOAI i.</w:t>
      </w:r>
      <w:r w:rsidR="00F01F81">
        <w:rPr>
          <w:rFonts w:ascii="Segoe UI" w:eastAsia="Times New Roman" w:hAnsi="Segoe UI" w:cs="Segoe UI"/>
          <w:lang w:eastAsia="de-DE"/>
        </w:rPr>
        <w:t> </w:t>
      </w:r>
      <w:r w:rsidRPr="0086571B">
        <w:rPr>
          <w:rFonts w:ascii="Segoe UI" w:eastAsia="Times New Roman" w:hAnsi="Segoe UI" w:cs="Segoe UI"/>
          <w:lang w:eastAsia="de-DE"/>
        </w:rPr>
        <w:t>V.</w:t>
      </w:r>
      <w:r w:rsidR="00F01F81">
        <w:rPr>
          <w:rFonts w:ascii="Segoe UI" w:eastAsia="Times New Roman" w:hAnsi="Segoe UI" w:cs="Segoe UI"/>
          <w:lang w:eastAsia="de-DE"/>
        </w:rPr>
        <w:t> </w:t>
      </w:r>
      <w:r w:rsidRPr="0086571B">
        <w:rPr>
          <w:rFonts w:ascii="Segoe UI" w:eastAsia="Times New Roman" w:hAnsi="Segoe UI" w:cs="Segoe UI"/>
          <w:lang w:eastAsia="de-DE"/>
        </w:rPr>
        <w:t>m. Anlage 11 Nr. 11.1 zur HOAI</w:t>
      </w:r>
    </w:p>
    <w:p w14:paraId="6AF9DF82" w14:textId="252CB53B" w:rsidR="0086571B" w:rsidRDefault="0086571B" w:rsidP="0088364B">
      <w:pPr>
        <w:pStyle w:val="Listenabsatz"/>
        <w:numPr>
          <w:ilvl w:val="0"/>
          <w:numId w:val="7"/>
        </w:numPr>
        <w:spacing w:after="120"/>
        <w:ind w:left="284" w:hanging="284"/>
        <w:rPr>
          <w:rFonts w:ascii="Segoe UI" w:eastAsia="Times New Roman" w:hAnsi="Segoe UI" w:cs="Segoe UI"/>
          <w:lang w:eastAsia="de-DE"/>
        </w:rPr>
      </w:pPr>
      <w:r>
        <w:rPr>
          <w:rFonts w:ascii="Segoe UI" w:eastAsia="Times New Roman" w:hAnsi="Segoe UI" w:cs="Segoe UI"/>
          <w:lang w:eastAsia="de-DE"/>
        </w:rPr>
        <w:t>Besondere Leistungen:</w:t>
      </w:r>
    </w:p>
    <w:p w14:paraId="5B38B30C" w14:textId="4592C16F" w:rsidR="00004EB8" w:rsidRPr="00B13AC4" w:rsidRDefault="00004EB8" w:rsidP="0088364B">
      <w:pPr>
        <w:pStyle w:val="Listenabsatz"/>
        <w:numPr>
          <w:ilvl w:val="1"/>
          <w:numId w:val="7"/>
        </w:numPr>
        <w:spacing w:after="120"/>
        <w:ind w:left="567" w:hanging="283"/>
        <w:rPr>
          <w:rFonts w:ascii="Segoe UI" w:eastAsia="Times New Roman" w:hAnsi="Segoe UI" w:cs="Segoe UI"/>
          <w:lang w:eastAsia="de-DE"/>
        </w:rPr>
      </w:pPr>
      <w:r w:rsidRPr="00004EB8">
        <w:rPr>
          <w:rFonts w:ascii="Segoe UI" w:eastAsia="Times New Roman" w:hAnsi="Segoe UI" w:cs="Segoe UI"/>
          <w:color w:val="000000"/>
          <w:lang w:eastAsia="de-DE"/>
        </w:rPr>
        <w:t>örtliche Aufnahme der Bestandsflächen der Sauna und der Pergola zur Integration in die Planung</w:t>
      </w:r>
      <w:r w:rsidR="00A65EB7">
        <w:rPr>
          <w:rFonts w:ascii="Segoe UI" w:eastAsia="Times New Roman" w:hAnsi="Segoe UI" w:cs="Segoe UI"/>
          <w:color w:val="000000"/>
          <w:lang w:eastAsia="de-DE"/>
        </w:rPr>
        <w:t xml:space="preserve"> in der LPH 1</w:t>
      </w:r>
    </w:p>
    <w:p w14:paraId="6F045BDE" w14:textId="612CE7CA" w:rsidR="001B6240" w:rsidRDefault="00D32094" w:rsidP="0088364B">
      <w:pPr>
        <w:pStyle w:val="Listenabsatz"/>
        <w:numPr>
          <w:ilvl w:val="1"/>
          <w:numId w:val="7"/>
        </w:numPr>
        <w:spacing w:after="120"/>
        <w:ind w:left="567" w:hanging="283"/>
        <w:rPr>
          <w:rFonts w:ascii="Segoe UI" w:eastAsia="Times New Roman" w:hAnsi="Segoe UI" w:cs="Segoe UI"/>
          <w:lang w:eastAsia="de-DE"/>
        </w:rPr>
      </w:pPr>
      <w:r w:rsidRPr="00D32094">
        <w:rPr>
          <w:rFonts w:ascii="Segoe UI" w:eastAsia="Times New Roman" w:hAnsi="Segoe UI" w:cs="Segoe UI"/>
          <w:lang w:eastAsia="de-DE"/>
        </w:rPr>
        <w:t xml:space="preserve">Planung der Entwässerungsrinnen sowie der Wasserspiele in Los 2 einschließlich Anschluss an die Übergabepunkte der Planung Los 1 und an die Gebäudeentwässerung </w:t>
      </w:r>
      <w:r w:rsidR="001B6240" w:rsidRPr="001B6240">
        <w:rPr>
          <w:rFonts w:ascii="Segoe UI" w:eastAsia="Times New Roman" w:hAnsi="Segoe UI" w:cs="Segoe UI"/>
          <w:lang w:eastAsia="de-DE"/>
        </w:rPr>
        <w:t>(LPH 2–5)</w:t>
      </w:r>
    </w:p>
    <w:p w14:paraId="53BF4BE0" w14:textId="6B3BC513" w:rsidR="0033027D" w:rsidRDefault="0033027D" w:rsidP="0088364B">
      <w:pPr>
        <w:pStyle w:val="Listenabsatz"/>
        <w:numPr>
          <w:ilvl w:val="1"/>
          <w:numId w:val="7"/>
        </w:numPr>
        <w:spacing w:after="120"/>
        <w:ind w:left="567" w:hanging="283"/>
        <w:rPr>
          <w:rFonts w:ascii="Segoe UI" w:eastAsia="Times New Roman" w:hAnsi="Segoe UI" w:cs="Segoe UI"/>
          <w:lang w:eastAsia="de-DE"/>
        </w:rPr>
      </w:pPr>
      <w:r>
        <w:rPr>
          <w:rFonts w:ascii="Segoe UI" w:eastAsia="Times New Roman" w:hAnsi="Segoe UI" w:cs="Segoe UI"/>
          <w:lang w:eastAsia="de-DE"/>
        </w:rPr>
        <w:t>Erstellung eines koordinierten Leitungsplans mit Kollisionsprüfung in der LPH</w:t>
      </w:r>
      <w:r w:rsidR="0088364B">
        <w:rPr>
          <w:rFonts w:ascii="Segoe UI" w:eastAsia="Times New Roman" w:hAnsi="Segoe UI" w:cs="Segoe UI"/>
          <w:lang w:eastAsia="de-DE"/>
        </w:rPr>
        <w:t xml:space="preserve"> </w:t>
      </w:r>
      <w:r>
        <w:rPr>
          <w:rFonts w:ascii="Segoe UI" w:eastAsia="Times New Roman" w:hAnsi="Segoe UI" w:cs="Segoe UI"/>
          <w:lang w:eastAsia="de-DE"/>
        </w:rPr>
        <w:t>5</w:t>
      </w:r>
    </w:p>
    <w:p w14:paraId="1B20EA36" w14:textId="3AB0B97E" w:rsidR="0033027D" w:rsidRDefault="00004EB8" w:rsidP="0088364B">
      <w:pPr>
        <w:pStyle w:val="Listenabsatz"/>
        <w:numPr>
          <w:ilvl w:val="1"/>
          <w:numId w:val="7"/>
        </w:numPr>
        <w:spacing w:after="120"/>
        <w:ind w:left="567" w:hanging="283"/>
        <w:rPr>
          <w:rFonts w:ascii="Segoe UI" w:eastAsia="Times New Roman" w:hAnsi="Segoe UI" w:cs="Segoe UI"/>
          <w:lang w:eastAsia="de-DE"/>
        </w:rPr>
      </w:pPr>
      <w:r>
        <w:rPr>
          <w:rFonts w:ascii="Segoe UI" w:eastAsia="Times New Roman" w:hAnsi="Segoe UI" w:cs="Segoe UI"/>
          <w:lang w:eastAsia="de-DE"/>
        </w:rPr>
        <w:t xml:space="preserve">Vollständige </w:t>
      </w:r>
      <w:r w:rsidR="0033027D">
        <w:rPr>
          <w:rFonts w:ascii="Segoe UI" w:eastAsia="Times New Roman" w:hAnsi="Segoe UI" w:cs="Segoe UI"/>
          <w:lang w:eastAsia="de-DE"/>
        </w:rPr>
        <w:t>Koordination der Erdarbeiten für die Badewasser- und Entwässerungsleitungen in der LPH</w:t>
      </w:r>
      <w:r w:rsidR="0088364B">
        <w:rPr>
          <w:rFonts w:ascii="Segoe UI" w:eastAsia="Times New Roman" w:hAnsi="Segoe UI" w:cs="Segoe UI"/>
          <w:lang w:eastAsia="de-DE"/>
        </w:rPr>
        <w:t xml:space="preserve"> </w:t>
      </w:r>
      <w:r w:rsidR="0033027D">
        <w:rPr>
          <w:rFonts w:ascii="Segoe UI" w:eastAsia="Times New Roman" w:hAnsi="Segoe UI" w:cs="Segoe UI"/>
          <w:lang w:eastAsia="de-DE"/>
        </w:rPr>
        <w:t>8</w:t>
      </w:r>
    </w:p>
    <w:p w14:paraId="498D851F" w14:textId="77777777" w:rsidR="00D32094" w:rsidRPr="00D32094" w:rsidRDefault="00D32094" w:rsidP="00D32094">
      <w:pPr>
        <w:spacing w:after="120"/>
        <w:rPr>
          <w:rFonts w:ascii="Segoe UI" w:eastAsia="Times New Roman" w:hAnsi="Segoe UI" w:cs="Segoe UI"/>
          <w:lang w:eastAsia="de-DE"/>
        </w:rPr>
      </w:pPr>
    </w:p>
    <w:p w14:paraId="7E8F6C98" w14:textId="3F210C2D" w:rsidR="00F627B0" w:rsidRPr="009021EA" w:rsidRDefault="00D32094" w:rsidP="00D32094">
      <w:pPr>
        <w:pStyle w:val="Listenabsatz"/>
        <w:numPr>
          <w:ilvl w:val="0"/>
          <w:numId w:val="9"/>
        </w:numPr>
        <w:spacing w:after="120"/>
        <w:rPr>
          <w:rFonts w:ascii="Segoe UI" w:eastAsia="Times New Roman" w:hAnsi="Segoe UI" w:cs="Segoe UI"/>
          <w:b/>
          <w:lang w:eastAsia="de-DE"/>
        </w:rPr>
      </w:pPr>
      <w:r w:rsidRPr="009021EA">
        <w:rPr>
          <w:rFonts w:ascii="Segoe UI" w:eastAsia="Times New Roman" w:hAnsi="Segoe UI" w:cs="Segoe UI"/>
          <w:b/>
          <w:lang w:eastAsia="de-DE"/>
        </w:rPr>
        <w:t>Öffentlich-rechtliche Vorgaben</w:t>
      </w:r>
    </w:p>
    <w:p w14:paraId="688551D4" w14:textId="0FE9769D" w:rsidR="00D32094" w:rsidRDefault="00D32094" w:rsidP="0088364B">
      <w:pPr>
        <w:spacing w:after="120"/>
        <w:contextualSpacing/>
        <w:rPr>
          <w:rFonts w:ascii="Segoe UI" w:eastAsia="Times New Roman" w:hAnsi="Segoe UI" w:cs="Segoe UI"/>
          <w:lang w:eastAsia="de-DE"/>
        </w:rPr>
      </w:pPr>
      <w:r w:rsidRPr="00D32094">
        <w:rPr>
          <w:rFonts w:ascii="Segoe UI" w:eastAsia="Times New Roman" w:hAnsi="Segoe UI" w:cs="Segoe UI"/>
          <w:lang w:eastAsia="de-DE"/>
        </w:rPr>
        <w:t>Für die Planung in Los 2 sind folgende Vorgaben maßgeblich</w:t>
      </w:r>
      <w:r>
        <w:rPr>
          <w:rFonts w:ascii="Segoe UI" w:eastAsia="Times New Roman" w:hAnsi="Segoe UI" w:cs="Segoe UI"/>
          <w:lang w:eastAsia="de-DE"/>
        </w:rPr>
        <w:t>, welche sich aus der Baugenehmigung ergeben:</w:t>
      </w:r>
    </w:p>
    <w:p w14:paraId="3A967F2E" w14:textId="77777777" w:rsidR="00D32094" w:rsidRDefault="00D32094" w:rsidP="0088364B">
      <w:pPr>
        <w:spacing w:after="120"/>
        <w:contextualSpacing/>
        <w:rPr>
          <w:rFonts w:ascii="Segoe UI" w:eastAsia="Times New Roman" w:hAnsi="Segoe UI" w:cs="Segoe UI"/>
          <w:lang w:eastAsia="de-DE"/>
        </w:rPr>
      </w:pPr>
    </w:p>
    <w:p w14:paraId="39BCCEEF" w14:textId="32D2B83D" w:rsidR="00D32094" w:rsidRDefault="00D32094" w:rsidP="0088364B">
      <w:pPr>
        <w:spacing w:after="120"/>
        <w:contextualSpacing/>
        <w:rPr>
          <w:rFonts w:ascii="Segoe UI" w:eastAsia="Times New Roman" w:hAnsi="Segoe UI" w:cs="Segoe UI"/>
          <w:lang w:eastAsia="de-DE"/>
        </w:rPr>
      </w:pPr>
      <w:r w:rsidRPr="00D32094">
        <w:rPr>
          <w:rFonts w:ascii="Segoe UI" w:eastAsia="Times New Roman" w:hAnsi="Segoe UI" w:cs="Segoe UI"/>
          <w:lang w:eastAsia="de-DE"/>
        </w:rPr>
        <w:t xml:space="preserve">Nicht überbaute Flächen sind als wasseraufnahmefähige Grünfläche zu belassen oder herzustellen und zu begrünen oder zu bepflanzen (§ 8 Abs. 1 </w:t>
      </w:r>
      <w:proofErr w:type="spellStart"/>
      <w:r w:rsidRPr="00D32094">
        <w:rPr>
          <w:rFonts w:ascii="Segoe UI" w:eastAsia="Times New Roman" w:hAnsi="Segoe UI" w:cs="Segoe UI"/>
          <w:lang w:eastAsia="de-DE"/>
        </w:rPr>
        <w:t>BauO</w:t>
      </w:r>
      <w:proofErr w:type="spellEnd"/>
      <w:r w:rsidRPr="00D32094">
        <w:rPr>
          <w:rFonts w:ascii="Segoe UI" w:eastAsia="Times New Roman" w:hAnsi="Segoe UI" w:cs="Segoe UI"/>
          <w:lang w:eastAsia="de-DE"/>
        </w:rPr>
        <w:t xml:space="preserve"> NRW). Schotterungen zur Gestaltung von Grünflächen und Kunstrasen sind unzulässig. Der AN zeigt dem AG unverzüglich an, wenn sich dadurch Flächenarten oder Abflussbeiwerte des Überflutungsnachweises ändern.</w:t>
      </w:r>
    </w:p>
    <w:p w14:paraId="716C24A0" w14:textId="77777777" w:rsidR="00D32094" w:rsidRDefault="00D32094" w:rsidP="0088364B">
      <w:pPr>
        <w:spacing w:after="120"/>
        <w:contextualSpacing/>
        <w:rPr>
          <w:rFonts w:ascii="Segoe UI" w:eastAsia="Times New Roman" w:hAnsi="Segoe UI" w:cs="Segoe UI"/>
          <w:lang w:eastAsia="de-DE"/>
        </w:rPr>
      </w:pPr>
    </w:p>
    <w:p w14:paraId="324EFEA6" w14:textId="3B5423B9" w:rsidR="00D32094" w:rsidRDefault="00D32094" w:rsidP="0088364B">
      <w:pPr>
        <w:spacing w:after="120"/>
        <w:contextualSpacing/>
        <w:rPr>
          <w:rFonts w:ascii="Segoe UI" w:eastAsia="Times New Roman" w:hAnsi="Segoe UI" w:cs="Segoe UI"/>
          <w:lang w:eastAsia="de-DE"/>
        </w:rPr>
      </w:pPr>
      <w:r w:rsidRPr="00D32094">
        <w:rPr>
          <w:rFonts w:ascii="Segoe UI" w:eastAsia="Times New Roman" w:hAnsi="Segoe UI" w:cs="Segoe UI"/>
          <w:lang w:eastAsia="de-DE"/>
        </w:rPr>
        <w:t>Niederschlagswasser ist auf dem eigenen Grundstück schadlos zu beseitigen.</w:t>
      </w:r>
    </w:p>
    <w:p w14:paraId="35A14D66" w14:textId="77777777" w:rsidR="00D32094" w:rsidRDefault="00D32094" w:rsidP="0088364B">
      <w:pPr>
        <w:spacing w:after="120"/>
        <w:contextualSpacing/>
        <w:rPr>
          <w:rFonts w:ascii="Segoe UI" w:eastAsia="Times New Roman" w:hAnsi="Segoe UI" w:cs="Segoe UI"/>
          <w:lang w:eastAsia="de-DE"/>
        </w:rPr>
      </w:pPr>
    </w:p>
    <w:p w14:paraId="0F1A1EF3" w14:textId="77777777" w:rsidR="008E6505" w:rsidRPr="008E6505" w:rsidRDefault="008E6505" w:rsidP="008E6505">
      <w:pPr>
        <w:spacing w:after="120"/>
        <w:contextualSpacing/>
        <w:rPr>
          <w:rFonts w:ascii="Segoe UI" w:eastAsia="Times New Roman" w:hAnsi="Segoe UI" w:cs="Segoe UI"/>
          <w:lang w:eastAsia="de-DE"/>
        </w:rPr>
      </w:pPr>
      <w:proofErr w:type="gramStart"/>
      <w:r w:rsidRPr="008E6505">
        <w:rPr>
          <w:rFonts w:ascii="Segoe UI" w:eastAsia="Times New Roman" w:hAnsi="Segoe UI" w:cs="Segoe UI"/>
          <w:lang w:eastAsia="de-DE"/>
        </w:rPr>
        <w:t>Soweit</w:t>
      </w:r>
      <w:proofErr w:type="gramEnd"/>
      <w:r w:rsidRPr="008E6505">
        <w:rPr>
          <w:rFonts w:ascii="Segoe UI" w:eastAsia="Times New Roman" w:hAnsi="Segoe UI" w:cs="Segoe UI"/>
          <w:lang w:eastAsia="de-DE"/>
        </w:rPr>
        <w:t xml:space="preserve"> Bäume oder Gehölze im oder neben dem Leistungsbereich betroffen sind, gilt:</w:t>
      </w:r>
    </w:p>
    <w:p w14:paraId="7821FEF4" w14:textId="1E8595B8" w:rsidR="008E6505" w:rsidRDefault="008E6505" w:rsidP="008E6505">
      <w:pPr>
        <w:numPr>
          <w:ilvl w:val="0"/>
          <w:numId w:val="11"/>
        </w:numPr>
        <w:spacing w:after="120"/>
        <w:contextualSpacing/>
        <w:rPr>
          <w:rFonts w:ascii="Segoe UI" w:eastAsia="Times New Roman" w:hAnsi="Segoe UI" w:cs="Segoe UI"/>
          <w:lang w:eastAsia="de-DE"/>
        </w:rPr>
      </w:pPr>
      <w:r w:rsidRPr="008E6505">
        <w:rPr>
          <w:rFonts w:ascii="Segoe UI" w:eastAsia="Times New Roman" w:hAnsi="Segoe UI" w:cs="Segoe UI"/>
          <w:lang w:eastAsia="de-DE"/>
        </w:rPr>
        <w:t>Die dendrologische beauftragt der AG. Die Kosten sind nicht Teil dieses Auftrags. Der AN stimmt sich mit der Baubegleitung ab, soweit es für Planung und Koordination erforderlich ist.</w:t>
      </w:r>
    </w:p>
    <w:p w14:paraId="3E1FC8E6" w14:textId="77777777" w:rsidR="008E6505" w:rsidRPr="008E6505" w:rsidRDefault="008E6505" w:rsidP="008E6505">
      <w:pPr>
        <w:numPr>
          <w:ilvl w:val="0"/>
          <w:numId w:val="11"/>
        </w:numPr>
        <w:spacing w:after="120"/>
        <w:contextualSpacing/>
        <w:rPr>
          <w:rFonts w:ascii="Segoe UI" w:eastAsia="Times New Roman" w:hAnsi="Segoe UI" w:cs="Segoe UI"/>
          <w:lang w:eastAsia="de-DE"/>
        </w:rPr>
      </w:pPr>
      <w:r w:rsidRPr="008E6505">
        <w:rPr>
          <w:rFonts w:ascii="Segoe UI" w:eastAsia="Times New Roman" w:hAnsi="Segoe UI" w:cs="Segoe UI"/>
          <w:lang w:eastAsia="de-DE"/>
        </w:rPr>
        <w:t xml:space="preserve">Er weist den AG in LPH 2 und 3 auf erforderliche Anträge nach der Baumschutzsatzung </w:t>
      </w:r>
    </w:p>
    <w:p w14:paraId="76BFE447" w14:textId="3AA5735A" w:rsidR="008E6505" w:rsidRPr="008E6505" w:rsidRDefault="008E6505" w:rsidP="008E6505">
      <w:pPr>
        <w:spacing w:after="120"/>
        <w:ind w:left="720"/>
        <w:contextualSpacing/>
        <w:rPr>
          <w:rFonts w:ascii="Segoe UI" w:eastAsia="Times New Roman" w:hAnsi="Segoe UI" w:cs="Segoe UI"/>
          <w:lang w:eastAsia="de-DE"/>
        </w:rPr>
      </w:pPr>
      <w:r w:rsidRPr="008E6505">
        <w:rPr>
          <w:rFonts w:ascii="Segoe UI" w:eastAsia="Times New Roman" w:hAnsi="Segoe UI" w:cs="Segoe UI"/>
          <w:lang w:eastAsia="de-DE"/>
        </w:rPr>
        <w:t>hin</w:t>
      </w:r>
      <w:r>
        <w:rPr>
          <w:rFonts w:ascii="Segoe UI" w:eastAsia="Times New Roman" w:hAnsi="Segoe UI" w:cs="Segoe UI"/>
          <w:lang w:eastAsia="de-DE"/>
        </w:rPr>
        <w:t>.</w:t>
      </w:r>
      <w:r w:rsidRPr="008E6505">
        <w:rPr>
          <w:rFonts w:ascii="Segoe UI" w:eastAsia="Times New Roman" w:hAnsi="Segoe UI" w:cs="Segoe UI"/>
          <w:lang w:eastAsia="de-DE"/>
        </w:rPr>
        <w:t xml:space="preserve"> Das Rodungs- und Schnittverbot vom 1. März bis 30. September berücksichtigt er im Terminplan.</w:t>
      </w:r>
    </w:p>
    <w:p w14:paraId="4B3EDD10" w14:textId="05CD7868" w:rsidR="008E6505" w:rsidRPr="008E6505" w:rsidRDefault="008E6505" w:rsidP="008E6505">
      <w:pPr>
        <w:numPr>
          <w:ilvl w:val="0"/>
          <w:numId w:val="11"/>
        </w:numPr>
        <w:spacing w:after="120"/>
        <w:contextualSpacing/>
        <w:rPr>
          <w:rFonts w:ascii="Segoe UI" w:eastAsia="Times New Roman" w:hAnsi="Segoe UI" w:cs="Segoe UI"/>
          <w:lang w:eastAsia="de-DE"/>
        </w:rPr>
      </w:pPr>
      <w:r w:rsidRPr="008E6505">
        <w:rPr>
          <w:rFonts w:ascii="Segoe UI" w:eastAsia="Times New Roman" w:hAnsi="Segoe UI" w:cs="Segoe UI"/>
          <w:lang w:eastAsia="de-DE"/>
        </w:rPr>
        <w:t>Der AN berücksichtigt den Baumschutz bei der Trassenführung und Planung (LPH 2–5), insbesondere im Wurzelbereich (Radius des vierfachen Stammdurchmessers, mindestens 2,50 m).</w:t>
      </w:r>
    </w:p>
    <w:p w14:paraId="45B3838E" w14:textId="5C75BE6E" w:rsidR="008E6505" w:rsidRPr="008E6505" w:rsidRDefault="008E6505" w:rsidP="008E6505">
      <w:pPr>
        <w:numPr>
          <w:ilvl w:val="0"/>
          <w:numId w:val="11"/>
        </w:numPr>
        <w:spacing w:after="120"/>
        <w:contextualSpacing/>
        <w:rPr>
          <w:rFonts w:ascii="Segoe UI" w:eastAsia="Times New Roman" w:hAnsi="Segoe UI" w:cs="Segoe UI"/>
          <w:lang w:eastAsia="de-DE"/>
        </w:rPr>
      </w:pPr>
      <w:r w:rsidRPr="008E6505">
        <w:rPr>
          <w:rFonts w:ascii="Segoe UI" w:eastAsia="Times New Roman" w:hAnsi="Segoe UI" w:cs="Segoe UI"/>
          <w:lang w:eastAsia="de-DE"/>
        </w:rPr>
        <w:t xml:space="preserve">Er nimmt die erforderlichen Schutzmaßnahmen in die Ausschreibung auf (LPH 6 und 7): Handschachtung oder Saugbagger, Wurzelschutz in der Leitungszone und gegebenenfalls Wurzelvorhang sowie Schutz von Grünflächen mit Gehölzbestand bei Baustelleneinrichtung und Befahren </w:t>
      </w:r>
    </w:p>
    <w:p w14:paraId="3798184D" w14:textId="77777777" w:rsidR="009021EA" w:rsidRDefault="009021EA" w:rsidP="0088364B">
      <w:pPr>
        <w:spacing w:after="120"/>
        <w:contextualSpacing/>
        <w:rPr>
          <w:rFonts w:ascii="Segoe UI" w:eastAsia="Times New Roman" w:hAnsi="Segoe UI" w:cs="Segoe UI"/>
          <w:lang w:eastAsia="de-DE"/>
        </w:rPr>
      </w:pPr>
    </w:p>
    <w:p w14:paraId="4279B9D3" w14:textId="77777777" w:rsidR="00D32094" w:rsidRDefault="00D32094" w:rsidP="0088364B">
      <w:pPr>
        <w:spacing w:after="120"/>
        <w:contextualSpacing/>
        <w:rPr>
          <w:rFonts w:ascii="Segoe UI" w:eastAsia="Times New Roman" w:hAnsi="Segoe UI" w:cs="Segoe UI"/>
          <w:lang w:eastAsia="de-DE"/>
        </w:rPr>
      </w:pPr>
    </w:p>
    <w:p w14:paraId="347D5354" w14:textId="4E569D0F" w:rsidR="007708E4" w:rsidRPr="00F627B0" w:rsidRDefault="007708E4" w:rsidP="0088364B">
      <w:pPr>
        <w:pStyle w:val="Listenabsatz"/>
        <w:numPr>
          <w:ilvl w:val="0"/>
          <w:numId w:val="9"/>
        </w:numPr>
        <w:spacing w:after="120"/>
        <w:rPr>
          <w:rFonts w:ascii="Segoe UI" w:eastAsia="Times New Roman" w:hAnsi="Segoe UI" w:cs="Segoe UI"/>
          <w:b/>
          <w:bCs/>
          <w:lang w:eastAsia="de-DE"/>
        </w:rPr>
      </w:pPr>
      <w:r w:rsidRPr="00F627B0">
        <w:rPr>
          <w:rFonts w:ascii="Segoe UI" w:eastAsia="Times New Roman" w:hAnsi="Segoe UI" w:cs="Segoe UI"/>
          <w:b/>
          <w:bCs/>
          <w:lang w:eastAsia="de-DE"/>
        </w:rPr>
        <w:lastRenderedPageBreak/>
        <w:t>Anlagen</w:t>
      </w:r>
    </w:p>
    <w:p w14:paraId="62A25F82" w14:textId="2AA4EC21" w:rsidR="00896534" w:rsidRDefault="00896534" w:rsidP="0088364B">
      <w:pPr>
        <w:pStyle w:val="Listenabsatz"/>
        <w:numPr>
          <w:ilvl w:val="0"/>
          <w:numId w:val="8"/>
        </w:numPr>
        <w:spacing w:after="120"/>
        <w:ind w:left="284" w:hanging="284"/>
        <w:rPr>
          <w:rFonts w:ascii="Segoe UI" w:eastAsia="Times New Roman" w:hAnsi="Segoe UI" w:cs="Segoe UI"/>
          <w:lang w:eastAsia="de-DE"/>
        </w:rPr>
      </w:pPr>
      <w:r>
        <w:rPr>
          <w:rFonts w:ascii="Segoe UI" w:eastAsia="Times New Roman" w:hAnsi="Segoe UI" w:cs="Segoe UI"/>
          <w:lang w:eastAsia="de-DE"/>
        </w:rPr>
        <w:t>C.2_Lageplan Leistungsbereiche</w:t>
      </w:r>
    </w:p>
    <w:p w14:paraId="3314FCF3" w14:textId="68480449" w:rsidR="00AA0D93" w:rsidRDefault="00896534" w:rsidP="0088364B">
      <w:pPr>
        <w:pStyle w:val="Listenabsatz"/>
        <w:numPr>
          <w:ilvl w:val="0"/>
          <w:numId w:val="8"/>
        </w:numPr>
        <w:spacing w:after="120"/>
        <w:ind w:left="284" w:hanging="284"/>
        <w:rPr>
          <w:rFonts w:ascii="Segoe UI" w:eastAsia="Times New Roman" w:hAnsi="Segoe UI" w:cs="Segoe UI"/>
          <w:lang w:eastAsia="de-DE"/>
        </w:rPr>
      </w:pPr>
      <w:r>
        <w:rPr>
          <w:rFonts w:ascii="Segoe UI" w:eastAsia="Times New Roman" w:hAnsi="Segoe UI" w:cs="Segoe UI"/>
          <w:lang w:eastAsia="de-DE"/>
        </w:rPr>
        <w:t>C.3_</w:t>
      </w:r>
      <w:r w:rsidR="00F627B0">
        <w:rPr>
          <w:rFonts w:ascii="Segoe UI" w:eastAsia="Times New Roman" w:hAnsi="Segoe UI" w:cs="Segoe UI"/>
          <w:lang w:eastAsia="de-DE"/>
        </w:rPr>
        <w:t xml:space="preserve">Überflutungsnachweis </w:t>
      </w:r>
      <w:r w:rsidR="00AA0D93">
        <w:rPr>
          <w:rFonts w:ascii="Segoe UI" w:eastAsia="Times New Roman" w:hAnsi="Segoe UI" w:cs="Segoe UI"/>
          <w:lang w:eastAsia="de-DE"/>
        </w:rPr>
        <w:t>(betrifft die gesamte Fläche von Los 1 und Los 2)</w:t>
      </w:r>
    </w:p>
    <w:p w14:paraId="7D41B0AA" w14:textId="2EE15048" w:rsidR="007934B0" w:rsidRDefault="007934B0" w:rsidP="0088364B">
      <w:pPr>
        <w:pStyle w:val="Listenabsatz"/>
        <w:numPr>
          <w:ilvl w:val="0"/>
          <w:numId w:val="8"/>
        </w:numPr>
        <w:spacing w:after="120"/>
        <w:ind w:left="284" w:hanging="284"/>
        <w:rPr>
          <w:rFonts w:ascii="Segoe UI" w:eastAsia="Times New Roman" w:hAnsi="Segoe UI" w:cs="Segoe UI"/>
          <w:lang w:eastAsia="de-DE"/>
        </w:rPr>
      </w:pPr>
      <w:r w:rsidRPr="007934B0">
        <w:rPr>
          <w:rFonts w:ascii="Segoe UI" w:eastAsia="Times New Roman" w:hAnsi="Segoe UI" w:cs="Segoe UI"/>
          <w:lang w:eastAsia="de-DE"/>
        </w:rPr>
        <w:t>C.4_Einleitung Parkplatz 1 - Fassung VI</w:t>
      </w:r>
      <w:r w:rsidR="00D32094">
        <w:rPr>
          <w:rFonts w:ascii="Segoe UI" w:eastAsia="Times New Roman" w:hAnsi="Segoe UI" w:cs="Segoe UI"/>
          <w:lang w:eastAsia="de-DE"/>
        </w:rPr>
        <w:t xml:space="preserve"> (</w:t>
      </w:r>
      <w:r w:rsidR="00D32094" w:rsidRPr="00D32094">
        <w:rPr>
          <w:rFonts w:ascii="Segoe UI" w:eastAsia="Times New Roman" w:hAnsi="Segoe UI" w:cs="Segoe UI"/>
          <w:lang w:eastAsia="de-DE"/>
        </w:rPr>
        <w:t xml:space="preserve">Erläuterung zum Einleitungsantrag Niederschlagswasser, Fassung VI </w:t>
      </w:r>
      <w:r w:rsidR="00D32094">
        <w:rPr>
          <w:rFonts w:ascii="Segoe UI" w:eastAsia="Times New Roman" w:hAnsi="Segoe UI" w:cs="Segoe UI"/>
          <w:lang w:eastAsia="de-DE"/>
        </w:rPr>
        <w:t xml:space="preserve">– </w:t>
      </w:r>
      <w:r w:rsidR="00D32094" w:rsidRPr="00D32094">
        <w:rPr>
          <w:rFonts w:ascii="Segoe UI" w:eastAsia="Times New Roman" w:hAnsi="Segoe UI" w:cs="Segoe UI"/>
          <w:lang w:eastAsia="de-DE"/>
        </w:rPr>
        <w:t>zur Information)</w:t>
      </w:r>
    </w:p>
    <w:p w14:paraId="2DA681A5" w14:textId="47FF3CD5" w:rsidR="00B13AC4" w:rsidRDefault="00B13AC4" w:rsidP="0088364B">
      <w:pPr>
        <w:pStyle w:val="Listenabsatz"/>
        <w:numPr>
          <w:ilvl w:val="0"/>
          <w:numId w:val="8"/>
        </w:numPr>
        <w:spacing w:after="120"/>
        <w:ind w:left="284" w:hanging="284"/>
        <w:rPr>
          <w:rFonts w:ascii="Segoe UI" w:eastAsia="Times New Roman" w:hAnsi="Segoe UI" w:cs="Segoe UI"/>
          <w:lang w:eastAsia="de-DE"/>
        </w:rPr>
      </w:pPr>
      <w:r w:rsidRPr="00B13AC4">
        <w:rPr>
          <w:rFonts w:ascii="Segoe UI" w:eastAsia="Times New Roman" w:hAnsi="Segoe UI" w:cs="Segoe UI"/>
          <w:lang w:eastAsia="de-DE"/>
        </w:rPr>
        <w:t>C.5_Planungsstand Freianlagen</w:t>
      </w:r>
    </w:p>
    <w:p w14:paraId="38A14C67" w14:textId="7B9C8AD8" w:rsidR="001B6240" w:rsidRDefault="001B6240" w:rsidP="0088364B">
      <w:pPr>
        <w:pStyle w:val="Listenabsatz"/>
        <w:numPr>
          <w:ilvl w:val="0"/>
          <w:numId w:val="8"/>
        </w:numPr>
        <w:spacing w:after="120"/>
        <w:ind w:left="284" w:hanging="284"/>
        <w:rPr>
          <w:rFonts w:ascii="Segoe UI" w:eastAsia="Times New Roman" w:hAnsi="Segoe UI" w:cs="Segoe UI"/>
          <w:lang w:eastAsia="de-DE"/>
        </w:rPr>
      </w:pPr>
      <w:r w:rsidRPr="001B6240">
        <w:rPr>
          <w:rFonts w:ascii="Segoe UI" w:eastAsia="Times New Roman" w:hAnsi="Segoe UI" w:cs="Segoe UI"/>
          <w:lang w:eastAsia="de-DE"/>
        </w:rPr>
        <w:t>C.6_</w:t>
      </w:r>
      <w:r w:rsidR="00D32094" w:rsidRPr="00D32094">
        <w:rPr>
          <w:rFonts w:ascii="Segoe UI" w:eastAsia="Times New Roman" w:hAnsi="Segoe UI" w:cs="Segoe UI"/>
          <w:lang w:eastAsia="de-DE"/>
        </w:rPr>
        <w:t>Wasserrechtliche Erlaubnis</w:t>
      </w:r>
      <w:r w:rsidR="00D32094">
        <w:rPr>
          <w:rFonts w:ascii="Segoe UI" w:eastAsia="Times New Roman" w:hAnsi="Segoe UI" w:cs="Segoe UI"/>
          <w:lang w:eastAsia="de-DE"/>
        </w:rPr>
        <w:t xml:space="preserve"> aus 2021</w:t>
      </w:r>
    </w:p>
    <w:p w14:paraId="4AA28C34" w14:textId="229C3725" w:rsidR="00D32094" w:rsidRPr="00AA0D93" w:rsidRDefault="00D32094" w:rsidP="0088364B">
      <w:pPr>
        <w:pStyle w:val="Listenabsatz"/>
        <w:numPr>
          <w:ilvl w:val="0"/>
          <w:numId w:val="8"/>
        </w:numPr>
        <w:spacing w:after="120"/>
        <w:ind w:left="284" w:hanging="284"/>
        <w:rPr>
          <w:rFonts w:ascii="Segoe UI" w:eastAsia="Times New Roman" w:hAnsi="Segoe UI" w:cs="Segoe UI"/>
          <w:lang w:eastAsia="de-DE"/>
        </w:rPr>
      </w:pPr>
      <w:r w:rsidRPr="00D32094">
        <w:rPr>
          <w:rFonts w:ascii="Segoe UI" w:eastAsia="Times New Roman" w:hAnsi="Segoe UI" w:cs="Segoe UI"/>
          <w:lang w:eastAsia="de-DE"/>
        </w:rPr>
        <w:t>C.7</w:t>
      </w:r>
      <w:r w:rsidR="001A4EEC">
        <w:rPr>
          <w:rFonts w:ascii="Segoe UI" w:eastAsia="Times New Roman" w:hAnsi="Segoe UI" w:cs="Segoe UI"/>
          <w:lang w:eastAsia="de-DE"/>
        </w:rPr>
        <w:t>_</w:t>
      </w:r>
      <w:r w:rsidRPr="00D32094">
        <w:rPr>
          <w:rFonts w:ascii="Segoe UI" w:eastAsia="Times New Roman" w:hAnsi="Segoe UI" w:cs="Segoe UI"/>
          <w:lang w:eastAsia="de-DE"/>
        </w:rPr>
        <w:t>Entwässerungsantrag vom 06.02.2026</w:t>
      </w:r>
    </w:p>
    <w:sectPr w:rsidR="00D32094" w:rsidRPr="00AA0D93" w:rsidSect="008E3995">
      <w:headerReference w:type="even" r:id="rId11"/>
      <w:headerReference w:type="default" r:id="rId12"/>
      <w:footerReference w:type="even" r:id="rId13"/>
      <w:footerReference w:type="default" r:id="rId14"/>
      <w:headerReference w:type="first" r:id="rId15"/>
      <w:footerReference w:type="first" r:id="rId16"/>
      <w:pgSz w:w="11906" w:h="16838" w:code="9"/>
      <w:pgMar w:top="1417" w:right="1133"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AD7DD2" w14:textId="77777777" w:rsidR="004E090B" w:rsidRDefault="004E090B" w:rsidP="003B4581">
      <w:pPr>
        <w:spacing w:after="0" w:line="240" w:lineRule="auto"/>
      </w:pPr>
      <w:r>
        <w:separator/>
      </w:r>
    </w:p>
  </w:endnote>
  <w:endnote w:type="continuationSeparator" w:id="0">
    <w:p w14:paraId="3ECE6502" w14:textId="77777777" w:rsidR="004E090B" w:rsidRDefault="004E090B" w:rsidP="003B4581">
      <w:pPr>
        <w:spacing w:after="0" w:line="240" w:lineRule="auto"/>
      </w:pPr>
      <w:r>
        <w:continuationSeparator/>
      </w:r>
    </w:p>
  </w:endnote>
  <w:endnote w:type="continuationNotice" w:id="1">
    <w:p w14:paraId="6E9042D2" w14:textId="77777777" w:rsidR="004E090B" w:rsidRDefault="004E09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altName w:val="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Fett">
    <w:altName w:val="Arial"/>
    <w:panose1 w:val="020B0704020202020204"/>
    <w:charset w:val="00"/>
    <w:family w:val="auto"/>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99645" w14:textId="77777777" w:rsidR="008B5E75" w:rsidRDefault="008B5E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8253C" w14:textId="51EC15E5" w:rsidR="003B4581" w:rsidRPr="006A23B1" w:rsidRDefault="00F71DF2" w:rsidP="00FE1D4A">
    <w:pPr>
      <w:pStyle w:val="Fuzeile"/>
      <w:pBdr>
        <w:top w:val="single" w:sz="4" w:space="1" w:color="auto"/>
      </w:pBdr>
      <w:tabs>
        <w:tab w:val="clear" w:pos="4536"/>
        <w:tab w:val="clear" w:pos="9072"/>
        <w:tab w:val="right" w:pos="9356"/>
      </w:tabs>
      <w:rPr>
        <w:rFonts w:ascii="Segoe UI" w:hAnsi="Segoe UI" w:cs="Segoe UI"/>
        <w:sz w:val="16"/>
        <w:szCs w:val="16"/>
      </w:rPr>
    </w:pPr>
    <w:r w:rsidRPr="00F71DF2">
      <w:rPr>
        <w:rFonts w:ascii="Segoe UI" w:hAnsi="Segoe UI" w:cs="Segoe UI"/>
        <w:i/>
        <w:sz w:val="16"/>
        <w:szCs w:val="16"/>
      </w:rPr>
      <w:t>C.1_Leistungsbeschreibung</w:t>
    </w:r>
    <w:r w:rsidR="003B4581" w:rsidRPr="006A23B1">
      <w:rPr>
        <w:rStyle w:val="Seitenzahl"/>
        <w:rFonts w:ascii="Segoe UI" w:hAnsi="Segoe UI" w:cs="Segoe UI"/>
        <w:i/>
        <w:sz w:val="16"/>
        <w:szCs w:val="16"/>
      </w:rPr>
      <w:tab/>
      <w:t xml:space="preserve">Seite </w:t>
    </w:r>
    <w:r w:rsidR="003B4581" w:rsidRPr="006A23B1">
      <w:rPr>
        <w:rStyle w:val="Seitenzahl"/>
        <w:rFonts w:ascii="Segoe UI" w:hAnsi="Segoe UI" w:cs="Segoe UI"/>
        <w:i/>
        <w:sz w:val="16"/>
        <w:szCs w:val="16"/>
      </w:rPr>
      <w:fldChar w:fldCharType="begin"/>
    </w:r>
    <w:r w:rsidR="003B4581" w:rsidRPr="006A23B1">
      <w:rPr>
        <w:rStyle w:val="Seitenzahl"/>
        <w:rFonts w:ascii="Segoe UI" w:hAnsi="Segoe UI" w:cs="Segoe UI"/>
        <w:i/>
        <w:sz w:val="16"/>
        <w:szCs w:val="16"/>
      </w:rPr>
      <w:instrText xml:space="preserve"> PAGE </w:instrText>
    </w:r>
    <w:r w:rsidR="003B4581" w:rsidRPr="006A23B1">
      <w:rPr>
        <w:rStyle w:val="Seitenzahl"/>
        <w:rFonts w:ascii="Segoe UI" w:hAnsi="Segoe UI" w:cs="Segoe UI"/>
        <w:i/>
        <w:sz w:val="16"/>
        <w:szCs w:val="16"/>
      </w:rPr>
      <w:fldChar w:fldCharType="separate"/>
    </w:r>
    <w:r w:rsidR="00CC6101" w:rsidRPr="006A23B1">
      <w:rPr>
        <w:rStyle w:val="Seitenzahl"/>
        <w:rFonts w:ascii="Segoe UI" w:hAnsi="Segoe UI" w:cs="Segoe UI"/>
        <w:i/>
        <w:noProof/>
        <w:sz w:val="16"/>
        <w:szCs w:val="16"/>
      </w:rPr>
      <w:t>2</w:t>
    </w:r>
    <w:r w:rsidR="003B4581" w:rsidRPr="006A23B1">
      <w:rPr>
        <w:rStyle w:val="Seitenzahl"/>
        <w:rFonts w:ascii="Segoe UI" w:hAnsi="Segoe UI" w:cs="Segoe UI"/>
        <w:i/>
        <w:sz w:val="16"/>
        <w:szCs w:val="16"/>
      </w:rPr>
      <w:fldChar w:fldCharType="end"/>
    </w:r>
    <w:r w:rsidR="003B4581" w:rsidRPr="006A23B1">
      <w:rPr>
        <w:rStyle w:val="Seitenzahl"/>
        <w:rFonts w:ascii="Segoe UI" w:hAnsi="Segoe UI" w:cs="Segoe UI"/>
        <w:i/>
        <w:sz w:val="16"/>
        <w:szCs w:val="16"/>
      </w:rPr>
      <w:t xml:space="preserve"> von </w:t>
    </w:r>
    <w:r w:rsidR="003B4581" w:rsidRPr="006A23B1">
      <w:rPr>
        <w:rStyle w:val="Seitenzahl"/>
        <w:rFonts w:ascii="Segoe UI" w:hAnsi="Segoe UI" w:cs="Segoe UI"/>
        <w:i/>
        <w:sz w:val="16"/>
        <w:szCs w:val="16"/>
      </w:rPr>
      <w:fldChar w:fldCharType="begin"/>
    </w:r>
    <w:r w:rsidR="003B4581" w:rsidRPr="006A23B1">
      <w:rPr>
        <w:rStyle w:val="Seitenzahl"/>
        <w:rFonts w:ascii="Segoe UI" w:hAnsi="Segoe UI" w:cs="Segoe UI"/>
        <w:i/>
        <w:sz w:val="16"/>
        <w:szCs w:val="16"/>
      </w:rPr>
      <w:instrText xml:space="preserve"> NUMPAGES </w:instrText>
    </w:r>
    <w:r w:rsidR="003B4581" w:rsidRPr="006A23B1">
      <w:rPr>
        <w:rStyle w:val="Seitenzahl"/>
        <w:rFonts w:ascii="Segoe UI" w:hAnsi="Segoe UI" w:cs="Segoe UI"/>
        <w:i/>
        <w:sz w:val="16"/>
        <w:szCs w:val="16"/>
      </w:rPr>
      <w:fldChar w:fldCharType="separate"/>
    </w:r>
    <w:r w:rsidR="00CC6101" w:rsidRPr="006A23B1">
      <w:rPr>
        <w:rStyle w:val="Seitenzahl"/>
        <w:rFonts w:ascii="Segoe UI" w:hAnsi="Segoe UI" w:cs="Segoe UI"/>
        <w:i/>
        <w:noProof/>
        <w:sz w:val="16"/>
        <w:szCs w:val="16"/>
      </w:rPr>
      <w:t>2</w:t>
    </w:r>
    <w:r w:rsidR="003B4581" w:rsidRPr="006A23B1">
      <w:rPr>
        <w:rStyle w:val="Seitenzahl"/>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0F026" w14:textId="77777777" w:rsidR="003B4581" w:rsidRPr="00C643BE" w:rsidRDefault="003B4581">
    <w:pPr>
      <w:pStyle w:val="Kopfzeile"/>
      <w:tabs>
        <w:tab w:val="clear" w:pos="4536"/>
        <w:tab w:val="clear" w:pos="9072"/>
      </w:tabs>
      <w:jc w:val="right"/>
      <w:rPr>
        <w:b/>
        <w:snapToGrid w:val="0"/>
      </w:rPr>
    </w:pPr>
  </w:p>
  <w:tbl>
    <w:tblPr>
      <w:tblW w:w="11001"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985"/>
      <w:gridCol w:w="1984"/>
      <w:gridCol w:w="1721"/>
      <w:gridCol w:w="1965"/>
      <w:gridCol w:w="1673"/>
      <w:gridCol w:w="1673"/>
    </w:tblGrid>
    <w:tr w:rsidR="003B4581" w:rsidRPr="00C643BE" w14:paraId="473F327A" w14:textId="77777777">
      <w:trPr>
        <w:cantSplit/>
        <w:trHeight w:hRule="exact" w:val="140"/>
      </w:trPr>
      <w:tc>
        <w:tcPr>
          <w:tcW w:w="1985" w:type="dxa"/>
          <w:tcBorders>
            <w:top w:val="nil"/>
            <w:left w:val="nil"/>
            <w:bottom w:val="nil"/>
            <w:right w:val="nil"/>
          </w:tcBorders>
        </w:tcPr>
        <w:p w14:paraId="3CA9B92C" w14:textId="77777777" w:rsidR="003B4581" w:rsidRPr="00C643BE" w:rsidRDefault="003B4581">
          <w:pPr>
            <w:rPr>
              <w:b/>
              <w:sz w:val="12"/>
              <w:szCs w:val="12"/>
            </w:rPr>
          </w:pPr>
          <w:r w:rsidRPr="00C643BE">
            <w:rPr>
              <w:b/>
              <w:sz w:val="12"/>
              <w:szCs w:val="12"/>
            </w:rPr>
            <w:t>Postanschrift</w:t>
          </w:r>
        </w:p>
      </w:tc>
      <w:tc>
        <w:tcPr>
          <w:tcW w:w="1984" w:type="dxa"/>
          <w:tcBorders>
            <w:top w:val="nil"/>
            <w:left w:val="nil"/>
            <w:bottom w:val="nil"/>
            <w:right w:val="nil"/>
          </w:tcBorders>
        </w:tcPr>
        <w:p w14:paraId="56319EE1" w14:textId="77777777" w:rsidR="003B4581" w:rsidRPr="00C643BE" w:rsidRDefault="003B4581">
          <w:pPr>
            <w:rPr>
              <w:b/>
              <w:sz w:val="12"/>
            </w:rPr>
          </w:pPr>
          <w:r w:rsidRPr="00C643BE">
            <w:rPr>
              <w:b/>
              <w:sz w:val="12"/>
            </w:rPr>
            <w:t>Bankverbindung</w:t>
          </w:r>
        </w:p>
      </w:tc>
      <w:tc>
        <w:tcPr>
          <w:tcW w:w="1721" w:type="dxa"/>
          <w:tcBorders>
            <w:top w:val="nil"/>
            <w:left w:val="nil"/>
            <w:bottom w:val="nil"/>
            <w:right w:val="nil"/>
          </w:tcBorders>
        </w:tcPr>
        <w:p w14:paraId="48A90C08" w14:textId="77777777" w:rsidR="003B4581" w:rsidRPr="00C643BE" w:rsidRDefault="003B4581">
          <w:pPr>
            <w:rPr>
              <w:b/>
              <w:sz w:val="12"/>
            </w:rPr>
          </w:pPr>
          <w:r w:rsidRPr="00C643BE">
            <w:rPr>
              <w:b/>
              <w:sz w:val="12"/>
            </w:rPr>
            <w:t>Öffnungszeiten</w:t>
          </w:r>
        </w:p>
      </w:tc>
      <w:tc>
        <w:tcPr>
          <w:tcW w:w="1965" w:type="dxa"/>
          <w:tcBorders>
            <w:top w:val="nil"/>
            <w:left w:val="nil"/>
            <w:bottom w:val="nil"/>
            <w:right w:val="nil"/>
          </w:tcBorders>
        </w:tcPr>
        <w:p w14:paraId="183F7722" w14:textId="77777777" w:rsidR="003B4581" w:rsidRPr="00C643BE" w:rsidRDefault="003B4581">
          <w:pPr>
            <w:pStyle w:val="Fuzeile"/>
            <w:rPr>
              <w:b/>
            </w:rPr>
          </w:pPr>
          <w:r w:rsidRPr="00C643BE">
            <w:rPr>
              <w:b/>
            </w:rPr>
            <w:t>Lieferanschrift</w:t>
          </w:r>
        </w:p>
      </w:tc>
      <w:tc>
        <w:tcPr>
          <w:tcW w:w="1673" w:type="dxa"/>
          <w:tcBorders>
            <w:top w:val="nil"/>
            <w:left w:val="nil"/>
            <w:bottom w:val="nil"/>
            <w:right w:val="nil"/>
          </w:tcBorders>
        </w:tcPr>
        <w:p w14:paraId="55CA203A" w14:textId="77777777" w:rsidR="003B4581" w:rsidRPr="00C643BE" w:rsidRDefault="003B4581">
          <w:pPr>
            <w:pStyle w:val="Fuzeile"/>
            <w:rPr>
              <w:b/>
            </w:rPr>
          </w:pPr>
          <w:r w:rsidRPr="00C643BE">
            <w:rPr>
              <w:b/>
            </w:rPr>
            <w:t>Rechnungs-/Postanschrift</w:t>
          </w:r>
        </w:p>
        <w:p w14:paraId="464338D9" w14:textId="77777777" w:rsidR="003B4581" w:rsidRPr="00C643BE" w:rsidRDefault="003B4581">
          <w:pPr>
            <w:pStyle w:val="Fuzeile"/>
            <w:rPr>
              <w:b/>
            </w:rPr>
          </w:pPr>
        </w:p>
      </w:tc>
      <w:tc>
        <w:tcPr>
          <w:tcW w:w="1673" w:type="dxa"/>
          <w:tcBorders>
            <w:top w:val="nil"/>
            <w:left w:val="nil"/>
            <w:bottom w:val="nil"/>
            <w:right w:val="nil"/>
          </w:tcBorders>
        </w:tcPr>
        <w:p w14:paraId="1BE8A644" w14:textId="77777777" w:rsidR="003B4581" w:rsidRPr="00C643BE" w:rsidRDefault="003B4581">
          <w:pPr>
            <w:pStyle w:val="Fuzeile"/>
            <w:rPr>
              <w:b/>
            </w:rPr>
          </w:pPr>
        </w:p>
      </w:tc>
    </w:tr>
    <w:tr w:rsidR="003B4581" w14:paraId="53DFF09D" w14:textId="77777777">
      <w:trPr>
        <w:cantSplit/>
        <w:trHeight w:hRule="exact" w:val="140"/>
      </w:trPr>
      <w:tc>
        <w:tcPr>
          <w:tcW w:w="1985" w:type="dxa"/>
          <w:tcBorders>
            <w:top w:val="nil"/>
            <w:left w:val="nil"/>
            <w:bottom w:val="nil"/>
            <w:right w:val="nil"/>
          </w:tcBorders>
        </w:tcPr>
        <w:p w14:paraId="5E805FDD" w14:textId="77777777" w:rsidR="003B4581" w:rsidRDefault="003B4581">
          <w:pPr>
            <w:pStyle w:val="Fuzeile"/>
          </w:pPr>
          <w:r>
            <w:t>BA-Service-Haus</w:t>
          </w:r>
        </w:p>
      </w:tc>
      <w:tc>
        <w:tcPr>
          <w:tcW w:w="1984" w:type="dxa"/>
          <w:tcBorders>
            <w:top w:val="nil"/>
            <w:left w:val="nil"/>
            <w:bottom w:val="nil"/>
            <w:right w:val="nil"/>
          </w:tcBorders>
        </w:tcPr>
        <w:p w14:paraId="7DEA908D" w14:textId="77777777" w:rsidR="003B4581" w:rsidRDefault="003B4581">
          <w:pPr>
            <w:pStyle w:val="Fuzeile"/>
          </w:pPr>
          <w:r>
            <w:t>BA-Service-Haus</w:t>
          </w:r>
        </w:p>
      </w:tc>
      <w:tc>
        <w:tcPr>
          <w:tcW w:w="1721" w:type="dxa"/>
          <w:tcBorders>
            <w:top w:val="nil"/>
            <w:left w:val="nil"/>
            <w:bottom w:val="nil"/>
            <w:right w:val="nil"/>
          </w:tcBorders>
        </w:tcPr>
        <w:p w14:paraId="2AB86750" w14:textId="77777777" w:rsidR="003B4581" w:rsidRDefault="003B4581">
          <w:pPr>
            <w:pStyle w:val="Fuzeile"/>
          </w:pPr>
          <w:r>
            <w:t>Warenannahme</w:t>
          </w:r>
        </w:p>
      </w:tc>
      <w:tc>
        <w:tcPr>
          <w:tcW w:w="1965" w:type="dxa"/>
          <w:tcBorders>
            <w:top w:val="nil"/>
            <w:left w:val="nil"/>
            <w:bottom w:val="nil"/>
            <w:right w:val="nil"/>
          </w:tcBorders>
        </w:tcPr>
        <w:p w14:paraId="7F6025BA" w14:textId="77777777" w:rsidR="003B4581" w:rsidRDefault="003B4581">
          <w:pPr>
            <w:pStyle w:val="Fuzeile"/>
          </w:pPr>
          <w:r>
            <w:t>Warenannahme</w:t>
          </w:r>
        </w:p>
      </w:tc>
      <w:tc>
        <w:tcPr>
          <w:tcW w:w="1673" w:type="dxa"/>
          <w:tcBorders>
            <w:top w:val="nil"/>
            <w:left w:val="nil"/>
            <w:bottom w:val="nil"/>
            <w:right w:val="nil"/>
          </w:tcBorders>
        </w:tcPr>
        <w:p w14:paraId="26943D38" w14:textId="77777777" w:rsidR="003B4581" w:rsidRDefault="003B4581">
          <w:pPr>
            <w:pStyle w:val="Fuzeile"/>
          </w:pPr>
          <w:r>
            <w:t>Hausadresse</w:t>
          </w:r>
        </w:p>
      </w:tc>
      <w:tc>
        <w:tcPr>
          <w:tcW w:w="1673" w:type="dxa"/>
          <w:tcBorders>
            <w:top w:val="nil"/>
            <w:left w:val="nil"/>
            <w:bottom w:val="nil"/>
            <w:right w:val="nil"/>
          </w:tcBorders>
        </w:tcPr>
        <w:p w14:paraId="1FFD4F82" w14:textId="77777777" w:rsidR="003B4581" w:rsidRDefault="003B4581">
          <w:pPr>
            <w:pStyle w:val="Fuzeile"/>
          </w:pPr>
        </w:p>
      </w:tc>
    </w:tr>
    <w:tr w:rsidR="003B4581" w14:paraId="5923A8DE" w14:textId="77777777">
      <w:trPr>
        <w:cantSplit/>
        <w:trHeight w:hRule="exact" w:val="140"/>
      </w:trPr>
      <w:tc>
        <w:tcPr>
          <w:tcW w:w="1985" w:type="dxa"/>
          <w:tcBorders>
            <w:top w:val="nil"/>
            <w:left w:val="nil"/>
            <w:bottom w:val="nil"/>
            <w:right w:val="nil"/>
          </w:tcBorders>
        </w:tcPr>
        <w:p w14:paraId="511E8E53" w14:textId="77777777" w:rsidR="003B4581" w:rsidRDefault="003B4581">
          <w:pPr>
            <w:pStyle w:val="Fuzeile"/>
          </w:pPr>
          <w:r>
            <w:t>Regensburger Straße 104 - 106 10610106</w:t>
          </w:r>
        </w:p>
      </w:tc>
      <w:tc>
        <w:tcPr>
          <w:tcW w:w="1984" w:type="dxa"/>
          <w:tcBorders>
            <w:top w:val="nil"/>
            <w:left w:val="nil"/>
            <w:bottom w:val="nil"/>
            <w:right w:val="nil"/>
          </w:tcBorders>
        </w:tcPr>
        <w:p w14:paraId="1C46F772" w14:textId="77777777" w:rsidR="003B4581" w:rsidRPr="008F3406" w:rsidRDefault="003B4581">
          <w:pPr>
            <w:pStyle w:val="Fuzeile"/>
          </w:pPr>
          <w:r w:rsidRPr="008F3406">
            <w:t>Bundesbank</w:t>
          </w:r>
        </w:p>
      </w:tc>
      <w:tc>
        <w:tcPr>
          <w:tcW w:w="1721" w:type="dxa"/>
          <w:tcBorders>
            <w:top w:val="nil"/>
            <w:left w:val="nil"/>
            <w:bottom w:val="nil"/>
            <w:right w:val="nil"/>
          </w:tcBorders>
        </w:tcPr>
        <w:p w14:paraId="698F9C77" w14:textId="77777777" w:rsidR="003B4581" w:rsidRDefault="003B4581">
          <w:pPr>
            <w:pStyle w:val="Fuzeile"/>
          </w:pPr>
          <w:r>
            <w:t>Mo – Do 7:30 – 15:00</w:t>
          </w:r>
        </w:p>
      </w:tc>
      <w:tc>
        <w:tcPr>
          <w:tcW w:w="1965" w:type="dxa"/>
          <w:tcBorders>
            <w:top w:val="nil"/>
            <w:left w:val="nil"/>
            <w:bottom w:val="nil"/>
            <w:right w:val="nil"/>
          </w:tcBorders>
        </w:tcPr>
        <w:p w14:paraId="45726915" w14:textId="77777777" w:rsidR="003B4581" w:rsidRDefault="003B4581">
          <w:pPr>
            <w:pStyle w:val="Fuzeile"/>
          </w:pPr>
          <w:r>
            <w:t>Regensburger Straße 104</w:t>
          </w:r>
        </w:p>
      </w:tc>
      <w:tc>
        <w:tcPr>
          <w:tcW w:w="1673" w:type="dxa"/>
          <w:tcBorders>
            <w:top w:val="nil"/>
            <w:left w:val="nil"/>
            <w:bottom w:val="nil"/>
            <w:right w:val="nil"/>
          </w:tcBorders>
        </w:tcPr>
        <w:p w14:paraId="51361B07" w14:textId="77777777" w:rsidR="003B4581" w:rsidRDefault="003B4581">
          <w:pPr>
            <w:pStyle w:val="Fuzeile"/>
          </w:pPr>
          <w:r>
            <w:t>Regensburger Straße 106</w:t>
          </w:r>
        </w:p>
      </w:tc>
      <w:tc>
        <w:tcPr>
          <w:tcW w:w="1673" w:type="dxa"/>
          <w:tcBorders>
            <w:top w:val="nil"/>
            <w:left w:val="nil"/>
            <w:bottom w:val="nil"/>
            <w:right w:val="nil"/>
          </w:tcBorders>
        </w:tcPr>
        <w:p w14:paraId="23B7B190" w14:textId="77777777" w:rsidR="003B4581" w:rsidRDefault="003B4581">
          <w:pPr>
            <w:pStyle w:val="Fuzeile"/>
          </w:pPr>
        </w:p>
      </w:tc>
    </w:tr>
    <w:tr w:rsidR="003B4581" w14:paraId="66752942" w14:textId="77777777">
      <w:trPr>
        <w:cantSplit/>
        <w:trHeight w:hRule="exact" w:val="140"/>
      </w:trPr>
      <w:tc>
        <w:tcPr>
          <w:tcW w:w="1985" w:type="dxa"/>
          <w:tcBorders>
            <w:top w:val="nil"/>
            <w:left w:val="nil"/>
            <w:bottom w:val="nil"/>
            <w:right w:val="nil"/>
          </w:tcBorders>
        </w:tcPr>
        <w:p w14:paraId="48123865" w14:textId="77777777" w:rsidR="003B4581" w:rsidRDefault="003B4581">
          <w:pPr>
            <w:pStyle w:val="Fuzeile"/>
          </w:pPr>
          <w:r>
            <w:t>90478 Nürnberg</w:t>
          </w:r>
        </w:p>
      </w:tc>
      <w:tc>
        <w:tcPr>
          <w:tcW w:w="1984" w:type="dxa"/>
          <w:tcBorders>
            <w:top w:val="nil"/>
            <w:left w:val="nil"/>
            <w:bottom w:val="nil"/>
            <w:right w:val="nil"/>
          </w:tcBorders>
        </w:tcPr>
        <w:p w14:paraId="7E0A5C2B" w14:textId="77777777" w:rsidR="003B4581" w:rsidRDefault="003B4581">
          <w:pPr>
            <w:pStyle w:val="Fuzeile"/>
          </w:pPr>
          <w:r>
            <w:t>BLZ 76000000</w:t>
          </w:r>
        </w:p>
      </w:tc>
      <w:tc>
        <w:tcPr>
          <w:tcW w:w="1721" w:type="dxa"/>
          <w:tcBorders>
            <w:top w:val="nil"/>
            <w:left w:val="nil"/>
            <w:bottom w:val="nil"/>
            <w:right w:val="nil"/>
          </w:tcBorders>
        </w:tcPr>
        <w:p w14:paraId="6E7EE9E2" w14:textId="77777777" w:rsidR="003B4581" w:rsidRDefault="003B4581">
          <w:pPr>
            <w:pStyle w:val="Fuzeile"/>
          </w:pPr>
          <w:r>
            <w:t>Fr 7:30 – 11:30</w:t>
          </w:r>
        </w:p>
      </w:tc>
      <w:tc>
        <w:tcPr>
          <w:tcW w:w="1965" w:type="dxa"/>
          <w:tcBorders>
            <w:top w:val="nil"/>
            <w:left w:val="nil"/>
            <w:bottom w:val="nil"/>
            <w:right w:val="nil"/>
          </w:tcBorders>
        </w:tcPr>
        <w:p w14:paraId="15DF8481" w14:textId="77777777" w:rsidR="003B4581" w:rsidRDefault="003B4581">
          <w:pPr>
            <w:pStyle w:val="Fuzeile"/>
          </w:pPr>
          <w:r>
            <w:t xml:space="preserve">Anfahrt über </w:t>
          </w:r>
          <w:proofErr w:type="spellStart"/>
          <w:r>
            <w:t>Weddigenstraße</w:t>
          </w:r>
          <w:proofErr w:type="spellEnd"/>
        </w:p>
      </w:tc>
      <w:tc>
        <w:tcPr>
          <w:tcW w:w="1673" w:type="dxa"/>
          <w:tcBorders>
            <w:top w:val="nil"/>
            <w:left w:val="nil"/>
            <w:bottom w:val="nil"/>
            <w:right w:val="nil"/>
          </w:tcBorders>
        </w:tcPr>
        <w:p w14:paraId="3AEB1704" w14:textId="77777777" w:rsidR="003B4581" w:rsidRDefault="003B4581">
          <w:pPr>
            <w:pStyle w:val="Fuzeile"/>
          </w:pPr>
          <w:r>
            <w:t>90478 Nürnberg</w:t>
          </w:r>
        </w:p>
      </w:tc>
      <w:tc>
        <w:tcPr>
          <w:tcW w:w="1673" w:type="dxa"/>
          <w:tcBorders>
            <w:top w:val="nil"/>
            <w:left w:val="nil"/>
            <w:bottom w:val="nil"/>
            <w:right w:val="nil"/>
          </w:tcBorders>
        </w:tcPr>
        <w:p w14:paraId="67DEB93C" w14:textId="77777777" w:rsidR="003B4581" w:rsidRDefault="003B4581">
          <w:pPr>
            <w:pStyle w:val="Fuzeile"/>
          </w:pPr>
        </w:p>
      </w:tc>
    </w:tr>
    <w:tr w:rsidR="003B4581" w14:paraId="4E548C67" w14:textId="77777777">
      <w:trPr>
        <w:cantSplit/>
        <w:trHeight w:hRule="exact" w:val="140"/>
      </w:trPr>
      <w:tc>
        <w:tcPr>
          <w:tcW w:w="1985" w:type="dxa"/>
          <w:tcBorders>
            <w:top w:val="nil"/>
            <w:left w:val="nil"/>
            <w:bottom w:val="nil"/>
            <w:right w:val="nil"/>
          </w:tcBorders>
        </w:tcPr>
        <w:p w14:paraId="37BCA97C" w14:textId="77777777" w:rsidR="003B4581" w:rsidRDefault="003B4581">
          <w:pPr>
            <w:pStyle w:val="Fuzeile"/>
          </w:pPr>
        </w:p>
      </w:tc>
      <w:tc>
        <w:tcPr>
          <w:tcW w:w="1984" w:type="dxa"/>
          <w:tcBorders>
            <w:top w:val="nil"/>
            <w:left w:val="nil"/>
            <w:bottom w:val="nil"/>
            <w:right w:val="nil"/>
          </w:tcBorders>
        </w:tcPr>
        <w:p w14:paraId="5BBED216" w14:textId="77777777" w:rsidR="003B4581" w:rsidRPr="00D12D9F" w:rsidRDefault="003B4581">
          <w:pPr>
            <w:pStyle w:val="Fuzeile"/>
          </w:pPr>
          <w:proofErr w:type="spellStart"/>
          <w:r w:rsidRPr="00D12D9F">
            <w:t>Kto.Nr</w:t>
          </w:r>
          <w:proofErr w:type="spellEnd"/>
          <w:r w:rsidRPr="00D12D9F">
            <w:t>. 76001617</w:t>
          </w:r>
        </w:p>
      </w:tc>
      <w:tc>
        <w:tcPr>
          <w:tcW w:w="1721" w:type="dxa"/>
          <w:tcBorders>
            <w:top w:val="nil"/>
            <w:left w:val="nil"/>
            <w:bottom w:val="nil"/>
            <w:right w:val="nil"/>
          </w:tcBorders>
        </w:tcPr>
        <w:p w14:paraId="428E803E" w14:textId="77777777" w:rsidR="003B4581" w:rsidRDefault="003B4581">
          <w:pPr>
            <w:pStyle w:val="Fuzeile"/>
          </w:pPr>
          <w:proofErr w:type="gramStart"/>
          <w:r>
            <w:t>( )</w:t>
          </w:r>
          <w:proofErr w:type="gramEnd"/>
          <w:r>
            <w:t xml:space="preserve"> Altbau    ( ) Neubau</w:t>
          </w:r>
        </w:p>
      </w:tc>
      <w:tc>
        <w:tcPr>
          <w:tcW w:w="1965" w:type="dxa"/>
          <w:tcBorders>
            <w:top w:val="nil"/>
            <w:left w:val="nil"/>
            <w:bottom w:val="nil"/>
            <w:right w:val="nil"/>
          </w:tcBorders>
        </w:tcPr>
        <w:p w14:paraId="6FDA93BA" w14:textId="77777777" w:rsidR="003B4581" w:rsidRDefault="003B4581">
          <w:pPr>
            <w:pStyle w:val="Fuzeile"/>
          </w:pPr>
          <w:r>
            <w:t>bis max. 20 t Gesamtgewicht</w:t>
          </w:r>
        </w:p>
      </w:tc>
      <w:tc>
        <w:tcPr>
          <w:tcW w:w="1673" w:type="dxa"/>
          <w:tcBorders>
            <w:top w:val="nil"/>
            <w:left w:val="nil"/>
            <w:bottom w:val="nil"/>
            <w:right w:val="nil"/>
          </w:tcBorders>
        </w:tcPr>
        <w:p w14:paraId="2F62322B" w14:textId="77777777" w:rsidR="003B4581" w:rsidRDefault="003B4581">
          <w:pPr>
            <w:pStyle w:val="Fuzeile"/>
          </w:pPr>
        </w:p>
      </w:tc>
      <w:tc>
        <w:tcPr>
          <w:tcW w:w="1673" w:type="dxa"/>
          <w:tcBorders>
            <w:top w:val="nil"/>
            <w:left w:val="nil"/>
            <w:bottom w:val="nil"/>
            <w:right w:val="nil"/>
          </w:tcBorders>
        </w:tcPr>
        <w:p w14:paraId="652B6F2A" w14:textId="77777777" w:rsidR="003B4581" w:rsidRDefault="003B4581">
          <w:pPr>
            <w:pStyle w:val="Fuzeile"/>
          </w:pPr>
        </w:p>
      </w:tc>
    </w:tr>
    <w:tr w:rsidR="003B4581" w14:paraId="4B5DC709" w14:textId="77777777">
      <w:trPr>
        <w:cantSplit/>
        <w:trHeight w:hRule="exact" w:val="140"/>
      </w:trPr>
      <w:tc>
        <w:tcPr>
          <w:tcW w:w="1985" w:type="dxa"/>
          <w:tcBorders>
            <w:top w:val="nil"/>
            <w:left w:val="nil"/>
            <w:bottom w:val="nil"/>
            <w:right w:val="nil"/>
          </w:tcBorders>
        </w:tcPr>
        <w:p w14:paraId="1C9B25B6" w14:textId="77777777" w:rsidR="003B4581" w:rsidRDefault="003B4581">
          <w:pPr>
            <w:pStyle w:val="Fuzeile"/>
          </w:pPr>
        </w:p>
      </w:tc>
      <w:tc>
        <w:tcPr>
          <w:tcW w:w="1984" w:type="dxa"/>
          <w:tcBorders>
            <w:top w:val="nil"/>
            <w:left w:val="nil"/>
            <w:bottom w:val="nil"/>
            <w:right w:val="nil"/>
          </w:tcBorders>
        </w:tcPr>
        <w:p w14:paraId="070265E0" w14:textId="77777777" w:rsidR="003B4581" w:rsidRDefault="003B4581">
          <w:pPr>
            <w:pStyle w:val="Fuzeile"/>
          </w:pPr>
          <w:r>
            <w:t>BIC: MARKDEF176</w:t>
          </w:r>
        </w:p>
        <w:p w14:paraId="020B030B" w14:textId="77777777" w:rsidR="003B4581" w:rsidRDefault="003B4581">
          <w:pPr>
            <w:pStyle w:val="Fuzeile"/>
          </w:pPr>
        </w:p>
      </w:tc>
      <w:tc>
        <w:tcPr>
          <w:tcW w:w="1721" w:type="dxa"/>
          <w:tcBorders>
            <w:top w:val="nil"/>
            <w:left w:val="nil"/>
            <w:bottom w:val="nil"/>
            <w:right w:val="nil"/>
          </w:tcBorders>
        </w:tcPr>
        <w:p w14:paraId="7B80671A" w14:textId="77777777" w:rsidR="003B4581" w:rsidRDefault="003B4581">
          <w:pPr>
            <w:pStyle w:val="Fuzeile"/>
          </w:pPr>
        </w:p>
      </w:tc>
      <w:tc>
        <w:tcPr>
          <w:tcW w:w="1965" w:type="dxa"/>
          <w:tcBorders>
            <w:top w:val="nil"/>
            <w:left w:val="nil"/>
            <w:bottom w:val="nil"/>
            <w:right w:val="nil"/>
          </w:tcBorders>
        </w:tcPr>
        <w:p w14:paraId="080053CD" w14:textId="77777777" w:rsidR="003B4581" w:rsidRDefault="003B4581">
          <w:pPr>
            <w:pStyle w:val="Fuzeile"/>
          </w:pPr>
          <w:r>
            <w:t xml:space="preserve">befahrbar </w:t>
          </w:r>
        </w:p>
        <w:p w14:paraId="0F9B938D" w14:textId="77777777" w:rsidR="003B4581" w:rsidRDefault="003B4581">
          <w:pPr>
            <w:pStyle w:val="Fuzeile"/>
          </w:pPr>
        </w:p>
        <w:p w14:paraId="5E7844EA" w14:textId="77777777" w:rsidR="003B4581" w:rsidRDefault="003B4581">
          <w:pPr>
            <w:pStyle w:val="Fuzeile"/>
          </w:pPr>
        </w:p>
      </w:tc>
      <w:tc>
        <w:tcPr>
          <w:tcW w:w="1673" w:type="dxa"/>
          <w:tcBorders>
            <w:top w:val="nil"/>
            <w:left w:val="nil"/>
            <w:bottom w:val="nil"/>
            <w:right w:val="nil"/>
          </w:tcBorders>
        </w:tcPr>
        <w:p w14:paraId="46F8A3CB" w14:textId="77777777" w:rsidR="003B4581" w:rsidRDefault="003B4581">
          <w:pPr>
            <w:pStyle w:val="Fuzeile"/>
          </w:pPr>
        </w:p>
      </w:tc>
      <w:tc>
        <w:tcPr>
          <w:tcW w:w="1673" w:type="dxa"/>
          <w:tcBorders>
            <w:top w:val="nil"/>
            <w:left w:val="nil"/>
            <w:bottom w:val="nil"/>
            <w:right w:val="nil"/>
          </w:tcBorders>
        </w:tcPr>
        <w:p w14:paraId="4BB073F8" w14:textId="77777777" w:rsidR="003B4581" w:rsidRDefault="003B4581">
          <w:pPr>
            <w:pStyle w:val="Fuzeile"/>
          </w:pPr>
        </w:p>
      </w:tc>
    </w:tr>
  </w:tbl>
  <w:p w14:paraId="67A98B38" w14:textId="77777777" w:rsidR="003B4581" w:rsidRPr="008F3406" w:rsidRDefault="003B4581">
    <w:pPr>
      <w:pStyle w:val="Fuzeile"/>
    </w:pPr>
    <w:r w:rsidRPr="00C643BE">
      <w:rPr>
        <w:b/>
      </w:rPr>
      <w:t>Internet</w:t>
    </w:r>
    <w:r w:rsidRPr="00D12D9F">
      <w:t xml:space="preserve">                                             </w:t>
    </w:r>
    <w:r>
      <w:t xml:space="preserve"> </w:t>
    </w:r>
    <w:r w:rsidRPr="00D12D9F">
      <w:t xml:space="preserve"> </w:t>
    </w:r>
    <w:r w:rsidRPr="008F3406">
      <w:t>IBAN: DE50760000000076001617</w:t>
    </w:r>
    <w:r>
      <w:tab/>
    </w:r>
  </w:p>
  <w:p w14:paraId="6E4ED336" w14:textId="77777777" w:rsidR="003B4581" w:rsidRDefault="003B4581">
    <w:r w:rsidRPr="00C643BE">
      <w:rPr>
        <w:sz w:val="12"/>
        <w:szCs w:val="12"/>
      </w:rPr>
      <w:t>www.arbeitsagentur.de</w:t>
    </w:r>
  </w:p>
  <w:tbl>
    <w:tblPr>
      <w:tblW w:w="10038"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673"/>
      <w:gridCol w:w="1673"/>
      <w:gridCol w:w="1673"/>
      <w:gridCol w:w="1673"/>
      <w:gridCol w:w="1673"/>
      <w:gridCol w:w="1673"/>
    </w:tblGrid>
    <w:tr w:rsidR="003B4581" w14:paraId="738E348B" w14:textId="77777777">
      <w:trPr>
        <w:cantSplit/>
        <w:trHeight w:hRule="exact" w:val="140"/>
      </w:trPr>
      <w:tc>
        <w:tcPr>
          <w:tcW w:w="1673" w:type="dxa"/>
          <w:tcBorders>
            <w:top w:val="nil"/>
            <w:left w:val="nil"/>
            <w:bottom w:val="nil"/>
            <w:right w:val="nil"/>
          </w:tcBorders>
        </w:tcPr>
        <w:p w14:paraId="61099FB9" w14:textId="77777777" w:rsidR="003B4581" w:rsidRDefault="003B4581">
          <w:pPr>
            <w:pStyle w:val="BAKopf-undFuzeile"/>
            <w:rPr>
              <w:sz w:val="12"/>
            </w:rPr>
          </w:pPr>
        </w:p>
      </w:tc>
      <w:tc>
        <w:tcPr>
          <w:tcW w:w="1673" w:type="dxa"/>
          <w:tcBorders>
            <w:top w:val="nil"/>
            <w:left w:val="nil"/>
            <w:bottom w:val="nil"/>
            <w:right w:val="nil"/>
          </w:tcBorders>
        </w:tcPr>
        <w:p w14:paraId="494165A2" w14:textId="77777777" w:rsidR="003B4581" w:rsidRDefault="003B4581">
          <w:pPr>
            <w:pStyle w:val="BAKopf-undFuzeile"/>
            <w:rPr>
              <w:b w:val="0"/>
              <w:sz w:val="12"/>
            </w:rPr>
          </w:pPr>
        </w:p>
      </w:tc>
      <w:tc>
        <w:tcPr>
          <w:tcW w:w="1673" w:type="dxa"/>
          <w:tcBorders>
            <w:top w:val="nil"/>
            <w:left w:val="nil"/>
            <w:bottom w:val="nil"/>
            <w:right w:val="nil"/>
          </w:tcBorders>
        </w:tcPr>
        <w:p w14:paraId="6CE4C121" w14:textId="77777777" w:rsidR="003B4581" w:rsidRDefault="003B4581">
          <w:pPr>
            <w:pStyle w:val="BAKopf-undFuzeile"/>
            <w:rPr>
              <w:sz w:val="12"/>
            </w:rPr>
          </w:pPr>
        </w:p>
      </w:tc>
      <w:tc>
        <w:tcPr>
          <w:tcW w:w="1673" w:type="dxa"/>
          <w:tcBorders>
            <w:top w:val="nil"/>
            <w:left w:val="nil"/>
            <w:bottom w:val="nil"/>
            <w:right w:val="nil"/>
          </w:tcBorders>
        </w:tcPr>
        <w:p w14:paraId="1ED2018E" w14:textId="77777777" w:rsidR="003B4581" w:rsidRDefault="003B4581">
          <w:pPr>
            <w:spacing w:before="20"/>
            <w:rPr>
              <w:b/>
              <w:sz w:val="12"/>
            </w:rPr>
          </w:pPr>
        </w:p>
      </w:tc>
      <w:tc>
        <w:tcPr>
          <w:tcW w:w="1673" w:type="dxa"/>
          <w:tcBorders>
            <w:top w:val="nil"/>
            <w:left w:val="nil"/>
            <w:bottom w:val="nil"/>
            <w:right w:val="nil"/>
          </w:tcBorders>
        </w:tcPr>
        <w:p w14:paraId="79927415" w14:textId="77777777" w:rsidR="003B4581" w:rsidRDefault="003B4581">
          <w:pPr>
            <w:spacing w:before="20"/>
            <w:rPr>
              <w:b/>
              <w:sz w:val="12"/>
            </w:rPr>
          </w:pPr>
        </w:p>
      </w:tc>
      <w:tc>
        <w:tcPr>
          <w:tcW w:w="1673" w:type="dxa"/>
          <w:tcBorders>
            <w:top w:val="nil"/>
            <w:left w:val="nil"/>
            <w:bottom w:val="nil"/>
            <w:right w:val="nil"/>
          </w:tcBorders>
        </w:tcPr>
        <w:p w14:paraId="027C3F1F" w14:textId="77777777" w:rsidR="003B4581" w:rsidRDefault="003B4581">
          <w:pPr>
            <w:spacing w:before="20"/>
            <w:rPr>
              <w:b/>
              <w:sz w:val="12"/>
            </w:rPr>
          </w:pPr>
        </w:p>
      </w:tc>
    </w:tr>
  </w:tbl>
  <w:p w14:paraId="31829FC0" w14:textId="77777777" w:rsidR="003B4581" w:rsidRDefault="003B4581">
    <w:pPr>
      <w:pStyle w:val="Fuzeile"/>
      <w:tabs>
        <w:tab w:val="left" w:pos="8100"/>
      </w:tabs>
      <w:rPr>
        <w:rStyle w:val="Seitenzahl"/>
        <w:rFonts w:cs="Arial"/>
        <w:szCs w:val="12"/>
      </w:rPr>
    </w:pPr>
  </w:p>
  <w:p w14:paraId="7B375ED7" w14:textId="77777777" w:rsidR="003B4581" w:rsidRPr="000A1D01" w:rsidRDefault="003B4581">
    <w:pPr>
      <w:pStyle w:val="Fuzeile"/>
      <w:pBdr>
        <w:top w:val="single" w:sz="4" w:space="1" w:color="auto"/>
      </w:pBdr>
      <w:tabs>
        <w:tab w:val="clear" w:pos="9072"/>
        <w:tab w:val="left" w:pos="8505"/>
      </w:tabs>
    </w:pPr>
    <w:r>
      <w:rPr>
        <w:rStyle w:val="Seitenzahl"/>
        <w:rFonts w:cs="Arial"/>
        <w:i/>
        <w:szCs w:val="12"/>
      </w:rPr>
      <w:tab/>
    </w:r>
    <w:r>
      <w:rPr>
        <w:rStyle w:val="Seitenzahl"/>
        <w:rFonts w:cs="Arial"/>
        <w:i/>
        <w:szCs w:val="12"/>
      </w:rPr>
      <w:tab/>
    </w:r>
    <w:r>
      <w:rPr>
        <w:rStyle w:val="Seitenzahl"/>
        <w:rFonts w:cs="Arial"/>
        <w:i/>
        <w:sz w:val="20"/>
      </w:rPr>
      <w:t xml:space="preserve">Seite </w:t>
    </w:r>
    <w:r>
      <w:rPr>
        <w:rStyle w:val="Seitenzahl"/>
        <w:rFonts w:cs="Arial"/>
        <w:i/>
        <w:sz w:val="20"/>
      </w:rPr>
      <w:fldChar w:fldCharType="begin"/>
    </w:r>
    <w:r>
      <w:rPr>
        <w:rStyle w:val="Seitenzahl"/>
        <w:rFonts w:cs="Arial"/>
        <w:i/>
        <w:sz w:val="20"/>
      </w:rPr>
      <w:instrText xml:space="preserve"> PAGE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r>
      <w:rPr>
        <w:rStyle w:val="Seitenzahl"/>
        <w:rFonts w:cs="Arial"/>
        <w:i/>
        <w:sz w:val="20"/>
      </w:rPr>
      <w:t xml:space="preserve"> von </w:t>
    </w:r>
    <w:r>
      <w:rPr>
        <w:rStyle w:val="Seitenzahl"/>
        <w:rFonts w:cs="Arial"/>
        <w:i/>
        <w:sz w:val="20"/>
      </w:rPr>
      <w:fldChar w:fldCharType="begin"/>
    </w:r>
    <w:r>
      <w:rPr>
        <w:rStyle w:val="Seitenzahl"/>
        <w:rFonts w:cs="Arial"/>
        <w:i/>
        <w:sz w:val="20"/>
      </w:rPr>
      <w:instrText xml:space="preserve"> NUMPAGES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47C9E" w14:textId="77777777" w:rsidR="004E090B" w:rsidRDefault="004E090B" w:rsidP="003B4581">
      <w:pPr>
        <w:spacing w:after="0" w:line="240" w:lineRule="auto"/>
      </w:pPr>
      <w:r>
        <w:separator/>
      </w:r>
    </w:p>
  </w:footnote>
  <w:footnote w:type="continuationSeparator" w:id="0">
    <w:p w14:paraId="07685040" w14:textId="77777777" w:rsidR="004E090B" w:rsidRDefault="004E090B" w:rsidP="003B4581">
      <w:pPr>
        <w:spacing w:after="0" w:line="240" w:lineRule="auto"/>
      </w:pPr>
      <w:r>
        <w:continuationSeparator/>
      </w:r>
    </w:p>
  </w:footnote>
  <w:footnote w:type="continuationNotice" w:id="1">
    <w:p w14:paraId="46C9B102" w14:textId="77777777" w:rsidR="004E090B" w:rsidRDefault="004E09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4C5C2" w14:textId="77777777" w:rsidR="008B5E75" w:rsidRDefault="008B5E7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DB7237" w:rsidRPr="00640869" w14:paraId="39A693BE" w14:textId="77777777" w:rsidTr="0070628B">
      <w:trPr>
        <w:cantSplit/>
        <w:trHeight w:val="1550"/>
      </w:trPr>
      <w:tc>
        <w:tcPr>
          <w:tcW w:w="2127" w:type="dxa"/>
          <w:vAlign w:val="center"/>
        </w:tcPr>
        <w:p w14:paraId="2F5B96B9" w14:textId="77777777" w:rsidR="00DB7237" w:rsidRPr="00640869" w:rsidRDefault="00DB7237" w:rsidP="00DB7237">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ascii="Segoe UI" w:eastAsia="Times New Roman" w:hAnsi="Segoe UI" w:cs="Segoe UI"/>
              <w:noProof/>
              <w:sz w:val="18"/>
              <w:szCs w:val="18"/>
              <w:lang w:eastAsia="de-DE"/>
            </w:rPr>
            <w:drawing>
              <wp:inline distT="0" distB="0" distL="0" distR="0" wp14:anchorId="081194ED" wp14:editId="258AEED6">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5244" w:type="dxa"/>
          <w:vAlign w:val="center"/>
        </w:tcPr>
        <w:p w14:paraId="1C502CBE" w14:textId="77777777" w:rsidR="008B5E75" w:rsidRPr="008B5E75" w:rsidRDefault="008B5E75" w:rsidP="008B5E75">
          <w:pPr>
            <w:spacing w:after="0" w:line="240" w:lineRule="auto"/>
            <w:jc w:val="center"/>
            <w:rPr>
              <w:rFonts w:ascii="Segoe UI" w:eastAsia="Times New Roman" w:hAnsi="Segoe UI" w:cs="Segoe UI"/>
              <w:sz w:val="18"/>
              <w:szCs w:val="18"/>
              <w:lang w:eastAsia="de-DE"/>
            </w:rPr>
          </w:pPr>
          <w:r w:rsidRPr="008B5E75">
            <w:rPr>
              <w:rFonts w:ascii="Segoe UI" w:eastAsia="Times New Roman" w:hAnsi="Segoe UI" w:cs="Segoe UI"/>
              <w:sz w:val="18"/>
              <w:szCs w:val="18"/>
              <w:lang w:eastAsia="de-DE"/>
            </w:rPr>
            <w:t>Freizeitgesellschaft Metropole Ruhr mbH</w:t>
          </w:r>
        </w:p>
        <w:p w14:paraId="4AD12833" w14:textId="77777777" w:rsidR="008B5E75" w:rsidRPr="008B5E75" w:rsidRDefault="008B5E75" w:rsidP="008B5E75">
          <w:pPr>
            <w:spacing w:after="0" w:line="240" w:lineRule="auto"/>
            <w:jc w:val="center"/>
            <w:rPr>
              <w:rFonts w:ascii="Segoe UI" w:eastAsia="Times New Roman" w:hAnsi="Segoe UI" w:cs="Segoe UI"/>
              <w:sz w:val="18"/>
              <w:szCs w:val="18"/>
              <w:lang w:eastAsia="de-DE"/>
            </w:rPr>
          </w:pPr>
          <w:r w:rsidRPr="008B5E75">
            <w:rPr>
              <w:rFonts w:ascii="Segoe UI" w:eastAsia="Times New Roman" w:hAnsi="Segoe UI" w:cs="Segoe UI"/>
              <w:sz w:val="18"/>
              <w:szCs w:val="18"/>
              <w:lang w:eastAsia="de-DE"/>
            </w:rPr>
            <w:t>236/25 - Sanierung und Erweiterung des Hallenbades im Revierpark Vonderort, Freianlagenplanung Los 2</w:t>
          </w:r>
        </w:p>
        <w:p w14:paraId="5B0338C0" w14:textId="63B70CD3" w:rsidR="00DB7237" w:rsidRPr="00640869" w:rsidRDefault="00F71DF2" w:rsidP="00DB7237">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C.1_Leistungsbeschreibung</w:t>
          </w:r>
        </w:p>
        <w:p w14:paraId="25A512CA" w14:textId="77777777" w:rsidR="00DB7237" w:rsidRPr="00640869" w:rsidRDefault="00DB7237" w:rsidP="00DB7237">
          <w:pPr>
            <w:spacing w:before="40" w:after="0" w:line="240" w:lineRule="auto"/>
            <w:jc w:val="center"/>
            <w:rPr>
              <w:rFonts w:ascii="Segoe UI" w:eastAsia="Times New Roman" w:hAnsi="Segoe UI" w:cs="Segoe UI"/>
              <w:i/>
              <w:iCs/>
              <w:sz w:val="18"/>
              <w:szCs w:val="18"/>
              <w:lang w:eastAsia="de-DE"/>
            </w:rPr>
          </w:pPr>
          <w:r w:rsidRPr="00640869">
            <w:rPr>
              <w:rFonts w:ascii="Segoe UI" w:eastAsia="Times New Roman" w:hAnsi="Segoe UI" w:cs="Segoe UI"/>
              <w:sz w:val="14"/>
              <w:szCs w:val="14"/>
              <w:lang w:eastAsia="de-DE"/>
            </w:rPr>
            <w:t>Offenes Verfahren gem. § 15 VgV</w:t>
          </w:r>
        </w:p>
      </w:tc>
      <w:tc>
        <w:tcPr>
          <w:tcW w:w="1985" w:type="dxa"/>
          <w:vAlign w:val="center"/>
        </w:tcPr>
        <w:p w14:paraId="48CE9E95" w14:textId="77777777" w:rsidR="00DB7237" w:rsidRPr="00640869" w:rsidRDefault="00DB7237" w:rsidP="00DB7237">
          <w:pPr>
            <w:spacing w:after="0" w:line="240" w:lineRule="auto"/>
            <w:jc w:val="center"/>
            <w:rPr>
              <w:rFonts w:ascii="Segoe UI" w:eastAsia="Times New Roman" w:hAnsi="Segoe UI" w:cs="Segoe UI"/>
              <w:sz w:val="18"/>
              <w:szCs w:val="18"/>
              <w:lang w:eastAsia="de-DE"/>
            </w:rPr>
          </w:pPr>
          <w:r w:rsidRPr="00640869">
            <w:rPr>
              <w:rFonts w:ascii="Segoe UI" w:eastAsia="Times New Roman" w:hAnsi="Segoe UI" w:cs="Segoe UI"/>
              <w:noProof/>
              <w:sz w:val="18"/>
              <w:szCs w:val="18"/>
              <w:lang w:eastAsia="de-DE"/>
            </w:rPr>
            <w:drawing>
              <wp:inline distT="0" distB="0" distL="0" distR="0" wp14:anchorId="5DF95E0F" wp14:editId="429A48E1">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0"/>
  </w:tbl>
  <w:p w14:paraId="3247373A" w14:textId="77777777" w:rsidR="003B4581" w:rsidRPr="00DB7237" w:rsidRDefault="003B4581" w:rsidP="00DB7237">
    <w:pPr>
      <w:pStyle w:val="Kopfzeile"/>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2ED7F" w14:textId="77777777" w:rsidR="003B4581" w:rsidRDefault="003B4581">
    <w:pPr>
      <w:pStyle w:val="Kopfzeile"/>
    </w:pPr>
    <w:r>
      <w:rPr>
        <w:noProof/>
        <w:lang w:eastAsia="de-DE"/>
      </w:rPr>
      <mc:AlternateContent>
        <mc:Choice Requires="wps">
          <w:drawing>
            <wp:anchor distT="0" distB="0" distL="114300" distR="114300" simplePos="0" relativeHeight="251658240" behindDoc="0" locked="0" layoutInCell="0" allowOverlap="1" wp14:anchorId="7C2C7CAC" wp14:editId="51B7CD37">
              <wp:simplePos x="0" y="0"/>
              <wp:positionH relativeFrom="column">
                <wp:posOffset>-449580</wp:posOffset>
              </wp:positionH>
              <wp:positionV relativeFrom="paragraph">
                <wp:posOffset>1713865</wp:posOffset>
              </wp:positionV>
              <wp:extent cx="365760" cy="274320"/>
              <wp:effectExtent l="3810" t="0" r="190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00"/>
                            </a:solidFill>
                            <a:miter lim="800000"/>
                            <a:headEnd/>
                            <a:tailEnd/>
                          </a14:hiddenLine>
                        </a:ext>
                        <a:ext uri="{AF507438-7753-43E0-B8FC-AC1667EBCBE1}">
                          <a14:hiddenEffects xmlns:a14="http://schemas.microsoft.com/office/drawing/2010/main">
                            <a:effectLst/>
                          </a14:hiddenEffects>
                        </a:ext>
                      </a:extLst>
                    </wps:spPr>
                    <wps:txbx>
                      <w:txbxContent>
                        <w:p w14:paraId="0FCB977A" w14:textId="77777777" w:rsidR="003B4581" w:rsidRDefault="003B4581">
                          <w:pPr>
                            <w:rPr>
                              <w:vanish/>
                            </w:rPr>
                          </w:pPr>
                          <w:r>
                            <w:rPr>
                              <w:vanish/>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C7CAC" id="_x0000_t202" coordsize="21600,21600" o:spt="202" path="m,l,21600r21600,l21600,xe">
              <v:stroke joinstyle="miter"/>
              <v:path gradientshapeok="t" o:connecttype="rect"/>
            </v:shapetype>
            <v:shape id="Text Box 5" o:spid="_x0000_s1026" type="#_x0000_t202" style="position:absolute;left:0;text-align:left;margin-left:-35.4pt;margin-top:134.95pt;width:28.8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" o:allowincell="f" filled="f" stroked="f" strokecolor="#330">
              <v:textbox>
                <w:txbxContent>
                  <w:p w14:paraId="0FCB977A" w14:textId="77777777" w:rsidR="003B4581" w:rsidRDefault="003B4581">
                    <w:pPr>
                      <w:rPr>
                        <w:vanish/>
                      </w:rPr>
                    </w:pPr>
                    <w:r>
                      <w:rPr>
                        <w:vanish/>
                      </w:rPr>
                      <w:t>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BA31B6"/>
    <w:multiLevelType w:val="hybridMultilevel"/>
    <w:tmpl w:val="AC6672B2"/>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6B3452"/>
    <w:multiLevelType w:val="hybridMultilevel"/>
    <w:tmpl w:val="682E43B4"/>
    <w:lvl w:ilvl="0" w:tplc="1C10D37A">
      <w:numFmt w:val="bullet"/>
      <w:lvlText w:val="-"/>
      <w:lvlJc w:val="left"/>
      <w:pPr>
        <w:ind w:left="720" w:hanging="360"/>
      </w:pPr>
      <w:rPr>
        <w:rFonts w:ascii="Segoe UI" w:eastAsia="Times New Roman"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057265"/>
    <w:multiLevelType w:val="hybridMultilevel"/>
    <w:tmpl w:val="F13AF95E"/>
    <w:lvl w:ilvl="0" w:tplc="5C1409AC">
      <w:start w:val="1"/>
      <w:numFmt w:val="bullet"/>
      <w:lvlText w:val="­"/>
      <w:lvlJc w:val="left"/>
      <w:pPr>
        <w:ind w:left="2205" w:hanging="360"/>
      </w:pPr>
      <w:rPr>
        <w:rFonts w:ascii="Open Sans" w:hAnsi="Open Sans" w:hint="default"/>
        <w:u w:color="1A6BB0"/>
      </w:rPr>
    </w:lvl>
    <w:lvl w:ilvl="1" w:tplc="FFFFFFFF">
      <w:start w:val="1"/>
      <w:numFmt w:val="bullet"/>
      <w:lvlText w:val="o"/>
      <w:lvlJc w:val="left"/>
      <w:pPr>
        <w:ind w:left="2925" w:hanging="360"/>
      </w:pPr>
      <w:rPr>
        <w:rFonts w:ascii="Courier New" w:hAnsi="Courier New" w:cs="Courier New" w:hint="default"/>
      </w:rPr>
    </w:lvl>
    <w:lvl w:ilvl="2" w:tplc="FFFFFFFF" w:tentative="1">
      <w:start w:val="1"/>
      <w:numFmt w:val="bullet"/>
      <w:lvlText w:val=""/>
      <w:lvlJc w:val="left"/>
      <w:pPr>
        <w:ind w:left="3645" w:hanging="360"/>
      </w:pPr>
      <w:rPr>
        <w:rFonts w:ascii="Wingdings" w:hAnsi="Wingdings" w:hint="default"/>
      </w:rPr>
    </w:lvl>
    <w:lvl w:ilvl="3" w:tplc="FFFFFFFF" w:tentative="1">
      <w:start w:val="1"/>
      <w:numFmt w:val="bullet"/>
      <w:lvlText w:val=""/>
      <w:lvlJc w:val="left"/>
      <w:pPr>
        <w:ind w:left="4365" w:hanging="360"/>
      </w:pPr>
      <w:rPr>
        <w:rFonts w:ascii="Symbol" w:hAnsi="Symbol" w:hint="default"/>
      </w:rPr>
    </w:lvl>
    <w:lvl w:ilvl="4" w:tplc="FFFFFFFF" w:tentative="1">
      <w:start w:val="1"/>
      <w:numFmt w:val="bullet"/>
      <w:lvlText w:val="o"/>
      <w:lvlJc w:val="left"/>
      <w:pPr>
        <w:ind w:left="5085" w:hanging="360"/>
      </w:pPr>
      <w:rPr>
        <w:rFonts w:ascii="Courier New" w:hAnsi="Courier New" w:cs="Courier New" w:hint="default"/>
      </w:rPr>
    </w:lvl>
    <w:lvl w:ilvl="5" w:tplc="FFFFFFFF" w:tentative="1">
      <w:start w:val="1"/>
      <w:numFmt w:val="bullet"/>
      <w:lvlText w:val=""/>
      <w:lvlJc w:val="left"/>
      <w:pPr>
        <w:ind w:left="5805" w:hanging="360"/>
      </w:pPr>
      <w:rPr>
        <w:rFonts w:ascii="Wingdings" w:hAnsi="Wingdings" w:hint="default"/>
      </w:rPr>
    </w:lvl>
    <w:lvl w:ilvl="6" w:tplc="FFFFFFFF" w:tentative="1">
      <w:start w:val="1"/>
      <w:numFmt w:val="bullet"/>
      <w:lvlText w:val=""/>
      <w:lvlJc w:val="left"/>
      <w:pPr>
        <w:ind w:left="6525" w:hanging="360"/>
      </w:pPr>
      <w:rPr>
        <w:rFonts w:ascii="Symbol" w:hAnsi="Symbol" w:hint="default"/>
      </w:rPr>
    </w:lvl>
    <w:lvl w:ilvl="7" w:tplc="FFFFFFFF" w:tentative="1">
      <w:start w:val="1"/>
      <w:numFmt w:val="bullet"/>
      <w:lvlText w:val="o"/>
      <w:lvlJc w:val="left"/>
      <w:pPr>
        <w:ind w:left="7245" w:hanging="360"/>
      </w:pPr>
      <w:rPr>
        <w:rFonts w:ascii="Courier New" w:hAnsi="Courier New" w:cs="Courier New" w:hint="default"/>
      </w:rPr>
    </w:lvl>
    <w:lvl w:ilvl="8" w:tplc="FFFFFFFF" w:tentative="1">
      <w:start w:val="1"/>
      <w:numFmt w:val="bullet"/>
      <w:lvlText w:val=""/>
      <w:lvlJc w:val="left"/>
      <w:pPr>
        <w:ind w:left="7965" w:hanging="360"/>
      </w:pPr>
      <w:rPr>
        <w:rFonts w:ascii="Wingdings" w:hAnsi="Wingdings" w:hint="default"/>
      </w:rPr>
    </w:lvl>
  </w:abstractNum>
  <w:abstractNum w:abstractNumId="3" w15:restartNumberingAfterBreak="0">
    <w:nsid w:val="3526261E"/>
    <w:multiLevelType w:val="hybridMultilevel"/>
    <w:tmpl w:val="D80A987A"/>
    <w:lvl w:ilvl="0" w:tplc="5C1409AC">
      <w:start w:val="1"/>
      <w:numFmt w:val="bullet"/>
      <w:lvlText w:val="­"/>
      <w:lvlJc w:val="left"/>
      <w:pPr>
        <w:ind w:left="1069" w:hanging="360"/>
      </w:pPr>
      <w:rPr>
        <w:rFonts w:ascii="Open Sans" w:hAnsi="Open Sans"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4" w15:restartNumberingAfterBreak="0">
    <w:nsid w:val="3FCA5C52"/>
    <w:multiLevelType w:val="multilevel"/>
    <w:tmpl w:val="27322DA4"/>
    <w:lvl w:ilvl="0">
      <w:start w:val="1"/>
      <w:numFmt w:val="bullet"/>
      <w:lvlText w:val="­"/>
      <w:lvlJc w:val="left"/>
      <w:pPr>
        <w:tabs>
          <w:tab w:val="num" w:pos="720"/>
        </w:tabs>
        <w:ind w:left="720" w:hanging="360"/>
      </w:pPr>
      <w:rPr>
        <w:rFonts w:ascii="Open Sans" w:hAnsi="Open Sans" w:hint="default"/>
        <w:sz w:val="20"/>
        <w:u w:color="1A6BB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478A8"/>
    <w:multiLevelType w:val="hybridMultilevel"/>
    <w:tmpl w:val="65725CCC"/>
    <w:lvl w:ilvl="0" w:tplc="1BE20BE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E71165D"/>
    <w:multiLevelType w:val="hybridMultilevel"/>
    <w:tmpl w:val="5202A254"/>
    <w:lvl w:ilvl="0" w:tplc="E6DAE442">
      <w:start w:val="1"/>
      <w:numFmt w:val="bullet"/>
      <w:lvlText w:val="•"/>
      <w:lvlJc w:val="left"/>
      <w:pPr>
        <w:ind w:left="2140" w:hanging="360"/>
      </w:pPr>
      <w:rPr>
        <w:rFonts w:ascii="Open Sans" w:hAnsi="Open Sans" w:hint="default"/>
        <w:u w:color="1A6BB0"/>
      </w:rPr>
    </w:lvl>
    <w:lvl w:ilvl="1" w:tplc="04070003" w:tentative="1">
      <w:start w:val="1"/>
      <w:numFmt w:val="bullet"/>
      <w:lvlText w:val="o"/>
      <w:lvlJc w:val="left"/>
      <w:pPr>
        <w:ind w:left="2860" w:hanging="360"/>
      </w:pPr>
      <w:rPr>
        <w:rFonts w:ascii="Courier New" w:hAnsi="Courier New" w:cs="Courier New" w:hint="default"/>
      </w:rPr>
    </w:lvl>
    <w:lvl w:ilvl="2" w:tplc="04070005" w:tentative="1">
      <w:start w:val="1"/>
      <w:numFmt w:val="bullet"/>
      <w:lvlText w:val=""/>
      <w:lvlJc w:val="left"/>
      <w:pPr>
        <w:ind w:left="3580" w:hanging="360"/>
      </w:pPr>
      <w:rPr>
        <w:rFonts w:ascii="Wingdings" w:hAnsi="Wingdings" w:hint="default"/>
      </w:rPr>
    </w:lvl>
    <w:lvl w:ilvl="3" w:tplc="04070001" w:tentative="1">
      <w:start w:val="1"/>
      <w:numFmt w:val="bullet"/>
      <w:lvlText w:val=""/>
      <w:lvlJc w:val="left"/>
      <w:pPr>
        <w:ind w:left="4300" w:hanging="360"/>
      </w:pPr>
      <w:rPr>
        <w:rFonts w:ascii="Symbol" w:hAnsi="Symbol" w:hint="default"/>
      </w:rPr>
    </w:lvl>
    <w:lvl w:ilvl="4" w:tplc="04070003" w:tentative="1">
      <w:start w:val="1"/>
      <w:numFmt w:val="bullet"/>
      <w:lvlText w:val="o"/>
      <w:lvlJc w:val="left"/>
      <w:pPr>
        <w:ind w:left="5020" w:hanging="360"/>
      </w:pPr>
      <w:rPr>
        <w:rFonts w:ascii="Courier New" w:hAnsi="Courier New" w:cs="Courier New" w:hint="default"/>
      </w:rPr>
    </w:lvl>
    <w:lvl w:ilvl="5" w:tplc="04070005" w:tentative="1">
      <w:start w:val="1"/>
      <w:numFmt w:val="bullet"/>
      <w:lvlText w:val=""/>
      <w:lvlJc w:val="left"/>
      <w:pPr>
        <w:ind w:left="5740" w:hanging="360"/>
      </w:pPr>
      <w:rPr>
        <w:rFonts w:ascii="Wingdings" w:hAnsi="Wingdings" w:hint="default"/>
      </w:rPr>
    </w:lvl>
    <w:lvl w:ilvl="6" w:tplc="04070001" w:tentative="1">
      <w:start w:val="1"/>
      <w:numFmt w:val="bullet"/>
      <w:lvlText w:val=""/>
      <w:lvlJc w:val="left"/>
      <w:pPr>
        <w:ind w:left="6460" w:hanging="360"/>
      </w:pPr>
      <w:rPr>
        <w:rFonts w:ascii="Symbol" w:hAnsi="Symbol" w:hint="default"/>
      </w:rPr>
    </w:lvl>
    <w:lvl w:ilvl="7" w:tplc="04070003" w:tentative="1">
      <w:start w:val="1"/>
      <w:numFmt w:val="bullet"/>
      <w:lvlText w:val="o"/>
      <w:lvlJc w:val="left"/>
      <w:pPr>
        <w:ind w:left="7180" w:hanging="360"/>
      </w:pPr>
      <w:rPr>
        <w:rFonts w:ascii="Courier New" w:hAnsi="Courier New" w:cs="Courier New" w:hint="default"/>
      </w:rPr>
    </w:lvl>
    <w:lvl w:ilvl="8" w:tplc="04070005" w:tentative="1">
      <w:start w:val="1"/>
      <w:numFmt w:val="bullet"/>
      <w:lvlText w:val=""/>
      <w:lvlJc w:val="left"/>
      <w:pPr>
        <w:ind w:left="7900" w:hanging="360"/>
      </w:pPr>
      <w:rPr>
        <w:rFonts w:ascii="Wingdings" w:hAnsi="Wingdings" w:hint="default"/>
      </w:rPr>
    </w:lvl>
  </w:abstractNum>
  <w:abstractNum w:abstractNumId="7" w15:restartNumberingAfterBreak="0">
    <w:nsid w:val="5B5F11F5"/>
    <w:multiLevelType w:val="hybridMultilevel"/>
    <w:tmpl w:val="45D8BBFA"/>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8F72069"/>
    <w:multiLevelType w:val="multilevel"/>
    <w:tmpl w:val="C374BE50"/>
    <w:lvl w:ilvl="0">
      <w:start w:val="1"/>
      <w:numFmt w:val="bullet"/>
      <w:pStyle w:val="berschrift1"/>
      <w:lvlText w:val=""/>
      <w:lvlJc w:val="left"/>
      <w:pPr>
        <w:ind w:left="360" w:hanging="360"/>
      </w:pPr>
      <w:rPr>
        <w:rFonts w:ascii="Symbol" w:hAnsi="Symbol" w:hint="default"/>
        <w:b/>
        <w:i w:val="0"/>
        <w:sz w:val="18"/>
        <w:szCs w:val="18"/>
      </w:rPr>
    </w:lvl>
    <w:lvl w:ilvl="1">
      <w:start w:val="1"/>
      <w:numFmt w:val="decimal"/>
      <w:pStyle w:val="berschrift2"/>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9" w15:restartNumberingAfterBreak="0">
    <w:nsid w:val="74693B3D"/>
    <w:multiLevelType w:val="hybridMultilevel"/>
    <w:tmpl w:val="8FAEA71A"/>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5B2E29"/>
    <w:multiLevelType w:val="hybridMultilevel"/>
    <w:tmpl w:val="46046094"/>
    <w:lvl w:ilvl="0" w:tplc="28BAC0CA">
      <w:start w:val="1"/>
      <w:numFmt w:val="bullet"/>
      <w:lvlText w:val=""/>
      <w:lvlJc w:val="left"/>
      <w:pPr>
        <w:tabs>
          <w:tab w:val="num" w:pos="454"/>
        </w:tabs>
        <w:ind w:left="454" w:hanging="454"/>
      </w:pPr>
      <w:rPr>
        <w:rFonts w:ascii="Wingdings 3" w:hAnsi="Wingdings 3"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80430269">
    <w:abstractNumId w:val="8"/>
  </w:num>
  <w:num w:numId="2" w16cid:durableId="61484676">
    <w:abstractNumId w:val="10"/>
  </w:num>
  <w:num w:numId="3" w16cid:durableId="1996490864">
    <w:abstractNumId w:val="9"/>
  </w:num>
  <w:num w:numId="4" w16cid:durableId="284629475">
    <w:abstractNumId w:val="7"/>
  </w:num>
  <w:num w:numId="5" w16cid:durableId="960109162">
    <w:abstractNumId w:val="0"/>
  </w:num>
  <w:num w:numId="6" w16cid:durableId="1411661609">
    <w:abstractNumId w:val="6"/>
  </w:num>
  <w:num w:numId="7" w16cid:durableId="1392577431">
    <w:abstractNumId w:val="2"/>
  </w:num>
  <w:num w:numId="8" w16cid:durableId="990982274">
    <w:abstractNumId w:val="3"/>
  </w:num>
  <w:num w:numId="9" w16cid:durableId="653991347">
    <w:abstractNumId w:val="5"/>
  </w:num>
  <w:num w:numId="10" w16cid:durableId="1941260933">
    <w:abstractNumId w:val="1"/>
  </w:num>
  <w:num w:numId="11" w16cid:durableId="1114595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581"/>
    <w:rsid w:val="00004EB8"/>
    <w:rsid w:val="0003524A"/>
    <w:rsid w:val="000424B6"/>
    <w:rsid w:val="00047D68"/>
    <w:rsid w:val="000564AA"/>
    <w:rsid w:val="00061ACD"/>
    <w:rsid w:val="0007687C"/>
    <w:rsid w:val="00091B1B"/>
    <w:rsid w:val="00095540"/>
    <w:rsid w:val="000A0025"/>
    <w:rsid w:val="000A46A4"/>
    <w:rsid w:val="000B3E45"/>
    <w:rsid w:val="000B477A"/>
    <w:rsid w:val="000C241D"/>
    <w:rsid w:val="000C3001"/>
    <w:rsid w:val="000E1F0F"/>
    <w:rsid w:val="000E3944"/>
    <w:rsid w:val="000E5BDB"/>
    <w:rsid w:val="001069A5"/>
    <w:rsid w:val="00107312"/>
    <w:rsid w:val="00111806"/>
    <w:rsid w:val="00121C90"/>
    <w:rsid w:val="00126399"/>
    <w:rsid w:val="001323D5"/>
    <w:rsid w:val="00145BAC"/>
    <w:rsid w:val="0014650A"/>
    <w:rsid w:val="00153DF9"/>
    <w:rsid w:val="001554AB"/>
    <w:rsid w:val="001615A8"/>
    <w:rsid w:val="00162517"/>
    <w:rsid w:val="001638F9"/>
    <w:rsid w:val="00165567"/>
    <w:rsid w:val="00165EE1"/>
    <w:rsid w:val="00167AD8"/>
    <w:rsid w:val="00174949"/>
    <w:rsid w:val="00186BCF"/>
    <w:rsid w:val="001912C3"/>
    <w:rsid w:val="001A4EEC"/>
    <w:rsid w:val="001B0C1C"/>
    <w:rsid w:val="001B5C61"/>
    <w:rsid w:val="001B6240"/>
    <w:rsid w:val="001C4A9F"/>
    <w:rsid w:val="001C53FC"/>
    <w:rsid w:val="001E1EBA"/>
    <w:rsid w:val="001E6254"/>
    <w:rsid w:val="0020079A"/>
    <w:rsid w:val="0020796F"/>
    <w:rsid w:val="00211019"/>
    <w:rsid w:val="00213907"/>
    <w:rsid w:val="00225FE5"/>
    <w:rsid w:val="00227154"/>
    <w:rsid w:val="0023368B"/>
    <w:rsid w:val="00234374"/>
    <w:rsid w:val="00234C7E"/>
    <w:rsid w:val="002361A0"/>
    <w:rsid w:val="00241B02"/>
    <w:rsid w:val="0024619E"/>
    <w:rsid w:val="00265635"/>
    <w:rsid w:val="00266AB2"/>
    <w:rsid w:val="00274774"/>
    <w:rsid w:val="00277BC0"/>
    <w:rsid w:val="00296147"/>
    <w:rsid w:val="002B4903"/>
    <w:rsid w:val="002E7B6A"/>
    <w:rsid w:val="002F0489"/>
    <w:rsid w:val="00311463"/>
    <w:rsid w:val="003202CF"/>
    <w:rsid w:val="0032423B"/>
    <w:rsid w:val="0033027D"/>
    <w:rsid w:val="003328BC"/>
    <w:rsid w:val="0034315E"/>
    <w:rsid w:val="003458B8"/>
    <w:rsid w:val="003550AC"/>
    <w:rsid w:val="00374BC8"/>
    <w:rsid w:val="00382A51"/>
    <w:rsid w:val="00383C21"/>
    <w:rsid w:val="00386DD5"/>
    <w:rsid w:val="0039225C"/>
    <w:rsid w:val="003B4581"/>
    <w:rsid w:val="003B7CB1"/>
    <w:rsid w:val="003C0214"/>
    <w:rsid w:val="003C2E33"/>
    <w:rsid w:val="003C7D7F"/>
    <w:rsid w:val="003D10B0"/>
    <w:rsid w:val="003D3823"/>
    <w:rsid w:val="003D4341"/>
    <w:rsid w:val="003D7125"/>
    <w:rsid w:val="00426688"/>
    <w:rsid w:val="00433344"/>
    <w:rsid w:val="004370B3"/>
    <w:rsid w:val="00441EAF"/>
    <w:rsid w:val="00451D87"/>
    <w:rsid w:val="00474DBC"/>
    <w:rsid w:val="00490215"/>
    <w:rsid w:val="00493893"/>
    <w:rsid w:val="004A322B"/>
    <w:rsid w:val="004A377F"/>
    <w:rsid w:val="004A5F03"/>
    <w:rsid w:val="004B0186"/>
    <w:rsid w:val="004B0245"/>
    <w:rsid w:val="004C240B"/>
    <w:rsid w:val="004E090B"/>
    <w:rsid w:val="004F0452"/>
    <w:rsid w:val="004F4852"/>
    <w:rsid w:val="00505B5A"/>
    <w:rsid w:val="0050687D"/>
    <w:rsid w:val="00520885"/>
    <w:rsid w:val="00550435"/>
    <w:rsid w:val="00551362"/>
    <w:rsid w:val="00555E90"/>
    <w:rsid w:val="00565340"/>
    <w:rsid w:val="00571C97"/>
    <w:rsid w:val="00585051"/>
    <w:rsid w:val="0058553B"/>
    <w:rsid w:val="00586706"/>
    <w:rsid w:val="005963F8"/>
    <w:rsid w:val="00597488"/>
    <w:rsid w:val="005A196F"/>
    <w:rsid w:val="005A74B3"/>
    <w:rsid w:val="005B6A9E"/>
    <w:rsid w:val="005C1A38"/>
    <w:rsid w:val="005C25D5"/>
    <w:rsid w:val="005E298B"/>
    <w:rsid w:val="005E3288"/>
    <w:rsid w:val="005F48DB"/>
    <w:rsid w:val="005F6537"/>
    <w:rsid w:val="00600E37"/>
    <w:rsid w:val="00602BBD"/>
    <w:rsid w:val="00603F77"/>
    <w:rsid w:val="00606DF0"/>
    <w:rsid w:val="0061552D"/>
    <w:rsid w:val="00616660"/>
    <w:rsid w:val="00620BE8"/>
    <w:rsid w:val="0062540D"/>
    <w:rsid w:val="00626C48"/>
    <w:rsid w:val="00651C33"/>
    <w:rsid w:val="00652C48"/>
    <w:rsid w:val="006553FF"/>
    <w:rsid w:val="00663FCC"/>
    <w:rsid w:val="006A0CF0"/>
    <w:rsid w:val="006A23B1"/>
    <w:rsid w:val="006A5172"/>
    <w:rsid w:val="006B75F4"/>
    <w:rsid w:val="006B7999"/>
    <w:rsid w:val="006C472B"/>
    <w:rsid w:val="006D236A"/>
    <w:rsid w:val="006E37E9"/>
    <w:rsid w:val="006F2F5F"/>
    <w:rsid w:val="006F6779"/>
    <w:rsid w:val="0070058B"/>
    <w:rsid w:val="00702860"/>
    <w:rsid w:val="007252F3"/>
    <w:rsid w:val="0073599B"/>
    <w:rsid w:val="00742300"/>
    <w:rsid w:val="007467A7"/>
    <w:rsid w:val="00752067"/>
    <w:rsid w:val="00756057"/>
    <w:rsid w:val="00766FF2"/>
    <w:rsid w:val="007708E4"/>
    <w:rsid w:val="00790D51"/>
    <w:rsid w:val="00792C48"/>
    <w:rsid w:val="007934B0"/>
    <w:rsid w:val="0079431D"/>
    <w:rsid w:val="007A0FFA"/>
    <w:rsid w:val="007A4394"/>
    <w:rsid w:val="007B62A7"/>
    <w:rsid w:val="007D549E"/>
    <w:rsid w:val="007D65A9"/>
    <w:rsid w:val="007E0010"/>
    <w:rsid w:val="007E30D4"/>
    <w:rsid w:val="007F6AC3"/>
    <w:rsid w:val="0080309D"/>
    <w:rsid w:val="008047DE"/>
    <w:rsid w:val="00810C08"/>
    <w:rsid w:val="00812C98"/>
    <w:rsid w:val="00842C76"/>
    <w:rsid w:val="0086571B"/>
    <w:rsid w:val="0088364B"/>
    <w:rsid w:val="00886944"/>
    <w:rsid w:val="00895E25"/>
    <w:rsid w:val="00896534"/>
    <w:rsid w:val="008A0BC9"/>
    <w:rsid w:val="008A190B"/>
    <w:rsid w:val="008B5535"/>
    <w:rsid w:val="008B5E75"/>
    <w:rsid w:val="008E3995"/>
    <w:rsid w:val="008E6505"/>
    <w:rsid w:val="008E6D1F"/>
    <w:rsid w:val="009021EA"/>
    <w:rsid w:val="009028D8"/>
    <w:rsid w:val="009172D8"/>
    <w:rsid w:val="00923F15"/>
    <w:rsid w:val="00934438"/>
    <w:rsid w:val="00942FD9"/>
    <w:rsid w:val="00946541"/>
    <w:rsid w:val="009505FD"/>
    <w:rsid w:val="0095109D"/>
    <w:rsid w:val="00964D94"/>
    <w:rsid w:val="009703AC"/>
    <w:rsid w:val="009730FD"/>
    <w:rsid w:val="00980DF8"/>
    <w:rsid w:val="00981D74"/>
    <w:rsid w:val="00982FB4"/>
    <w:rsid w:val="009A323D"/>
    <w:rsid w:val="009C28B5"/>
    <w:rsid w:val="009C2CE1"/>
    <w:rsid w:val="009E2ED1"/>
    <w:rsid w:val="00A00921"/>
    <w:rsid w:val="00A00B33"/>
    <w:rsid w:val="00A04226"/>
    <w:rsid w:val="00A07417"/>
    <w:rsid w:val="00A2243A"/>
    <w:rsid w:val="00A23463"/>
    <w:rsid w:val="00A32B09"/>
    <w:rsid w:val="00A32EC6"/>
    <w:rsid w:val="00A33D6A"/>
    <w:rsid w:val="00A4676A"/>
    <w:rsid w:val="00A47DFD"/>
    <w:rsid w:val="00A53735"/>
    <w:rsid w:val="00A53CFB"/>
    <w:rsid w:val="00A65EB7"/>
    <w:rsid w:val="00A71EA7"/>
    <w:rsid w:val="00A82D80"/>
    <w:rsid w:val="00AA0A79"/>
    <w:rsid w:val="00AA0D93"/>
    <w:rsid w:val="00AD7788"/>
    <w:rsid w:val="00AE2244"/>
    <w:rsid w:val="00AE4533"/>
    <w:rsid w:val="00AF1BA3"/>
    <w:rsid w:val="00B035B7"/>
    <w:rsid w:val="00B11445"/>
    <w:rsid w:val="00B13AC4"/>
    <w:rsid w:val="00B3212A"/>
    <w:rsid w:val="00B462FC"/>
    <w:rsid w:val="00B6488E"/>
    <w:rsid w:val="00B71454"/>
    <w:rsid w:val="00B8001E"/>
    <w:rsid w:val="00BA2D89"/>
    <w:rsid w:val="00BD2812"/>
    <w:rsid w:val="00BD55D5"/>
    <w:rsid w:val="00BD5E09"/>
    <w:rsid w:val="00BF0066"/>
    <w:rsid w:val="00C03465"/>
    <w:rsid w:val="00C038A9"/>
    <w:rsid w:val="00C03A60"/>
    <w:rsid w:val="00C064DB"/>
    <w:rsid w:val="00C14448"/>
    <w:rsid w:val="00C24540"/>
    <w:rsid w:val="00C31517"/>
    <w:rsid w:val="00C35206"/>
    <w:rsid w:val="00C44ABB"/>
    <w:rsid w:val="00C45760"/>
    <w:rsid w:val="00C53AA5"/>
    <w:rsid w:val="00C570AD"/>
    <w:rsid w:val="00C61E1A"/>
    <w:rsid w:val="00C645D6"/>
    <w:rsid w:val="00C67F4D"/>
    <w:rsid w:val="00C87452"/>
    <w:rsid w:val="00C87969"/>
    <w:rsid w:val="00C9427E"/>
    <w:rsid w:val="00C96805"/>
    <w:rsid w:val="00CA2134"/>
    <w:rsid w:val="00CA441A"/>
    <w:rsid w:val="00CB3644"/>
    <w:rsid w:val="00CC4885"/>
    <w:rsid w:val="00CC6101"/>
    <w:rsid w:val="00CE249C"/>
    <w:rsid w:val="00CE3419"/>
    <w:rsid w:val="00CE70B7"/>
    <w:rsid w:val="00D05C62"/>
    <w:rsid w:val="00D16B1B"/>
    <w:rsid w:val="00D31EB4"/>
    <w:rsid w:val="00D32006"/>
    <w:rsid w:val="00D32094"/>
    <w:rsid w:val="00D32D75"/>
    <w:rsid w:val="00D403AB"/>
    <w:rsid w:val="00D60D50"/>
    <w:rsid w:val="00D61ADD"/>
    <w:rsid w:val="00D65BF1"/>
    <w:rsid w:val="00D7036B"/>
    <w:rsid w:val="00D70759"/>
    <w:rsid w:val="00D80F5E"/>
    <w:rsid w:val="00D8762B"/>
    <w:rsid w:val="00D95DB0"/>
    <w:rsid w:val="00D96ADF"/>
    <w:rsid w:val="00DB0587"/>
    <w:rsid w:val="00DB1ED3"/>
    <w:rsid w:val="00DB7237"/>
    <w:rsid w:val="00DC2425"/>
    <w:rsid w:val="00DF1699"/>
    <w:rsid w:val="00DF6C3C"/>
    <w:rsid w:val="00E01B48"/>
    <w:rsid w:val="00E063CA"/>
    <w:rsid w:val="00E22DF1"/>
    <w:rsid w:val="00E23BBA"/>
    <w:rsid w:val="00E32ADB"/>
    <w:rsid w:val="00E33E36"/>
    <w:rsid w:val="00E34E55"/>
    <w:rsid w:val="00E36E4C"/>
    <w:rsid w:val="00E418F4"/>
    <w:rsid w:val="00E4363D"/>
    <w:rsid w:val="00E4663D"/>
    <w:rsid w:val="00E50B08"/>
    <w:rsid w:val="00E54B80"/>
    <w:rsid w:val="00E6580C"/>
    <w:rsid w:val="00E6583C"/>
    <w:rsid w:val="00E66F4A"/>
    <w:rsid w:val="00E8232C"/>
    <w:rsid w:val="00E84957"/>
    <w:rsid w:val="00EB0BD2"/>
    <w:rsid w:val="00EB427C"/>
    <w:rsid w:val="00EB7730"/>
    <w:rsid w:val="00EF0FCB"/>
    <w:rsid w:val="00F01B98"/>
    <w:rsid w:val="00F01F81"/>
    <w:rsid w:val="00F02382"/>
    <w:rsid w:val="00F04792"/>
    <w:rsid w:val="00F05ED2"/>
    <w:rsid w:val="00F147FF"/>
    <w:rsid w:val="00F2065E"/>
    <w:rsid w:val="00F24D4F"/>
    <w:rsid w:val="00F25506"/>
    <w:rsid w:val="00F27D86"/>
    <w:rsid w:val="00F32A21"/>
    <w:rsid w:val="00F46897"/>
    <w:rsid w:val="00F5283F"/>
    <w:rsid w:val="00F533CD"/>
    <w:rsid w:val="00F627B0"/>
    <w:rsid w:val="00F67CB5"/>
    <w:rsid w:val="00F71DF2"/>
    <w:rsid w:val="00F76116"/>
    <w:rsid w:val="00F81D57"/>
    <w:rsid w:val="00F83FEA"/>
    <w:rsid w:val="00FA6815"/>
    <w:rsid w:val="00FC20A4"/>
    <w:rsid w:val="00FD5F65"/>
    <w:rsid w:val="00FE1D4A"/>
    <w:rsid w:val="00FE75A6"/>
    <w:rsid w:val="09D8EF3C"/>
    <w:rsid w:val="0CC15A34"/>
    <w:rsid w:val="3F1B427B"/>
    <w:rsid w:val="56457E50"/>
    <w:rsid w:val="65E99720"/>
    <w:rsid w:val="674F650D"/>
    <w:rsid w:val="6C005386"/>
    <w:rsid w:val="6E052F3B"/>
    <w:rsid w:val="7374A18F"/>
    <w:rsid w:val="7713C222"/>
    <w:rsid w:val="7A6F6A98"/>
    <w:rsid w:val="7ACFF2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7090E"/>
  <w15:chartTrackingRefBased/>
  <w15:docId w15:val="{E2C39375-E8CA-4478-8906-6FEFBCCF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E32ADB"/>
    <w:pPr>
      <w:keepNext/>
      <w:widowControl w:val="0"/>
      <w:numPr>
        <w:numId w:val="1"/>
      </w:numPr>
      <w:tabs>
        <w:tab w:val="left" w:pos="709"/>
      </w:tabs>
      <w:spacing w:after="0"/>
      <w:outlineLvl w:val="0"/>
    </w:pPr>
    <w:rPr>
      <w:rFonts w:cs="Times New Roman"/>
      <w:b/>
      <w:bCs/>
      <w:szCs w:val="32"/>
      <w:lang w:eastAsia="de-DE"/>
    </w:rPr>
  </w:style>
  <w:style w:type="paragraph" w:styleId="berschrift2">
    <w:name w:val="heading 2"/>
    <w:basedOn w:val="Standard"/>
    <w:next w:val="Standard"/>
    <w:link w:val="berschrift2Zchn"/>
    <w:uiPriority w:val="9"/>
    <w:semiHidden/>
    <w:unhideWhenUsed/>
    <w:qFormat/>
    <w:rsid w:val="00E32ADB"/>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2ADB"/>
    <w:rPr>
      <w:rFonts w:cs="Times New Roman"/>
      <w:b/>
      <w:bCs/>
      <w:szCs w:val="32"/>
      <w:lang w:eastAsia="de-DE"/>
    </w:rPr>
  </w:style>
  <w:style w:type="character" w:customStyle="1" w:styleId="berschrift2Zchn">
    <w:name w:val="Überschrift 2 Zchn"/>
    <w:basedOn w:val="Absatz-Standardschriftart"/>
    <w:link w:val="berschrift2"/>
    <w:uiPriority w:val="9"/>
    <w:semiHidden/>
    <w:rsid w:val="00E32ADB"/>
    <w:rPr>
      <w:rFonts w:asciiTheme="majorHAnsi" w:eastAsiaTheme="majorEastAsia" w:hAnsiTheme="majorHAnsi" w:cstheme="majorBidi"/>
      <w:color w:val="2F5496" w:themeColor="accent1" w:themeShade="BF"/>
      <w:sz w:val="26"/>
      <w:szCs w:val="26"/>
    </w:rPr>
  </w:style>
  <w:style w:type="paragraph" w:styleId="Kopfzeile">
    <w:name w:val="header"/>
    <w:aliases w:val="Kopfzeile Char Char"/>
    <w:basedOn w:val="Standard"/>
    <w:link w:val="KopfzeileZchn"/>
    <w:unhideWhenUsed/>
    <w:rsid w:val="003B4581"/>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rsid w:val="003B4581"/>
  </w:style>
  <w:style w:type="paragraph" w:styleId="Fuzeile">
    <w:name w:val="footer"/>
    <w:basedOn w:val="Standard"/>
    <w:link w:val="FuzeileZchn"/>
    <w:uiPriority w:val="99"/>
    <w:unhideWhenUsed/>
    <w:rsid w:val="003B45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4581"/>
  </w:style>
  <w:style w:type="paragraph" w:customStyle="1" w:styleId="BAKopf-undFuzeile">
    <w:name w:val="BA Kopf- und Fußzeile"/>
    <w:basedOn w:val="Standard"/>
    <w:rsid w:val="003B4581"/>
    <w:pPr>
      <w:spacing w:after="0" w:line="240" w:lineRule="auto"/>
      <w:jc w:val="left"/>
    </w:pPr>
    <w:rPr>
      <w:rFonts w:ascii="Arial" w:eastAsia="Times New Roman" w:hAnsi="Arial" w:cs="Times New Roman"/>
      <w:b/>
      <w:sz w:val="28"/>
      <w:szCs w:val="20"/>
      <w:lang w:eastAsia="de-DE"/>
    </w:rPr>
  </w:style>
  <w:style w:type="character" w:styleId="Seitenzahl">
    <w:name w:val="page number"/>
    <w:basedOn w:val="Absatz-Standardschriftart"/>
    <w:rsid w:val="003B4581"/>
  </w:style>
  <w:style w:type="character" w:styleId="Kommentarzeichen">
    <w:name w:val="annotation reference"/>
    <w:basedOn w:val="Absatz-Standardschriftart"/>
    <w:uiPriority w:val="99"/>
    <w:semiHidden/>
    <w:unhideWhenUsed/>
    <w:rsid w:val="003B4581"/>
    <w:rPr>
      <w:sz w:val="16"/>
      <w:szCs w:val="16"/>
    </w:rPr>
  </w:style>
  <w:style w:type="paragraph" w:styleId="Kommentartext">
    <w:name w:val="annotation text"/>
    <w:basedOn w:val="Standard"/>
    <w:link w:val="KommentartextZchn"/>
    <w:uiPriority w:val="99"/>
    <w:unhideWhenUsed/>
    <w:rsid w:val="003B4581"/>
    <w:pPr>
      <w:spacing w:after="0" w:line="240" w:lineRule="auto"/>
      <w:jc w:val="left"/>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uiPriority w:val="99"/>
    <w:rsid w:val="003B4581"/>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DC2425"/>
    <w:rPr>
      <w:color w:val="0563C1" w:themeColor="hyperlink"/>
      <w:u w:val="single"/>
    </w:rPr>
  </w:style>
  <w:style w:type="character" w:customStyle="1" w:styleId="NichtaufgelsteErwhnung1">
    <w:name w:val="Nicht aufgelöste Erwähnung1"/>
    <w:basedOn w:val="Absatz-Standardschriftart"/>
    <w:uiPriority w:val="99"/>
    <w:semiHidden/>
    <w:unhideWhenUsed/>
    <w:rsid w:val="00DC2425"/>
    <w:rPr>
      <w:color w:val="605E5C"/>
      <w:shd w:val="clear" w:color="auto" w:fill="E1DFDD"/>
    </w:rPr>
  </w:style>
  <w:style w:type="paragraph" w:customStyle="1" w:styleId="BBStandard">
    <w:name w:val="B&amp;B Standard"/>
    <w:basedOn w:val="Standard"/>
    <w:rsid w:val="00C87969"/>
    <w:pPr>
      <w:widowControl w:val="0"/>
      <w:spacing w:before="120" w:after="120" w:line="300" w:lineRule="exact"/>
    </w:pPr>
    <w:rPr>
      <w:rFonts w:ascii="Times New Roman" w:eastAsia="Times New Roman" w:hAnsi="Times New Roman" w:cs="Times New Roman"/>
      <w:sz w:val="24"/>
      <w:szCs w:val="20"/>
    </w:rPr>
  </w:style>
  <w:style w:type="character" w:styleId="Platzhaltertext">
    <w:name w:val="Placeholder Text"/>
    <w:basedOn w:val="Absatz-Standardschriftart"/>
    <w:uiPriority w:val="99"/>
    <w:semiHidden/>
    <w:rsid w:val="00E22DF1"/>
    <w:rPr>
      <w:color w:val="666666"/>
    </w:rPr>
  </w:style>
  <w:style w:type="character" w:styleId="NichtaufgelsteErwhnung">
    <w:name w:val="Unresolved Mention"/>
    <w:basedOn w:val="Absatz-Standardschriftart"/>
    <w:uiPriority w:val="99"/>
    <w:semiHidden/>
    <w:unhideWhenUsed/>
    <w:rsid w:val="00107312"/>
    <w:rPr>
      <w:color w:val="605E5C"/>
      <w:shd w:val="clear" w:color="auto" w:fill="E1DFDD"/>
    </w:rPr>
  </w:style>
  <w:style w:type="table" w:styleId="Tabellenraster">
    <w:name w:val="Table Grid"/>
    <w:basedOn w:val="NormaleTabelle"/>
    <w:uiPriority w:val="39"/>
    <w:rsid w:val="00E65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6580C"/>
    <w:pPr>
      <w:ind w:left="720"/>
      <w:contextualSpacing/>
    </w:pPr>
  </w:style>
  <w:style w:type="paragraph" w:styleId="Kommentarthema">
    <w:name w:val="annotation subject"/>
    <w:basedOn w:val="Kommentartext"/>
    <w:next w:val="Kommentartext"/>
    <w:link w:val="KommentarthemaZchn"/>
    <w:uiPriority w:val="99"/>
    <w:semiHidden/>
    <w:unhideWhenUsed/>
    <w:rsid w:val="000E1F0F"/>
    <w:pPr>
      <w:spacing w:after="160"/>
      <w:jc w:val="both"/>
    </w:pPr>
    <w:rPr>
      <w:rFonts w:ascii="Open Sans" w:eastAsiaTheme="minorHAnsi" w:hAnsi="Open Sans" w:cs="Open Sans"/>
      <w:b/>
      <w:bCs/>
      <w:lang w:eastAsia="en-US"/>
    </w:rPr>
  </w:style>
  <w:style w:type="character" w:customStyle="1" w:styleId="KommentarthemaZchn">
    <w:name w:val="Kommentarthema Zchn"/>
    <w:basedOn w:val="KommentartextZchn"/>
    <w:link w:val="Kommentarthema"/>
    <w:uiPriority w:val="99"/>
    <w:semiHidden/>
    <w:rsid w:val="000E1F0F"/>
    <w:rPr>
      <w:rFonts w:ascii="Arial" w:eastAsia="Times New Roman" w:hAnsi="Arial" w:cs="Times New Roman"/>
      <w:b/>
      <w:bCs/>
      <w:sz w:val="20"/>
      <w:szCs w:val="20"/>
      <w:lang w:eastAsia="de-DE"/>
    </w:rPr>
  </w:style>
  <w:style w:type="paragraph" w:styleId="berarbeitung">
    <w:name w:val="Revision"/>
    <w:hidden/>
    <w:uiPriority w:val="99"/>
    <w:semiHidden/>
    <w:rsid w:val="001625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895554">
      <w:bodyDiv w:val="1"/>
      <w:marLeft w:val="0"/>
      <w:marRight w:val="0"/>
      <w:marTop w:val="0"/>
      <w:marBottom w:val="0"/>
      <w:divBdr>
        <w:top w:val="none" w:sz="0" w:space="0" w:color="auto"/>
        <w:left w:val="none" w:sz="0" w:space="0" w:color="auto"/>
        <w:bottom w:val="none" w:sz="0" w:space="0" w:color="auto"/>
        <w:right w:val="none" w:sz="0" w:space="0" w:color="auto"/>
      </w:divBdr>
    </w:div>
    <w:div w:id="907033832">
      <w:bodyDiv w:val="1"/>
      <w:marLeft w:val="0"/>
      <w:marRight w:val="0"/>
      <w:marTop w:val="0"/>
      <w:marBottom w:val="0"/>
      <w:divBdr>
        <w:top w:val="none" w:sz="0" w:space="0" w:color="auto"/>
        <w:left w:val="none" w:sz="0" w:space="0" w:color="auto"/>
        <w:bottom w:val="none" w:sz="0" w:space="0" w:color="auto"/>
        <w:right w:val="none" w:sz="0" w:space="0" w:color="auto"/>
      </w:divBdr>
    </w:div>
    <w:div w:id="1011907139">
      <w:bodyDiv w:val="1"/>
      <w:marLeft w:val="0"/>
      <w:marRight w:val="0"/>
      <w:marTop w:val="0"/>
      <w:marBottom w:val="0"/>
      <w:divBdr>
        <w:top w:val="none" w:sz="0" w:space="0" w:color="auto"/>
        <w:left w:val="none" w:sz="0" w:space="0" w:color="auto"/>
        <w:bottom w:val="none" w:sz="0" w:space="0" w:color="auto"/>
        <w:right w:val="none" w:sz="0" w:space="0" w:color="auto"/>
      </w:divBdr>
    </w:div>
    <w:div w:id="1532257630">
      <w:bodyDiv w:val="1"/>
      <w:marLeft w:val="0"/>
      <w:marRight w:val="0"/>
      <w:marTop w:val="0"/>
      <w:marBottom w:val="0"/>
      <w:divBdr>
        <w:top w:val="none" w:sz="0" w:space="0" w:color="auto"/>
        <w:left w:val="none" w:sz="0" w:space="0" w:color="auto"/>
        <w:bottom w:val="none" w:sz="0" w:space="0" w:color="auto"/>
        <w:right w:val="none" w:sz="0" w:space="0" w:color="auto"/>
      </w:divBdr>
    </w:div>
    <w:div w:id="203275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49f8bf0-87e1-467e-9a88-eb4ebddfaccd" xsi:nil="true"/>
    <lcf76f155ced4ddcb4097134ff3c332f xmlns="2fda180b-6893-4c38-86e7-e15deea32c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A53757-3DE6-4793-BF73-A175F2414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C44355-25F2-41B5-AEAE-289D07D63309}">
  <ds:schemaRefs>
    <ds:schemaRef ds:uri="http://schemas.microsoft.com/sharepoint/v3/contenttype/forms"/>
  </ds:schemaRefs>
</ds:datastoreItem>
</file>

<file path=customXml/itemProps3.xml><?xml version="1.0" encoding="utf-8"?>
<ds:datastoreItem xmlns:ds="http://schemas.openxmlformats.org/officeDocument/2006/customXml" ds:itemID="{61714D91-6A9C-4354-B4B9-9DDDDDC670F5}">
  <ds:schemaRefs>
    <ds:schemaRef ds:uri="http://schemas.openxmlformats.org/officeDocument/2006/bibliography"/>
  </ds:schemaRefs>
</ds:datastoreItem>
</file>

<file path=customXml/itemProps4.xml><?xml version="1.0" encoding="utf-8"?>
<ds:datastoreItem xmlns:ds="http://schemas.openxmlformats.org/officeDocument/2006/customXml" ds:itemID="{B5559EBD-FCEB-4B8A-9D06-8199E84E22F8}">
  <ds:schemaRefs>
    <ds:schemaRef ds:uri="http://schemas.microsoft.com/office/2006/metadata/properties"/>
    <ds:schemaRef ds:uri="http://schemas.microsoft.com/office/infopath/2007/PartnerControls"/>
    <ds:schemaRef ds:uri="c49f8bf0-87e1-467e-9a88-eb4ebddfaccd"/>
    <ds:schemaRef ds:uri="2fda180b-6893-4c38-86e7-e15deea32c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5504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maxeiner@abante.de</dc:creator>
  <cp:keywords/>
  <dc:description/>
  <cp:lastModifiedBy>abante | RA Christian Schötzig</cp:lastModifiedBy>
  <cp:revision>6</cp:revision>
  <cp:lastPrinted>2025-07-14T11:15:00Z</cp:lastPrinted>
  <dcterms:created xsi:type="dcterms:W3CDTF">2026-10-09T10:17:00Z</dcterms:created>
  <dcterms:modified xsi:type="dcterms:W3CDTF">2026-10-14T08:28:00Z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0x010100884AE928D604A34DB96BE769ED3498CC</vt:lpwstr>
  </property>
</Properties>
</file>