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4A856" w14:textId="77777777" w:rsidR="00E43FDF" w:rsidRPr="00143335" w:rsidRDefault="00E43FDF" w:rsidP="00E43FDF">
      <w:pPr>
        <w:pStyle w:val="Titel"/>
        <w:jc w:val="left"/>
        <w:rPr>
          <w:rStyle w:val="Fett"/>
          <w:rFonts w:ascii="Arial" w:eastAsiaTheme="minorHAnsi" w:hAnsi="Arial" w:cstheme="minorBidi"/>
          <w:spacing w:val="0"/>
          <w:kern w:val="0"/>
          <w:sz w:val="52"/>
          <w:szCs w:val="52"/>
        </w:rPr>
      </w:pPr>
    </w:p>
    <w:p w14:paraId="0F3AC336" w14:textId="77777777" w:rsidR="00E43FDF" w:rsidRPr="00143335" w:rsidRDefault="00E43FDF" w:rsidP="00E43FDF">
      <w:pPr>
        <w:pStyle w:val="Titel"/>
        <w:jc w:val="left"/>
        <w:rPr>
          <w:rStyle w:val="Fett"/>
          <w:rFonts w:ascii="Arial" w:eastAsiaTheme="minorHAnsi" w:hAnsi="Arial" w:cstheme="minorBidi"/>
          <w:spacing w:val="0"/>
          <w:kern w:val="0"/>
          <w:sz w:val="52"/>
          <w:szCs w:val="52"/>
        </w:rPr>
      </w:pPr>
    </w:p>
    <w:p w14:paraId="5C5FAB88" w14:textId="77777777" w:rsidR="00A946C5" w:rsidRPr="00143335" w:rsidRDefault="00A946C5" w:rsidP="00A946C5"/>
    <w:p w14:paraId="5D447418" w14:textId="77777777" w:rsidR="00E43FDF" w:rsidRPr="00143335" w:rsidRDefault="007C7CC3" w:rsidP="00E43FDF">
      <w:pPr>
        <w:pStyle w:val="Titel"/>
        <w:jc w:val="left"/>
        <w:rPr>
          <w:rStyle w:val="Fett"/>
          <w:rFonts w:ascii="Arial" w:eastAsiaTheme="minorHAnsi" w:hAnsi="Arial" w:cstheme="minorBidi"/>
          <w:spacing w:val="0"/>
          <w:kern w:val="0"/>
          <w:sz w:val="52"/>
          <w:szCs w:val="52"/>
        </w:rPr>
      </w:pPr>
      <w:r>
        <w:rPr>
          <w:rStyle w:val="Fett"/>
          <w:rFonts w:ascii="Arial" w:eastAsiaTheme="minorHAnsi" w:hAnsi="Arial" w:cstheme="minorBidi"/>
          <w:spacing w:val="0"/>
          <w:kern w:val="0"/>
        </w:rPr>
        <w:t>Leistungsbeschreibung</w:t>
      </w:r>
      <w:r>
        <w:rPr>
          <w:rStyle w:val="Fett"/>
          <w:rFonts w:ascii="Arial" w:eastAsiaTheme="minorHAnsi" w:hAnsi="Arial" w:cstheme="minorBidi"/>
          <w:spacing w:val="0"/>
          <w:kern w:val="0"/>
          <w:sz w:val="52"/>
          <w:szCs w:val="52"/>
        </w:rPr>
        <w:t xml:space="preserve"> </w:t>
      </w:r>
    </w:p>
    <w:p w14:paraId="2626A7F1" w14:textId="77777777" w:rsidR="00E43FDF" w:rsidRPr="00143335" w:rsidRDefault="00E43FDF" w:rsidP="00E43FDF">
      <w:pPr>
        <w:pStyle w:val="Titel"/>
        <w:jc w:val="left"/>
        <w:rPr>
          <w:rStyle w:val="Fett"/>
          <w:rFonts w:ascii="Arial" w:eastAsiaTheme="minorHAnsi" w:hAnsi="Arial" w:cstheme="minorBidi"/>
          <w:spacing w:val="0"/>
          <w:kern w:val="0"/>
          <w:sz w:val="52"/>
          <w:szCs w:val="52"/>
        </w:rPr>
      </w:pPr>
    </w:p>
    <w:p w14:paraId="34059F9E" w14:textId="77777777" w:rsidR="00E43FDF" w:rsidRPr="00143335" w:rsidRDefault="00E43FDF" w:rsidP="00E43FDF">
      <w:pPr>
        <w:pStyle w:val="Titel"/>
        <w:jc w:val="left"/>
        <w:rPr>
          <w:rStyle w:val="Fett"/>
          <w:rFonts w:ascii="Arial" w:eastAsiaTheme="minorHAnsi" w:hAnsi="Arial" w:cstheme="minorBidi"/>
          <w:spacing w:val="0"/>
          <w:kern w:val="0"/>
          <w:sz w:val="52"/>
          <w:szCs w:val="52"/>
        </w:rPr>
      </w:pPr>
    </w:p>
    <w:p w14:paraId="56C94CC9" w14:textId="3CB47AC8" w:rsidR="00346186" w:rsidRPr="00143335" w:rsidRDefault="00C81223" w:rsidP="008A79D3">
      <w:pPr>
        <w:spacing w:before="120" w:after="120"/>
        <w:jc w:val="left"/>
        <w:rPr>
          <w:rFonts w:cs="Arial"/>
          <w:smallCaps/>
          <w:sz w:val="40"/>
          <w:szCs w:val="40"/>
        </w:rPr>
      </w:pPr>
      <w:r>
        <w:rPr>
          <w:rFonts w:cs="Arial"/>
          <w:smallCaps/>
          <w:sz w:val="40"/>
          <w:szCs w:val="40"/>
        </w:rPr>
        <w:t>Retrofit Videorekorder und Innenkameras in Straßenbahnfahrzeugen</w:t>
      </w:r>
    </w:p>
    <w:p w14:paraId="03939370" w14:textId="77777777" w:rsidR="00F8311F" w:rsidRPr="00143335" w:rsidRDefault="00F8311F" w:rsidP="006208FC">
      <w:pPr>
        <w:jc w:val="left"/>
        <w:rPr>
          <w:rFonts w:cs="Arial"/>
          <w:sz w:val="40"/>
          <w:szCs w:val="40"/>
        </w:rPr>
      </w:pPr>
    </w:p>
    <w:p w14:paraId="4F8BF00D" w14:textId="784B9D7C" w:rsidR="009A38C9" w:rsidRPr="00143335" w:rsidRDefault="006208FC" w:rsidP="009A38C9">
      <w:pPr>
        <w:spacing w:after="100" w:line="259" w:lineRule="auto"/>
      </w:pPr>
      <w:r>
        <w:rPr>
          <w:rFonts w:cs="Arial"/>
          <w:b/>
          <w:bCs/>
        </w:rPr>
        <w:t>Ziel:</w:t>
      </w:r>
      <w:r>
        <w:rPr>
          <w:rFonts w:cs="Arial"/>
        </w:rPr>
        <w:t xml:space="preserve"> </w:t>
      </w:r>
      <w:r>
        <w:t>Ziel der Leistung ist die Erneuerung bzw. technische Anpassung der vorhandenen Videoaufzeichnungssysteme in den Straßenbahnfahrzeugen. Dabei sollen die bestehenden Videorekorder für die Aufzeichnung der Innenkameras durch ein zukunftsfähiges, betriebssicheres und wartungsfreundliches System ersetzt bzw. ertüchtigt werden.</w:t>
      </w:r>
    </w:p>
    <w:p w14:paraId="4684FDAF" w14:textId="77777777" w:rsidR="006208FC" w:rsidRPr="00143335" w:rsidRDefault="009A38C9" w:rsidP="009A38C9">
      <w:pPr>
        <w:spacing w:after="100" w:line="259" w:lineRule="auto"/>
      </w:pPr>
      <w:r>
        <w:t>Die Maßnahme dient der Sicherstellung der weiteren Verfügbarkeit der Videoaufzeichnung, der Ablösung abgekündigter bzw. veralteter Technik, der Verbesserung der Auswertbarkeit sowie der Vereinheitlichung der Systemlandschaft im Bereich der Videoüberwachung.</w:t>
      </w:r>
    </w:p>
    <w:p w14:paraId="7705100B" w14:textId="77777777" w:rsidR="006208FC" w:rsidRPr="00143335" w:rsidRDefault="006208FC" w:rsidP="006208FC">
      <w:pPr>
        <w:jc w:val="left"/>
        <w:rPr>
          <w:rFonts w:cs="Arial"/>
          <w:sz w:val="40"/>
          <w:szCs w:val="40"/>
        </w:rPr>
      </w:pPr>
    </w:p>
    <w:p w14:paraId="18455E4D" w14:textId="77777777" w:rsidR="006208FC" w:rsidRPr="00143335" w:rsidRDefault="006208FC" w:rsidP="006208FC">
      <w:pPr>
        <w:jc w:val="left"/>
        <w:rPr>
          <w:rFonts w:cs="Arial"/>
          <w:sz w:val="40"/>
          <w:szCs w:val="40"/>
        </w:rPr>
      </w:pPr>
    </w:p>
    <w:p w14:paraId="383F5D74" w14:textId="77777777" w:rsidR="006208FC" w:rsidRPr="00143335" w:rsidRDefault="006208FC" w:rsidP="006208FC">
      <w:pPr>
        <w:jc w:val="left"/>
        <w:rPr>
          <w:rFonts w:cs="Arial"/>
          <w:sz w:val="40"/>
          <w:szCs w:val="40"/>
        </w:rPr>
      </w:pPr>
    </w:p>
    <w:p w14:paraId="71F10ECB" w14:textId="77777777" w:rsidR="006208FC" w:rsidRPr="00143335" w:rsidRDefault="006208FC" w:rsidP="006208FC">
      <w:pPr>
        <w:jc w:val="left"/>
      </w:pPr>
    </w:p>
    <w:p w14:paraId="47D171EA" w14:textId="77777777" w:rsidR="006208FC" w:rsidRPr="00143335" w:rsidRDefault="006208FC" w:rsidP="006208FC">
      <w:pPr>
        <w:jc w:val="left"/>
      </w:pPr>
    </w:p>
    <w:p w14:paraId="490BF4B3" w14:textId="77777777" w:rsidR="006208FC" w:rsidRPr="00143335" w:rsidRDefault="006208FC" w:rsidP="006208FC">
      <w:pPr>
        <w:jc w:val="left"/>
      </w:pPr>
    </w:p>
    <w:p w14:paraId="6AB756EF" w14:textId="77777777" w:rsidR="006208FC" w:rsidRPr="00143335" w:rsidRDefault="006208FC" w:rsidP="006208FC">
      <w:pPr>
        <w:jc w:val="left"/>
      </w:pPr>
      <w:r>
        <w:br w:type="page"/>
      </w:r>
    </w:p>
    <w:sdt>
      <w:sdtPr>
        <w:id w:val="809289281"/>
        <w:docPartObj>
          <w:docPartGallery w:val="Table of Contents"/>
          <w:docPartUnique/>
        </w:docPartObj>
      </w:sdtPr>
      <w:sdtEndPr>
        <w:rPr>
          <w:b/>
          <w:bCs/>
          <w:highlight w:val="yellow"/>
        </w:rPr>
      </w:sdtEndPr>
      <w:sdtContent>
        <w:p w14:paraId="168EFBD9" w14:textId="77777777" w:rsidR="00AD2749" w:rsidRPr="00143335" w:rsidRDefault="00AD2749" w:rsidP="00304589">
          <w:pPr>
            <w:jc w:val="left"/>
          </w:pPr>
          <w:r>
            <w:t>Inhalt</w:t>
          </w:r>
        </w:p>
        <w:p w14:paraId="40951F19" w14:textId="515E08B2" w:rsidR="00441DF3" w:rsidRDefault="00AD2749">
          <w:pPr>
            <w:pStyle w:val="Verzeichnis1"/>
            <w:tabs>
              <w:tab w:val="left" w:pos="720"/>
              <w:tab w:val="right" w:leader="dot" w:pos="9054"/>
            </w:tabs>
            <w:rPr>
              <w:rFonts w:asciiTheme="minorHAnsi" w:eastAsiaTheme="minorEastAsia" w:hAnsiTheme="minorHAnsi"/>
              <w:noProof/>
              <w:kern w:val="2"/>
              <w:lang w:eastAsia="de-DE"/>
              <w14:ligatures w14:val="standardContextual"/>
            </w:rPr>
          </w:pPr>
          <w:r>
            <w:fldChar w:fldCharType="begin"/>
            <w:instrText xml:space="preserve"> TOC \o "1-3" \h \z \u </w:instrText>
            <w:fldChar w:fldCharType="separate"/>
          </w:r>
          <w:hyperlink w:anchor="_Toc239690837" w:history="1">
            <w:r>
              <w:rPr>
                <w:rStyle w:val="Hyperlink"/>
                <w:noProof/>
                <w14:scene3d>
                  <w14:camera w14:prst="orthographicFront"/>
                  <w14:lightRig w14:rig="threePt" w14:dir="t">
                    <w14:rot w14:lat="0" w14:lon="0" w14:rev="0"/>
                  </w14:lightRig>
                </w14:scene3d>
              </w:rPr>
              <w:t>§ 1</w:t>
            </w:r>
            <w:r>
              <w:rPr>
                <w:rFonts w:asciiTheme="minorHAnsi" w:eastAsiaTheme="minorEastAsia" w:hAnsiTheme="minorHAnsi"/>
                <w:noProof/>
                <w:kern w:val="2"/>
                <w:lang w:eastAsia="de-DE"/>
                <w14:ligatures w14:val="standardContextual"/>
              </w:rPr>
              <w:tab/>
            </w:r>
            <w:r>
              <w:rPr>
                <w:rStyle w:val="Hyperlink"/>
                <w:noProof/>
              </w:rPr>
              <w:t>Beschreibung der angebotenen Leistung</w:t>
            </w:r>
            <w:r>
              <w:rPr>
                <w:noProof/>
                <w:webHidden/>
              </w:rPr>
              <w:tab/>
              <w:fldChar w:fldCharType="begin"/>
              <w:instrText xml:space="preserve"> PAGEREF _Toc239690837 \h </w:instrText>
              <w:fldChar w:fldCharType="separate"/>
              <w:t>4</w:t>
              <w:fldChar w:fldCharType="end"/>
            </w:r>
          </w:hyperlink>
        </w:p>
        <w:p w14:paraId="33D6EA02" w14:textId="1F1325E8"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38" w:history="1">
            <w:r>
              <w:rPr>
                <w:rStyle w:val="Hyperlink"/>
                <w:noProof/>
              </w:rPr>
              <w:t>1.1</w:t>
            </w:r>
            <w:r>
              <w:rPr>
                <w:rFonts w:asciiTheme="minorHAnsi" w:eastAsiaTheme="minorEastAsia" w:hAnsiTheme="minorHAnsi"/>
                <w:noProof/>
                <w:kern w:val="2"/>
                <w:lang w:eastAsia="de-DE"/>
                <w14:ligatures w14:val="standardContextual"/>
              </w:rPr>
              <w:tab/>
            </w:r>
            <w:r>
              <w:rPr>
                <w:rStyle w:val="Hyperlink"/>
                <w:noProof/>
              </w:rPr>
              <w:t>Leistungsumfang</w:t>
            </w:r>
            <w:r>
              <w:rPr>
                <w:noProof/>
                <w:webHidden/>
              </w:rPr>
              <w:tab/>
              <w:fldChar w:fldCharType="begin"/>
              <w:instrText xml:space="preserve"> PAGEREF _Toc239690838 \h </w:instrText>
              <w:fldChar w:fldCharType="separate"/>
              <w:t>4</w:t>
              <w:fldChar w:fldCharType="end"/>
            </w:r>
          </w:hyperlink>
        </w:p>
        <w:p w14:paraId="56DC2618" w14:textId="2B81FF9B"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39" w:history="1">
            <w:r>
              <w:rPr>
                <w:rStyle w:val="Hyperlink"/>
                <w:noProof/>
              </w:rPr>
              <w:t>1.2</w:t>
            </w:r>
            <w:r>
              <w:rPr>
                <w:rFonts w:asciiTheme="minorHAnsi" w:eastAsiaTheme="minorEastAsia" w:hAnsiTheme="minorHAnsi"/>
                <w:noProof/>
                <w:kern w:val="2"/>
                <w:lang w:eastAsia="de-DE"/>
                <w14:ligatures w14:val="standardContextual"/>
              </w:rPr>
              <w:tab/>
            </w:r>
            <w:r>
              <w:rPr>
                <w:rStyle w:val="Hyperlink"/>
                <w:noProof/>
              </w:rPr>
              <w:t>Anforderungen an die Videorekorder</w:t>
            </w:r>
            <w:r>
              <w:rPr>
                <w:noProof/>
                <w:webHidden/>
              </w:rPr>
              <w:tab/>
              <w:fldChar w:fldCharType="begin"/>
              <w:instrText xml:space="preserve"> PAGEREF _Toc239690839 \h </w:instrText>
              <w:fldChar w:fldCharType="separate"/>
              <w:t>5</w:t>
              <w:fldChar w:fldCharType="end"/>
            </w:r>
          </w:hyperlink>
        </w:p>
        <w:p w14:paraId="56AE389D" w14:textId="32FEBB0F"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40" w:history="1">
            <w:r>
              <w:rPr>
                <w:rStyle w:val="Hyperlink"/>
                <w:noProof/>
              </w:rPr>
              <w:t>1.3</w:t>
            </w:r>
            <w:r>
              <w:rPr>
                <w:rFonts w:asciiTheme="minorHAnsi" w:eastAsiaTheme="minorEastAsia" w:hAnsiTheme="minorHAnsi"/>
                <w:noProof/>
                <w:kern w:val="2"/>
                <w:lang w:eastAsia="de-DE"/>
                <w14:ligatures w14:val="standardContextual"/>
              </w:rPr>
              <w:tab/>
            </w:r>
            <w:r>
              <w:rPr>
                <w:rStyle w:val="Hyperlink"/>
                <w:noProof/>
              </w:rPr>
              <w:t>Anforderungen an die Innenkameras</w:t>
            </w:r>
            <w:r>
              <w:rPr>
                <w:noProof/>
                <w:webHidden/>
              </w:rPr>
              <w:tab/>
              <w:fldChar w:fldCharType="begin"/>
              <w:instrText xml:space="preserve"> PAGEREF _Toc239690840 \h </w:instrText>
              <w:fldChar w:fldCharType="separate"/>
              <w:t>5</w:t>
              <w:fldChar w:fldCharType="end"/>
            </w:r>
          </w:hyperlink>
        </w:p>
        <w:p w14:paraId="74BECD54" w14:textId="4ACA4288"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41" w:history="1">
            <w:r>
              <w:rPr>
                <w:rStyle w:val="Hyperlink"/>
                <w:noProof/>
              </w:rPr>
              <w:t>1.4</w:t>
            </w:r>
            <w:r>
              <w:rPr>
                <w:rFonts w:asciiTheme="minorHAnsi" w:eastAsiaTheme="minorEastAsia" w:hAnsiTheme="minorHAnsi"/>
                <w:noProof/>
                <w:kern w:val="2"/>
                <w:lang w:eastAsia="de-DE"/>
                <w14:ligatures w14:val="standardContextual"/>
              </w:rPr>
              <w:tab/>
            </w:r>
            <w:r>
              <w:rPr>
                <w:rStyle w:val="Hyperlink"/>
                <w:noProof/>
              </w:rPr>
              <w:t>Fahrzeugseitige Schnittstellenbeschreibung</w:t>
            </w:r>
            <w:r>
              <w:rPr>
                <w:noProof/>
                <w:webHidden/>
              </w:rPr>
              <w:tab/>
              <w:fldChar w:fldCharType="begin"/>
              <w:instrText xml:space="preserve"> PAGEREF _Toc239690841 \h </w:instrText>
              <w:fldChar w:fldCharType="separate"/>
              <w:t>5</w:t>
              <w:fldChar w:fldCharType="end"/>
            </w:r>
          </w:hyperlink>
        </w:p>
        <w:p w14:paraId="56D7F7BD" w14:textId="2DFF88BC" w:rsidR="00441DF3" w:rsidRDefault="00441DF3">
          <w:pPr>
            <w:pStyle w:val="Verzeichnis3"/>
            <w:tabs>
              <w:tab w:val="left" w:pos="1440"/>
              <w:tab w:val="right" w:leader="dot" w:pos="9054"/>
            </w:tabs>
            <w:rPr>
              <w:rFonts w:asciiTheme="minorHAnsi" w:eastAsiaTheme="minorEastAsia" w:hAnsiTheme="minorHAnsi"/>
              <w:noProof/>
              <w:kern w:val="2"/>
              <w:lang w:eastAsia="de-DE"/>
              <w14:ligatures w14:val="standardContextual"/>
            </w:rPr>
          </w:pPr>
          <w:hyperlink w:anchor="_Toc239690842" w:history="1">
            <w:r>
              <w:rPr>
                <w:rStyle w:val="Hyperlink"/>
                <w:noProof/>
              </w:rPr>
              <w:t>1.4.1</w:t>
            </w:r>
            <w:r>
              <w:rPr>
                <w:rFonts w:asciiTheme="minorHAnsi" w:eastAsiaTheme="minorEastAsia" w:hAnsiTheme="minorHAnsi"/>
                <w:noProof/>
                <w:kern w:val="2"/>
                <w:lang w:eastAsia="de-DE"/>
                <w14:ligatures w14:val="standardContextual"/>
              </w:rPr>
              <w:tab/>
            </w:r>
            <w:r>
              <w:rPr>
                <w:rStyle w:val="Hyperlink"/>
                <w:noProof/>
              </w:rPr>
              <w:t>Elektrische Schnittstellen</w:t>
            </w:r>
            <w:r>
              <w:rPr>
                <w:noProof/>
                <w:webHidden/>
              </w:rPr>
              <w:tab/>
              <w:fldChar w:fldCharType="begin"/>
              <w:instrText xml:space="preserve"> PAGEREF _Toc239690842 \h </w:instrText>
              <w:fldChar w:fldCharType="separate"/>
              <w:t>6</w:t>
              <w:fldChar w:fldCharType="end"/>
            </w:r>
          </w:hyperlink>
        </w:p>
        <w:p w14:paraId="364800FA" w14:textId="48CAF5B8" w:rsidR="00441DF3" w:rsidRDefault="00441DF3">
          <w:pPr>
            <w:pStyle w:val="Verzeichnis3"/>
            <w:tabs>
              <w:tab w:val="left" w:pos="1440"/>
              <w:tab w:val="right" w:leader="dot" w:pos="9054"/>
            </w:tabs>
            <w:rPr>
              <w:rFonts w:asciiTheme="minorHAnsi" w:eastAsiaTheme="minorEastAsia" w:hAnsiTheme="minorHAnsi"/>
              <w:noProof/>
              <w:kern w:val="2"/>
              <w:lang w:eastAsia="de-DE"/>
              <w14:ligatures w14:val="standardContextual"/>
            </w:rPr>
          </w:pPr>
          <w:hyperlink w:anchor="_Toc239690843" w:history="1">
            <w:r>
              <w:rPr>
                <w:rStyle w:val="Hyperlink"/>
                <w:noProof/>
              </w:rPr>
              <w:t>1.4.2</w:t>
            </w:r>
            <w:r>
              <w:rPr>
                <w:rFonts w:asciiTheme="minorHAnsi" w:eastAsiaTheme="minorEastAsia" w:hAnsiTheme="minorHAnsi"/>
                <w:noProof/>
                <w:kern w:val="2"/>
                <w:lang w:eastAsia="de-DE"/>
                <w14:ligatures w14:val="standardContextual"/>
              </w:rPr>
              <w:tab/>
            </w:r>
            <w:r>
              <w:rPr>
                <w:rStyle w:val="Hyperlink"/>
                <w:noProof/>
              </w:rPr>
              <w:t>Datentechnische Schnittstellen</w:t>
            </w:r>
            <w:r>
              <w:rPr>
                <w:noProof/>
                <w:webHidden/>
              </w:rPr>
              <w:tab/>
              <w:fldChar w:fldCharType="begin"/>
              <w:instrText xml:space="preserve"> PAGEREF _Toc239690843 \h </w:instrText>
              <w:fldChar w:fldCharType="separate"/>
              <w:t>6</w:t>
              <w:fldChar w:fldCharType="end"/>
            </w:r>
          </w:hyperlink>
        </w:p>
        <w:p w14:paraId="035A3F34" w14:textId="43DA1012" w:rsidR="00441DF3" w:rsidRDefault="00441DF3">
          <w:pPr>
            <w:pStyle w:val="Verzeichnis3"/>
            <w:tabs>
              <w:tab w:val="left" w:pos="1440"/>
              <w:tab w:val="right" w:leader="dot" w:pos="9054"/>
            </w:tabs>
            <w:rPr>
              <w:rFonts w:asciiTheme="minorHAnsi" w:eastAsiaTheme="minorEastAsia" w:hAnsiTheme="minorHAnsi"/>
              <w:noProof/>
              <w:kern w:val="2"/>
              <w:lang w:eastAsia="de-DE"/>
              <w14:ligatures w14:val="standardContextual"/>
            </w:rPr>
          </w:pPr>
          <w:hyperlink w:anchor="_Toc239690844" w:history="1">
            <w:r>
              <w:rPr>
                <w:rStyle w:val="Hyperlink"/>
                <w:noProof/>
              </w:rPr>
              <w:t>1.4.3</w:t>
            </w:r>
            <w:r>
              <w:rPr>
                <w:rFonts w:asciiTheme="minorHAnsi" w:eastAsiaTheme="minorEastAsia" w:hAnsiTheme="minorHAnsi"/>
                <w:noProof/>
                <w:kern w:val="2"/>
                <w:lang w:eastAsia="de-DE"/>
                <w14:ligatures w14:val="standardContextual"/>
              </w:rPr>
              <w:tab/>
            </w:r>
            <w:r>
              <w:rPr>
                <w:rStyle w:val="Hyperlink"/>
                <w:noProof/>
              </w:rPr>
              <w:t>Fahrzeugsignale und Ereignisschnittstellen</w:t>
            </w:r>
            <w:r>
              <w:rPr>
                <w:noProof/>
                <w:webHidden/>
              </w:rPr>
              <w:tab/>
              <w:fldChar w:fldCharType="begin"/>
              <w:instrText xml:space="preserve"> PAGEREF _Toc239690844 \h </w:instrText>
              <w:fldChar w:fldCharType="separate"/>
              <w:t>6</w:t>
              <w:fldChar w:fldCharType="end"/>
            </w:r>
          </w:hyperlink>
        </w:p>
        <w:p w14:paraId="38377333" w14:textId="73E2F7A6" w:rsidR="00441DF3" w:rsidRDefault="00441DF3">
          <w:pPr>
            <w:pStyle w:val="Verzeichnis3"/>
            <w:tabs>
              <w:tab w:val="left" w:pos="1440"/>
              <w:tab w:val="right" w:leader="dot" w:pos="9054"/>
            </w:tabs>
            <w:rPr>
              <w:rFonts w:asciiTheme="minorHAnsi" w:eastAsiaTheme="minorEastAsia" w:hAnsiTheme="minorHAnsi"/>
              <w:noProof/>
              <w:kern w:val="2"/>
              <w:lang w:eastAsia="de-DE"/>
              <w14:ligatures w14:val="standardContextual"/>
            </w:rPr>
          </w:pPr>
          <w:hyperlink w:anchor="_Toc239690845" w:history="1">
            <w:r>
              <w:rPr>
                <w:rStyle w:val="Hyperlink"/>
                <w:noProof/>
              </w:rPr>
              <w:t>1.4.4</w:t>
            </w:r>
            <w:r>
              <w:rPr>
                <w:rFonts w:asciiTheme="minorHAnsi" w:eastAsiaTheme="minorEastAsia" w:hAnsiTheme="minorHAnsi"/>
                <w:noProof/>
                <w:kern w:val="2"/>
                <w:lang w:eastAsia="de-DE"/>
                <w14:ligatures w14:val="standardContextual"/>
              </w:rPr>
              <w:tab/>
            </w:r>
            <w:r>
              <w:rPr>
                <w:rStyle w:val="Hyperlink"/>
                <w:noProof/>
              </w:rPr>
              <w:t>IBIS-, TCMS, KWR- und Fahrzeugdaten</w:t>
            </w:r>
            <w:r>
              <w:rPr>
                <w:noProof/>
                <w:webHidden/>
              </w:rPr>
              <w:tab/>
              <w:fldChar w:fldCharType="begin"/>
              <w:instrText xml:space="preserve"> PAGEREF _Toc239690845 \h </w:instrText>
              <w:fldChar w:fldCharType="separate"/>
              <w:t>7</w:t>
              <w:fldChar w:fldCharType="end"/>
            </w:r>
          </w:hyperlink>
        </w:p>
        <w:p w14:paraId="424B460A" w14:textId="69BDC97E" w:rsidR="00441DF3" w:rsidRDefault="00441DF3">
          <w:pPr>
            <w:pStyle w:val="Verzeichnis3"/>
            <w:tabs>
              <w:tab w:val="left" w:pos="1440"/>
              <w:tab w:val="right" w:leader="dot" w:pos="9054"/>
            </w:tabs>
            <w:rPr>
              <w:rFonts w:asciiTheme="minorHAnsi" w:eastAsiaTheme="minorEastAsia" w:hAnsiTheme="minorHAnsi"/>
              <w:noProof/>
              <w:kern w:val="2"/>
              <w:lang w:eastAsia="de-DE"/>
              <w14:ligatures w14:val="standardContextual"/>
            </w:rPr>
          </w:pPr>
          <w:hyperlink w:anchor="_Toc239690846" w:history="1">
            <w:r>
              <w:rPr>
                <w:rStyle w:val="Hyperlink"/>
                <w:noProof/>
              </w:rPr>
              <w:t>1.4.5</w:t>
            </w:r>
            <w:r>
              <w:rPr>
                <w:rFonts w:asciiTheme="minorHAnsi" w:eastAsiaTheme="minorEastAsia" w:hAnsiTheme="minorHAnsi"/>
                <w:noProof/>
                <w:kern w:val="2"/>
                <w:lang w:eastAsia="de-DE"/>
                <w14:ligatures w14:val="standardContextual"/>
              </w:rPr>
              <w:tab/>
            </w:r>
            <w:r>
              <w:rPr>
                <w:rStyle w:val="Hyperlink"/>
                <w:noProof/>
              </w:rPr>
              <w:t>GPS- und Zeitsynchronisation</w:t>
            </w:r>
            <w:r>
              <w:rPr>
                <w:noProof/>
                <w:webHidden/>
              </w:rPr>
              <w:tab/>
              <w:fldChar w:fldCharType="begin"/>
              <w:instrText xml:space="preserve"> PAGEREF _Toc239690846 \h </w:instrText>
              <w:fldChar w:fldCharType="separate"/>
              <w:t>7</w:t>
              <w:fldChar w:fldCharType="end"/>
            </w:r>
          </w:hyperlink>
        </w:p>
        <w:p w14:paraId="5CCAD7A8" w14:textId="4B7AF7A8" w:rsidR="00441DF3" w:rsidRDefault="00441DF3">
          <w:pPr>
            <w:pStyle w:val="Verzeichnis3"/>
            <w:tabs>
              <w:tab w:val="left" w:pos="1440"/>
              <w:tab w:val="right" w:leader="dot" w:pos="9054"/>
            </w:tabs>
            <w:rPr>
              <w:rFonts w:asciiTheme="minorHAnsi" w:eastAsiaTheme="minorEastAsia" w:hAnsiTheme="minorHAnsi"/>
              <w:noProof/>
              <w:kern w:val="2"/>
              <w:lang w:eastAsia="de-DE"/>
              <w14:ligatures w14:val="standardContextual"/>
            </w:rPr>
          </w:pPr>
          <w:hyperlink w:anchor="_Toc239690847" w:history="1">
            <w:r>
              <w:rPr>
                <w:rStyle w:val="Hyperlink"/>
                <w:noProof/>
              </w:rPr>
              <w:t>1.4.6</w:t>
            </w:r>
            <w:r>
              <w:rPr>
                <w:rFonts w:asciiTheme="minorHAnsi" w:eastAsiaTheme="minorEastAsia" w:hAnsiTheme="minorHAnsi"/>
                <w:noProof/>
                <w:kern w:val="2"/>
                <w:lang w:eastAsia="de-DE"/>
                <w14:ligatures w14:val="standardContextual"/>
              </w:rPr>
              <w:tab/>
            </w:r>
            <w:r>
              <w:rPr>
                <w:rStyle w:val="Hyperlink"/>
                <w:noProof/>
              </w:rPr>
              <w:t>Schnittstelle zur Auswertung und zum Videodownload</w:t>
            </w:r>
            <w:r>
              <w:rPr>
                <w:noProof/>
                <w:webHidden/>
              </w:rPr>
              <w:tab/>
              <w:fldChar w:fldCharType="begin"/>
              <w:instrText xml:space="preserve"> PAGEREF _Toc239690847 \h </w:instrText>
              <w:fldChar w:fldCharType="separate"/>
              <w:t>7</w:t>
              <w:fldChar w:fldCharType="end"/>
            </w:r>
          </w:hyperlink>
        </w:p>
        <w:p w14:paraId="6CC022B1" w14:textId="71873CA8" w:rsidR="00441DF3" w:rsidRDefault="00441DF3">
          <w:pPr>
            <w:pStyle w:val="Verzeichnis3"/>
            <w:tabs>
              <w:tab w:val="left" w:pos="1440"/>
              <w:tab w:val="right" w:leader="dot" w:pos="9054"/>
            </w:tabs>
            <w:rPr>
              <w:rFonts w:asciiTheme="minorHAnsi" w:eastAsiaTheme="minorEastAsia" w:hAnsiTheme="minorHAnsi"/>
              <w:noProof/>
              <w:kern w:val="2"/>
              <w:lang w:eastAsia="de-DE"/>
              <w14:ligatures w14:val="standardContextual"/>
            </w:rPr>
          </w:pPr>
          <w:hyperlink w:anchor="_Toc239690848" w:history="1">
            <w:r>
              <w:rPr>
                <w:rStyle w:val="Hyperlink"/>
                <w:noProof/>
              </w:rPr>
              <w:t>1.4.7</w:t>
            </w:r>
            <w:r>
              <w:rPr>
                <w:rFonts w:asciiTheme="minorHAnsi" w:eastAsiaTheme="minorEastAsia" w:hAnsiTheme="minorHAnsi"/>
                <w:noProof/>
                <w:kern w:val="2"/>
                <w:lang w:eastAsia="de-DE"/>
                <w14:ligatures w14:val="standardContextual"/>
              </w:rPr>
              <w:tab/>
            </w:r>
            <w:r>
              <w:rPr>
                <w:rStyle w:val="Hyperlink"/>
                <w:noProof/>
              </w:rPr>
              <w:t>Schnittstelle zum Status- und Wartungsmanagement</w:t>
            </w:r>
            <w:r>
              <w:rPr>
                <w:noProof/>
                <w:webHidden/>
              </w:rPr>
              <w:tab/>
              <w:fldChar w:fldCharType="begin"/>
              <w:instrText xml:space="preserve"> PAGEREF _Toc239690848 \h </w:instrText>
              <w:fldChar w:fldCharType="separate"/>
              <w:t>7</w:t>
              <w:fldChar w:fldCharType="end"/>
            </w:r>
          </w:hyperlink>
        </w:p>
        <w:p w14:paraId="21FFD843" w14:textId="5E000871" w:rsidR="00441DF3" w:rsidRDefault="00441DF3">
          <w:pPr>
            <w:pStyle w:val="Verzeichnis3"/>
            <w:tabs>
              <w:tab w:val="left" w:pos="1440"/>
              <w:tab w:val="right" w:leader="dot" w:pos="9054"/>
            </w:tabs>
            <w:rPr>
              <w:rFonts w:asciiTheme="minorHAnsi" w:eastAsiaTheme="minorEastAsia" w:hAnsiTheme="minorHAnsi"/>
              <w:noProof/>
              <w:kern w:val="2"/>
              <w:lang w:eastAsia="de-DE"/>
              <w14:ligatures w14:val="standardContextual"/>
            </w:rPr>
          </w:pPr>
          <w:hyperlink w:anchor="_Toc239690849" w:history="1">
            <w:r>
              <w:rPr>
                <w:rStyle w:val="Hyperlink"/>
                <w:noProof/>
              </w:rPr>
              <w:t>1.4.8</w:t>
            </w:r>
            <w:r>
              <w:rPr>
                <w:rFonts w:asciiTheme="minorHAnsi" w:eastAsiaTheme="minorEastAsia" w:hAnsiTheme="minorHAnsi"/>
                <w:noProof/>
                <w:kern w:val="2"/>
                <w:lang w:eastAsia="de-DE"/>
                <w14:ligatures w14:val="standardContextual"/>
              </w:rPr>
              <w:tab/>
            </w:r>
            <w:r>
              <w:rPr>
                <w:rStyle w:val="Hyperlink"/>
                <w:noProof/>
              </w:rPr>
              <w:t>Dokumentationsumfang der Schnittstellen</w:t>
            </w:r>
            <w:r>
              <w:rPr>
                <w:noProof/>
                <w:webHidden/>
              </w:rPr>
              <w:tab/>
              <w:fldChar w:fldCharType="begin"/>
              <w:instrText xml:space="preserve"> PAGEREF _Toc239690849 \h </w:instrText>
              <w:fldChar w:fldCharType="separate"/>
              <w:t>8</w:t>
              <w:fldChar w:fldCharType="end"/>
            </w:r>
          </w:hyperlink>
        </w:p>
        <w:p w14:paraId="6F1854D5" w14:textId="2D3FE542"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50" w:history="1">
            <w:r>
              <w:rPr>
                <w:rStyle w:val="Hyperlink"/>
                <w:noProof/>
              </w:rPr>
              <w:t>1.5</w:t>
            </w:r>
            <w:r>
              <w:rPr>
                <w:rFonts w:asciiTheme="minorHAnsi" w:eastAsiaTheme="minorEastAsia" w:hAnsiTheme="minorHAnsi"/>
                <w:noProof/>
                <w:kern w:val="2"/>
                <w:lang w:eastAsia="de-DE"/>
                <w14:ligatures w14:val="standardContextual"/>
              </w:rPr>
              <w:tab/>
            </w:r>
            <w:r>
              <w:rPr>
                <w:rStyle w:val="Hyperlink"/>
                <w:noProof/>
              </w:rPr>
              <w:t>Videoauswertung und Bedienung</w:t>
            </w:r>
            <w:r>
              <w:rPr>
                <w:noProof/>
                <w:webHidden/>
              </w:rPr>
              <w:tab/>
              <w:fldChar w:fldCharType="begin"/>
              <w:instrText xml:space="preserve"> PAGEREF _Toc239690850 \h </w:instrText>
              <w:fldChar w:fldCharType="separate"/>
              <w:t>8</w:t>
              <w:fldChar w:fldCharType="end"/>
            </w:r>
          </w:hyperlink>
        </w:p>
        <w:p w14:paraId="137B6F0F" w14:textId="60905B68"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51" w:history="1">
            <w:r>
              <w:rPr>
                <w:rStyle w:val="Hyperlink"/>
                <w:noProof/>
              </w:rPr>
              <w:t>1.6</w:t>
            </w:r>
            <w:r>
              <w:rPr>
                <w:rFonts w:asciiTheme="minorHAnsi" w:eastAsiaTheme="minorEastAsia" w:hAnsiTheme="minorHAnsi"/>
                <w:noProof/>
                <w:kern w:val="2"/>
                <w:lang w:eastAsia="de-DE"/>
                <w14:ligatures w14:val="standardContextual"/>
              </w:rPr>
              <w:tab/>
            </w:r>
            <w:r>
              <w:rPr>
                <w:rStyle w:val="Hyperlink"/>
                <w:noProof/>
              </w:rPr>
              <w:t>Videodownload und Fernzugriff</w:t>
            </w:r>
            <w:r>
              <w:rPr>
                <w:noProof/>
                <w:webHidden/>
              </w:rPr>
              <w:tab/>
              <w:fldChar w:fldCharType="begin"/>
              <w:instrText xml:space="preserve"> PAGEREF _Toc239690851 \h </w:instrText>
              <w:fldChar w:fldCharType="separate"/>
              <w:t>8</w:t>
              <w:fldChar w:fldCharType="end"/>
            </w:r>
          </w:hyperlink>
        </w:p>
        <w:p w14:paraId="016059B6" w14:textId="794DCAD7"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52" w:history="1">
            <w:r>
              <w:rPr>
                <w:rStyle w:val="Hyperlink"/>
                <w:noProof/>
              </w:rPr>
              <w:t>1.7</w:t>
            </w:r>
            <w:r>
              <w:rPr>
                <w:rFonts w:asciiTheme="minorHAnsi" w:eastAsiaTheme="minorEastAsia" w:hAnsiTheme="minorHAnsi"/>
                <w:noProof/>
                <w:kern w:val="2"/>
                <w:lang w:eastAsia="de-DE"/>
                <w14:ligatures w14:val="standardContextual"/>
              </w:rPr>
              <w:tab/>
            </w:r>
            <w:r>
              <w:rPr>
                <w:rStyle w:val="Hyperlink"/>
                <w:noProof/>
              </w:rPr>
              <w:t>Speicherung und Ereignisschutz</w:t>
            </w:r>
            <w:r>
              <w:rPr>
                <w:noProof/>
                <w:webHidden/>
              </w:rPr>
              <w:tab/>
              <w:fldChar w:fldCharType="begin"/>
              <w:instrText xml:space="preserve"> PAGEREF _Toc239690852 \h </w:instrText>
              <w:fldChar w:fldCharType="separate"/>
              <w:t>9</w:t>
              <w:fldChar w:fldCharType="end"/>
            </w:r>
          </w:hyperlink>
        </w:p>
        <w:p w14:paraId="685E44A0" w14:textId="1292DFE1"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53" w:history="1">
            <w:r>
              <w:rPr>
                <w:rStyle w:val="Hyperlink"/>
                <w:noProof/>
              </w:rPr>
              <w:t>1.8</w:t>
            </w:r>
            <w:r>
              <w:rPr>
                <w:rFonts w:asciiTheme="minorHAnsi" w:eastAsiaTheme="minorEastAsia" w:hAnsiTheme="minorHAnsi"/>
                <w:noProof/>
                <w:kern w:val="2"/>
                <w:lang w:eastAsia="de-DE"/>
                <w14:ligatures w14:val="standardContextual"/>
              </w:rPr>
              <w:tab/>
            </w:r>
            <w:r>
              <w:rPr>
                <w:rStyle w:val="Hyperlink"/>
                <w:noProof/>
              </w:rPr>
              <w:t>Statusmanagement, Wartung und Update-Management</w:t>
            </w:r>
            <w:r>
              <w:rPr>
                <w:noProof/>
                <w:webHidden/>
              </w:rPr>
              <w:tab/>
              <w:fldChar w:fldCharType="begin"/>
              <w:instrText xml:space="preserve"> PAGEREF _Toc239690853 \h </w:instrText>
              <w:fldChar w:fldCharType="separate"/>
              <w:t>9</w:t>
              <w:fldChar w:fldCharType="end"/>
            </w:r>
          </w:hyperlink>
        </w:p>
        <w:p w14:paraId="037BA019" w14:textId="47B33884"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54" w:history="1">
            <w:r>
              <w:rPr>
                <w:rStyle w:val="Hyperlink"/>
                <w:noProof/>
              </w:rPr>
              <w:t>1.9</w:t>
            </w:r>
            <w:r>
              <w:rPr>
                <w:rFonts w:asciiTheme="minorHAnsi" w:eastAsiaTheme="minorEastAsia" w:hAnsiTheme="minorHAnsi"/>
                <w:noProof/>
                <w:kern w:val="2"/>
                <w:lang w:eastAsia="de-DE"/>
                <w14:ligatures w14:val="standardContextual"/>
              </w:rPr>
              <w:tab/>
            </w:r>
            <w:r>
              <w:rPr>
                <w:rStyle w:val="Hyperlink"/>
                <w:noProof/>
              </w:rPr>
              <w:t>Dashcam-Funktion / Frontkamera</w:t>
            </w:r>
            <w:r>
              <w:rPr>
                <w:noProof/>
                <w:webHidden/>
              </w:rPr>
              <w:tab/>
              <w:fldChar w:fldCharType="begin"/>
              <w:instrText xml:space="preserve"> PAGEREF _Toc239690854 \h </w:instrText>
              <w:fldChar w:fldCharType="separate"/>
              <w:t>10</w:t>
              <w:fldChar w:fldCharType="end"/>
            </w:r>
          </w:hyperlink>
        </w:p>
        <w:p w14:paraId="38B98239" w14:textId="34D7B171"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55" w:history="1">
            <w:r>
              <w:rPr>
                <w:rStyle w:val="Hyperlink"/>
                <w:noProof/>
              </w:rPr>
              <w:t>1.10</w:t>
            </w:r>
            <w:r>
              <w:rPr>
                <w:rFonts w:asciiTheme="minorHAnsi" w:eastAsiaTheme="minorEastAsia" w:hAnsiTheme="minorHAnsi"/>
                <w:noProof/>
                <w:kern w:val="2"/>
                <w:lang w:eastAsia="de-DE"/>
                <w14:ligatures w14:val="standardContextual"/>
              </w:rPr>
              <w:tab/>
            </w:r>
            <w:r>
              <w:rPr>
                <w:rStyle w:val="Hyperlink"/>
                <w:noProof/>
              </w:rPr>
              <w:t>Datenschutz, Informationssicherheit und Cyber-Resilienz</w:t>
            </w:r>
            <w:r>
              <w:rPr>
                <w:noProof/>
                <w:webHidden/>
              </w:rPr>
              <w:tab/>
              <w:fldChar w:fldCharType="begin"/>
              <w:instrText xml:space="preserve"> PAGEREF _Toc239690855 \h </w:instrText>
              <w:fldChar w:fldCharType="separate"/>
              <w:t>11</w:t>
              <w:fldChar w:fldCharType="end"/>
            </w:r>
          </w:hyperlink>
        </w:p>
        <w:p w14:paraId="3FC5A5D0" w14:textId="28649846"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56" w:history="1">
            <w:r>
              <w:rPr>
                <w:rStyle w:val="Hyperlink"/>
                <w:noProof/>
              </w:rPr>
              <w:t>1.11</w:t>
            </w:r>
            <w:r>
              <w:rPr>
                <w:rFonts w:asciiTheme="minorHAnsi" w:eastAsiaTheme="minorEastAsia" w:hAnsiTheme="minorHAnsi"/>
                <w:noProof/>
                <w:kern w:val="2"/>
                <w:lang w:eastAsia="de-DE"/>
                <w14:ligatures w14:val="standardContextual"/>
              </w:rPr>
              <w:tab/>
            </w:r>
            <w:r>
              <w:rPr>
                <w:rStyle w:val="Hyperlink"/>
                <w:noProof/>
              </w:rPr>
              <w:t>Montage und Inbetriebnahme</w:t>
            </w:r>
            <w:r>
              <w:rPr>
                <w:noProof/>
                <w:webHidden/>
              </w:rPr>
              <w:tab/>
              <w:fldChar w:fldCharType="begin"/>
              <w:instrText xml:space="preserve"> PAGEREF _Toc239690856 \h </w:instrText>
              <w:fldChar w:fldCharType="separate"/>
              <w:t>16</w:t>
              <w:fldChar w:fldCharType="end"/>
            </w:r>
          </w:hyperlink>
        </w:p>
        <w:p w14:paraId="1C7705FD" w14:textId="4839EF15"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57" w:history="1">
            <w:r>
              <w:rPr>
                <w:rStyle w:val="Hyperlink"/>
                <w:noProof/>
              </w:rPr>
              <w:t>1.12</w:t>
            </w:r>
            <w:r>
              <w:rPr>
                <w:rFonts w:asciiTheme="minorHAnsi" w:eastAsiaTheme="minorEastAsia" w:hAnsiTheme="minorHAnsi"/>
                <w:noProof/>
                <w:kern w:val="2"/>
                <w:lang w:eastAsia="de-DE"/>
                <w14:ligatures w14:val="standardContextual"/>
              </w:rPr>
              <w:tab/>
            </w:r>
            <w:r>
              <w:rPr>
                <w:rStyle w:val="Hyperlink"/>
                <w:noProof/>
              </w:rPr>
              <w:t>Prüfung und Abnahme</w:t>
            </w:r>
            <w:r>
              <w:rPr>
                <w:noProof/>
                <w:webHidden/>
              </w:rPr>
              <w:tab/>
              <w:fldChar w:fldCharType="begin"/>
              <w:instrText xml:space="preserve"> PAGEREF _Toc239690857 \h </w:instrText>
              <w:fldChar w:fldCharType="separate"/>
              <w:t>16</w:t>
              <w:fldChar w:fldCharType="end"/>
            </w:r>
          </w:hyperlink>
        </w:p>
        <w:p w14:paraId="1D2D8431" w14:textId="199E8F74"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58" w:history="1">
            <w:r>
              <w:rPr>
                <w:rStyle w:val="Hyperlink"/>
                <w:noProof/>
              </w:rPr>
              <w:t>1.13</w:t>
            </w:r>
            <w:r>
              <w:rPr>
                <w:rFonts w:asciiTheme="minorHAnsi" w:eastAsiaTheme="minorEastAsia" w:hAnsiTheme="minorHAnsi"/>
                <w:noProof/>
                <w:kern w:val="2"/>
                <w:lang w:eastAsia="de-DE"/>
                <w14:ligatures w14:val="standardContextual"/>
              </w:rPr>
              <w:tab/>
            </w:r>
            <w:r>
              <w:rPr>
                <w:rStyle w:val="Hyperlink"/>
                <w:noProof/>
              </w:rPr>
              <w:t>Dokumentation</w:t>
            </w:r>
            <w:r>
              <w:rPr>
                <w:noProof/>
                <w:webHidden/>
              </w:rPr>
              <w:tab/>
              <w:fldChar w:fldCharType="begin"/>
              <w:instrText xml:space="preserve"> PAGEREF _Toc239690858 \h </w:instrText>
              <w:fldChar w:fldCharType="separate"/>
              <w:t>17</w:t>
              <w:fldChar w:fldCharType="end"/>
            </w:r>
          </w:hyperlink>
        </w:p>
        <w:p w14:paraId="76351800" w14:textId="4AB461E6"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59" w:history="1">
            <w:r>
              <w:rPr>
                <w:rStyle w:val="Hyperlink"/>
                <w:noProof/>
              </w:rPr>
              <w:t>1.14</w:t>
            </w:r>
            <w:r>
              <w:rPr>
                <w:rFonts w:asciiTheme="minorHAnsi" w:eastAsiaTheme="minorEastAsia" w:hAnsiTheme="minorHAnsi"/>
                <w:noProof/>
                <w:kern w:val="2"/>
                <w:lang w:eastAsia="de-DE"/>
                <w14:ligatures w14:val="standardContextual"/>
              </w:rPr>
              <w:tab/>
            </w:r>
            <w:r>
              <w:rPr>
                <w:rStyle w:val="Hyperlink"/>
                <w:noProof/>
              </w:rPr>
              <w:t>Schulung</w:t>
            </w:r>
            <w:r>
              <w:rPr>
                <w:noProof/>
                <w:webHidden/>
              </w:rPr>
              <w:tab/>
              <w:fldChar w:fldCharType="begin"/>
              <w:instrText xml:space="preserve"> PAGEREF _Toc239690859 \h </w:instrText>
              <w:fldChar w:fldCharType="separate"/>
              <w:t>17</w:t>
              <w:fldChar w:fldCharType="end"/>
            </w:r>
          </w:hyperlink>
        </w:p>
        <w:p w14:paraId="6DE6ADC9" w14:textId="31CF1E8A"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60" w:history="1">
            <w:r>
              <w:rPr>
                <w:rStyle w:val="Hyperlink"/>
                <w:noProof/>
              </w:rPr>
              <w:t>1.15</w:t>
            </w:r>
            <w:r>
              <w:rPr>
                <w:rFonts w:asciiTheme="minorHAnsi" w:eastAsiaTheme="minorEastAsia" w:hAnsiTheme="minorHAnsi"/>
                <w:noProof/>
                <w:kern w:val="2"/>
                <w:lang w:eastAsia="de-DE"/>
                <w14:ligatures w14:val="standardContextual"/>
              </w:rPr>
              <w:tab/>
            </w:r>
            <w:r>
              <w:rPr>
                <w:rStyle w:val="Hyperlink"/>
                <w:noProof/>
              </w:rPr>
              <w:t>Optionale Leistungen</w:t>
            </w:r>
            <w:r>
              <w:rPr>
                <w:noProof/>
                <w:webHidden/>
              </w:rPr>
              <w:tab/>
              <w:fldChar w:fldCharType="begin"/>
              <w:instrText xml:space="preserve"> PAGEREF _Toc239690860 \h </w:instrText>
              <w:fldChar w:fldCharType="separate"/>
              <w:t>17</w:t>
              <w:fldChar w:fldCharType="end"/>
            </w:r>
          </w:hyperlink>
        </w:p>
        <w:p w14:paraId="45A5E68A" w14:textId="55B90BF1" w:rsidR="00441DF3" w:rsidRDefault="00441DF3">
          <w:pPr>
            <w:pStyle w:val="Verzeichnis1"/>
            <w:tabs>
              <w:tab w:val="left" w:pos="720"/>
              <w:tab w:val="right" w:leader="dot" w:pos="9054"/>
            </w:tabs>
            <w:rPr>
              <w:rFonts w:asciiTheme="minorHAnsi" w:eastAsiaTheme="minorEastAsia" w:hAnsiTheme="minorHAnsi"/>
              <w:noProof/>
              <w:kern w:val="2"/>
              <w:lang w:eastAsia="de-DE"/>
              <w14:ligatures w14:val="standardContextual"/>
            </w:rPr>
          </w:pPr>
          <w:hyperlink w:anchor="_Toc239690861" w:history="1">
            <w:r>
              <w:rPr>
                <w:rStyle w:val="Hyperlink"/>
                <w:noProof/>
                <w14:scene3d>
                  <w14:camera w14:prst="orthographicFront"/>
                  <w14:lightRig w14:rig="threePt" w14:dir="t">
                    <w14:rot w14:lat="0" w14:lon="0" w14:rev="0"/>
                  </w14:lightRig>
                </w14:scene3d>
              </w:rPr>
              <w:t>§ 2</w:t>
            </w:r>
            <w:r>
              <w:rPr>
                <w:rFonts w:asciiTheme="minorHAnsi" w:eastAsiaTheme="minorEastAsia" w:hAnsiTheme="minorHAnsi"/>
                <w:noProof/>
                <w:kern w:val="2"/>
                <w:lang w:eastAsia="de-DE"/>
                <w14:ligatures w14:val="standardContextual"/>
              </w:rPr>
              <w:tab/>
            </w:r>
            <w:r>
              <w:rPr>
                <w:rStyle w:val="Hyperlink"/>
                <w:noProof/>
              </w:rPr>
              <w:t>Rahmenbedingungen</w:t>
            </w:r>
            <w:r>
              <w:rPr>
                <w:noProof/>
                <w:webHidden/>
              </w:rPr>
              <w:tab/>
              <w:fldChar w:fldCharType="begin"/>
              <w:instrText xml:space="preserve"> PAGEREF _Toc239690861 \h </w:instrText>
              <w:fldChar w:fldCharType="separate"/>
              <w:t>18</w:t>
              <w:fldChar w:fldCharType="end"/>
            </w:r>
          </w:hyperlink>
        </w:p>
        <w:p w14:paraId="088A12FA" w14:textId="60B32F1A"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62" w:history="1">
            <w:r>
              <w:rPr>
                <w:rStyle w:val="Hyperlink"/>
                <w:noProof/>
              </w:rPr>
              <w:t>2.1</w:t>
            </w:r>
            <w:r>
              <w:rPr>
                <w:rFonts w:asciiTheme="minorHAnsi" w:eastAsiaTheme="minorEastAsia" w:hAnsiTheme="minorHAnsi"/>
                <w:noProof/>
                <w:kern w:val="2"/>
                <w:lang w:eastAsia="de-DE"/>
                <w14:ligatures w14:val="standardContextual"/>
              </w:rPr>
              <w:tab/>
            </w:r>
            <w:r>
              <w:rPr>
                <w:rStyle w:val="Hyperlink"/>
                <w:noProof/>
              </w:rPr>
              <w:t>Allgemeine Rahmenbedingungen</w:t>
            </w:r>
            <w:r>
              <w:rPr>
                <w:noProof/>
                <w:webHidden/>
              </w:rPr>
              <w:tab/>
              <w:fldChar w:fldCharType="begin"/>
              <w:instrText xml:space="preserve"> PAGEREF _Toc239690862 \h </w:instrText>
              <w:fldChar w:fldCharType="separate"/>
              <w:t>18</w:t>
              <w:fldChar w:fldCharType="end"/>
            </w:r>
          </w:hyperlink>
        </w:p>
        <w:p w14:paraId="3406C84E" w14:textId="372BA6B0"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63" w:history="1">
            <w:r>
              <w:rPr>
                <w:rStyle w:val="Hyperlink"/>
                <w:noProof/>
              </w:rPr>
              <w:t>2.2</w:t>
            </w:r>
            <w:r>
              <w:rPr>
                <w:rFonts w:asciiTheme="minorHAnsi" w:eastAsiaTheme="minorEastAsia" w:hAnsiTheme="minorHAnsi"/>
                <w:noProof/>
                <w:kern w:val="2"/>
                <w:lang w:eastAsia="de-DE"/>
                <w14:ligatures w14:val="standardContextual"/>
              </w:rPr>
              <w:tab/>
            </w:r>
            <w:r>
              <w:rPr>
                <w:rStyle w:val="Hyperlink"/>
                <w:noProof/>
              </w:rPr>
              <w:t>Umsetzung im laufenden Betrieb</w:t>
            </w:r>
            <w:r>
              <w:rPr>
                <w:noProof/>
                <w:webHidden/>
              </w:rPr>
              <w:tab/>
              <w:fldChar w:fldCharType="begin"/>
              <w:instrText xml:space="preserve"> PAGEREF _Toc239690863 \h </w:instrText>
              <w:fldChar w:fldCharType="separate"/>
              <w:t>18</w:t>
              <w:fldChar w:fldCharType="end"/>
            </w:r>
          </w:hyperlink>
        </w:p>
        <w:p w14:paraId="033F16C1" w14:textId="2EC239D4"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64" w:history="1">
            <w:r>
              <w:rPr>
                <w:rStyle w:val="Hyperlink"/>
                <w:noProof/>
              </w:rPr>
              <w:t>2.3</w:t>
            </w:r>
            <w:r>
              <w:rPr>
                <w:rFonts w:asciiTheme="minorHAnsi" w:eastAsiaTheme="minorEastAsia" w:hAnsiTheme="minorHAnsi"/>
                <w:noProof/>
                <w:kern w:val="2"/>
                <w:lang w:eastAsia="de-DE"/>
                <w14:ligatures w14:val="standardContextual"/>
              </w:rPr>
              <w:tab/>
            </w:r>
            <w:r>
              <w:rPr>
                <w:rStyle w:val="Hyperlink"/>
                <w:noProof/>
              </w:rPr>
              <w:t>Musterfahrzeug und Serienfreigabe</w:t>
            </w:r>
            <w:r>
              <w:rPr>
                <w:noProof/>
                <w:webHidden/>
              </w:rPr>
              <w:tab/>
              <w:fldChar w:fldCharType="begin"/>
              <w:instrText xml:space="preserve"> PAGEREF _Toc239690864 \h </w:instrText>
              <w:fldChar w:fldCharType="separate"/>
              <w:t>18</w:t>
              <w:fldChar w:fldCharType="end"/>
            </w:r>
          </w:hyperlink>
        </w:p>
        <w:p w14:paraId="2658A95B" w14:textId="3B7C0975"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65" w:history="1">
            <w:r>
              <w:rPr>
                <w:rStyle w:val="Hyperlink"/>
                <w:noProof/>
              </w:rPr>
              <w:t>2.4</w:t>
            </w:r>
            <w:r>
              <w:rPr>
                <w:rFonts w:asciiTheme="minorHAnsi" w:eastAsiaTheme="minorEastAsia" w:hAnsiTheme="minorHAnsi"/>
                <w:noProof/>
                <w:kern w:val="2"/>
                <w:lang w:eastAsia="de-DE"/>
                <w14:ligatures w14:val="standardContextual"/>
              </w:rPr>
              <w:tab/>
            </w:r>
            <w:r>
              <w:rPr>
                <w:rStyle w:val="Hyperlink"/>
                <w:noProof/>
              </w:rPr>
              <w:t>Rechtliche und betriebliche Vorgaben</w:t>
            </w:r>
            <w:r>
              <w:rPr>
                <w:noProof/>
                <w:webHidden/>
              </w:rPr>
              <w:tab/>
              <w:fldChar w:fldCharType="begin"/>
              <w:instrText xml:space="preserve"> PAGEREF _Toc239690865 \h </w:instrText>
              <w:fldChar w:fldCharType="separate"/>
              <w:t>18</w:t>
              <w:fldChar w:fldCharType="end"/>
            </w:r>
          </w:hyperlink>
        </w:p>
        <w:p w14:paraId="3265C73A" w14:textId="71F1D817"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66" w:history="1">
            <w:r>
              <w:rPr>
                <w:rStyle w:val="Hyperlink"/>
                <w:noProof/>
              </w:rPr>
              <w:t>2.5</w:t>
            </w:r>
            <w:r>
              <w:rPr>
                <w:rFonts w:asciiTheme="minorHAnsi" w:eastAsiaTheme="minorEastAsia" w:hAnsiTheme="minorHAnsi"/>
                <w:noProof/>
                <w:kern w:val="2"/>
                <w:lang w:eastAsia="de-DE"/>
                <w14:ligatures w14:val="standardContextual"/>
              </w:rPr>
              <w:tab/>
            </w:r>
            <w:r>
              <w:rPr>
                <w:rStyle w:val="Hyperlink"/>
                <w:noProof/>
              </w:rPr>
              <w:t>Beistellung des Auftraggebers</w:t>
            </w:r>
            <w:r>
              <w:rPr>
                <w:noProof/>
                <w:webHidden/>
              </w:rPr>
              <w:tab/>
              <w:fldChar w:fldCharType="begin"/>
              <w:instrText xml:space="preserve"> PAGEREF _Toc239690866 \h </w:instrText>
              <w:fldChar w:fldCharType="separate"/>
              <w:t>19</w:t>
              <w:fldChar w:fldCharType="end"/>
            </w:r>
          </w:hyperlink>
        </w:p>
        <w:p w14:paraId="0598CB46" w14:textId="0CDAFC45"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67" w:history="1">
            <w:r>
              <w:rPr>
                <w:rStyle w:val="Hyperlink"/>
                <w:noProof/>
              </w:rPr>
              <w:t>2.6</w:t>
            </w:r>
            <w:r>
              <w:rPr>
                <w:rFonts w:asciiTheme="minorHAnsi" w:eastAsiaTheme="minorEastAsia" w:hAnsiTheme="minorHAnsi"/>
                <w:noProof/>
                <w:kern w:val="2"/>
                <w:lang w:eastAsia="de-DE"/>
                <w14:ligatures w14:val="standardContextual"/>
              </w:rPr>
              <w:tab/>
            </w:r>
            <w:r>
              <w:rPr>
                <w:rStyle w:val="Hyperlink"/>
                <w:noProof/>
              </w:rPr>
              <w:t>Leistungen des Auftragnehmers</w:t>
            </w:r>
            <w:r>
              <w:rPr>
                <w:noProof/>
                <w:webHidden/>
              </w:rPr>
              <w:tab/>
              <w:fldChar w:fldCharType="begin"/>
              <w:instrText xml:space="preserve"> PAGEREF _Toc239690867 \h </w:instrText>
              <w:fldChar w:fldCharType="separate"/>
              <w:t>19</w:t>
              <w:fldChar w:fldCharType="end"/>
            </w:r>
          </w:hyperlink>
        </w:p>
        <w:p w14:paraId="51BAEFAE" w14:textId="24011ACD" w:rsidR="00441DF3" w:rsidRDefault="00441DF3">
          <w:pPr>
            <w:pStyle w:val="Verzeichnis1"/>
            <w:tabs>
              <w:tab w:val="left" w:pos="720"/>
              <w:tab w:val="right" w:leader="dot" w:pos="9054"/>
            </w:tabs>
            <w:rPr>
              <w:rFonts w:asciiTheme="minorHAnsi" w:eastAsiaTheme="minorEastAsia" w:hAnsiTheme="minorHAnsi"/>
              <w:noProof/>
              <w:kern w:val="2"/>
              <w:lang w:eastAsia="de-DE"/>
              <w14:ligatures w14:val="standardContextual"/>
            </w:rPr>
          </w:pPr>
          <w:hyperlink w:anchor="_Toc239690868" w:history="1">
            <w:r>
              <w:rPr>
                <w:rStyle w:val="Hyperlink"/>
                <w:noProof/>
                <w14:scene3d>
                  <w14:camera w14:prst="orthographicFront"/>
                  <w14:lightRig w14:rig="threePt" w14:dir="t">
                    <w14:rot w14:lat="0" w14:lon="0" w14:rev="0"/>
                  </w14:lightRig>
                </w14:scene3d>
              </w:rPr>
              <w:t>§ 3</w:t>
            </w:r>
            <w:r>
              <w:rPr>
                <w:rFonts w:asciiTheme="minorHAnsi" w:eastAsiaTheme="minorEastAsia" w:hAnsiTheme="minorHAnsi"/>
                <w:noProof/>
                <w:kern w:val="2"/>
                <w:lang w:eastAsia="de-DE"/>
                <w14:ligatures w14:val="standardContextual"/>
              </w:rPr>
              <w:tab/>
            </w:r>
            <w:r>
              <w:rPr>
                <w:rStyle w:val="Hyperlink"/>
                <w:noProof/>
              </w:rPr>
              <w:t>Bewertung und Einschätzung</w:t>
            </w:r>
            <w:r>
              <w:rPr>
                <w:noProof/>
                <w:webHidden/>
              </w:rPr>
              <w:tab/>
              <w:fldChar w:fldCharType="begin"/>
              <w:instrText xml:space="preserve"> PAGEREF _Toc239690868 \h </w:instrText>
              <w:fldChar w:fldCharType="separate"/>
              <w:t>19</w:t>
              <w:fldChar w:fldCharType="end"/>
            </w:r>
          </w:hyperlink>
        </w:p>
        <w:p w14:paraId="0B89C958" w14:textId="6B6EF0D4"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69" w:history="1">
            <w:r>
              <w:rPr>
                <w:rStyle w:val="Hyperlink"/>
                <w:noProof/>
              </w:rPr>
              <w:t>3.1</w:t>
            </w:r>
            <w:r>
              <w:rPr>
                <w:rFonts w:asciiTheme="minorHAnsi" w:eastAsiaTheme="minorEastAsia" w:hAnsiTheme="minorHAnsi"/>
                <w:noProof/>
                <w:kern w:val="2"/>
                <w:lang w:eastAsia="de-DE"/>
                <w14:ligatures w14:val="standardContextual"/>
              </w:rPr>
              <w:tab/>
            </w:r>
            <w:r>
              <w:rPr>
                <w:rStyle w:val="Hyperlink"/>
                <w:noProof/>
              </w:rPr>
              <w:t>Fachliche Bewertung</w:t>
            </w:r>
            <w:r>
              <w:rPr>
                <w:noProof/>
                <w:webHidden/>
              </w:rPr>
              <w:tab/>
              <w:fldChar w:fldCharType="begin"/>
              <w:instrText xml:space="preserve"> PAGEREF _Toc239690869 \h </w:instrText>
              <w:fldChar w:fldCharType="separate"/>
              <w:t>19</w:t>
              <w:fldChar w:fldCharType="end"/>
            </w:r>
          </w:hyperlink>
        </w:p>
        <w:p w14:paraId="3FFDF45C" w14:textId="6F23AB0F"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70" w:history="1">
            <w:r>
              <w:rPr>
                <w:rStyle w:val="Hyperlink"/>
                <w:noProof/>
              </w:rPr>
              <w:t>3.2</w:t>
            </w:r>
            <w:r>
              <w:rPr>
                <w:rFonts w:asciiTheme="minorHAnsi" w:eastAsiaTheme="minorEastAsia" w:hAnsiTheme="minorHAnsi"/>
                <w:noProof/>
                <w:kern w:val="2"/>
                <w:lang w:eastAsia="de-DE"/>
                <w14:ligatures w14:val="standardContextual"/>
              </w:rPr>
              <w:tab/>
            </w:r>
            <w:r>
              <w:rPr>
                <w:rStyle w:val="Hyperlink"/>
                <w:noProof/>
              </w:rPr>
              <w:t>Nutzen für Betrieb und Instandhaltung</w:t>
            </w:r>
            <w:r>
              <w:rPr>
                <w:noProof/>
                <w:webHidden/>
              </w:rPr>
              <w:tab/>
              <w:fldChar w:fldCharType="begin"/>
              <w:instrText xml:space="preserve"> PAGEREF _Toc239690870 \h </w:instrText>
              <w:fldChar w:fldCharType="separate"/>
              <w:t>19</w:t>
              <w:fldChar w:fldCharType="end"/>
            </w:r>
          </w:hyperlink>
        </w:p>
        <w:p w14:paraId="0C943A87" w14:textId="5E36366A"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71" w:history="1">
            <w:r>
              <w:rPr>
                <w:rStyle w:val="Hyperlink"/>
                <w:noProof/>
              </w:rPr>
              <w:t>3.3</w:t>
            </w:r>
            <w:r>
              <w:rPr>
                <w:rFonts w:asciiTheme="minorHAnsi" w:eastAsiaTheme="minorEastAsia" w:hAnsiTheme="minorHAnsi"/>
                <w:noProof/>
                <w:kern w:val="2"/>
                <w:lang w:eastAsia="de-DE"/>
                <w14:ligatures w14:val="standardContextual"/>
              </w:rPr>
              <w:tab/>
            </w:r>
            <w:r>
              <w:rPr>
                <w:rStyle w:val="Hyperlink"/>
                <w:noProof/>
              </w:rPr>
              <w:t>Risiken und Klärungspunkte</w:t>
            </w:r>
            <w:r>
              <w:rPr>
                <w:noProof/>
                <w:webHidden/>
              </w:rPr>
              <w:tab/>
              <w:fldChar w:fldCharType="begin"/>
              <w:instrText xml:space="preserve"> PAGEREF _Toc239690871 \h </w:instrText>
              <w:fldChar w:fldCharType="separate"/>
              <w:t>20</w:t>
              <w:fldChar w:fldCharType="end"/>
            </w:r>
          </w:hyperlink>
        </w:p>
        <w:p w14:paraId="2D95FD00" w14:textId="022B6B23" w:rsidR="00441DF3" w:rsidRDefault="00441DF3">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9690872" w:history="1">
            <w:r>
              <w:rPr>
                <w:rStyle w:val="Hyperlink"/>
                <w:noProof/>
              </w:rPr>
              <w:t>3.4</w:t>
            </w:r>
            <w:r>
              <w:rPr>
                <w:rFonts w:asciiTheme="minorHAnsi" w:eastAsiaTheme="minorEastAsia" w:hAnsiTheme="minorHAnsi"/>
                <w:noProof/>
                <w:kern w:val="2"/>
                <w:lang w:eastAsia="de-DE"/>
                <w14:ligatures w14:val="standardContextual"/>
              </w:rPr>
              <w:tab/>
            </w:r>
            <w:r>
              <w:rPr>
                <w:rStyle w:val="Hyperlink"/>
                <w:noProof/>
              </w:rPr>
              <w:t>Empfehlungen zur weiteren Vorgehensweise</w:t>
            </w:r>
            <w:r>
              <w:rPr>
                <w:noProof/>
                <w:webHidden/>
              </w:rPr>
              <w:tab/>
              <w:fldChar w:fldCharType="begin"/>
              <w:instrText xml:space="preserve"> PAGEREF _Toc239690872 \h </w:instrText>
              <w:fldChar w:fldCharType="separate"/>
              <w:t>20</w:t>
              <w:fldChar w:fldCharType="end"/>
            </w:r>
          </w:hyperlink>
        </w:p>
        <w:p w14:paraId="34D909F4" w14:textId="6E17A610" w:rsidR="00AD2749" w:rsidRPr="009F52BB" w:rsidRDefault="00AD2749" w:rsidP="009F52BB">
          <w:pPr>
            <w:rPr>
              <w:highlight w:val="yellow"/>
            </w:rPr>
          </w:pPr>
          <w:r>
            <w:rPr>
              <w:b/>
              <w:bCs/>
            </w:rPr>
            <w:fldChar w:fldCharType="end"/>
          </w:r>
        </w:p>
      </w:sdtContent>
    </w:sdt>
    <w:p w14:paraId="3B60A81C" w14:textId="0DFD3AFC" w:rsidR="002B3236" w:rsidRPr="002B3236" w:rsidRDefault="00794C9A" w:rsidP="00AD2749">
      <w:r>
        <w:t>Anhänge</w:t>
      </w:r>
    </w:p>
    <w:p w14:paraId="061E0ACC" w14:textId="71DC4C69" w:rsidR="006C00DA" w:rsidRPr="006C00DA" w:rsidRDefault="00794C9A" w:rsidP="00AA3854">
      <w:pPr>
        <w:pStyle w:val="Listenabsatz"/>
        <w:numPr>
          <w:ilvl w:val="0"/>
          <w:numId w:val="5"/>
        </w:numPr>
      </w:pPr>
      <w:r>
        <w:t xml:space="preserve">Anhang A - Anforderungsliste Muss / Option</w:t>
      </w:r>
    </w:p>
    <w:p w14:paraId="4990F8AB" w14:textId="6D8FA688" w:rsidR="0034203D" w:rsidRDefault="00794C9A" w:rsidP="00AA3854">
      <w:pPr>
        <w:pStyle w:val="Listenabsatz"/>
        <w:numPr>
          <w:ilvl w:val="0"/>
          <w:numId w:val="5"/>
        </w:numPr>
        <w:jc w:val="left"/>
      </w:pPr>
      <w:r>
        <w:t xml:space="preserve">Anhang B - Mindestinhalt der fahrzeugseitigen Schnittstellendokumentation</w:t>
      </w:r>
    </w:p>
    <w:p w14:paraId="4E2A7EF6" w14:textId="77777777" w:rsidR="009F52BB" w:rsidRDefault="009F52BB" w:rsidP="009F52BB">
      <w:pPr>
        <w:jc w:val="left"/>
      </w:pPr>
    </w:p>
    <w:p w14:paraId="6AAB0030" w14:textId="77777777" w:rsidR="009F52BB" w:rsidRDefault="009F52BB" w:rsidP="009F52BB">
      <w:pPr>
        <w:jc w:val="left"/>
      </w:pPr>
    </w:p>
    <w:p w14:paraId="0C8B6C24" w14:textId="77777777" w:rsidR="009F52BB" w:rsidRDefault="009F52BB" w:rsidP="009F52BB">
      <w:pPr>
        <w:jc w:val="left"/>
      </w:pPr>
    </w:p>
    <w:p w14:paraId="589F3429" w14:textId="77777777" w:rsidR="009F52BB" w:rsidRDefault="009F52BB" w:rsidP="009F52BB">
      <w:pPr>
        <w:jc w:val="left"/>
      </w:pPr>
    </w:p>
    <w:p w14:paraId="7DB8F7A3" w14:textId="77777777" w:rsidR="009F52BB" w:rsidRDefault="009F52BB" w:rsidP="009F52BB">
      <w:pPr>
        <w:jc w:val="left"/>
      </w:pPr>
    </w:p>
    <w:p w14:paraId="53FBE3E3" w14:textId="77777777" w:rsidR="009F52BB" w:rsidRDefault="009F52BB" w:rsidP="009F52BB">
      <w:pPr>
        <w:jc w:val="left"/>
      </w:pPr>
    </w:p>
    <w:p w14:paraId="673EC729" w14:textId="77777777" w:rsidR="009F52BB" w:rsidRDefault="009F52BB" w:rsidP="009F52BB">
      <w:pPr>
        <w:jc w:val="left"/>
      </w:pPr>
    </w:p>
    <w:p w14:paraId="194B3182" w14:textId="77777777" w:rsidR="009F52BB" w:rsidRDefault="009F52BB" w:rsidP="009F52BB">
      <w:pPr>
        <w:jc w:val="left"/>
      </w:pPr>
    </w:p>
    <w:p w14:paraId="1F1B9168" w14:textId="77777777" w:rsidR="009F52BB" w:rsidRDefault="009F52BB" w:rsidP="009F52BB">
      <w:pPr>
        <w:jc w:val="left"/>
      </w:pPr>
    </w:p>
    <w:p w14:paraId="29749D06" w14:textId="77777777" w:rsidR="009F52BB" w:rsidRDefault="009F52BB" w:rsidP="009F52BB">
      <w:pPr>
        <w:jc w:val="left"/>
      </w:pPr>
    </w:p>
    <w:p w14:paraId="30B73D73" w14:textId="77777777" w:rsidR="009F52BB" w:rsidRDefault="009F52BB" w:rsidP="009F52BB">
      <w:pPr>
        <w:jc w:val="left"/>
      </w:pPr>
    </w:p>
    <w:p w14:paraId="161C599B" w14:textId="77777777" w:rsidR="009F52BB" w:rsidRDefault="009F52BB" w:rsidP="009F52BB">
      <w:pPr>
        <w:jc w:val="left"/>
      </w:pPr>
    </w:p>
    <w:p w14:paraId="46263EC9" w14:textId="77777777" w:rsidR="009F52BB" w:rsidRDefault="009F52BB" w:rsidP="009F52BB">
      <w:pPr>
        <w:jc w:val="left"/>
      </w:pPr>
    </w:p>
    <w:p w14:paraId="127BFA92" w14:textId="77777777" w:rsidR="004E51C3" w:rsidRDefault="004E51C3" w:rsidP="009F52BB">
      <w:pPr>
        <w:jc w:val="left"/>
      </w:pPr>
    </w:p>
    <w:p w14:paraId="42A63809" w14:textId="77777777" w:rsidR="009F52BB" w:rsidRPr="0034203D" w:rsidRDefault="009F52BB" w:rsidP="009F52BB">
      <w:pPr>
        <w:jc w:val="left"/>
      </w:pPr>
    </w:p>
    <w:p w14:paraId="59A099AD" w14:textId="77777777" w:rsidR="00A22982" w:rsidRPr="00143335" w:rsidRDefault="00A946C5" w:rsidP="003A394A">
      <w:pPr>
        <w:pStyle w:val="berschrift1"/>
        <w:numPr>
          <w:ilvl w:val="0"/>
          <w:numId w:val="3"/>
        </w:numPr>
        <w:jc w:val="left"/>
      </w:pPr>
      <w:bookmarkStart w:id="0" w:name="_Toc239690837"/>
      <w:r>
        <w:lastRenderedPageBreak/>
        <w:t>Beschreibung der angebotenen Leistung</w:t>
      </w:r>
      <w:bookmarkEnd w:id="0"/>
    </w:p>
    <w:p w14:paraId="01346EB9" w14:textId="1F7DB446" w:rsidR="00FD790E" w:rsidRDefault="00FD790E" w:rsidP="00FD790E">
      <w:pPr>
        <w:spacing w:after="100" w:line="259" w:lineRule="auto"/>
      </w:pPr>
      <w:r>
        <w:t>In den betroffenen Straßenbahnfahrzeugen sind Videorekorder und Innenkameras zur Aufzeichnung sicherheitsrelevanter Innenraumbereiche verbaut. Teile der bestehenden Technik sind technisch veraltet bzw. perspektivisch nicht mehr geeignet, die Anforderungen an Auswertung, Wartbarkeit, Schnittstellenfähigkeit und Fernanbindung zuverlässig abzudecken.</w:t>
      </w:r>
    </w:p>
    <w:p w14:paraId="53885FC2" w14:textId="77777777" w:rsidR="00B45249" w:rsidRPr="00143335" w:rsidRDefault="00B45249" w:rsidP="00FD790E">
      <w:pPr>
        <w:spacing w:after="100" w:line="259" w:lineRule="auto"/>
      </w:pPr>
      <w:r>
        <w:t>Das vorgesehene Fahrzeugvolumen umfasst insgesamt 42 Fahrzeuge des Typs NGT D12. Darüber hinaus besteht optional die Möglichkeit, weitere 40 Fahrzeuge des Typs NGT D8 in den Leistungsumfang einzubeziehen. Für das Jahr 2028 ist zunächst ein Pilotbetrieb an einem Fahrzeug des Typs NGT D12 vorgesehen. In den Folgejahren sollen im Rahmen der planmäßigen Inspektionen jeweils ca. 6 bis 8 Fahrzeuge modernisiert werden.</w:t>
      </w:r>
    </w:p>
    <w:p w14:paraId="31CE8A4B" w14:textId="77777777" w:rsidR="00FD790E" w:rsidRPr="00143335" w:rsidRDefault="00FD790E" w:rsidP="00745D7C">
      <w:pPr>
        <w:spacing w:after="0" w:line="259" w:lineRule="auto"/>
      </w:pPr>
      <w:r>
        <w:t>Mit dem Retrofit soll eine einheitliche und erweiterbare Lösung geschaffen werden. Dabei sind Synergien mit vorhandenen oder geplanten Videosystemen anderer Fahrzeugflotten zu berücksichtigen, insbesondere hinsichtlich Ersatzteilhaltung, Software, Bedienung, Auswertung und technischer Betreuung.</w:t>
      </w:r>
    </w:p>
    <w:p w14:paraId="5B9C2501" w14:textId="77777777" w:rsidR="00FD790E" w:rsidRPr="00143335" w:rsidRDefault="00FD790E" w:rsidP="00FD790E">
      <w:pPr>
        <w:spacing w:after="100" w:line="259" w:lineRule="auto"/>
      </w:pPr>
    </w:p>
    <w:p w14:paraId="10447554" w14:textId="77777777" w:rsidR="00F8311F" w:rsidRPr="00143335" w:rsidRDefault="00F8311F" w:rsidP="00F8311F">
      <w:pPr>
        <w:pStyle w:val="berschrift2"/>
        <w:jc w:val="left"/>
        <w:rPr>
          <w:rFonts w:eastAsiaTheme="minorHAnsi"/>
        </w:rPr>
      </w:pPr>
      <w:bookmarkStart w:id="1" w:name="_Toc239690838"/>
      <w:r>
        <w:rPr>
          <w:rFonts w:eastAsiaTheme="minorHAnsi"/>
        </w:rPr>
        <w:t>Leistungsumfang</w:t>
      </w:r>
      <w:bookmarkEnd w:id="1"/>
    </w:p>
    <w:p w14:paraId="2D55C273" w14:textId="3AD3319B" w:rsidR="00745D7C" w:rsidRPr="00143335" w:rsidRDefault="00745D7C" w:rsidP="00745D7C">
      <w:pPr>
        <w:spacing w:after="100" w:line="259" w:lineRule="auto"/>
      </w:pPr>
      <w:r>
        <w:t>Der Auftragnehmer hat ein geeignetes System für den Austausch bzw. das Retrofit der Videorekorder sowie für die Anpassung der Innenkameras zu liefern, einzubauen, in Betrieb zu nehmen und zu dokumentieren.</w:t>
      </w:r>
    </w:p>
    <w:p w14:paraId="4E1192B0" w14:textId="791C2364" w:rsidR="00745D7C" w:rsidRPr="00143335" w:rsidRDefault="00745D7C" w:rsidP="00745D7C">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Lieferung der erforderlichen Videorekorder einschließlich Zubehör, Speichermedien, Anschlussmaterial und erforderlicher Software</w:t>
      </w:r>
    </w:p>
    <w:p w14:paraId="13354CC5" w14:textId="77777777" w:rsidR="00745D7C" w:rsidRPr="00143335" w:rsidRDefault="00745D7C" w:rsidP="00745D7C">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Ausbau, Stilllegung oder fachgerechte Abtrennung nicht mehr benötigter Altkomponenten in Abstimmung mit dem AG</w:t>
      </w:r>
    </w:p>
    <w:p w14:paraId="7ECEEB71" w14:textId="1596BAAC" w:rsidR="00745D7C" w:rsidRPr="00143335" w:rsidRDefault="00745D7C" w:rsidP="00745D7C">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Einbau der neuen Videorekorder in die vorhandene Fahrzeugumgebung einschließlich Befestigung, Beschriftung und Anschluss</w:t>
      </w:r>
    </w:p>
    <w:p w14:paraId="632B51FF" w14:textId="77777777" w:rsidR="00745D7C" w:rsidRPr="00143335" w:rsidRDefault="00745D7C" w:rsidP="00745D7C">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Prüfung, Anpassung, Neujustierung</w:t>
      </w:r>
    </w:p>
    <w:p w14:paraId="0FF59EE6" w14:textId="77777777" w:rsidR="00745D7C" w:rsidRPr="00143335" w:rsidRDefault="00745D7C" w:rsidP="00745D7C">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Ergänzung zusätzlicher Innenkameras zur Reduzierung bzw. Beseitigung blinder Bereiche, insbesondere im Tür- und Einstiegsbereich</w:t>
      </w:r>
    </w:p>
    <w:p w14:paraId="5CDD8950" w14:textId="77777777" w:rsidR="00745D7C" w:rsidRPr="00143335" w:rsidRDefault="00745D7C" w:rsidP="00745D7C">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Herstellung der elektrischen und datentechnischen Anschlüsse einschließlich Schnittstellen zu Fahrzeugdaten und Fahrzeugsignalen</w:t>
      </w:r>
    </w:p>
    <w:p w14:paraId="39E99EE6" w14:textId="77777777" w:rsidR="00745D7C" w:rsidRPr="00143335" w:rsidRDefault="00745D7C" w:rsidP="00745D7C">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Einrichtung der Aufzeichnungs-, Speicher-, Export-, Download- und Auswertefunktionen</w:t>
      </w:r>
    </w:p>
    <w:p w14:paraId="5281B96A" w14:textId="77777777" w:rsidR="00745D7C" w:rsidRPr="00143335" w:rsidRDefault="00745D7C" w:rsidP="00745D7C">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Durchführung der Funktionsprüfung, Musterfahrzeugabnahme und serienbegleitenden Abnahmen</w:t>
      </w:r>
    </w:p>
    <w:p w14:paraId="55B30BDF" w14:textId="77777777" w:rsidR="00745D7C" w:rsidRPr="00143335" w:rsidRDefault="00745D7C" w:rsidP="00745D7C">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Übergabe der technischen Dokumentation, der fahrzeugseitigen Schnittstellenbeschreibung sowie der Schulungsunterlagen.</w:t>
      </w:r>
    </w:p>
    <w:p w14:paraId="50DB4739" w14:textId="323E2656" w:rsidR="00745D7C" w:rsidRPr="00143335" w:rsidRDefault="00745D7C" w:rsidP="00745D7C">
      <w:pPr>
        <w:pStyle w:val="berschrift2"/>
        <w:jc w:val="left"/>
      </w:pPr>
      <w:bookmarkStart w:id="2" w:name="_Toc239690839"/>
      <w:r>
        <w:lastRenderedPageBreak/>
        <w:t>Anforderungen an die Videorekorder</w:t>
      </w:r>
      <w:bookmarkEnd w:id="2"/>
    </w:p>
    <w:p w14:paraId="07482E0D" w14:textId="745FD5A7" w:rsidR="00B135B8" w:rsidRPr="00143335" w:rsidRDefault="00B135B8" w:rsidP="00B135B8">
      <w:pPr>
        <w:spacing w:after="100" w:line="259" w:lineRule="auto"/>
      </w:pPr>
      <w:r>
        <w:t>Die Videorekorder müssen für den dauerhaften mobilen Einsatz in Straßenbahnfahrzeugen geeignet sein. Sie müssen robust, erschütterungsfest und für die betrieblichen Bedingungen des öffentlichen Personennahverkehrs ausgelegt sein.</w:t>
      </w:r>
    </w:p>
    <w:p w14:paraId="771B621D" w14:textId="77777777" w:rsidR="00B135B8" w:rsidRPr="00143335" w:rsidRDefault="00B45249" w:rsidP="00B135B8">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Synchrone Aufzeichnung aller angeschlossenen Innenkameras</w:t>
      </w:r>
    </w:p>
    <w:p w14:paraId="708FF7FB" w14:textId="77777777" w:rsidR="00B135B8" w:rsidRPr="00143335" w:rsidRDefault="00B135B8" w:rsidP="00B135B8">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synchrone Wiedergabe aller Kamerabilder in der Auswertung auf dem Fahrerdisplay</w:t>
      </w:r>
    </w:p>
    <w:p w14:paraId="5E29455A" w14:textId="77777777" w:rsidR="00B135B8" w:rsidRPr="00143335" w:rsidRDefault="00B135B8" w:rsidP="00B135B8">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Unterstützung moderner Videokompression, mindestens H.264 und H.265</w:t>
      </w:r>
    </w:p>
    <w:p w14:paraId="7056808F" w14:textId="77777777" w:rsidR="00B135B8" w:rsidRPr="00143335" w:rsidRDefault="00B135B8" w:rsidP="00B135B8">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Bildqualität bis 1920 x 1080 bei bis zu 30 fps, soweit system-, kamera- und speicherseitig vorgesehen</w:t>
      </w:r>
    </w:p>
    <w:p w14:paraId="418ED93F" w14:textId="77777777" w:rsidR="00B135B8" w:rsidRPr="00143335" w:rsidRDefault="00B135B8" w:rsidP="00B135B8">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ausreichende Speicherkapazität gemäß betrieblichen und datenschutzrechtlichen Vorgaben</w:t>
      </w:r>
    </w:p>
    <w:p w14:paraId="203123ED" w14:textId="77777777" w:rsidR="00B135B8" w:rsidRPr="00143335" w:rsidRDefault="00B135B8" w:rsidP="00B135B8">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automatische und manuelle Ereignisspeicherung mit Schutz vor Überschreibung</w:t>
      </w:r>
    </w:p>
    <w:p w14:paraId="183BED01" w14:textId="77777777" w:rsidR="00B135B8" w:rsidRPr="00143335" w:rsidRDefault="00B135B8" w:rsidP="00B135B8">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schockresistente und für den mobilen Einsatz geeignete Wechseldatenträger</w:t>
      </w:r>
    </w:p>
    <w:p w14:paraId="4DFFF1CA" w14:textId="77777777" w:rsidR="00B135B8" w:rsidRPr="00143335" w:rsidRDefault="00B135B8" w:rsidP="00B135B8">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eindeutige Zuordnung der Aufzeichnungen zu Fahrzeug, Linie/Kurs, GPS-Standort, Datum, Uhrzeit und Ereignis</w:t>
      </w:r>
    </w:p>
    <w:p w14:paraId="6EEBB596" w14:textId="77777777" w:rsidR="00B135B8" w:rsidRPr="00143335" w:rsidRDefault="00B135B8" w:rsidP="00B135B8">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Vorbereitung für Statusmanagement, Fernzugriff (auslesen), Videodownload und Update-Management</w:t>
      </w:r>
    </w:p>
    <w:p w14:paraId="63A22836" w14:textId="77777777" w:rsidR="00B135B8" w:rsidRPr="00143335" w:rsidRDefault="00B135B8" w:rsidP="00B135B8">
      <w:pPr>
        <w:pStyle w:val="Aufzhlungszeichen"/>
        <w:numPr>
          <w:ilvl w:val="0"/>
          <w:numId w:val="0"/>
        </w:numPr>
        <w:spacing w:after="100" w:line="259" w:lineRule="auto"/>
        <w:ind w:left="284"/>
        <w:rPr>
          <w:rFonts w:ascii="Arial" w:hAnsi="Arial" w:cs="Arial"/>
          <w:sz w:val="24"/>
          <w:szCs w:val="24"/>
          <w:lang w:val="de-DE"/>
        </w:rPr>
      </w:pPr>
    </w:p>
    <w:p w14:paraId="5EED8F09" w14:textId="77777777" w:rsidR="00745D7C" w:rsidRPr="00143335" w:rsidRDefault="00B135B8" w:rsidP="00B135B8">
      <w:pPr>
        <w:pStyle w:val="berschrift2"/>
        <w:jc w:val="left"/>
      </w:pPr>
      <w:bookmarkStart w:id="3" w:name="_Toc239690840"/>
      <w:r>
        <w:t>Anforderungen an die Innenkameras</w:t>
      </w:r>
      <w:bookmarkEnd w:id="3"/>
    </w:p>
    <w:p w14:paraId="5A9529EE" w14:textId="77777777" w:rsidR="008A3D6E" w:rsidRPr="00143335" w:rsidRDefault="008A3D6E" w:rsidP="008A3D6E">
      <w:pPr>
        <w:spacing w:after="100" w:line="259" w:lineRule="auto"/>
      </w:pPr>
      <w:r>
        <w:t xml:space="preserve">Die Innenkameras sind im Rahmen der Maßnahme auf Funktion, Bildqualität, Ausrichtung, Verschmutzung, Befestigung, Vandalismusschutz und Abdeckung zu prüfen. </w:t>
      </w:r>
    </w:p>
    <w:p w14:paraId="27766B40" w14:textId="77777777" w:rsidR="008A3D6E" w:rsidRPr="00143335" w:rsidRDefault="00B45249" w:rsidP="008A3D6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im Fahrgastraum</w:t>
      </w:r>
    </w:p>
    <w:p w14:paraId="04FD3D49" w14:textId="77777777" w:rsidR="008A3D6E" w:rsidRPr="00143335" w:rsidRDefault="00B45249" w:rsidP="008A3D6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in den Tür- und Einstiegsbereichen</w:t>
      </w:r>
    </w:p>
    <w:p w14:paraId="0224D47E" w14:textId="77777777" w:rsidR="008A3D6E" w:rsidRPr="00143335" w:rsidRDefault="008A3D6E" w:rsidP="008A3D6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Übergangsbereiche zwischen Wagenteilen</w:t>
      </w:r>
    </w:p>
    <w:p w14:paraId="59F89760" w14:textId="77777777" w:rsidR="008A3D6E" w:rsidRPr="00143335" w:rsidRDefault="008A3D6E" w:rsidP="008A3D6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sicherheitsrelevante Innenraumbereiche</w:t>
      </w:r>
    </w:p>
    <w:p w14:paraId="30D42129" w14:textId="77777777" w:rsidR="008A3D6E" w:rsidRPr="00143335" w:rsidRDefault="008A3D6E" w:rsidP="008A3D6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bisher unzureichend erfasste Bereiche und blinde Bereiche</w:t>
      </w:r>
    </w:p>
    <w:p w14:paraId="5508DFDC" w14:textId="77777777" w:rsidR="008A3D6E" w:rsidRPr="00143335" w:rsidRDefault="008A3D6E" w:rsidP="008A3D6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Bereich nach vorn über bzw. im Umfeld des Fahrerplatzes</w:t>
      </w:r>
    </w:p>
    <w:p w14:paraId="5080DD14" w14:textId="77777777" w:rsidR="008A3D6E" w:rsidRPr="00143335" w:rsidRDefault="009365E6" w:rsidP="008A3D6E">
      <w:pPr>
        <w:spacing w:after="100" w:line="259" w:lineRule="auto"/>
      </w:pPr>
      <w:r>
        <w:t>Die Einbauorte der aktuell verbauten Kameras sollten genutzt werden, zusätzliche Kameras für die Überwachung vorher definierter Bereiche sollten vorher geprüft und vor der Serienumsetzung freigegeben werden. Zusätzliche Kameras sind nur dort vorzusehen, wo dies zur Erreichung einer ausreichenden Innenraumabdeckung erforderlich ist.</w:t>
      </w:r>
    </w:p>
    <w:p w14:paraId="7AAE2027" w14:textId="77777777" w:rsidR="00B135B8" w:rsidRPr="00143335" w:rsidRDefault="004206C3" w:rsidP="004206C3">
      <w:pPr>
        <w:pStyle w:val="berschrift2"/>
        <w:jc w:val="left"/>
      </w:pPr>
      <w:bookmarkStart w:id="4" w:name="_Toc239690841"/>
      <w:r>
        <w:t>Fahrzeugseitige Schnittstellenbeschreibung</w:t>
      </w:r>
      <w:bookmarkEnd w:id="4"/>
    </w:p>
    <w:p w14:paraId="05147AD9" w14:textId="77777777" w:rsidR="00911DD4" w:rsidRPr="00143335" w:rsidRDefault="00911DD4" w:rsidP="00911DD4">
      <w:pPr>
        <w:spacing w:after="100" w:line="259" w:lineRule="auto"/>
      </w:pPr>
      <w:r>
        <w:t xml:space="preserve">Der Auftragnehmer hat im Rahmen der Leistung eine vollständige fahrzeugseitige Schnittstellenbeschreibung zu erstellen und mit dem Auftraggeber abzustimmen. Ziel ist es, alle für Einbau, Betrieb, Aufzeichnung, Ereignisspeicherung, Auswertung, </w:t>
        <w:lastRenderedPageBreak/>
        <w:t>Wartung und spätere Fernanbindung erforderlichen Schnittstellen eindeutig zu beschreiben.</w:t>
      </w:r>
    </w:p>
    <w:p w14:paraId="7DB981EA" w14:textId="77777777" w:rsidR="00911DD4" w:rsidRPr="00143335" w:rsidRDefault="00911DD4" w:rsidP="00911DD4">
      <w:pPr>
        <w:spacing w:after="100" w:line="259" w:lineRule="auto"/>
      </w:pPr>
      <w:r>
        <w:t>Die Schnittstellenbeschreibung ist fahrzeugtypspezifisch zu erstellen. Sie ist vor Beginn der Serienumrüstung durch den Auftraggeber freizugeben und wird Bestandteil der technischen Dokumentation.</w:t>
      </w:r>
    </w:p>
    <w:p w14:paraId="50B9D8DB" w14:textId="77777777" w:rsidR="0068592A" w:rsidRPr="00143335" w:rsidRDefault="0068592A" w:rsidP="00911DD4">
      <w:pPr>
        <w:spacing w:after="100" w:line="259" w:lineRule="auto"/>
      </w:pPr>
    </w:p>
    <w:p w14:paraId="04C1244D" w14:textId="77777777" w:rsidR="004206C3" w:rsidRPr="00143335" w:rsidRDefault="00911DD4" w:rsidP="00911DD4">
      <w:pPr>
        <w:pStyle w:val="berschrift3"/>
      </w:pPr>
      <w:bookmarkStart w:id="5" w:name="_Toc239690842"/>
      <w:r>
        <w:t>Elektrische Schnittstellen</w:t>
      </w:r>
      <w:bookmarkEnd w:id="5"/>
    </w:p>
    <w:p w14:paraId="009A502E" w14:textId="2439EC2D" w:rsidR="0093244D" w:rsidRPr="00143335" w:rsidRDefault="0093244D" w:rsidP="0093244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Spannungsversorgung des Videorekorders und der Kameras einschließlich zulässigem Spannungsbereich, Absicherung, Stromaufnahme und Einschaltstrom</w:t>
      </w:r>
    </w:p>
    <w:p w14:paraId="3B029CA6" w14:textId="77777777" w:rsidR="0093244D" w:rsidRPr="00143335" w:rsidRDefault="001D5E93" w:rsidP="0093244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Die Hochlaufzeit des Systems bei Fahrzeugaufrüstung und Fahrzeugabrüstung</w:t>
      </w:r>
    </w:p>
    <w:p w14:paraId="6E405F06" w14:textId="77777777" w:rsidR="0093244D" w:rsidRPr="00143335" w:rsidRDefault="0093244D" w:rsidP="0093244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Massebezug, Erdung, Potentialausgleich sowie Anforderungen an EMV und Brandschutz</w:t>
      </w:r>
    </w:p>
    <w:p w14:paraId="368A62DD" w14:textId="77777777" w:rsidR="0093244D" w:rsidRPr="00143335" w:rsidRDefault="0093244D" w:rsidP="0093244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vorhandene und neu zu verlegende Leitungswege, Steckverbindungen, Klemmen und Anschlussbezeichnungen</w:t>
      </w:r>
    </w:p>
    <w:p w14:paraId="75FF9186" w14:textId="77777777" w:rsidR="0093244D" w:rsidRPr="00143335" w:rsidRDefault="0093244D" w:rsidP="0093244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Anforderungen an Leitungsschutz, mechanische Befestigung, Zugentlastung und Beschriftung</w:t>
      </w:r>
    </w:p>
    <w:p w14:paraId="687EA854" w14:textId="77777777" w:rsidR="0068592A" w:rsidRPr="00143335" w:rsidRDefault="0068592A" w:rsidP="0068592A">
      <w:pPr>
        <w:pStyle w:val="Aufzhlungszeichen"/>
        <w:numPr>
          <w:ilvl w:val="0"/>
          <w:numId w:val="0"/>
        </w:numPr>
        <w:spacing w:after="100" w:line="259" w:lineRule="auto"/>
        <w:ind w:left="284"/>
        <w:rPr>
          <w:rFonts w:ascii="Arial" w:hAnsi="Arial" w:cs="Arial"/>
          <w:sz w:val="24"/>
          <w:szCs w:val="24"/>
          <w:lang w:val="de-DE"/>
        </w:rPr>
      </w:pPr>
    </w:p>
    <w:p w14:paraId="5E0C9906" w14:textId="77777777" w:rsidR="00911DD4" w:rsidRPr="00143335" w:rsidRDefault="005D28E0" w:rsidP="0093244D">
      <w:pPr>
        <w:pStyle w:val="berschrift3"/>
      </w:pPr>
      <w:bookmarkStart w:id="6" w:name="_Toc239690843"/>
      <w:r>
        <w:t>Datentechnische Schnittstellen</w:t>
      </w:r>
      <w:bookmarkEnd w:id="6"/>
    </w:p>
    <w:p w14:paraId="24575459" w14:textId="77777777" w:rsidR="0068592A" w:rsidRPr="00143335" w:rsidRDefault="0068592A" w:rsidP="0068592A">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Kameraschnittstellen, Netzwerkschnittstellen und Schnittstellen zur Auswertesoftware</w:t>
      </w:r>
    </w:p>
    <w:p w14:paraId="454B93A7" w14:textId="77777777" w:rsidR="0068592A" w:rsidRPr="00143335" w:rsidRDefault="0068592A" w:rsidP="0068592A">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Schnittstelle für Datenträgerexport sowie Videodatenexport</w:t>
      </w:r>
    </w:p>
    <w:p w14:paraId="7F6C45C8" w14:textId="77777777" w:rsidR="0068592A" w:rsidRPr="00143335" w:rsidRDefault="0068592A" w:rsidP="0068592A">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Schnittstelle für WLAN-Anbindung im Betriebshof und optionale LTE-Anbindung</w:t>
      </w:r>
    </w:p>
    <w:p w14:paraId="77BDFADF" w14:textId="77777777" w:rsidR="0068592A" w:rsidRPr="00143335" w:rsidRDefault="0068592A" w:rsidP="0068592A">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Schnittstellen für Service (Fernzugriff, Statusmanagement, Videodownload sowie Firmware- und Konfigurationsupdates)</w:t>
      </w:r>
    </w:p>
    <w:p w14:paraId="4E4E2889" w14:textId="77777777" w:rsidR="0068592A" w:rsidRPr="00143335" w:rsidRDefault="0068592A" w:rsidP="0068592A">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Datenformate, Protokolle, Übertragungswege und Sicherheitsanforderungen</w:t>
      </w:r>
    </w:p>
    <w:p w14:paraId="2775DC6C" w14:textId="77777777" w:rsidR="0068592A" w:rsidRPr="00143335" w:rsidRDefault="0068592A" w:rsidP="0068592A">
      <w:pPr>
        <w:pStyle w:val="Aufzhlungszeichen"/>
        <w:numPr>
          <w:ilvl w:val="0"/>
          <w:numId w:val="0"/>
        </w:numPr>
        <w:spacing w:after="100" w:line="259" w:lineRule="auto"/>
        <w:ind w:left="284"/>
        <w:rPr>
          <w:rFonts w:ascii="Arial" w:hAnsi="Arial" w:cs="Arial"/>
          <w:sz w:val="24"/>
          <w:szCs w:val="24"/>
          <w:lang w:val="de-DE"/>
        </w:rPr>
      </w:pPr>
    </w:p>
    <w:p w14:paraId="6F95EE1A" w14:textId="77777777" w:rsidR="0068592A" w:rsidRPr="00143335" w:rsidRDefault="009723F0" w:rsidP="0068592A">
      <w:pPr>
        <w:pStyle w:val="berschrift3"/>
      </w:pPr>
      <w:bookmarkStart w:id="7" w:name="_Toc239690844"/>
      <w:r>
        <w:t>Fahrzeugsignale und Ereignisschnittstellen</w:t>
      </w:r>
      <w:bookmarkEnd w:id="7"/>
    </w:p>
    <w:p w14:paraId="65DC5799" w14:textId="77777777" w:rsidR="008B2C6F" w:rsidRPr="00143335" w:rsidRDefault="008B2C6F" w:rsidP="008B2C6F">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Darstellung, welche Fahrzeugsignale angebunden werden und wie die Signale übertragen werden</w:t>
      </w:r>
    </w:p>
    <w:p w14:paraId="51198809" w14:textId="77777777" w:rsidR="008B2C6F" w:rsidRPr="00143335" w:rsidRDefault="008B2C6F" w:rsidP="008B2C6F">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Unterscheidung digitaler, analoger und busbasierter Signale</w:t>
      </w:r>
    </w:p>
    <w:p w14:paraId="5B8499FC" w14:textId="77777777" w:rsidR="008B2C6F" w:rsidRPr="00143335" w:rsidRDefault="008B2C6F" w:rsidP="008B2C6F">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Beschreibung der Signalzustände, Ereignisse und Auslösekriterien</w:t>
      </w:r>
    </w:p>
    <w:p w14:paraId="091434CA" w14:textId="77777777" w:rsidR="008B2C6F" w:rsidRPr="00143335" w:rsidRDefault="008B2C6F" w:rsidP="008B2C6F">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Zuordnung der Ereignisse zu Videodaten und Schutz gegen Überschreibung</w:t>
      </w:r>
    </w:p>
    <w:p w14:paraId="6739CD7F" w14:textId="1FCF45C3" w:rsidR="008B2C6F" w:rsidRPr="00143335" w:rsidRDefault="008B2C6F" w:rsidP="008B2C6F">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mögliche Signale: Notruf, Türereignis, Alarmmeldung, Fahrerbedienhandlung, Unfallsignal, digitale Eingänge am Rekorder sowie IBIS- bzw. KWR-Ereignisdaten</w:t>
      </w:r>
    </w:p>
    <w:p w14:paraId="2F8D701B" w14:textId="77777777" w:rsidR="008B2C6F" w:rsidRPr="00143335" w:rsidRDefault="008B2C6F" w:rsidP="008B2C6F">
      <w:pPr>
        <w:pStyle w:val="Aufzhlungszeichen"/>
        <w:numPr>
          <w:ilvl w:val="0"/>
          <w:numId w:val="0"/>
        </w:numPr>
        <w:spacing w:after="100" w:line="259" w:lineRule="auto"/>
        <w:ind w:left="284"/>
        <w:rPr>
          <w:rFonts w:ascii="Arial" w:hAnsi="Arial" w:cs="Arial"/>
          <w:sz w:val="24"/>
          <w:szCs w:val="24"/>
          <w:lang w:val="de-DE"/>
        </w:rPr>
      </w:pPr>
    </w:p>
    <w:p w14:paraId="60129605" w14:textId="77777777" w:rsidR="008B2C6F" w:rsidRPr="00143335" w:rsidRDefault="007F6950" w:rsidP="008B2C6F">
      <w:pPr>
        <w:pStyle w:val="berschrift3"/>
      </w:pPr>
      <w:bookmarkStart w:id="8" w:name="_Toc239690845"/>
      <w:r>
        <w:lastRenderedPageBreak/>
        <w:t>IBIS-, TCMS, KWR- und Fahrzeugdaten</w:t>
      </w:r>
      <w:bookmarkEnd w:id="8"/>
    </w:p>
    <w:p w14:paraId="44123254" w14:textId="77777777" w:rsidR="001E4C14" w:rsidRPr="00143335" w:rsidRDefault="001E4C14" w:rsidP="001E4C1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Einbindung bzw. technische Vorbereitung vorhandener Fahrzeugdatenschnittstellen, insbesondere IBIS, TCMS bzw. vergleichbare Fahrzeugschnittstellen</w:t>
      </w:r>
    </w:p>
    <w:p w14:paraId="0921ABAB" w14:textId="77777777" w:rsidR="001E4C14" w:rsidRPr="00143335" w:rsidRDefault="001E4C14" w:rsidP="001E4C1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Übernahme bzw. Zuordnung von Fahrzeugnummer, Linien- und Kursinformationen, Datum, Uhrzeit und Ereignisdaten, sofern verfügbar</w:t>
      </w:r>
    </w:p>
    <w:p w14:paraId="6BC368DB" w14:textId="77777777" w:rsidR="001E4C14" w:rsidRPr="00143335" w:rsidRDefault="001E4C14" w:rsidP="001E4C1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Kopplung von KWR- und Videodaten mit eindeutiger Zeitsynchronisation</w:t>
      </w:r>
    </w:p>
    <w:p w14:paraId="429A7A11" w14:textId="77777777" w:rsidR="001E4C14" w:rsidRPr="00143335" w:rsidRDefault="001E4C14" w:rsidP="001E4C1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Beschreibung von Datenformat, Protokoll, Aktualisierungsrate und Fehlerverhalten</w:t>
      </w:r>
    </w:p>
    <w:p w14:paraId="3B49B638" w14:textId="2F9C207C" w:rsidR="007F6950" w:rsidRPr="00143335" w:rsidRDefault="001E4C14" w:rsidP="007F6950">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Bereitstellung relevanter Statusinformationen des Videorekorders an übergeordnete Systeme, sofern vorgesehen</w:t>
      </w:r>
    </w:p>
    <w:p w14:paraId="15E0463B" w14:textId="77777777" w:rsidR="001E4C14" w:rsidRPr="00143335" w:rsidRDefault="001E4C14" w:rsidP="001E4C14">
      <w:pPr>
        <w:pStyle w:val="Aufzhlungszeichen"/>
        <w:numPr>
          <w:ilvl w:val="0"/>
          <w:numId w:val="0"/>
        </w:numPr>
        <w:spacing w:after="100" w:line="259" w:lineRule="auto"/>
        <w:ind w:left="284"/>
        <w:rPr>
          <w:rFonts w:ascii="Arial" w:hAnsi="Arial" w:cs="Arial"/>
          <w:sz w:val="24"/>
          <w:szCs w:val="24"/>
          <w:lang w:val="de-DE"/>
        </w:rPr>
      </w:pPr>
    </w:p>
    <w:p w14:paraId="57F30EA3" w14:textId="77777777" w:rsidR="001E4C14" w:rsidRPr="00143335" w:rsidRDefault="001E4C14" w:rsidP="001E4C14">
      <w:pPr>
        <w:pStyle w:val="berschrift3"/>
      </w:pPr>
      <w:bookmarkStart w:id="9" w:name="_Toc239690846"/>
      <w:r>
        <w:t>GPS- und Zeitsynchronisation</w:t>
      </w:r>
      <w:bookmarkEnd w:id="9"/>
    </w:p>
    <w:p w14:paraId="22856ED0" w14:textId="21A2147D" w:rsidR="00E902C4" w:rsidRPr="00143335" w:rsidRDefault="00E902C4" w:rsidP="00E902C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Beschreibung der Quelle der Zeitsynchronisation, z. B. GPS, Fahrzeugdaten, Netzwerkzeit oder Rekorder-Zeit</w:t>
      </w:r>
    </w:p>
    <w:p w14:paraId="73F8F51B" w14:textId="77777777" w:rsidR="00E902C4" w:rsidRPr="00143335" w:rsidRDefault="00E902C4" w:rsidP="00E902C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Verhalten bei Ausfall der Zeitsynchronisation und Anforderungen an die Genauigkeit der Zeitstempel</w:t>
      </w:r>
    </w:p>
    <w:p w14:paraId="30DFFAF4" w14:textId="77777777" w:rsidR="00E902C4" w:rsidRPr="00143335" w:rsidRDefault="00E902C4" w:rsidP="00E902C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Speicherung und Auswertung von GPS-Daten, sofern vorgesehen</w:t>
      </w:r>
    </w:p>
    <w:p w14:paraId="1BAB3D15" w14:textId="77777777" w:rsidR="00E902C4" w:rsidRPr="00143335" w:rsidRDefault="00E902C4" w:rsidP="00E902C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Zuordnung von Videodaten, Ereignisdaten und GPS-Positionen in einer gemeinsamen Auswertung</w:t>
      </w:r>
    </w:p>
    <w:p w14:paraId="13530B53" w14:textId="77777777" w:rsidR="00E902C4" w:rsidRPr="00143335" w:rsidRDefault="00E902C4" w:rsidP="00E902C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Darstellung der Fahrzeugposition bzw. Kameraposition in einer Kartenansicht, sofern systemseitig vorgesehen</w:t>
      </w:r>
    </w:p>
    <w:p w14:paraId="73E62792" w14:textId="77777777" w:rsidR="00E902C4" w:rsidRPr="00143335" w:rsidRDefault="00E902C4" w:rsidP="00E902C4">
      <w:pPr>
        <w:pStyle w:val="Aufzhlungszeichen"/>
        <w:numPr>
          <w:ilvl w:val="0"/>
          <w:numId w:val="0"/>
        </w:numPr>
        <w:spacing w:after="100" w:line="259" w:lineRule="auto"/>
        <w:ind w:left="284"/>
        <w:rPr>
          <w:rFonts w:ascii="Arial" w:hAnsi="Arial" w:cs="Arial"/>
          <w:sz w:val="24"/>
          <w:szCs w:val="24"/>
          <w:lang w:val="de-DE"/>
        </w:rPr>
      </w:pPr>
    </w:p>
    <w:p w14:paraId="5F89039F" w14:textId="77777777" w:rsidR="00E902C4" w:rsidRPr="00143335" w:rsidRDefault="00E902C4" w:rsidP="00E902C4">
      <w:pPr>
        <w:pStyle w:val="berschrift3"/>
      </w:pPr>
      <w:bookmarkStart w:id="10" w:name="_Toc239690847"/>
      <w:r>
        <w:t>Schnittstelle zur Auswertung und zum Videodownload</w:t>
      </w:r>
      <w:bookmarkEnd w:id="10"/>
    </w:p>
    <w:p w14:paraId="265CE712" w14:textId="77777777" w:rsidR="00F5226E" w:rsidRPr="00143335" w:rsidRDefault="00F5226E" w:rsidP="00F5226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Beschreibung des manuellen Datenexports über Datenträger</w:t>
      </w:r>
    </w:p>
    <w:p w14:paraId="55195E20" w14:textId="77777777" w:rsidR="00F5226E" w:rsidRPr="00143335" w:rsidRDefault="00F5226E" w:rsidP="00F5226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Beschreibung des Downloads über WLAN im Betriebshof und optional über LTE</w:t>
      </w:r>
    </w:p>
    <w:p w14:paraId="493CE17E" w14:textId="77777777" w:rsidR="00F5226E" w:rsidRPr="00143335" w:rsidRDefault="00F5226E" w:rsidP="00F5226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Auswahl von Fahrzeug, Linie/Kurs, Zeitraum, Kamera und Ereignistyp</w:t>
      </w:r>
    </w:p>
    <w:p w14:paraId="3FA37FE1" w14:textId="77777777" w:rsidR="00F5226E" w:rsidRPr="00143335" w:rsidRDefault="00F5226E" w:rsidP="00F5226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Fortsetzung unterbrochener Downloads nach Wiederherstellung der Verbindung</w:t>
      </w:r>
    </w:p>
    <w:p w14:paraId="7E6DC429" w14:textId="77777777" w:rsidR="00F5226E" w:rsidRPr="00143335" w:rsidRDefault="00F5226E" w:rsidP="00F5226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Datenformat, Integritätsschutz, Manipulationsschutz und Bereitstellung für berechtigte Auswertebereiche</w:t>
      </w:r>
    </w:p>
    <w:p w14:paraId="540B4889" w14:textId="77777777" w:rsidR="00F5226E" w:rsidRPr="00143335" w:rsidRDefault="00F5226E" w:rsidP="00F5226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Anforderungen an Server, Netzwerk, Speicherorte und Berechtigungskonzept</w:t>
      </w:r>
    </w:p>
    <w:p w14:paraId="4FEAA27C" w14:textId="77777777" w:rsidR="00F5226E" w:rsidRPr="00143335" w:rsidRDefault="00F5226E" w:rsidP="00F5226E">
      <w:pPr>
        <w:pStyle w:val="Aufzhlungszeichen"/>
        <w:numPr>
          <w:ilvl w:val="0"/>
          <w:numId w:val="0"/>
        </w:numPr>
        <w:spacing w:after="100" w:line="259" w:lineRule="auto"/>
        <w:ind w:left="284"/>
        <w:rPr>
          <w:rFonts w:ascii="Arial" w:hAnsi="Arial" w:cs="Arial"/>
          <w:sz w:val="24"/>
          <w:szCs w:val="24"/>
          <w:lang w:val="de-DE"/>
        </w:rPr>
      </w:pPr>
    </w:p>
    <w:p w14:paraId="77684C68" w14:textId="77777777" w:rsidR="00F5226E" w:rsidRPr="00143335" w:rsidRDefault="00F5226E" w:rsidP="00F5226E">
      <w:pPr>
        <w:pStyle w:val="berschrift3"/>
      </w:pPr>
      <w:bookmarkStart w:id="11" w:name="_Toc239690848"/>
      <w:r>
        <w:t>Schnittstelle zum Status- und Wartungsmanagement</w:t>
      </w:r>
      <w:bookmarkEnd w:id="11"/>
    </w:p>
    <w:p w14:paraId="7748180E" w14:textId="1FD91EC6" w:rsidR="006D6D63" w:rsidRPr="00143335" w:rsidRDefault="0054016F" w:rsidP="006D6D63">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LED-Statusanzeige am Gerät (Videorekorder, Kamera, Speichermedium) Status Speichermedium vorhanden / fehlerhaft / voll</w:t>
      </w:r>
    </w:p>
    <w:p w14:paraId="23CFCF0B" w14:textId="77777777" w:rsidR="006D6D63" w:rsidRPr="00143335" w:rsidRDefault="006D6D63" w:rsidP="006D6D63">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Status Netzwerkverbindung und GPS-Verfügbarkeit</w:t>
      </w:r>
    </w:p>
    <w:p w14:paraId="76469982" w14:textId="77777777" w:rsidR="006D6D63" w:rsidRPr="00143335" w:rsidRDefault="006D6D63" w:rsidP="006D6D63">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letzte erfolgreiche Aufzeichnung und letzte erfolgreiche Datenübertragung</w:t>
      </w:r>
    </w:p>
    <w:p w14:paraId="0D7BF921" w14:textId="77777777" w:rsidR="006D6D63" w:rsidRPr="00143335" w:rsidRDefault="006D6D63" w:rsidP="006D6D63">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Firmware- und Konfigurationsstand</w:t>
      </w:r>
    </w:p>
    <w:p w14:paraId="681125DA" w14:textId="77777777" w:rsidR="003761C0" w:rsidRPr="00143335" w:rsidRDefault="006D6D63" w:rsidP="003761C0">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Meldung kritischer Zustände und Bereitstellung in Listen- bzw. Datenbankansicht</w:t>
      </w:r>
    </w:p>
    <w:p w14:paraId="74E6053E" w14:textId="77777777" w:rsidR="006D6D63" w:rsidRPr="00143335" w:rsidRDefault="006D6D63" w:rsidP="006D6D63">
      <w:pPr>
        <w:pStyle w:val="Aufzhlungszeichen"/>
        <w:numPr>
          <w:ilvl w:val="0"/>
          <w:numId w:val="0"/>
        </w:numPr>
        <w:spacing w:after="100" w:line="259" w:lineRule="auto"/>
        <w:ind w:left="284"/>
        <w:rPr>
          <w:rFonts w:ascii="Arial" w:hAnsi="Arial" w:cs="Arial"/>
          <w:sz w:val="24"/>
          <w:szCs w:val="24"/>
          <w:lang w:val="de-DE"/>
        </w:rPr>
      </w:pPr>
    </w:p>
    <w:p w14:paraId="37640EB0" w14:textId="77777777" w:rsidR="006D6D63" w:rsidRPr="00143335" w:rsidRDefault="006D6D63" w:rsidP="006D6D63">
      <w:pPr>
        <w:pStyle w:val="berschrift3"/>
      </w:pPr>
      <w:bookmarkStart w:id="12" w:name="_Toc239690849"/>
      <w:r>
        <w:lastRenderedPageBreak/>
        <w:t>Dokumentationsumfang der Schnittstellen</w:t>
      </w:r>
      <w:bookmarkEnd w:id="12"/>
    </w:p>
    <w:p w14:paraId="149456D3" w14:textId="77777777" w:rsidR="00B05420" w:rsidRPr="00143335" w:rsidRDefault="00B05420" w:rsidP="00B05420">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Blockschaltbild des Gesamtsystems</w:t>
      </w:r>
    </w:p>
    <w:p w14:paraId="19D38AD0" w14:textId="77777777" w:rsidR="00B05420" w:rsidRPr="00143335" w:rsidRDefault="00B05420" w:rsidP="00B05420">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Übersicht aller angeschlossenen Komponenten</w:t>
      </w:r>
    </w:p>
    <w:p w14:paraId="6380FCD7" w14:textId="73CBE658" w:rsidR="00B05420" w:rsidRPr="00143335" w:rsidRDefault="00B05420" w:rsidP="00B05420">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Anschlussplan Videorekorder und Kameras</w:t>
      </w:r>
    </w:p>
    <w:p w14:paraId="6670B58B" w14:textId="77777777" w:rsidR="00B05420" w:rsidRPr="00143335" w:rsidRDefault="00B05420" w:rsidP="00B05420">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Leitungs- und Steckverbinderübersicht einschließlich Pinbelegung</w:t>
      </w:r>
    </w:p>
    <w:p w14:paraId="0CF195DA" w14:textId="77777777" w:rsidR="00B05420" w:rsidRPr="00143335" w:rsidRDefault="00B05420" w:rsidP="00B05420">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Beschreibung aller elektrischen, datentechnischen und fahrzeugseitigen Schnittstellen</w:t>
      </w:r>
    </w:p>
    <w:p w14:paraId="2B0E8571" w14:textId="77777777" w:rsidR="00B05420" w:rsidRPr="00143335" w:rsidRDefault="00B05420" w:rsidP="00B05420">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Beschreibung der Fahrzeugsignale, Zeit- und Ereigniszuordnung, Downloadwege und Statusmeldungen</w:t>
      </w:r>
    </w:p>
    <w:p w14:paraId="67221132" w14:textId="77777777" w:rsidR="00B05420" w:rsidRPr="00143335" w:rsidRDefault="00B05420" w:rsidP="00AA385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Darstellung fahrzeugtypspezifischer Abweichungen und Freigabestand</w:t>
      </w:r>
    </w:p>
    <w:p w14:paraId="20FAA081" w14:textId="3333D7D4" w:rsidR="00DD3A96" w:rsidRPr="00143335" w:rsidRDefault="00B05420" w:rsidP="00B05420">
      <w:pPr>
        <w:spacing w:after="100" w:line="259" w:lineRule="auto"/>
      </w:pPr>
      <w:r>
        <w:t xml:space="preserve">Der Auftragnehmer hat vor Umsetzung am ersten Fahrzeug eine technische Bestandsaufnahme durchzuführen. Erst nach Freigabe der Schnittstellenbeschreibung durch den Auftraggeber darf die Umrüstung des Musterfahrzeugs erfolgen. Die Serienumrüstung darf erst nach erfolgreicher Abnahme des Musterfahrzeugs und Freigabe der finalen Schnittstellenbeschreibung beginnen. Zur Orientierung ist als Anhang B eine Schnittstellenübersicht der bestehenden Videorekorder-Anbindung (NGT D8 DD, NGT D12 DD) beigefügt.</w:t>
      </w:r>
    </w:p>
    <w:p w14:paraId="49EC3992" w14:textId="77777777" w:rsidR="00B05420" w:rsidRPr="00143335" w:rsidRDefault="00B05420" w:rsidP="00B05420">
      <w:pPr>
        <w:spacing w:after="100" w:line="259" w:lineRule="auto"/>
      </w:pPr>
    </w:p>
    <w:p w14:paraId="06698589" w14:textId="77777777" w:rsidR="00B05420" w:rsidRPr="00143335" w:rsidRDefault="00B05420" w:rsidP="00B05420">
      <w:pPr>
        <w:pStyle w:val="berschrift2"/>
        <w:jc w:val="left"/>
      </w:pPr>
      <w:bookmarkStart w:id="13" w:name="_Toc239690850"/>
      <w:r>
        <w:t>Videoauswertung und Bedienung</w:t>
      </w:r>
      <w:bookmarkEnd w:id="13"/>
    </w:p>
    <w:p w14:paraId="1934970A" w14:textId="77777777" w:rsidR="00DD072D" w:rsidRPr="00143335" w:rsidRDefault="00DD072D" w:rsidP="00DD072D">
      <w:pPr>
        <w:spacing w:after="100" w:line="259" w:lineRule="auto"/>
      </w:pPr>
      <w:r>
        <w:t>Für die Auswertung ist eine PC-basierte Softwarelösung bereitzustellen. Diese muss die synchrone Wiedergabe aller Kameras, die Auswahl einzelner Kameras, die Auswahl definierter Zeiträume und den Export relevanter Sequenzen ermöglichen.</w:t>
      </w:r>
    </w:p>
    <w:p w14:paraId="11930BF0" w14:textId="77777777" w:rsidR="00DD072D" w:rsidRPr="00143335" w:rsidRDefault="00DD072D" w:rsidP="00DD072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synchronisierte Mehrkanalansicht aller Kameras</w:t>
      </w:r>
    </w:p>
    <w:p w14:paraId="513DBD98" w14:textId="77777777" w:rsidR="00DD072D" w:rsidRPr="00143335" w:rsidRDefault="00DD072D" w:rsidP="00DD072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Einzelbild- und Mehrfachbilddarstellung</w:t>
      </w:r>
    </w:p>
    <w:p w14:paraId="489F4E07" w14:textId="77777777" w:rsidR="00DD072D" w:rsidRPr="00143335" w:rsidRDefault="00DD072D" w:rsidP="00DD072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Auswahl nach Fahrzeug, Datum, Uhrzeit, Kamera und Ereignis</w:t>
      </w:r>
    </w:p>
    <w:p w14:paraId="22814C45" w14:textId="77777777" w:rsidR="00DD072D" w:rsidRPr="00143335" w:rsidRDefault="00DD072D" w:rsidP="00DD072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Export relevanter Videosequenzen für berechtigte Auswertebereiche</w:t>
      </w:r>
    </w:p>
    <w:p w14:paraId="5557B1DB" w14:textId="77777777" w:rsidR="00DD072D" w:rsidRPr="00143335" w:rsidRDefault="00DD072D" w:rsidP="00DD072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parallele Auswertung von KWR- und Videodaten in einer Software, soweit technisch möglich</w:t>
      </w:r>
    </w:p>
    <w:p w14:paraId="204F00A4" w14:textId="77777777" w:rsidR="00DD072D" w:rsidRPr="00143335" w:rsidRDefault="00DD072D" w:rsidP="00AA385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protokollierte und nachvollziehbare Bedienung durch berechtigte Nutzer</w:t>
      </w:r>
    </w:p>
    <w:p w14:paraId="11D86481" w14:textId="77777777" w:rsidR="00DD072D" w:rsidRPr="00143335" w:rsidRDefault="00DD072D" w:rsidP="00DD072D">
      <w:pPr>
        <w:spacing w:after="100" w:line="259" w:lineRule="auto"/>
      </w:pPr>
      <w:r>
        <w:t>Optional kann eine Bedienung über HMI (Touch) oder physische Schaltelemente im Fahrerbereich vorgesehen werden. Funktionen wie Kamerabildaufschaltung, Speichern oder manuelle Ereignisauslösung sind vor Umsetzung mit Betrieb, Datenschutz, Informationssicherheit, Arbeitsschutz und Betriebsrat abzustimmen.</w:t>
      </w:r>
    </w:p>
    <w:p w14:paraId="359462EF" w14:textId="77777777" w:rsidR="00DD072D" w:rsidRPr="00143335" w:rsidRDefault="00DD072D" w:rsidP="00DD072D">
      <w:pPr>
        <w:spacing w:after="100" w:line="259" w:lineRule="auto"/>
      </w:pPr>
    </w:p>
    <w:p w14:paraId="18A43BE6" w14:textId="77777777" w:rsidR="00DD072D" w:rsidRPr="00143335" w:rsidRDefault="00DD072D" w:rsidP="00DD072D">
      <w:pPr>
        <w:pStyle w:val="berschrift2"/>
        <w:jc w:val="left"/>
      </w:pPr>
      <w:bookmarkStart w:id="14" w:name="_Toc239690851"/>
      <w:r>
        <w:t>Videodownload und Fernzugriff</w:t>
      </w:r>
      <w:bookmarkEnd w:id="14"/>
    </w:p>
    <w:p w14:paraId="6F9AAE8F" w14:textId="77777777" w:rsidR="009968E1" w:rsidRPr="00143335" w:rsidRDefault="009968E1" w:rsidP="009968E1">
      <w:pPr>
        <w:spacing w:after="100" w:line="259" w:lineRule="auto"/>
      </w:pPr>
      <w:r>
        <w:t xml:space="preserve">Das System muss den Abruf von Videodaten über geeignete Verbindungen ermöglichen bzw. technisch vorbereiten. Vorgesehen sind insbesondere WLAN im Betriebshof und optional LTE. Videodaten müssen nach Fahrzeug, Linie/Kurs, </w:t>
        <w:lastRenderedPageBreak/>
        <w:t>Zeitraum, Kamera und Ereignis auswählbar sein. Bei Verbindungsunterbrechung muss ein Download automatisch fortgesetzt werden können.</w:t>
      </w:r>
    </w:p>
    <w:p w14:paraId="1C279325" w14:textId="77777777" w:rsidR="009968E1" w:rsidRPr="00143335" w:rsidRDefault="009968E1" w:rsidP="009968E1">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manueller Download ausgewählter Zeiträume</w:t>
      </w:r>
    </w:p>
    <w:p w14:paraId="3544BB33" w14:textId="77777777" w:rsidR="009968E1" w:rsidRPr="00143335" w:rsidRDefault="009968E1" w:rsidP="009968E1">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automatischer Download definierter Ereignisse</w:t>
      </w:r>
    </w:p>
    <w:p w14:paraId="28CE5551" w14:textId="77777777" w:rsidR="009968E1" w:rsidRPr="00143335" w:rsidRDefault="009968E1" w:rsidP="009968E1">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Download einzelner Kameras oder gesamter Fahrzeugaufzeichnungen</w:t>
      </w:r>
    </w:p>
    <w:p w14:paraId="0EABCA56" w14:textId="77777777" w:rsidR="009968E1" w:rsidRPr="00143335" w:rsidRDefault="009968E1" w:rsidP="009968E1">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Download über WLAN im Betriebshof</w:t>
      </w:r>
    </w:p>
    <w:p w14:paraId="6F7E0AC6" w14:textId="77777777" w:rsidR="009968E1" w:rsidRPr="00143335" w:rsidRDefault="009968E1" w:rsidP="009968E1">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optionaler Download über LTE bei ausreichender Bandbreite</w:t>
      </w:r>
    </w:p>
    <w:p w14:paraId="51703D59" w14:textId="77777777" w:rsidR="009968E1" w:rsidRPr="00143335" w:rsidRDefault="009968E1" w:rsidP="00E902C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zentrale Bereitstellung der Daten für berechtigte Auswertung</w:t>
      </w:r>
    </w:p>
    <w:p w14:paraId="59EE5D11" w14:textId="77777777" w:rsidR="009968E1" w:rsidRPr="00143335" w:rsidRDefault="009968E1" w:rsidP="009968E1">
      <w:pPr>
        <w:pStyle w:val="Aufzhlungszeichen"/>
        <w:numPr>
          <w:ilvl w:val="0"/>
          <w:numId w:val="0"/>
        </w:numPr>
        <w:spacing w:after="100" w:line="259" w:lineRule="auto"/>
        <w:ind w:left="284"/>
        <w:rPr>
          <w:rFonts w:ascii="Arial" w:hAnsi="Arial" w:cs="Arial"/>
          <w:sz w:val="24"/>
          <w:szCs w:val="24"/>
          <w:lang w:val="de-DE"/>
        </w:rPr>
      </w:pPr>
    </w:p>
    <w:p w14:paraId="287537EF" w14:textId="77777777" w:rsidR="009968E1" w:rsidRPr="00143335" w:rsidRDefault="009968E1" w:rsidP="009968E1">
      <w:pPr>
        <w:pStyle w:val="berschrift2"/>
        <w:jc w:val="left"/>
      </w:pPr>
      <w:bookmarkStart w:id="15" w:name="_Toc239690852"/>
      <w:r>
        <w:t>Speicherung und Ereignisschutz</w:t>
      </w:r>
      <w:bookmarkEnd w:id="15"/>
    </w:p>
    <w:p w14:paraId="33EF8EBC" w14:textId="77777777" w:rsidR="00E27404" w:rsidRPr="00143335" w:rsidRDefault="00E27404" w:rsidP="00E27404">
      <w:pPr>
        <w:spacing w:after="100" w:line="259" w:lineRule="auto"/>
      </w:pPr>
      <w:r>
        <w:t>Das System muss relevante Ereignisse automatisch und manuell sichern können. Gesicherte Videosequenzen müssen gegen automatische Überschreibung geschützt werden. Die Speicherung erfolgt unter Beachtung der datenschutzrechtlichen Speicher- und Löschfristen.</w:t>
      </w:r>
    </w:p>
    <w:p w14:paraId="0843A402" w14:textId="6451B317" w:rsidR="00E27404" w:rsidRPr="00143335" w:rsidRDefault="00E27404" w:rsidP="00E2740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automatische Eventspeicherung durch definierte Fahrzeugsignale oder Rekorder-Ereignisse</w:t>
      </w:r>
    </w:p>
    <w:p w14:paraId="25F78ECF" w14:textId="77777777" w:rsidR="00E27404" w:rsidRPr="00143335" w:rsidRDefault="00E27404" w:rsidP="00E2740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manuelle Eventspeicherung durch berechtigte Bedienhandlung, z. B. Fahrerpersonal, sofern freigegeben</w:t>
      </w:r>
    </w:p>
    <w:p w14:paraId="252E69E0" w14:textId="77777777" w:rsidR="00E27404" w:rsidRPr="00143335" w:rsidRDefault="00E27404" w:rsidP="00E2740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Schutz relevanter Sequenzen vor Überschreibung</w:t>
      </w:r>
    </w:p>
    <w:p w14:paraId="00A08594" w14:textId="77777777" w:rsidR="00E27404" w:rsidRPr="00143335" w:rsidRDefault="00E27404" w:rsidP="00E2740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eindeutige Zuordnung zu Fahrzeug, Linie/Kurs, Datum/Uhrzeit, Ereignis und Kamera</w:t>
      </w:r>
    </w:p>
    <w:p w14:paraId="29313205" w14:textId="77777777" w:rsidR="001E4C14" w:rsidRPr="00143335" w:rsidRDefault="00E27404" w:rsidP="001E4C1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Verwendung schockresistenter Wechseldatenträger für den mobilen Einsatz</w:t>
      </w:r>
    </w:p>
    <w:p w14:paraId="5F58A695" w14:textId="77777777" w:rsidR="00E27404" w:rsidRPr="00143335" w:rsidRDefault="00E27404" w:rsidP="00E27404">
      <w:pPr>
        <w:pStyle w:val="Aufzhlungszeichen"/>
        <w:numPr>
          <w:ilvl w:val="0"/>
          <w:numId w:val="0"/>
        </w:numPr>
        <w:spacing w:after="100" w:line="259" w:lineRule="auto"/>
        <w:ind w:left="284"/>
        <w:rPr>
          <w:rFonts w:ascii="Arial" w:hAnsi="Arial" w:cs="Arial"/>
          <w:sz w:val="24"/>
          <w:szCs w:val="24"/>
          <w:lang w:val="de-DE"/>
        </w:rPr>
      </w:pPr>
    </w:p>
    <w:p w14:paraId="66FB9362" w14:textId="77777777" w:rsidR="00E27404" w:rsidRPr="00143335" w:rsidRDefault="00E27404" w:rsidP="00E27404">
      <w:pPr>
        <w:pStyle w:val="berschrift2"/>
        <w:jc w:val="left"/>
      </w:pPr>
      <w:bookmarkStart w:id="16" w:name="_Toc239690853"/>
      <w:r>
        <w:t>Statusmanagement, Wartung und Update-Management</w:t>
      </w:r>
      <w:bookmarkEnd w:id="16"/>
    </w:p>
    <w:p w14:paraId="5C51F250" w14:textId="032076F4" w:rsidR="00471B47" w:rsidRPr="00143335" w:rsidRDefault="00471B47" w:rsidP="00471B47">
      <w:pPr>
        <w:spacing w:after="100" w:line="259" w:lineRule="auto"/>
      </w:pPr>
      <w:r>
        <w:t>Das System soll eine zentrale Statusverwaltung der Videokomponenten ermöglichen. Ziel ist eine schnelle Übersicht über den technischen Zustand der Rekorder, Kameras, Speichermedien und Kommunikationsschnittstellen.</w:t>
      </w:r>
    </w:p>
    <w:p w14:paraId="4EC9CD7D" w14:textId="77777777" w:rsidR="00471B47" w:rsidRPr="00143335" w:rsidRDefault="00471B47" w:rsidP="00471B47">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24/7-Remote-Übersicht über wartungsrelevante Gerätezustände, sofern Fernanbindung vorhanden</w:t>
      </w:r>
    </w:p>
    <w:p w14:paraId="2EDD19DD" w14:textId="77777777" w:rsidR="00471B47" w:rsidRPr="00143335" w:rsidRDefault="00471B47" w:rsidP="00471B47">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Listen- bzw. Datenbankansicht der Geräte und Fahrzeuge</w:t>
      </w:r>
    </w:p>
    <w:p w14:paraId="73360AE0" w14:textId="6564E6F5" w:rsidR="00471B47" w:rsidRPr="00143335" w:rsidRDefault="00471B47" w:rsidP="00471B47">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Meldung von Kameraausfällen, Rekorderstörungen, Speichermedienfehlern und Kommunikationsproblemen</w:t>
      </w:r>
    </w:p>
    <w:p w14:paraId="7B4C1A2C" w14:textId="77777777" w:rsidR="00471B47" w:rsidRPr="00143335" w:rsidRDefault="00471B47" w:rsidP="00471B47">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automatisierte Berichte bzw. Benachrichtigungen zu kritischen Zuständen</w:t>
      </w:r>
    </w:p>
    <w:p w14:paraId="31951248" w14:textId="77777777" w:rsidR="00471B47" w:rsidRPr="00143335" w:rsidRDefault="00471B47" w:rsidP="00471B47">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Update-Management für Firmware und Konfigurationen einzelner Fahrzeuge oder Fahrzeuggruppen</w:t>
      </w:r>
    </w:p>
    <w:p w14:paraId="3EEB1738" w14:textId="77777777" w:rsidR="00471B47" w:rsidRPr="00143335" w:rsidRDefault="00471B47" w:rsidP="00471B47">
      <w:pPr>
        <w:pStyle w:val="Aufzhlungszeichen"/>
        <w:numPr>
          <w:ilvl w:val="0"/>
          <w:numId w:val="0"/>
        </w:numPr>
        <w:spacing w:after="100" w:line="259" w:lineRule="auto"/>
        <w:ind w:left="284"/>
        <w:rPr>
          <w:rFonts w:ascii="Arial" w:hAnsi="Arial" w:cs="Arial"/>
          <w:sz w:val="24"/>
          <w:szCs w:val="24"/>
          <w:lang w:val="de-DE"/>
        </w:rPr>
      </w:pPr>
    </w:p>
    <w:p w14:paraId="5BE6889F" w14:textId="77777777" w:rsidR="00471B47" w:rsidRPr="00143335" w:rsidRDefault="007572E4" w:rsidP="004B17D6">
      <w:pPr>
        <w:pStyle w:val="berschrift2"/>
        <w:jc w:val="left"/>
      </w:pPr>
      <w:bookmarkStart w:id="17" w:name="_Toc239690854"/>
      <w:r>
        <w:t>Dashcam-Funktion / Frontkamera</w:t>
      </w:r>
      <w:bookmarkEnd w:id="17"/>
    </w:p>
    <w:p w14:paraId="36142E54" w14:textId="77777777" w:rsidR="007572E4" w:rsidRPr="00143335" w:rsidRDefault="007572E4" w:rsidP="007572E4">
      <w:r>
        <w:t xml:space="preserve">Im Rahmen der Systemauslegung ist eine fahrzeugseitige Dashcam-Funktion bzw. Frontkamera als optionale oder gesondert zu beauftragende Erweiterung zu </w:t>
        <w:lastRenderedPageBreak/>
        <w:t>berücksichtigen. Ziel ist die ereignisbezogene Dokumentation des Fahrwegs vor dem Fahrzeug, insbesondere bei Unfällen, Beinahe-Ereignissen, Gefahrenbremsungen oder sicherheitsrelevanten Vorfällen.</w:t>
      </w:r>
    </w:p>
    <w:p w14:paraId="3F421BF1" w14:textId="77777777" w:rsidR="007572E4" w:rsidRPr="00143335" w:rsidRDefault="007572E4" w:rsidP="007572E4">
      <w:r>
        <w:t>Die Dashcam-Funktion ist so auszulegen, dass keine dauerhafte und anlasslose Auswertung des öffentlichen Verkehrsraums erfolgt. Die konkrete Nutzung, Speicherdauer, Zugriffsmöglichkeit und Auswertung sind vor Inbetriebnahme mit Datenschutz, Informationssicherheit, Betrieb und Betriebsrat abzustimmen und freizugeben.</w:t>
      </w:r>
    </w:p>
    <w:p w14:paraId="6636B4B4" w14:textId="4136AFBF" w:rsidR="007572E4" w:rsidRPr="00143335" w:rsidRDefault="007572E4" w:rsidP="007572E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technische Vorbereitung für die Schnittstelle einer Frontkamera bzw. Dashcam am Videorekorder</w:t>
      </w:r>
    </w:p>
    <w:p w14:paraId="5BBF5A85" w14:textId="77777777" w:rsidR="007572E4" w:rsidRPr="00143335" w:rsidRDefault="007572E4" w:rsidP="007572E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ereignisbezogene Speicherung, z. B. bei Alarm, Notruf, Unfallereignis, Gefahrenbremsung oder manueller Auslösung</w:t>
      </w:r>
    </w:p>
    <w:p w14:paraId="57008731" w14:textId="77777777" w:rsidR="007572E4" w:rsidRPr="00143335" w:rsidRDefault="007572E4" w:rsidP="007572E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Speicherung eines definierten Zeitfensters vor und nach dem Ereignis, Länge des Zeitfensters nach Abstimmung mit dem Auftraggeber</w:t>
      </w:r>
    </w:p>
    <w:p w14:paraId="4A4F4BB3" w14:textId="77777777" w:rsidR="007572E4" w:rsidRPr="00143335" w:rsidRDefault="007572E4" w:rsidP="007572E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eindeutige Zuordnung zu Fahrzeugnummer, Linie/Kurs, Datum, Uhrzeit, Fahrtrichtung und Ereignis</w:t>
      </w:r>
    </w:p>
    <w:p w14:paraId="5F17F741" w14:textId="77777777" w:rsidR="007572E4" w:rsidRPr="00143335" w:rsidRDefault="007572E4" w:rsidP="007572E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Schutz gesicherter Sequenzen vor automatischer Überschreibung</w:t>
      </w:r>
    </w:p>
    <w:p w14:paraId="357561AA" w14:textId="77777777" w:rsidR="007572E4" w:rsidRPr="00143335" w:rsidRDefault="007572E4" w:rsidP="007572E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Exportmöglichkeit ausschließlich für berechtigte Personen über die freigegebene Auswertesoftware</w:t>
      </w:r>
    </w:p>
    <w:p w14:paraId="7330838E" w14:textId="77777777" w:rsidR="007572E4" w:rsidRPr="00143335" w:rsidRDefault="007572E4" w:rsidP="007572E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Protokollierung von Zugriffen und Exporten, soweit systemseitig möglich</w:t>
      </w:r>
    </w:p>
    <w:p w14:paraId="2733E5C2" w14:textId="77777777" w:rsidR="007572E4" w:rsidRPr="00143335" w:rsidRDefault="007572E4" w:rsidP="007572E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Berücksichtigung der Bildqualität bei Tag, Nacht, Gegenlicht und wechselnden Witterungsbedingungen</w:t>
      </w:r>
    </w:p>
    <w:p w14:paraId="0D021108" w14:textId="77777777" w:rsidR="007572E4" w:rsidRPr="00143335" w:rsidRDefault="007572E4" w:rsidP="00AA385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fahrzeugtypspezifische Abstimmung des Einbauortes und des Sichtfeldes vor Umsetzung</w:t>
      </w:r>
    </w:p>
    <w:p w14:paraId="2354134F" w14:textId="77777777" w:rsidR="007572E4" w:rsidRDefault="007572E4" w:rsidP="007572E4">
      <w:pPr>
        <w:spacing w:after="120"/>
      </w:pPr>
      <w:r>
        <w:t>Die Frontkamera darf die Sicht des Fahrpersonals nicht einschränken und darf keine Beeinträchtigung der Betriebssicherheit, der elektrischen Sicherheit oder der Zulassung des Fahrzeugs verursachen. Montageort, Leitungsführung, Spannungsversorgung, Absicherung und Schnittstellen sind Bestandteil der fahrzeugseitigen Schnittstellenbeschreibung.</w:t>
      </w:r>
    </w:p>
    <w:p w14:paraId="2F9A6FA1" w14:textId="77777777" w:rsidR="009F52BB" w:rsidRDefault="009F52BB" w:rsidP="007572E4">
      <w:pPr>
        <w:spacing w:after="120"/>
      </w:pPr>
    </w:p>
    <w:p w14:paraId="28D5ACD4" w14:textId="77777777" w:rsidR="009F52BB" w:rsidRPr="00143335" w:rsidRDefault="009F52BB" w:rsidP="007572E4">
      <w:pPr>
        <w:spacing w:after="120"/>
      </w:pPr>
    </w:p>
    <w:p w14:paraId="6B758867" w14:textId="77777777" w:rsidR="007572E4" w:rsidRPr="00143335" w:rsidRDefault="007572E4" w:rsidP="007572E4">
      <w:pPr>
        <w:rPr>
          <w:sz w:val="6"/>
          <w:szCs w:val="6"/>
        </w:rPr>
      </w:pPr>
    </w:p>
    <w:p w14:paraId="16FEB4EE" w14:textId="77777777" w:rsidR="007572E4" w:rsidRPr="00143335" w:rsidRDefault="00DC5A7C" w:rsidP="004B17D6">
      <w:pPr>
        <w:pStyle w:val="berschrift2"/>
        <w:jc w:val="left"/>
      </w:pPr>
      <w:bookmarkStart w:id="18" w:name="_Toc239690855"/>
      <w:r>
        <w:t>Datenschutz, Informationssicherheit und Cyber-Resilienz</w:t>
      </w:r>
      <w:bookmarkEnd w:id="18"/>
    </w:p>
    <w:p w14:paraId="1263B857" w14:textId="12F6EB7F" w:rsidR="00DC5A7C" w:rsidRDefault="006E475E" w:rsidP="009F52BB">
      <w:pPr>
        <w:pStyle w:val="Aufzhlungszeichen"/>
        <w:numPr>
          <w:ilvl w:val="0"/>
          <w:numId w:val="0"/>
        </w:numPr>
        <w:spacing w:after="100" w:line="259" w:lineRule="auto"/>
        <w:rPr>
          <w:rFonts w:ascii="Arial" w:eastAsiaTheme="minorHAnsi" w:hAnsi="Arial"/>
          <w:sz w:val="24"/>
          <w:szCs w:val="24"/>
          <w:lang w:val="de-DE"/>
        </w:rPr>
      </w:pPr>
      <w:r>
        <w:rPr>
          <w:rFonts w:ascii="Arial" w:eastAsiaTheme="minorHAnsi" w:hAnsi="Arial"/>
          <w:sz w:val="24"/>
          <w:szCs w:val="24"/>
          <w:lang w:val="de-DE"/>
        </w:rPr>
        <w:t xml:space="preserve">Der Auftragnehmer hat die nachfolgenden Anforderungen zur Informationssicherheit verbindlich umzusetzen und deren Umsetzung im Rahmen der Angebotsabgabe bzw. spätestens vor Inbetriebnahme nachvollziehbar nachzuweisen. Anforderungen, die nur eingeschränkt erfüllt werden können, sind transparent darzustellen und durch den Auftraggeber gesondert freizugeben.</w:t>
      </w:r>
    </w:p>
    <w:p w14:paraId="16A39BD4" w14:textId="77777777" w:rsidR="006E475E" w:rsidRDefault="006E475E" w:rsidP="00DC5A7C">
      <w:pPr>
        <w:pStyle w:val="Aufzhlungszeichen"/>
        <w:numPr>
          <w:ilvl w:val="0"/>
          <w:numId w:val="0"/>
        </w:numPr>
        <w:spacing w:after="100" w:line="259" w:lineRule="auto"/>
        <w:ind w:left="502" w:hanging="360"/>
        <w:rPr>
          <w:rFonts w:ascii="Arial" w:eastAsiaTheme="minorHAnsi" w:hAnsi="Arial"/>
          <w:sz w:val="24"/>
          <w:szCs w:val="24"/>
          <w:lang w:val="de-DE"/>
        </w:rPr>
      </w:pPr>
    </w:p>
    <w:p w14:paraId="1D9DCCAA" w14:textId="77777777" w:rsidR="00DC5A7C" w:rsidRDefault="00DC5A7C" w:rsidP="009F52BB">
      <w:pPr>
        <w:pStyle w:val="Aufzhlungszeichen"/>
        <w:numPr>
          <w:ilvl w:val="0"/>
          <w:numId w:val="0"/>
        </w:numPr>
        <w:spacing w:after="100" w:line="259" w:lineRule="auto"/>
        <w:rPr>
          <w:rFonts w:ascii="Arial" w:eastAsiaTheme="minorHAnsi" w:hAnsi="Arial"/>
          <w:sz w:val="24"/>
          <w:szCs w:val="24"/>
          <w:lang w:val="de-DE"/>
        </w:rPr>
      </w:pPr>
      <w:r>
        <w:rPr>
          <w:rFonts w:ascii="Arial" w:eastAsiaTheme="minorHAnsi" w:hAnsi="Arial"/>
          <w:sz w:val="24"/>
          <w:szCs w:val="24"/>
          <w:lang w:val="de-DE"/>
        </w:rPr>
        <w:lastRenderedPageBreak/>
        <w:t>Die konkrete Ausprägung ist vor Umsetzung mit Datenschutz,</w:t>
      </w:r>
    </w:p>
    <w:p w14:paraId="49C15586" w14:textId="77777777" w:rsidR="00DC5A7C" w:rsidRDefault="00DC5A7C" w:rsidP="009F52BB">
      <w:pPr>
        <w:pStyle w:val="Aufzhlungszeichen"/>
        <w:numPr>
          <w:ilvl w:val="0"/>
          <w:numId w:val="0"/>
        </w:numPr>
        <w:spacing w:after="100" w:line="259" w:lineRule="auto"/>
        <w:rPr>
          <w:rFonts w:ascii="Arial" w:eastAsiaTheme="minorHAnsi" w:hAnsi="Arial"/>
          <w:sz w:val="24"/>
          <w:szCs w:val="24"/>
          <w:lang w:val="de-DE"/>
        </w:rPr>
      </w:pPr>
      <w:r>
        <w:rPr>
          <w:rFonts w:ascii="Arial" w:eastAsiaTheme="minorHAnsi" w:hAnsi="Arial"/>
          <w:sz w:val="24"/>
          <w:szCs w:val="24"/>
          <w:lang w:val="de-DE"/>
        </w:rPr>
        <w:t>Informationssicherheit, IT, Betriebsrat sowie den fachlich zuständigen Bereichen</w:t>
      </w:r>
    </w:p>
    <w:p w14:paraId="18FABF43" w14:textId="583C1A6F" w:rsidR="00DC5A7C" w:rsidRDefault="00DC5A7C" w:rsidP="009F52BB">
      <w:pPr>
        <w:pStyle w:val="Aufzhlungszeichen"/>
        <w:numPr>
          <w:ilvl w:val="0"/>
          <w:numId w:val="0"/>
        </w:numPr>
        <w:spacing w:after="100" w:line="259" w:lineRule="auto"/>
        <w:rPr>
          <w:rFonts w:ascii="Arial" w:eastAsiaTheme="minorHAnsi" w:hAnsi="Arial"/>
          <w:sz w:val="24"/>
          <w:szCs w:val="24"/>
          <w:lang w:val="de-DE"/>
        </w:rPr>
      </w:pPr>
      <w:r>
        <w:rPr>
          <w:rFonts w:ascii="Arial" w:eastAsiaTheme="minorHAnsi" w:hAnsi="Arial"/>
          <w:sz w:val="24"/>
          <w:szCs w:val="24"/>
          <w:lang w:val="de-DE"/>
        </w:rPr>
        <w:t xml:space="preserve">abzustimmen. Dabei ist insbesondere die Datenschutz-Grundverordnung, interne</w:t>
      </w:r>
    </w:p>
    <w:p w14:paraId="66882F0D" w14:textId="77777777" w:rsidR="00DC5A7C" w:rsidRPr="008D37B8" w:rsidRDefault="00DC5A7C" w:rsidP="009F52BB">
      <w:pPr>
        <w:pStyle w:val="Aufzhlungszeichen"/>
        <w:numPr>
          <w:ilvl w:val="0"/>
          <w:numId w:val="0"/>
        </w:numPr>
        <w:spacing w:after="100" w:line="259" w:lineRule="auto"/>
        <w:rPr>
          <w:rFonts w:ascii="Arial" w:eastAsiaTheme="minorHAnsi" w:hAnsi="Arial"/>
          <w:b/>
          <w:bCs/>
          <w:sz w:val="24"/>
          <w:szCs w:val="24"/>
          <w:lang w:val="de-DE"/>
        </w:rPr>
      </w:pPr>
      <w:r>
        <w:rPr>
          <w:rFonts w:ascii="Arial" w:eastAsiaTheme="minorHAnsi" w:hAnsi="Arial"/>
          <w:sz w:val="24"/>
          <w:szCs w:val="24"/>
          <w:lang w:val="de-DE"/>
        </w:rPr>
        <w:t xml:space="preserve">Sicherheitsvorgaben der DVB AG sowie die Anforderungen aus dem </w:t>
      </w:r>
      <w:r>
        <w:rPr>
          <w:rFonts w:ascii="Arial" w:eastAsiaTheme="minorHAnsi" w:hAnsi="Arial"/>
          <w:b/>
          <w:bCs/>
          <w:sz w:val="24"/>
          <w:szCs w:val="24"/>
          <w:lang w:val="de-DE"/>
        </w:rPr>
        <w:t xml:space="preserve">Cyber </w:t>
      </w:r>
    </w:p>
    <w:p w14:paraId="1181EB07" w14:textId="77777777" w:rsidR="00DC5A7C" w:rsidRPr="00DC5A7C" w:rsidRDefault="00DC5A7C" w:rsidP="009F52BB">
      <w:pPr>
        <w:pStyle w:val="Aufzhlungszeichen"/>
        <w:numPr>
          <w:ilvl w:val="0"/>
          <w:numId w:val="0"/>
        </w:numPr>
        <w:spacing w:after="100" w:line="259" w:lineRule="auto"/>
        <w:rPr>
          <w:rFonts w:ascii="Arial" w:eastAsiaTheme="minorHAnsi" w:hAnsi="Arial"/>
          <w:sz w:val="24"/>
          <w:szCs w:val="24"/>
          <w:lang w:val="de-DE"/>
        </w:rPr>
      </w:pPr>
      <w:r>
        <w:rPr>
          <w:rFonts w:ascii="Arial" w:eastAsiaTheme="minorHAnsi" w:hAnsi="Arial"/>
          <w:b/>
          <w:bCs/>
          <w:sz w:val="24"/>
          <w:szCs w:val="24"/>
          <w:lang w:val="de-DE"/>
        </w:rPr>
        <w:t>Resilience Act – Verordnung (EU) 2024/2847</w:t>
      </w:r>
      <w:r>
        <w:rPr>
          <w:rFonts w:ascii="Arial" w:eastAsiaTheme="minorHAnsi" w:hAnsi="Arial"/>
          <w:sz w:val="24"/>
          <w:szCs w:val="24"/>
          <w:lang w:val="de-DE"/>
        </w:rPr>
        <w:t xml:space="preserve"> zu berücksichtigen.</w:t>
      </w:r>
    </w:p>
    <w:p w14:paraId="40223533" w14:textId="4495465F" w:rsidR="00DC5A7C" w:rsidRDefault="00DC5A7C" w:rsidP="008D37B8">
      <w:pPr>
        <w:pStyle w:val="Aufzhlungszeichen"/>
        <w:numPr>
          <w:ilvl w:val="0"/>
          <w:numId w:val="0"/>
        </w:numPr>
        <w:spacing w:after="100" w:line="259" w:lineRule="auto"/>
        <w:rPr>
          <w:rFonts w:ascii="Arial" w:eastAsiaTheme="minorHAnsi" w:hAnsi="Arial"/>
          <w:sz w:val="24"/>
          <w:szCs w:val="24"/>
          <w:lang w:val="de-DE"/>
        </w:rPr>
      </w:pPr>
      <w:r>
        <w:rPr>
          <w:rFonts w:ascii="Arial" w:eastAsiaTheme="minorHAnsi" w:hAnsi="Arial"/>
          <w:sz w:val="24"/>
          <w:szCs w:val="24"/>
          <w:lang w:val="de-DE"/>
        </w:rPr>
        <w:t xml:space="preserve">Der Cyber Resilience Act legt EU-weit Mindestanforderungen an die Cybersicherheit von Produkten mit digitalen Elementen fest. Er betrifft damit insbesondere vernetzte Hardware- und Softwareprodukte, die mit anderen Geräten oder Netzwerken kommunizieren können. Für das Videosystem sind daher alle Komponenten wie Videorekorder, Kameras, Netzwerkmodule, WLAN-/LTE-Komponenten, Auswertesoftware, Managementplattformen und Updatefunktionen sicherheitstechnisch zu betrachten. </w:t>
      </w:r>
    </w:p>
    <w:p w14:paraId="7B5FAE34" w14:textId="77777777" w:rsidR="008D37B8" w:rsidRPr="00DC5A7C" w:rsidRDefault="008D37B8" w:rsidP="008D37B8">
      <w:pPr>
        <w:pStyle w:val="Aufzhlungszeichen"/>
        <w:numPr>
          <w:ilvl w:val="0"/>
          <w:numId w:val="0"/>
        </w:numPr>
        <w:spacing w:after="100" w:line="259" w:lineRule="auto"/>
        <w:rPr>
          <w:rFonts w:ascii="Arial" w:eastAsiaTheme="minorHAnsi" w:hAnsi="Arial"/>
          <w:sz w:val="24"/>
          <w:szCs w:val="24"/>
          <w:lang w:val="de-DE"/>
        </w:rPr>
      </w:pPr>
    </w:p>
    <w:p w14:paraId="20AB0870" w14:textId="77777777" w:rsidR="00DC5A7C" w:rsidRPr="00DC5A7C" w:rsidRDefault="00DC5A7C" w:rsidP="008D37B8">
      <w:pPr>
        <w:pStyle w:val="Aufzhlungszeichen"/>
        <w:numPr>
          <w:ilvl w:val="0"/>
          <w:numId w:val="0"/>
        </w:numPr>
        <w:spacing w:after="100" w:line="259" w:lineRule="auto"/>
        <w:rPr>
          <w:rFonts w:ascii="Arial" w:eastAsiaTheme="minorHAnsi" w:hAnsi="Arial"/>
          <w:sz w:val="24"/>
          <w:szCs w:val="24"/>
          <w:lang w:val="de-DE"/>
        </w:rPr>
      </w:pPr>
      <w:r>
        <w:rPr>
          <w:rFonts w:ascii="Arial" w:eastAsiaTheme="minorHAnsi" w:hAnsi="Arial"/>
          <w:sz w:val="24"/>
          <w:szCs w:val="24"/>
          <w:lang w:val="de-DE"/>
        </w:rPr>
        <w:t>Der Auftragnehmer hat sicherzustellen und nachzuweisen, dass die angebotenen Produkte und Systembestandteile den geltenden gesetzlichen und normativen Anforderungen zur IT-Sicherheit entsprechen. Dies gilt insbesondere für Produkte mit digitalen Elementen im Sinne der Verordnung (EU) 2024/2847.</w:t>
      </w:r>
    </w:p>
    <w:p w14:paraId="5C6F7ACA" w14:textId="77777777" w:rsidR="008D37B8" w:rsidRDefault="008D37B8" w:rsidP="008D37B8">
      <w:pPr>
        <w:pStyle w:val="Aufzhlungszeichen"/>
        <w:numPr>
          <w:ilvl w:val="0"/>
          <w:numId w:val="0"/>
        </w:numPr>
        <w:spacing w:after="100" w:line="259" w:lineRule="auto"/>
        <w:rPr>
          <w:rFonts w:ascii="Arial" w:eastAsiaTheme="minorHAnsi" w:hAnsi="Arial"/>
          <w:sz w:val="24"/>
          <w:szCs w:val="24"/>
          <w:lang w:val="de-DE"/>
        </w:rPr>
      </w:pPr>
    </w:p>
    <w:p w14:paraId="3BC689E0" w14:textId="77777777" w:rsidR="00DC5A7C" w:rsidRPr="008D37B8" w:rsidRDefault="00DC5A7C" w:rsidP="008D37B8">
      <w:pPr>
        <w:pStyle w:val="Aufzhlungszeichen"/>
        <w:numPr>
          <w:ilvl w:val="0"/>
          <w:numId w:val="0"/>
        </w:numPr>
        <w:spacing w:after="100" w:line="259" w:lineRule="auto"/>
        <w:rPr>
          <w:rFonts w:ascii="Arial" w:eastAsiaTheme="minorHAnsi" w:hAnsi="Arial"/>
          <w:b/>
          <w:bCs/>
          <w:sz w:val="24"/>
          <w:szCs w:val="24"/>
          <w:lang w:val="de-DE"/>
        </w:rPr>
      </w:pPr>
      <w:r>
        <w:rPr>
          <w:rFonts w:ascii="Arial" w:eastAsiaTheme="minorHAnsi" w:hAnsi="Arial"/>
          <w:b/>
          <w:bCs/>
          <w:sz w:val="24"/>
          <w:szCs w:val="24"/>
          <w:lang w:val="de-DE"/>
        </w:rPr>
        <w:t>Mindestanforderungen Datenschutz und Zugriffsschutz</w:t>
      </w:r>
    </w:p>
    <w:p w14:paraId="4AA41ED5"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Das System muss mindestens folgende Anforderungen erfüllen:</w:t>
      </w:r>
    </w:p>
    <w:p w14:paraId="153F9DA9"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rollenbasiertes Benutzer- und Rechtemanagement </w:t>
      </w:r>
    </w:p>
    <w:p w14:paraId="44900C6C"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Zugriff nur für berechtigte und benannte Nutzergruppen </w:t>
      </w:r>
    </w:p>
    <w:p w14:paraId="653975A1"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Trennung von Administration, Wartung, Auswertung und Export </w:t>
      </w:r>
    </w:p>
    <w:p w14:paraId="68629EFE"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Protokollierung von Zugriffen, Auswertungen, Downloads, Konfigurationsänderungen und Exporten, soweit systemseitig möglich </w:t>
      </w:r>
    </w:p>
    <w:p w14:paraId="2A7A59A1"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Schutz vor unbefugtem Zugriff, Manipulation und unberechtigter Datenweitergabe </w:t>
      </w:r>
    </w:p>
    <w:p w14:paraId="32CD49C9" w14:textId="77777777" w:rsidR="00DC5A7C" w:rsidRPr="00DC5A7C" w:rsidRDefault="006E475E"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Das System muss eine personenbezogene Authentifizierung für alle administrativen und auswertenden Zugriffe unterstützen. Administrative Zugriffe sind gesondert abzusichern. Standardkonten und Standardkennwörter sind bei Auslieferung zu vermeiden oder spätestens bei Erstinbetriebnahme zwingend zu ändern. Das System muss Kennwortrichtlinien wie Mindestlänge, Komplexität, Sperrung nach Fehlversuchen und Änderung durch den Betreiber unterstützen.</w:t>
      </w:r>
    </w:p>
    <w:p w14:paraId="089464C3"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definierte Lösch- und Aufbewahrungsfristen </w:t>
      </w:r>
    </w:p>
    <w:p w14:paraId="3FEA3DEB"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sichere und nachvollziehbare Exportfunktion </w:t>
      </w:r>
    </w:p>
    <w:p w14:paraId="1856393D"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Schutz exportierter Videodaten vor Veränderung </w:t>
      </w:r>
    </w:p>
    <w:p w14:paraId="3EDE9CF8" w14:textId="77777777" w:rsid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datenschutzkonforme Ausgestaltung optionaler Live-View- und Video-Sharing-Funktionen </w:t>
      </w:r>
    </w:p>
    <w:p w14:paraId="4B72FFC1" w14:textId="77777777" w:rsidR="009F52BB" w:rsidRPr="00DC5A7C" w:rsidRDefault="009F52BB" w:rsidP="009F52BB">
      <w:pPr>
        <w:pStyle w:val="Aufzhlungszeichen"/>
        <w:numPr>
          <w:ilvl w:val="0"/>
          <w:numId w:val="0"/>
        </w:numPr>
        <w:spacing w:after="100" w:line="259" w:lineRule="auto"/>
        <w:ind w:left="284"/>
        <w:rPr>
          <w:rFonts w:ascii="Arial" w:eastAsiaTheme="minorHAnsi" w:hAnsi="Arial"/>
          <w:sz w:val="24"/>
          <w:szCs w:val="24"/>
          <w:lang w:val="de-DE"/>
        </w:rPr>
      </w:pPr>
    </w:p>
    <w:p w14:paraId="7D38BEB1" w14:textId="77777777" w:rsidR="008D37B8" w:rsidRDefault="008D37B8" w:rsidP="008D37B8">
      <w:pPr>
        <w:pStyle w:val="Aufzhlungszeichen"/>
        <w:numPr>
          <w:ilvl w:val="0"/>
          <w:numId w:val="0"/>
        </w:numPr>
        <w:spacing w:after="100" w:line="259" w:lineRule="auto"/>
        <w:ind w:left="-76"/>
        <w:rPr>
          <w:rFonts w:ascii="Arial" w:eastAsiaTheme="minorHAnsi" w:hAnsi="Arial"/>
          <w:sz w:val="24"/>
          <w:szCs w:val="24"/>
          <w:lang w:val="de-DE"/>
        </w:rPr>
      </w:pPr>
    </w:p>
    <w:p w14:paraId="76D6B630" w14:textId="77777777" w:rsidR="009F52BB" w:rsidRDefault="00DC5A7C" w:rsidP="009F52BB">
      <w:pPr>
        <w:pStyle w:val="Aufzhlungszeichen"/>
        <w:numPr>
          <w:ilvl w:val="0"/>
          <w:numId w:val="0"/>
        </w:numPr>
        <w:spacing w:after="100" w:line="259" w:lineRule="auto"/>
        <w:ind w:left="-76"/>
        <w:rPr>
          <w:rFonts w:ascii="Arial" w:eastAsiaTheme="minorHAnsi" w:hAnsi="Arial"/>
          <w:b/>
          <w:bCs/>
          <w:sz w:val="24"/>
          <w:szCs w:val="24"/>
          <w:lang w:val="de-DE"/>
        </w:rPr>
      </w:pPr>
      <w:r>
        <w:rPr>
          <w:rFonts w:ascii="Arial" w:eastAsiaTheme="minorHAnsi" w:hAnsi="Arial"/>
          <w:b/>
          <w:bCs/>
          <w:sz w:val="24"/>
          <w:szCs w:val="24"/>
          <w:lang w:val="de-DE"/>
        </w:rPr>
        <w:t>Anforderungen an Informationssicherheit und Cyber-Resilienz</w:t>
        <w:tab/>
      </w:r>
    </w:p>
    <w:p w14:paraId="711F7DCB" w14:textId="77777777" w:rsidR="009F52BB" w:rsidRDefault="009F52BB" w:rsidP="009F52BB">
      <w:pPr>
        <w:pStyle w:val="Aufzhlungszeichen"/>
        <w:numPr>
          <w:ilvl w:val="0"/>
          <w:numId w:val="0"/>
        </w:numPr>
        <w:spacing w:after="100" w:line="259" w:lineRule="auto"/>
        <w:ind w:left="-76"/>
        <w:rPr>
          <w:rFonts w:ascii="Arial" w:eastAsiaTheme="minorHAnsi" w:hAnsi="Arial"/>
          <w:b/>
          <w:bCs/>
          <w:sz w:val="24"/>
          <w:szCs w:val="24"/>
          <w:lang w:val="de-DE"/>
        </w:rPr>
      </w:pPr>
    </w:p>
    <w:p w14:paraId="5174FB15" w14:textId="0C7DA64C" w:rsidR="00DC5A7C" w:rsidRPr="00DC5A7C" w:rsidRDefault="00DC5A7C" w:rsidP="009F52BB">
      <w:pPr>
        <w:pStyle w:val="Aufzhlungszeichen"/>
        <w:numPr>
          <w:ilvl w:val="0"/>
          <w:numId w:val="0"/>
        </w:numPr>
        <w:spacing w:after="100" w:line="259" w:lineRule="auto"/>
        <w:ind w:left="-76"/>
        <w:rPr>
          <w:rFonts w:ascii="Arial" w:eastAsiaTheme="minorHAnsi" w:hAnsi="Arial"/>
          <w:sz w:val="24"/>
          <w:szCs w:val="24"/>
          <w:lang w:val="de-DE"/>
        </w:rPr>
      </w:pPr>
      <w:r>
        <w:rPr>
          <w:rFonts w:ascii="Arial" w:eastAsiaTheme="minorHAnsi" w:hAnsi="Arial"/>
          <w:sz w:val="24"/>
          <w:szCs w:val="24"/>
          <w:lang w:val="de-DE"/>
        </w:rPr>
        <w:t xml:space="preserve">Das System ist so zu planen, zu liefern und zu betreiben, dass ein angemessenes Schutzniveau gegen Cyberangriffe, Manipulation, unbefugten Zugriff und Missbrauch erreicht wird.</w:t>
      </w:r>
    </w:p>
    <w:p w14:paraId="0FD13F68" w14:textId="77777777" w:rsidR="008D37B8" w:rsidRDefault="008D37B8" w:rsidP="008D37B8">
      <w:pPr>
        <w:pStyle w:val="Aufzhlungszeichen"/>
        <w:numPr>
          <w:ilvl w:val="0"/>
          <w:numId w:val="0"/>
        </w:numPr>
        <w:spacing w:after="100" w:line="259" w:lineRule="auto"/>
        <w:rPr>
          <w:rFonts w:ascii="Arial" w:eastAsiaTheme="minorHAnsi" w:hAnsi="Arial"/>
          <w:sz w:val="24"/>
          <w:szCs w:val="24"/>
          <w:lang w:val="de-DE"/>
        </w:rPr>
      </w:pPr>
    </w:p>
    <w:p w14:paraId="697A2609" w14:textId="77777777" w:rsidR="00DC5A7C" w:rsidRDefault="00DC5A7C" w:rsidP="008D37B8">
      <w:pPr>
        <w:pStyle w:val="Aufzhlungszeichen"/>
        <w:numPr>
          <w:ilvl w:val="0"/>
          <w:numId w:val="0"/>
        </w:numPr>
        <w:spacing w:after="100" w:line="259" w:lineRule="auto"/>
        <w:rPr>
          <w:rFonts w:ascii="Arial" w:eastAsiaTheme="minorHAnsi" w:hAnsi="Arial"/>
          <w:sz w:val="24"/>
          <w:szCs w:val="24"/>
          <w:lang w:val="de-DE"/>
        </w:rPr>
      </w:pPr>
      <w:r>
        <w:rPr>
          <w:rFonts w:ascii="Arial" w:eastAsiaTheme="minorHAnsi" w:hAnsi="Arial"/>
          <w:sz w:val="24"/>
          <w:szCs w:val="24"/>
          <w:lang w:val="de-DE"/>
        </w:rPr>
        <w:t>Hierzu gehören insbesondere:</w:t>
      </w:r>
    </w:p>
    <w:p w14:paraId="0E121C63" w14:textId="77777777" w:rsidR="008D37B8" w:rsidRPr="00DC5A7C" w:rsidRDefault="008D37B8" w:rsidP="008D37B8">
      <w:pPr>
        <w:pStyle w:val="Aufzhlungszeichen"/>
        <w:numPr>
          <w:ilvl w:val="0"/>
          <w:numId w:val="0"/>
        </w:numPr>
        <w:spacing w:after="100" w:line="259" w:lineRule="auto"/>
        <w:rPr>
          <w:rFonts w:ascii="Arial" w:eastAsiaTheme="minorHAnsi" w:hAnsi="Arial"/>
          <w:sz w:val="24"/>
          <w:szCs w:val="24"/>
          <w:lang w:val="de-DE"/>
        </w:rPr>
      </w:pPr>
    </w:p>
    <w:p w14:paraId="67D7B1C4"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sichere Systemarchitektur für Fahrzeug, Depot, Server und Auswertearbeitsplätze </w:t>
      </w:r>
    </w:p>
    <w:p w14:paraId="58CBA80F"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sichere Kommunikation zwischen Fahrzeug, Backend, Auswertesoftware und Managementplattform </w:t>
      </w:r>
    </w:p>
    <w:p w14:paraId="17FB2AF5" w14:textId="42F74CC5" w:rsidR="00DC5A7C" w:rsidRPr="00DC5A7C" w:rsidRDefault="006E475E"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Sämtliche schutzbedürftige Datenübertragungen zwischen Fahrzeug, Videorekorder, Backend, Auswertesoftware, Managementplattform sowie Fernwartungszugängen müssen verschlüsselt nach dem Stand der Technik erfolgen. Veraltete oder als unsicher geltende Verfahren und Protokolle, insbesondere SSL sowie TLS 1.0 und TLS 1.1, dürfen nicht eingesetzt werden. Die Verschlüsselung exportierter Videodaten und gespeicherter Daten auf mobilen Datenträgern ist darzustellen und, sofern technisch möglich, umzusetzen.</w:t>
      </w:r>
    </w:p>
    <w:p w14:paraId="19ABB4E0" w14:textId="77777777" w:rsidR="001B12BC" w:rsidRDefault="0041690D">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Schutz administrativer Schnittstellen </w:t>
      </w:r>
    </w:p>
    <w:p w14:paraId="6B46ADDE"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Schutz vor unberechtigter Konfigurationsänderung </w:t>
      </w:r>
    </w:p>
    <w:p w14:paraId="11891C35" w14:textId="77777777" w:rsidR="00DC5A7C" w:rsidRPr="00DC5A7C" w:rsidRDefault="006E475E"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Fernzugriffe und Wartungszugänge dürfen ausschließlich nach vorheriger Freigabe durch den Auftraggeber, zeitlich begrenzt, zweckgebunden und unter Verwendung verschlüsselter Verbindungen erfolgen. Permanente Hersteller-, Service- oder Wartungszugänge ohne Freigabe durch den Auftraggeber sind unzulässig. Jeder Fernzugriff ist vollständig zu protokollieren und dem Auftraggeber auf Anforderung nachzuweisen.</w:t>
      </w:r>
    </w:p>
    <w:p w14:paraId="540BC8C9" w14:textId="77777777" w:rsidR="001B12BC" w:rsidRDefault="0041690D">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sichere Update- und Patchprozesse </w:t>
      </w:r>
    </w:p>
    <w:p w14:paraId="6322B550" w14:textId="77777777" w:rsidR="006E475E" w:rsidRDefault="006E475E"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Der Auftragnehmer hat ein Schwachstellenmanagement für alle gelieferten Hard- und Softwarekomponenten nachzuweisen. Dieses umfasst mindestens eine Kontaktstelle für Sicherheitsmeldungen, die Bewertung bekannt gewordener Schwachstellen, die unverzügliche Information des Auftraggebers bei kritischen Schwachstellen sowie einen Prozess zur Bereitstellung und Dokumentation von Sicherheitsupdates bzw. Mitigationsmaßnahmen.</w:t>
      </w:r>
    </w:p>
    <w:p w14:paraId="4592A64A" w14:textId="77777777" w:rsidR="00DC5A7C" w:rsidRPr="00DC5A7C" w:rsidRDefault="006E475E"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Der Auftragnehmer hat den Zeitraum für Support und sicherheitsrelevante Updates verbindlich anzugeben. Sicherheitsupdates sind mindestens für den vereinbarten Nutzungs- bzw. Supportzeitraum bereitzustellen. Der Auftragnehmer hat darzustellen, wie kritische Schwachstellen während dieses Zeitraums bewertet, kommuniziert und behoben werden.</w:t>
      </w:r>
    </w:p>
    <w:p w14:paraId="260231C3" w14:textId="77777777" w:rsidR="001B12BC" w:rsidRDefault="0041690D">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Dokumentation bekannter Schwachstellen und sicherheitsrelevanter Produktinformationen </w:t>
      </w:r>
    </w:p>
    <w:p w14:paraId="3D3BC741" w14:textId="77777777" w:rsidR="00DC5A7C" w:rsidRPr="00DC5A7C" w:rsidRDefault="006E475E"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Die Systeme sind in einem dokumentierten, gehärteten Standardzustand auszuliefern. Nicht benötigte Dienste, Ports, Protokolle, Benutzerkonten und Schnittstellen sind zu deaktivieren. Die Härtungsmaßnahmen sind zu dokumentieren und vor Inbetriebnahme dem Auftraggeber zur Prüfung bereitzustellen. Abweichungen sind zu begründen und durch den Auftraggeber freizugeben.</w:t>
      </w:r>
    </w:p>
    <w:p w14:paraId="3957D20B" w14:textId="77777777" w:rsidR="001B12BC" w:rsidRDefault="0041690D">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Deaktivierung nicht benötigter Dienste, Ports und Schnittstellen </w:t>
      </w:r>
    </w:p>
    <w:p w14:paraId="7921CA22"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sichere Standardkonfiguration bei Auslieferung </w:t>
      </w:r>
    </w:p>
    <w:p w14:paraId="205467E6"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lastRenderedPageBreak/>
        <w:t xml:space="preserve">Änderung von Standardpasswörtern bzw. Vermeidung fest eingebauter Standardzugänge </w:t>
      </w:r>
    </w:p>
    <w:p w14:paraId="6122AB9C" w14:textId="77777777" w:rsidR="006E475E" w:rsidRDefault="006E475E"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Das System muss sicherheitsrelevante Ereignisse nachvollziehbar protokollieren. Hierzu zählen mindestens erfolgreiche und fehlgeschlagene Anmeldungen, Abmeldungen, Rechte- und Rollenänderungen, Konfigurationsänderungen, Exporte, Downloads, Fernwartungszugriffe, Update- und Patchvorgänge sowie sicherheitsrelevante Systemfehler. Protokolle sind gegen unbefugte Änderung zu schützen und für berechtigte Stellen auswertbar bereitzustellen.</w:t>
      </w:r>
    </w:p>
    <w:p w14:paraId="0A1E5D56"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Möglichkeit zur Auswertung sicherheitsrelevanter Systemereignisse </w:t>
      </w:r>
    </w:p>
    <w:p w14:paraId="49EF61AA" w14:textId="77777777" w:rsidR="008D37B8" w:rsidRDefault="008D37B8" w:rsidP="008D37B8">
      <w:pPr>
        <w:pStyle w:val="Aufzhlungszeichen"/>
        <w:numPr>
          <w:ilvl w:val="0"/>
          <w:numId w:val="0"/>
        </w:numPr>
        <w:spacing w:after="100" w:line="259" w:lineRule="auto"/>
        <w:ind w:left="-76"/>
        <w:rPr>
          <w:rFonts w:ascii="Arial" w:eastAsiaTheme="minorHAnsi" w:hAnsi="Arial"/>
          <w:b/>
          <w:bCs/>
          <w:sz w:val="24"/>
          <w:szCs w:val="24"/>
          <w:lang w:val="de-DE"/>
        </w:rPr>
      </w:pPr>
    </w:p>
    <w:p w14:paraId="7669F552" w14:textId="77777777" w:rsidR="009F52BB" w:rsidRDefault="00DC5A7C" w:rsidP="009F52BB">
      <w:pPr>
        <w:pStyle w:val="Aufzhlungszeichen"/>
        <w:numPr>
          <w:ilvl w:val="0"/>
          <w:numId w:val="0"/>
        </w:numPr>
        <w:spacing w:after="100" w:line="259" w:lineRule="auto"/>
        <w:ind w:left="-76"/>
        <w:rPr>
          <w:rFonts w:ascii="Arial" w:eastAsiaTheme="minorHAnsi" w:hAnsi="Arial"/>
          <w:b/>
          <w:bCs/>
          <w:sz w:val="24"/>
          <w:szCs w:val="24"/>
          <w:lang w:val="de-DE"/>
        </w:rPr>
      </w:pPr>
      <w:r>
        <w:rPr>
          <w:rFonts w:ascii="Arial" w:eastAsiaTheme="minorHAnsi" w:hAnsi="Arial"/>
          <w:b/>
          <w:bCs/>
          <w:sz w:val="24"/>
          <w:szCs w:val="24"/>
          <w:lang w:val="de-DE"/>
        </w:rPr>
        <w:t>Anforderungen aus dem Cyber Resilience Act</w:t>
      </w:r>
    </w:p>
    <w:p w14:paraId="2FC6E0FE" w14:textId="77777777" w:rsidR="009F52BB" w:rsidRDefault="009F52BB" w:rsidP="009F52BB">
      <w:pPr>
        <w:pStyle w:val="Aufzhlungszeichen"/>
        <w:numPr>
          <w:ilvl w:val="0"/>
          <w:numId w:val="0"/>
        </w:numPr>
        <w:spacing w:after="100" w:line="259" w:lineRule="auto"/>
        <w:ind w:left="-76"/>
        <w:rPr>
          <w:rFonts w:ascii="Arial" w:eastAsiaTheme="minorHAnsi" w:hAnsi="Arial"/>
          <w:b/>
          <w:bCs/>
          <w:sz w:val="24"/>
          <w:szCs w:val="24"/>
          <w:lang w:val="de-DE"/>
        </w:rPr>
      </w:pPr>
    </w:p>
    <w:p w14:paraId="51E04D80" w14:textId="59F53A35" w:rsidR="00DC5A7C" w:rsidRPr="009F52BB" w:rsidRDefault="00DC5A7C" w:rsidP="009F52BB">
      <w:pPr>
        <w:pStyle w:val="Aufzhlungszeichen"/>
        <w:numPr>
          <w:ilvl w:val="0"/>
          <w:numId w:val="0"/>
        </w:numPr>
        <w:spacing w:after="100" w:line="259" w:lineRule="auto"/>
        <w:ind w:left="-76"/>
        <w:rPr>
          <w:rFonts w:ascii="Arial" w:eastAsiaTheme="minorHAnsi" w:hAnsi="Arial"/>
          <w:b/>
          <w:bCs/>
          <w:sz w:val="24"/>
          <w:szCs w:val="24"/>
          <w:lang w:val="de-DE"/>
        </w:rPr>
      </w:pPr>
      <w:r>
        <w:rPr>
          <w:rFonts w:ascii="Arial" w:eastAsiaTheme="minorHAnsi" w:hAnsi="Arial"/>
          <w:sz w:val="24"/>
          <w:szCs w:val="24"/>
          <w:lang w:val="de-DE"/>
        </w:rPr>
        <w:t>Für alle gelieferten Produkte mit digitalen Elementen sind die Anforderungen der Verordnung (EU) 2024/2847 zu berücksichtigen. Der Auftragnehmer hat darzulegen, inwieweit die angebotenen Komponenten vom Anwendungsbereich des CRA betroffen sind und wie die Einhaltung der Anforderungen sichergestellt wird.</w:t>
      </w:r>
    </w:p>
    <w:p w14:paraId="2509FF8B" w14:textId="77777777" w:rsidR="008D37B8" w:rsidRDefault="008D37B8" w:rsidP="008D37B8">
      <w:pPr>
        <w:pStyle w:val="Aufzhlungszeichen"/>
        <w:numPr>
          <w:ilvl w:val="0"/>
          <w:numId w:val="0"/>
        </w:numPr>
        <w:spacing w:after="100" w:line="259" w:lineRule="auto"/>
        <w:ind w:left="-76"/>
        <w:rPr>
          <w:rFonts w:ascii="Arial" w:eastAsiaTheme="minorHAnsi" w:hAnsi="Arial"/>
          <w:sz w:val="24"/>
          <w:szCs w:val="24"/>
          <w:lang w:val="de-DE"/>
        </w:rPr>
      </w:pPr>
    </w:p>
    <w:p w14:paraId="0B9D3B62" w14:textId="77777777" w:rsidR="00DC5A7C" w:rsidRDefault="00DC5A7C" w:rsidP="008D37B8">
      <w:pPr>
        <w:pStyle w:val="Aufzhlungszeichen"/>
        <w:numPr>
          <w:ilvl w:val="0"/>
          <w:numId w:val="0"/>
        </w:numPr>
        <w:spacing w:after="100" w:line="259" w:lineRule="auto"/>
        <w:ind w:left="-76"/>
        <w:rPr>
          <w:rFonts w:ascii="Arial" w:eastAsiaTheme="minorHAnsi" w:hAnsi="Arial"/>
          <w:sz w:val="24"/>
          <w:szCs w:val="24"/>
          <w:lang w:val="de-DE"/>
        </w:rPr>
      </w:pPr>
      <w:r>
        <w:rPr>
          <w:rFonts w:ascii="Arial" w:eastAsiaTheme="minorHAnsi" w:hAnsi="Arial"/>
          <w:sz w:val="24"/>
          <w:szCs w:val="24"/>
          <w:lang w:val="de-DE"/>
        </w:rPr>
        <w:t>Der Auftragnehmer hat mindestens folgende Nachweise bzw. Angaben bereitzustellen:</w:t>
      </w:r>
    </w:p>
    <w:p w14:paraId="29FBE7CF" w14:textId="77777777" w:rsidR="008D37B8" w:rsidRPr="008D37B8" w:rsidRDefault="008D37B8" w:rsidP="008D37B8">
      <w:pPr>
        <w:pStyle w:val="Aufzhlungszeichen"/>
        <w:numPr>
          <w:ilvl w:val="0"/>
          <w:numId w:val="0"/>
        </w:numPr>
        <w:spacing w:after="100" w:line="259" w:lineRule="auto"/>
        <w:ind w:left="-76"/>
        <w:rPr>
          <w:rFonts w:ascii="Arial" w:eastAsiaTheme="minorHAnsi" w:hAnsi="Arial"/>
          <w:sz w:val="24"/>
          <w:szCs w:val="24"/>
          <w:lang w:val="de-DE"/>
        </w:rPr>
      </w:pPr>
    </w:p>
    <w:p w14:paraId="3FF8B56F" w14:textId="77777777" w:rsidR="006E475E" w:rsidRDefault="006E475E"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Der Auftragnehmer hat die wesentlichen Hard- und Softwarekomponenten des angebotenen Systems einschließlich zentraler Drittsoftware, Betriebssysteme, Firmwarestände und Kommunikationsmodule zu benennen. Soweit verfügbar ist eine Software-Stückliste (SBOM) für zentrale Software- und Backend-Komponenten bereitzustellen. Bekannte sicherheitsrelevante Einschränkungen oder Abkündigungen sind offenzulegen.</w:t>
      </w:r>
    </w:p>
    <w:p w14:paraId="435536DF"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Darstellung der anwendbaren Cybersicherheitsanforderungen </w:t>
      </w:r>
    </w:p>
    <w:p w14:paraId="3726D0CB"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Nachweis einer sicheren Produktentwicklung </w:t>
      </w:r>
    </w:p>
    <w:p w14:paraId="6724D608"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Beschreibung des Schwachstellenmanagements </w:t>
      </w:r>
    </w:p>
    <w:p w14:paraId="0B33EC64"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Beschreibung des Update- und Patchprozesses </w:t>
      </w:r>
    </w:p>
    <w:p w14:paraId="620078FD"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Angabe des vorgesehenen Support- und Sicherheitsupdatezeitraums </w:t>
      </w:r>
    </w:p>
    <w:p w14:paraId="472E78BF"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Bereitstellung sicherheitsrelevanter Produktinformationen </w:t>
      </w:r>
    </w:p>
    <w:p w14:paraId="5CDB145F"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Nachweis zur sicheren Standardkonfiguration </w:t>
      </w:r>
    </w:p>
    <w:p w14:paraId="5BA96A4F"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Nachweis zur Absicherung von Netzwerk- und Fernzugriffsfunktionen </w:t>
      </w:r>
    </w:p>
    <w:p w14:paraId="0D6044D3"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Dokumentation der Schnittstellen, Dienste, Ports und Protokolle </w:t>
      </w:r>
    </w:p>
    <w:p w14:paraId="413D0A40"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Beschreibung der Maßnahmen gegen unbefugten Zugriff und Manipulation </w:t>
      </w:r>
    </w:p>
    <w:p w14:paraId="5DBF0A8C"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Angabe, wie sicherheitsrelevante Vorfälle gemeldet und bearbeitet werden </w:t>
      </w:r>
    </w:p>
    <w:p w14:paraId="050479C6" w14:textId="77777777" w:rsid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Bereitstellung einer Konformitätsbewertung bzw. EU-Konformitätserklärung, soweit gesetzlich erforderlich </w:t>
      </w:r>
    </w:p>
    <w:p w14:paraId="17C05D66" w14:textId="77777777" w:rsidR="008D37B8" w:rsidRPr="00DC5A7C" w:rsidRDefault="008D37B8" w:rsidP="008D37B8">
      <w:pPr>
        <w:pStyle w:val="Aufzhlungszeichen"/>
        <w:numPr>
          <w:ilvl w:val="0"/>
          <w:numId w:val="0"/>
        </w:numPr>
        <w:spacing w:after="100" w:line="259" w:lineRule="auto"/>
        <w:ind w:left="284"/>
        <w:rPr>
          <w:rFonts w:ascii="Arial" w:eastAsiaTheme="minorHAnsi" w:hAnsi="Arial"/>
          <w:sz w:val="24"/>
          <w:szCs w:val="24"/>
          <w:lang w:val="de-DE"/>
        </w:rPr>
      </w:pPr>
    </w:p>
    <w:p w14:paraId="49CBDBEF" w14:textId="77777777" w:rsidR="00DC5A7C" w:rsidRDefault="00DC5A7C" w:rsidP="008D37B8">
      <w:pPr>
        <w:pStyle w:val="Aufzhlungszeichen"/>
        <w:numPr>
          <w:ilvl w:val="0"/>
          <w:numId w:val="0"/>
        </w:numPr>
        <w:spacing w:after="100" w:line="259" w:lineRule="auto"/>
        <w:ind w:left="-76"/>
        <w:rPr>
          <w:rFonts w:ascii="Arial" w:eastAsiaTheme="minorHAnsi" w:hAnsi="Arial"/>
          <w:sz w:val="24"/>
          <w:szCs w:val="24"/>
          <w:lang w:val="de-DE"/>
        </w:rPr>
      </w:pPr>
      <w:r>
        <w:rPr>
          <w:rFonts w:ascii="Arial" w:eastAsiaTheme="minorHAnsi" w:hAnsi="Arial"/>
          <w:sz w:val="24"/>
          <w:szCs w:val="24"/>
          <w:lang w:val="de-DE"/>
        </w:rPr>
        <w:t>Produkte, die nicht CRA-konform sind oder bei denen die Einhaltung der einschlägigen IT-Sicherheitsanforderungen nicht nachvollziehbar dargestellt werden kann, sind durch den Auftraggeber nicht freigabefähig.</w:t>
      </w:r>
    </w:p>
    <w:p w14:paraId="2CC13D69" w14:textId="77777777" w:rsidR="008D37B8" w:rsidRDefault="008D37B8" w:rsidP="008D37B8">
      <w:pPr>
        <w:pStyle w:val="Aufzhlungszeichen"/>
        <w:numPr>
          <w:ilvl w:val="0"/>
          <w:numId w:val="0"/>
        </w:numPr>
        <w:spacing w:after="100" w:line="259" w:lineRule="auto"/>
        <w:rPr>
          <w:rFonts w:ascii="Arial" w:eastAsiaTheme="minorHAnsi" w:hAnsi="Arial"/>
          <w:sz w:val="24"/>
          <w:szCs w:val="24"/>
          <w:lang w:val="de-DE"/>
        </w:rPr>
      </w:pPr>
    </w:p>
    <w:p w14:paraId="0C5DB9F8" w14:textId="77777777" w:rsidR="008D37B8" w:rsidRDefault="00DC5A7C" w:rsidP="008D37B8">
      <w:pPr>
        <w:pStyle w:val="Aufzhlungszeichen"/>
        <w:numPr>
          <w:ilvl w:val="0"/>
          <w:numId w:val="0"/>
        </w:numPr>
        <w:spacing w:after="100" w:line="259" w:lineRule="auto"/>
        <w:rPr>
          <w:rFonts w:ascii="Arial" w:eastAsiaTheme="minorHAnsi" w:hAnsi="Arial"/>
          <w:b/>
          <w:bCs/>
          <w:sz w:val="24"/>
          <w:szCs w:val="24"/>
          <w:lang w:val="de-DE"/>
        </w:rPr>
      </w:pPr>
      <w:r>
        <w:rPr>
          <w:rFonts w:ascii="Arial" w:eastAsiaTheme="minorHAnsi" w:hAnsi="Arial"/>
          <w:b/>
          <w:bCs/>
          <w:sz w:val="24"/>
          <w:szCs w:val="24"/>
          <w:lang w:val="de-DE"/>
        </w:rPr>
        <w:t>Anforderungen an Updates, Patches und Fernwartung</w:t>
      </w:r>
    </w:p>
    <w:p w14:paraId="02B403E3" w14:textId="77777777" w:rsidR="008D37B8" w:rsidRDefault="008D37B8" w:rsidP="008D37B8">
      <w:pPr>
        <w:pStyle w:val="Aufzhlungszeichen"/>
        <w:numPr>
          <w:ilvl w:val="0"/>
          <w:numId w:val="0"/>
        </w:numPr>
        <w:spacing w:after="100" w:line="259" w:lineRule="auto"/>
        <w:rPr>
          <w:rFonts w:ascii="Arial" w:eastAsiaTheme="minorHAnsi" w:hAnsi="Arial"/>
          <w:b/>
          <w:bCs/>
          <w:sz w:val="24"/>
          <w:szCs w:val="24"/>
          <w:lang w:val="de-DE"/>
        </w:rPr>
      </w:pPr>
    </w:p>
    <w:p w14:paraId="4F05D60F" w14:textId="77777777" w:rsidR="00DC5A7C" w:rsidRDefault="00DC5A7C" w:rsidP="008D37B8">
      <w:pPr>
        <w:pStyle w:val="Aufzhlungszeichen"/>
        <w:numPr>
          <w:ilvl w:val="0"/>
          <w:numId w:val="0"/>
        </w:numPr>
        <w:spacing w:after="100" w:line="259" w:lineRule="auto"/>
        <w:rPr>
          <w:rFonts w:ascii="Arial" w:eastAsiaTheme="minorHAnsi" w:hAnsi="Arial"/>
          <w:sz w:val="24"/>
          <w:szCs w:val="24"/>
          <w:lang w:val="de-DE"/>
        </w:rPr>
      </w:pPr>
      <w:r>
        <w:rPr>
          <w:rFonts w:ascii="Arial" w:eastAsiaTheme="minorHAnsi" w:hAnsi="Arial"/>
          <w:sz w:val="24"/>
          <w:szCs w:val="24"/>
          <w:lang w:val="de-DE"/>
        </w:rPr>
        <w:t>Der Auftragnehmer hat ein Konzept für Updates, Patches und Fernwartung vorzulegen. Dieses Konzept muss mindestens enthalten:</w:t>
      </w:r>
    </w:p>
    <w:p w14:paraId="2DF1D8F1" w14:textId="77777777" w:rsidR="008D37B8" w:rsidRPr="00DC5A7C" w:rsidRDefault="008D37B8" w:rsidP="008D37B8">
      <w:pPr>
        <w:pStyle w:val="Aufzhlungszeichen"/>
        <w:numPr>
          <w:ilvl w:val="0"/>
          <w:numId w:val="0"/>
        </w:numPr>
        <w:spacing w:after="100" w:line="259" w:lineRule="auto"/>
        <w:rPr>
          <w:rFonts w:ascii="Arial" w:eastAsiaTheme="minorHAnsi" w:hAnsi="Arial"/>
          <w:sz w:val="24"/>
          <w:szCs w:val="24"/>
          <w:lang w:val="de-DE"/>
        </w:rPr>
      </w:pPr>
    </w:p>
    <w:p w14:paraId="321C57B7"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Verfahren zur Bereitstellung sicherheitsrelevanter Updates </w:t>
      </w:r>
    </w:p>
    <w:p w14:paraId="045DC9DF"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maximale Reaktionszeiten bei kritischen Schwachstellen </w:t>
      </w:r>
    </w:p>
    <w:p w14:paraId="1D1620F1"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Freigabeprozess vor Einspielung von Updates </w:t>
      </w:r>
    </w:p>
    <w:p w14:paraId="74FA887A"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Test- und Rollback-Konzept </w:t>
      </w:r>
    </w:p>
    <w:p w14:paraId="4A52A2BC"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Dokumentation von Firmware- und Softwareständen </w:t>
      </w:r>
    </w:p>
    <w:p w14:paraId="5F39EE39"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Schutz gegen unautorisierte Updates </w:t>
      </w:r>
    </w:p>
    <w:p w14:paraId="4C74D813"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Sicherstellung der Integrität von Updatepaketen </w:t>
      </w:r>
    </w:p>
    <w:p w14:paraId="399222CD"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Möglichkeit zur zentralen oder fahrzeugbezogenen Aktualisierung </w:t>
      </w:r>
    </w:p>
    <w:p w14:paraId="364DDA68"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Beschreibung, wie Updates im laufenden Betrieb vorbereitet und durchgeführt werden können </w:t>
      </w:r>
    </w:p>
    <w:p w14:paraId="63C089A4" w14:textId="77777777" w:rsidR="008D37B8" w:rsidRDefault="006E475E" w:rsidP="006E475E">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Das Fernwartungskonzept muss mindestens Art und Zweck des Zugriffs, technische Zugriffsmethode, berechtigte Personen oder Rollen, Freigabeprozess, zeitliche Begrenzung, Protokollierung, Deaktivierung nach Abschluss der Wartung, Verantwortlichkeiten sowie Notfallverfahren beschreiben. Fernwartung darf erst nach schriftlicher Freigabe des Konzepts durch den Auftraggeber produktiv genutzt werden.</w:t>
      </w:r>
    </w:p>
    <w:p w14:paraId="7D685F07" w14:textId="77777777" w:rsidR="009F52BB" w:rsidRPr="006E475E" w:rsidRDefault="009F52BB" w:rsidP="009F52BB">
      <w:pPr>
        <w:pStyle w:val="Aufzhlungszeichen"/>
        <w:numPr>
          <w:ilvl w:val="0"/>
          <w:numId w:val="0"/>
        </w:numPr>
        <w:spacing w:after="100" w:line="259" w:lineRule="auto"/>
        <w:ind w:left="284"/>
        <w:rPr>
          <w:rFonts w:ascii="Arial" w:eastAsiaTheme="minorHAnsi" w:hAnsi="Arial"/>
          <w:sz w:val="24"/>
          <w:szCs w:val="24"/>
          <w:lang w:val="de-DE"/>
        </w:rPr>
      </w:pPr>
    </w:p>
    <w:p w14:paraId="6C6D4BD1" w14:textId="77777777" w:rsidR="00DC5A7C" w:rsidRDefault="00DC5A7C" w:rsidP="008D37B8">
      <w:pPr>
        <w:pStyle w:val="Aufzhlungszeichen"/>
        <w:numPr>
          <w:ilvl w:val="0"/>
          <w:numId w:val="0"/>
        </w:numPr>
        <w:spacing w:after="100" w:line="259" w:lineRule="auto"/>
        <w:ind w:left="-76"/>
        <w:rPr>
          <w:rFonts w:ascii="Arial" w:eastAsiaTheme="minorHAnsi" w:hAnsi="Arial"/>
          <w:b/>
          <w:bCs/>
          <w:sz w:val="24"/>
          <w:szCs w:val="24"/>
          <w:lang w:val="de-DE"/>
        </w:rPr>
      </w:pPr>
      <w:r>
        <w:rPr>
          <w:rFonts w:ascii="Arial" w:eastAsiaTheme="minorHAnsi" w:hAnsi="Arial"/>
          <w:b/>
          <w:bCs/>
          <w:sz w:val="24"/>
          <w:szCs w:val="24"/>
          <w:lang w:val="de-DE"/>
        </w:rPr>
        <w:t>Anforderungen an Netzwerk- und Systemtrennung</w:t>
      </w:r>
    </w:p>
    <w:p w14:paraId="6C52166C" w14:textId="77777777" w:rsidR="009F52BB" w:rsidRPr="008D37B8" w:rsidRDefault="009F52BB" w:rsidP="008D37B8">
      <w:pPr>
        <w:pStyle w:val="Aufzhlungszeichen"/>
        <w:numPr>
          <w:ilvl w:val="0"/>
          <w:numId w:val="0"/>
        </w:numPr>
        <w:spacing w:after="100" w:line="259" w:lineRule="auto"/>
        <w:ind w:left="-76"/>
        <w:rPr>
          <w:rFonts w:ascii="Arial" w:eastAsiaTheme="minorHAnsi" w:hAnsi="Arial"/>
          <w:b/>
          <w:bCs/>
          <w:sz w:val="24"/>
          <w:szCs w:val="24"/>
          <w:lang w:val="de-DE"/>
        </w:rPr>
      </w:pPr>
    </w:p>
    <w:p w14:paraId="33F4E44D" w14:textId="7CB03371" w:rsidR="008D37B8" w:rsidRDefault="00DC5A7C" w:rsidP="008D37B8">
      <w:pPr>
        <w:pStyle w:val="Aufzhlungszeichen"/>
        <w:numPr>
          <w:ilvl w:val="0"/>
          <w:numId w:val="0"/>
        </w:numPr>
        <w:spacing w:after="100" w:line="259" w:lineRule="auto"/>
        <w:rPr>
          <w:rFonts w:ascii="Arial" w:eastAsiaTheme="minorHAnsi" w:hAnsi="Arial"/>
          <w:sz w:val="24"/>
          <w:szCs w:val="24"/>
          <w:lang w:val="de-DE"/>
        </w:rPr>
      </w:pPr>
      <w:r>
        <w:rPr>
          <w:rFonts w:ascii="Arial" w:eastAsiaTheme="minorHAnsi" w:hAnsi="Arial"/>
          <w:sz w:val="24"/>
          <w:szCs w:val="24"/>
          <w:lang w:val="de-DE"/>
        </w:rPr>
        <w:t>Das Videosystem darf die Betriebssicherheit des Fahrzeugs sowie andere Fahrzeug-, IT- oder Kommunikationssysteme nicht beeinträchtigen. Netzwerkverbindungen sind so auszuführen, dass eine unzulässige Kopplung mit sicherheitsrelevanten Fahrzeugsystemen ausgeschlossen wird.</w:t>
      </w:r>
    </w:p>
    <w:p w14:paraId="54E72108" w14:textId="77777777" w:rsidR="008D37B8" w:rsidRPr="00DC5A7C" w:rsidRDefault="008D37B8" w:rsidP="008D37B8">
      <w:pPr>
        <w:pStyle w:val="Aufzhlungszeichen"/>
        <w:numPr>
          <w:ilvl w:val="0"/>
          <w:numId w:val="0"/>
        </w:numPr>
        <w:spacing w:after="100" w:line="259" w:lineRule="auto"/>
        <w:rPr>
          <w:rFonts w:ascii="Arial" w:eastAsiaTheme="minorHAnsi" w:hAnsi="Arial"/>
          <w:sz w:val="24"/>
          <w:szCs w:val="24"/>
          <w:lang w:val="de-DE"/>
        </w:rPr>
      </w:pPr>
    </w:p>
    <w:p w14:paraId="41EB1F8D" w14:textId="77777777" w:rsidR="00DC5A7C" w:rsidRDefault="00DC5A7C" w:rsidP="008D37B8">
      <w:pPr>
        <w:pStyle w:val="Aufzhlungszeichen"/>
        <w:numPr>
          <w:ilvl w:val="0"/>
          <w:numId w:val="0"/>
        </w:numPr>
        <w:spacing w:after="100" w:line="259" w:lineRule="auto"/>
        <w:rPr>
          <w:rFonts w:ascii="Arial" w:eastAsiaTheme="minorHAnsi" w:hAnsi="Arial"/>
          <w:sz w:val="24"/>
          <w:szCs w:val="24"/>
          <w:lang w:val="de-DE"/>
        </w:rPr>
      </w:pPr>
      <w:r>
        <w:rPr>
          <w:rFonts w:ascii="Arial" w:eastAsiaTheme="minorHAnsi" w:hAnsi="Arial"/>
          <w:sz w:val="24"/>
          <w:szCs w:val="24"/>
          <w:lang w:val="de-DE"/>
        </w:rPr>
        <w:t>Der Auftragnehmer hat hierzu ein technisches Sicherheitskonzept vorzulegen, insbesondere mit Angaben zu:</w:t>
      </w:r>
    </w:p>
    <w:p w14:paraId="7426306C" w14:textId="77777777" w:rsidR="008D37B8" w:rsidRPr="00DC5A7C" w:rsidRDefault="008D37B8" w:rsidP="008D37B8">
      <w:pPr>
        <w:pStyle w:val="Aufzhlungszeichen"/>
        <w:numPr>
          <w:ilvl w:val="0"/>
          <w:numId w:val="0"/>
        </w:numPr>
        <w:spacing w:after="100" w:line="259" w:lineRule="auto"/>
        <w:rPr>
          <w:rFonts w:ascii="Arial" w:eastAsiaTheme="minorHAnsi" w:hAnsi="Arial"/>
          <w:sz w:val="24"/>
          <w:szCs w:val="24"/>
          <w:lang w:val="de-DE"/>
        </w:rPr>
      </w:pPr>
    </w:p>
    <w:p w14:paraId="781C9505" w14:textId="60ADE679" w:rsidR="006E475E" w:rsidRDefault="006E475E"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Das Videosystem ist logisch oder physisch von betriebskritischen Fahrzeug-, IT- und Kommunikationssystemen zu trennen. Erlaubte Kommunikationsbeziehungen sind auf das erforderliche Mindestmaß zu beschränken, zu dokumentieren und durch den Auftraggeber freizugeben. Rückwirkungen auf sicherheitsrelevante Fahrzeugfunktionen müssen durch technische und organisatorische Maßnahmen ausgeschlossen werden.</w:t>
      </w:r>
    </w:p>
    <w:p w14:paraId="7B8DCF55"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Schnittstellen zwischen Fahrzeug und Backend </w:t>
      </w:r>
    </w:p>
    <w:p w14:paraId="0A57ED16"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Trennung von Video-, Wartungs- und Auswertedaten </w:t>
      </w:r>
    </w:p>
    <w:p w14:paraId="6A2F2C8C"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Zugriffspfaden und Berechtigungskonzept </w:t>
      </w:r>
    </w:p>
    <w:p w14:paraId="2ECCE29C"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Absicherung von WLAN- und LTE-Kommunikation </w:t>
      </w:r>
    </w:p>
    <w:p w14:paraId="051E35CB"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lastRenderedPageBreak/>
        <w:t xml:space="preserve">Datenflüssen zwischen Fahrzeug, Depot und Auswertebereich </w:t>
      </w:r>
    </w:p>
    <w:p w14:paraId="73026C48"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Schutz vor Rückwirkungen auf Fahrzeugsysteme </w:t>
      </w:r>
    </w:p>
    <w:p w14:paraId="3F01078F" w14:textId="77777777" w:rsid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Dokumentation aller aktiven Netzwerkkomponenten </w:t>
      </w:r>
    </w:p>
    <w:p w14:paraId="258BC71A" w14:textId="77777777" w:rsidR="008D37B8" w:rsidRPr="00DC5A7C" w:rsidRDefault="008D37B8" w:rsidP="008D37B8">
      <w:pPr>
        <w:pStyle w:val="Aufzhlungszeichen"/>
        <w:numPr>
          <w:ilvl w:val="0"/>
          <w:numId w:val="0"/>
        </w:numPr>
        <w:spacing w:after="100" w:line="259" w:lineRule="auto"/>
        <w:ind w:left="284"/>
        <w:rPr>
          <w:rFonts w:ascii="Arial" w:eastAsiaTheme="minorHAnsi" w:hAnsi="Arial"/>
          <w:sz w:val="24"/>
          <w:szCs w:val="24"/>
          <w:lang w:val="de-DE"/>
        </w:rPr>
      </w:pPr>
    </w:p>
    <w:p w14:paraId="7E61F53A" w14:textId="77777777" w:rsidR="00DC5A7C" w:rsidRDefault="00DC5A7C" w:rsidP="008D37B8">
      <w:pPr>
        <w:pStyle w:val="Aufzhlungszeichen"/>
        <w:numPr>
          <w:ilvl w:val="0"/>
          <w:numId w:val="0"/>
        </w:numPr>
        <w:spacing w:after="100" w:line="259" w:lineRule="auto"/>
        <w:ind w:left="-76"/>
        <w:rPr>
          <w:rFonts w:ascii="Arial" w:eastAsiaTheme="minorHAnsi" w:hAnsi="Arial"/>
          <w:b/>
          <w:bCs/>
          <w:sz w:val="24"/>
          <w:szCs w:val="24"/>
          <w:lang w:val="de-DE"/>
        </w:rPr>
      </w:pPr>
      <w:r>
        <w:rPr>
          <w:rFonts w:ascii="Arial" w:eastAsiaTheme="minorHAnsi" w:hAnsi="Arial"/>
          <w:b/>
          <w:bCs/>
          <w:sz w:val="24"/>
          <w:szCs w:val="24"/>
          <w:lang w:val="de-DE"/>
        </w:rPr>
        <w:t>Anforderungen an Live-View und Video-Sharing</w:t>
      </w:r>
    </w:p>
    <w:p w14:paraId="5923E1B7" w14:textId="77777777" w:rsidR="009F52BB" w:rsidRPr="008D37B8" w:rsidRDefault="009F52BB" w:rsidP="008D37B8">
      <w:pPr>
        <w:pStyle w:val="Aufzhlungszeichen"/>
        <w:numPr>
          <w:ilvl w:val="0"/>
          <w:numId w:val="0"/>
        </w:numPr>
        <w:spacing w:after="100" w:line="259" w:lineRule="auto"/>
        <w:ind w:left="-76"/>
        <w:rPr>
          <w:rFonts w:ascii="Arial" w:eastAsiaTheme="minorHAnsi" w:hAnsi="Arial"/>
          <w:b/>
          <w:bCs/>
          <w:sz w:val="24"/>
          <w:szCs w:val="24"/>
          <w:lang w:val="de-DE"/>
        </w:rPr>
      </w:pPr>
    </w:p>
    <w:p w14:paraId="0F09A889" w14:textId="77777777" w:rsidR="00DC5A7C" w:rsidRDefault="00DC5A7C" w:rsidP="008D37B8">
      <w:pPr>
        <w:pStyle w:val="Aufzhlungszeichen"/>
        <w:numPr>
          <w:ilvl w:val="0"/>
          <w:numId w:val="0"/>
        </w:numPr>
        <w:spacing w:after="100" w:line="259" w:lineRule="auto"/>
        <w:rPr>
          <w:rFonts w:ascii="Arial" w:eastAsiaTheme="minorHAnsi" w:hAnsi="Arial"/>
          <w:sz w:val="24"/>
          <w:szCs w:val="24"/>
          <w:lang w:val="de-DE"/>
        </w:rPr>
      </w:pPr>
      <w:r>
        <w:rPr>
          <w:rFonts w:ascii="Arial" w:eastAsiaTheme="minorHAnsi" w:hAnsi="Arial"/>
          <w:sz w:val="24"/>
          <w:szCs w:val="24"/>
          <w:lang w:val="de-DE"/>
        </w:rPr>
        <w:t>Optionale Funktionen wie Live-View oder Video-Sharing sind besonders kritisch zu betrachten. Eine Nutzung darf nur erfolgen, wenn die rechtlichen, datenschutzrechtlichen, betrieblichen und IT-sicherheitstechnischen Voraussetzungen erfüllt sind.</w:t>
      </w:r>
    </w:p>
    <w:p w14:paraId="009349FE" w14:textId="77777777" w:rsidR="008D37B8" w:rsidRDefault="008D37B8" w:rsidP="008D37B8">
      <w:pPr>
        <w:pStyle w:val="Aufzhlungszeichen"/>
        <w:numPr>
          <w:ilvl w:val="0"/>
          <w:numId w:val="0"/>
        </w:numPr>
        <w:spacing w:after="100" w:line="259" w:lineRule="auto"/>
        <w:rPr>
          <w:rFonts w:ascii="Arial" w:eastAsiaTheme="minorHAnsi" w:hAnsi="Arial"/>
          <w:sz w:val="24"/>
          <w:szCs w:val="24"/>
          <w:lang w:val="de-DE"/>
        </w:rPr>
      </w:pPr>
    </w:p>
    <w:p w14:paraId="2D8A4DEC" w14:textId="77777777" w:rsidR="00DC5A7C" w:rsidRDefault="00DC5A7C" w:rsidP="008D37B8">
      <w:pPr>
        <w:pStyle w:val="Aufzhlungszeichen"/>
        <w:numPr>
          <w:ilvl w:val="0"/>
          <w:numId w:val="0"/>
        </w:numPr>
        <w:spacing w:after="100" w:line="259" w:lineRule="auto"/>
        <w:rPr>
          <w:rFonts w:ascii="Arial" w:eastAsiaTheme="minorHAnsi" w:hAnsi="Arial"/>
          <w:sz w:val="24"/>
          <w:szCs w:val="24"/>
          <w:lang w:val="de-DE"/>
        </w:rPr>
      </w:pPr>
      <w:r>
        <w:rPr>
          <w:rFonts w:ascii="Arial" w:eastAsiaTheme="minorHAnsi" w:hAnsi="Arial"/>
          <w:sz w:val="24"/>
          <w:szCs w:val="24"/>
          <w:lang w:val="de-DE"/>
        </w:rPr>
        <w:t>Vor einer Aktivierung sind mindestens zu klären:</w:t>
      </w:r>
    </w:p>
    <w:p w14:paraId="2DDC1680" w14:textId="77777777" w:rsidR="008D37B8" w:rsidRPr="00DC5A7C" w:rsidRDefault="008D37B8" w:rsidP="008D37B8">
      <w:pPr>
        <w:pStyle w:val="Aufzhlungszeichen"/>
        <w:numPr>
          <w:ilvl w:val="0"/>
          <w:numId w:val="0"/>
        </w:numPr>
        <w:spacing w:after="100" w:line="259" w:lineRule="auto"/>
        <w:rPr>
          <w:rFonts w:ascii="Arial" w:eastAsiaTheme="minorHAnsi" w:hAnsi="Arial"/>
          <w:sz w:val="24"/>
          <w:szCs w:val="24"/>
          <w:lang w:val="de-DE"/>
        </w:rPr>
      </w:pPr>
    </w:p>
    <w:p w14:paraId="6F580194"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zulässige Anwendungsfälle </w:t>
      </w:r>
    </w:p>
    <w:p w14:paraId="1E41817E"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berechtigte Nutzergruppen </w:t>
      </w:r>
    </w:p>
    <w:p w14:paraId="52117E3D"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technische Zugriffsbeschränkungen </w:t>
      </w:r>
    </w:p>
    <w:p w14:paraId="0424BE3C"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Protokollierung aller Zugriffe </w:t>
      </w:r>
    </w:p>
    <w:p w14:paraId="10A2AFA2"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Speicherdauer und Zweckbindung </w:t>
      </w:r>
    </w:p>
    <w:p w14:paraId="4C38974B"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sichere Übertragung </w:t>
      </w:r>
    </w:p>
    <w:p w14:paraId="3210EFFD"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Freigabeprozess für Dritte, z. B. Polizei oder Rettungskräfte </w:t>
      </w:r>
    </w:p>
    <w:p w14:paraId="4ED38B49" w14:textId="77777777" w:rsidR="00DC5A7C" w:rsidRPr="00DC5A7C" w:rsidRDefault="00DC5A7C" w:rsidP="00DC5A7C">
      <w:pPr>
        <w:pStyle w:val="Aufzhlungszeichen"/>
        <w:spacing w:after="100" w:line="259" w:lineRule="auto"/>
        <w:ind w:left="284"/>
        <w:rPr>
          <w:rFonts w:ascii="Arial" w:eastAsiaTheme="minorHAnsi" w:hAnsi="Arial"/>
          <w:sz w:val="24"/>
          <w:szCs w:val="24"/>
          <w:lang w:val="de-DE"/>
        </w:rPr>
      </w:pPr>
      <w:r>
        <w:rPr>
          <w:rFonts w:ascii="Arial" w:eastAsiaTheme="minorHAnsi" w:hAnsi="Arial"/>
          <w:sz w:val="24"/>
          <w:szCs w:val="24"/>
          <w:lang w:val="de-DE"/>
        </w:rPr>
        <w:t xml:space="preserve">Deaktivierung der Funktion, sofern keine Freigabe vorliegt </w:t>
      </w:r>
    </w:p>
    <w:p w14:paraId="24934936" w14:textId="77777777" w:rsidR="008D37B8" w:rsidRDefault="008D37B8" w:rsidP="008D37B8">
      <w:pPr>
        <w:pStyle w:val="Aufzhlungszeichen"/>
        <w:numPr>
          <w:ilvl w:val="0"/>
          <w:numId w:val="0"/>
        </w:numPr>
        <w:spacing w:after="100" w:line="259" w:lineRule="auto"/>
        <w:ind w:left="-76"/>
        <w:rPr>
          <w:rFonts w:ascii="Arial" w:eastAsiaTheme="minorHAnsi" w:hAnsi="Arial"/>
          <w:sz w:val="24"/>
          <w:szCs w:val="24"/>
          <w:lang w:val="de-DE"/>
        </w:rPr>
      </w:pPr>
    </w:p>
    <w:p w14:paraId="5E98E9FD" w14:textId="6F838C87" w:rsidR="008D37B8" w:rsidRDefault="00DC5A7C" w:rsidP="008D37B8">
      <w:pPr>
        <w:pStyle w:val="Aufzhlungszeichen"/>
        <w:numPr>
          <w:ilvl w:val="0"/>
          <w:numId w:val="0"/>
        </w:numPr>
        <w:spacing w:after="100" w:line="259" w:lineRule="auto"/>
        <w:ind w:left="-76"/>
        <w:rPr>
          <w:rFonts w:ascii="Arial" w:eastAsiaTheme="minorHAnsi" w:hAnsi="Arial"/>
          <w:sz w:val="24"/>
          <w:szCs w:val="24"/>
          <w:lang w:val="de-DE"/>
        </w:rPr>
      </w:pPr>
      <w:r>
        <w:rPr>
          <w:rFonts w:ascii="Arial" w:eastAsiaTheme="minorHAnsi" w:hAnsi="Arial"/>
          <w:sz w:val="24"/>
          <w:szCs w:val="24"/>
          <w:lang w:val="de-DE"/>
        </w:rPr>
        <w:t>Bis zur abschließenden Freigabe durch Datenschutz, Informationssicherheit und Betriebsrat sind Live-View- und Video-Sharing-Funktionen technisch zu deaktivieren oder nur in einem nicht produktiven Testbetrieb bereitzustellen.</w:t>
      </w:r>
    </w:p>
    <w:p w14:paraId="2821DC84" w14:textId="77777777" w:rsidR="008D37B8" w:rsidRDefault="008D37B8" w:rsidP="008D37B8">
      <w:pPr>
        <w:pStyle w:val="Aufzhlungszeichen"/>
        <w:numPr>
          <w:ilvl w:val="0"/>
          <w:numId w:val="0"/>
        </w:numPr>
        <w:spacing w:after="100" w:line="259" w:lineRule="auto"/>
        <w:ind w:left="-76"/>
        <w:rPr>
          <w:rFonts w:ascii="Arial" w:eastAsiaTheme="minorHAnsi" w:hAnsi="Arial"/>
          <w:sz w:val="24"/>
          <w:szCs w:val="24"/>
          <w:lang w:val="de-DE"/>
        </w:rPr>
      </w:pPr>
    </w:p>
    <w:p w14:paraId="36156A6D" w14:textId="77777777" w:rsidR="00DC5A7C" w:rsidRDefault="00DC5A7C" w:rsidP="008D37B8">
      <w:pPr>
        <w:pStyle w:val="Aufzhlungszeichen"/>
        <w:numPr>
          <w:ilvl w:val="0"/>
          <w:numId w:val="0"/>
        </w:numPr>
        <w:spacing w:after="100" w:line="259" w:lineRule="auto"/>
        <w:ind w:left="-76"/>
        <w:rPr>
          <w:rFonts w:ascii="Arial" w:eastAsiaTheme="minorHAnsi" w:hAnsi="Arial"/>
          <w:b/>
          <w:bCs/>
          <w:sz w:val="24"/>
          <w:szCs w:val="24"/>
          <w:lang w:val="de-DE"/>
        </w:rPr>
      </w:pPr>
      <w:r>
        <w:rPr>
          <w:rFonts w:ascii="Arial" w:eastAsiaTheme="minorHAnsi" w:hAnsi="Arial"/>
          <w:b/>
          <w:bCs/>
          <w:sz w:val="24"/>
          <w:szCs w:val="24"/>
          <w:lang w:val="de-DE"/>
        </w:rPr>
        <w:t>Dokumentations- und Nachweispflichten</w:t>
      </w:r>
    </w:p>
    <w:p w14:paraId="6EA0B375" w14:textId="77777777" w:rsidR="008D37B8" w:rsidRPr="008D37B8" w:rsidRDefault="008D37B8" w:rsidP="008D37B8">
      <w:pPr>
        <w:pStyle w:val="Aufzhlungszeichen"/>
        <w:numPr>
          <w:ilvl w:val="0"/>
          <w:numId w:val="0"/>
        </w:numPr>
        <w:spacing w:after="100" w:line="259" w:lineRule="auto"/>
        <w:ind w:left="-76"/>
        <w:rPr>
          <w:rFonts w:ascii="Arial" w:eastAsiaTheme="minorHAnsi" w:hAnsi="Arial"/>
          <w:b/>
          <w:bCs/>
          <w:sz w:val="24"/>
          <w:szCs w:val="24"/>
          <w:lang w:val="de-DE"/>
        </w:rPr>
      </w:pPr>
    </w:p>
    <w:p w14:paraId="261183DF" w14:textId="77777777" w:rsidR="008D37B8" w:rsidRDefault="00614BD0" w:rsidP="008D37B8">
      <w:pPr>
        <w:pStyle w:val="Aufzhlungszeichen"/>
        <w:numPr>
          <w:ilvl w:val="0"/>
          <w:numId w:val="0"/>
        </w:numPr>
        <w:spacing w:after="100" w:line="259" w:lineRule="auto"/>
        <w:ind w:left="-76"/>
        <w:rPr>
          <w:rFonts w:ascii="Arial" w:eastAsiaTheme="minorHAnsi" w:hAnsi="Arial"/>
          <w:sz w:val="24"/>
          <w:szCs w:val="24"/>
          <w:lang w:val="de-DE"/>
        </w:rPr>
      </w:pPr>
      <w:r>
        <w:rPr>
          <w:rFonts w:ascii="Arial" w:eastAsiaTheme="minorHAnsi" w:hAnsi="Arial"/>
          <w:sz w:val="24"/>
          <w:szCs w:val="24"/>
          <w:lang w:val="de-DE"/>
        </w:rPr>
        <w:t>Die datenschutz- und sicherheitsrelevanten Unterlagen sind vor Inbetriebnahme vollständig vorzulegen und durch den Auftraggeber freizugeben. Ohne Freigabe der Unterlagen, insbesondere IT-Sicherheitskonzept, Rollen-/Rechtekonzept, Datenflussdiagramm, Netzwerk- und Schnittstellenbeschreibung, Ports-/Protokollliste, Update-/Patchkonzept, Schwachstellenmanagement, Fernwartungskonzept und CRA-Nachweise, ist eine produktive Inbetriebnahme nicht zulässig.</w:t>
      </w:r>
    </w:p>
    <w:p w14:paraId="08FCB8F0" w14:textId="77777777" w:rsidR="008412C6" w:rsidRPr="00143335" w:rsidRDefault="008412C6" w:rsidP="008412C6">
      <w:pPr>
        <w:pStyle w:val="Aufzhlungszeichen"/>
        <w:numPr>
          <w:ilvl w:val="0"/>
          <w:numId w:val="0"/>
        </w:numPr>
        <w:spacing w:after="100" w:line="259" w:lineRule="auto"/>
        <w:ind w:left="284"/>
        <w:rPr>
          <w:rFonts w:ascii="Arial" w:hAnsi="Arial" w:cs="Arial"/>
          <w:sz w:val="24"/>
          <w:szCs w:val="24"/>
          <w:lang w:val="de-DE"/>
        </w:rPr>
      </w:pPr>
    </w:p>
    <w:p w14:paraId="624F8822" w14:textId="77777777" w:rsidR="00140CB8" w:rsidRPr="00143335" w:rsidRDefault="00F54350" w:rsidP="00F54350">
      <w:pPr>
        <w:pStyle w:val="berschrift2"/>
        <w:jc w:val="left"/>
      </w:pPr>
      <w:bookmarkStart w:id="19" w:name="_Toc239690856"/>
      <w:r>
        <w:t>Montage und Inbetriebnahme</w:t>
      </w:r>
      <w:bookmarkEnd w:id="19"/>
    </w:p>
    <w:p w14:paraId="20265BFE" w14:textId="77777777" w:rsidR="00FF5AE6" w:rsidRPr="00143335" w:rsidRDefault="00FF5AE6" w:rsidP="00FF5AE6">
      <w:pPr>
        <w:spacing w:after="100" w:line="259" w:lineRule="auto"/>
      </w:pPr>
      <w:r>
        <w:t>Die Montage ist fachgerecht, fahrzeugschonend und unter Beachtung der vorhandenen Fahrzeugstruktur auszuführen. Der Auftragnehmer hat sicherzustellen, dass durch die Arbeiten keine Beeinträchtigung der Betriebssicherheit des Fahrzeugs entsteht.</w:t>
      </w:r>
    </w:p>
    <w:p w14:paraId="7AA3D85E" w14:textId="77777777" w:rsidR="00FF5AE6" w:rsidRPr="00143335" w:rsidRDefault="00FF5AE6" w:rsidP="00FF5AE6">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Aufnahme des Ist-Zustands am Fahrzeug</w:t>
      </w:r>
    </w:p>
    <w:p w14:paraId="7AB077B8" w14:textId="77777777" w:rsidR="00FF5AE6" w:rsidRPr="00143335" w:rsidRDefault="00FF5AE6" w:rsidP="00FF5AE6">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Demontage bzw. Abtrennung nicht mehr benötigter Komponenten</w:t>
      </w:r>
    </w:p>
    <w:p w14:paraId="5EEDCB7F" w14:textId="1F297339" w:rsidR="00FF5AE6" w:rsidRPr="00143335" w:rsidRDefault="00FF5AE6" w:rsidP="00FF5AE6">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lastRenderedPageBreak/>
        <w:t>Montage des neuen Videorekorders und Anschluss der Innenkameras</w:t>
      </w:r>
    </w:p>
    <w:p w14:paraId="63A4B880" w14:textId="77777777" w:rsidR="00FF5AE6" w:rsidRPr="00143335" w:rsidRDefault="00FF5AE6" w:rsidP="00FF5AE6">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Anpassung der Leitungsführung, soweit erforderlich</w:t>
      </w:r>
    </w:p>
    <w:p w14:paraId="4146FFE2" w14:textId="77777777" w:rsidR="00FF5AE6" w:rsidRPr="00143335" w:rsidRDefault="00FF5AE6" w:rsidP="00FF5AE6">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Beschriftung der Komponenten, Leitungen und Schnittstellen</w:t>
      </w:r>
    </w:p>
    <w:p w14:paraId="5BD364D4" w14:textId="77777777" w:rsidR="00FF5AE6" w:rsidRPr="00143335" w:rsidRDefault="00FF5AE6" w:rsidP="00FF5AE6">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Einrichtung der Systemparameter</w:t>
      </w:r>
    </w:p>
    <w:p w14:paraId="57D01027" w14:textId="77777777" w:rsidR="00F54350" w:rsidRPr="00143335" w:rsidRDefault="00FF5AE6" w:rsidP="00F54350">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Funktionsprüfung vor Fahrzeugfreigabe</w:t>
      </w:r>
    </w:p>
    <w:p w14:paraId="64087AAA" w14:textId="77777777" w:rsidR="00FF5AE6" w:rsidRPr="00143335" w:rsidRDefault="00FF5AE6" w:rsidP="00FF5AE6">
      <w:pPr>
        <w:pStyle w:val="Aufzhlungszeichen"/>
        <w:numPr>
          <w:ilvl w:val="0"/>
          <w:numId w:val="0"/>
        </w:numPr>
        <w:spacing w:after="100" w:line="259" w:lineRule="auto"/>
        <w:ind w:left="284"/>
        <w:rPr>
          <w:rFonts w:ascii="Arial" w:hAnsi="Arial" w:cs="Arial"/>
          <w:sz w:val="24"/>
          <w:szCs w:val="24"/>
          <w:lang w:val="de-DE"/>
        </w:rPr>
      </w:pPr>
    </w:p>
    <w:p w14:paraId="3456A513" w14:textId="77777777" w:rsidR="00FF5AE6" w:rsidRPr="00143335" w:rsidRDefault="00FF5AE6" w:rsidP="00FF5AE6">
      <w:pPr>
        <w:pStyle w:val="berschrift2"/>
        <w:jc w:val="left"/>
      </w:pPr>
      <w:bookmarkStart w:id="20" w:name="_Toc239690857"/>
      <w:r>
        <w:t>Prüfung und Abnahme</w:t>
      </w:r>
      <w:bookmarkEnd w:id="20"/>
    </w:p>
    <w:p w14:paraId="7B079128" w14:textId="77777777" w:rsidR="004025D9" w:rsidRPr="00143335" w:rsidRDefault="004025D9" w:rsidP="004025D9">
      <w:pPr>
        <w:spacing w:after="100" w:line="259" w:lineRule="auto"/>
      </w:pPr>
      <w:r>
        <w:t>Vor der Serienumsetzung ist ein Musterfahrzeug umzurüsten und durch den Auftraggeber freizugeben. Für jedes umgerüstete Fahrzeug ist eine Funktionsprüfung durchzuführen und zu dokumentieren.</w:t>
      </w:r>
    </w:p>
    <w:p w14:paraId="6C58A1C4" w14:textId="77777777" w:rsidR="004025D9" w:rsidRPr="00143335" w:rsidRDefault="004025D9" w:rsidP="004025D9">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Funktion aller angeschlossenen Kameras</w:t>
      </w:r>
    </w:p>
    <w:p w14:paraId="1F42CE52" w14:textId="77777777" w:rsidR="004025D9" w:rsidRPr="00143335" w:rsidRDefault="004025D9" w:rsidP="004025D9">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Bildqualität, Bildausschnitt und Kameraposition</w:t>
      </w:r>
    </w:p>
    <w:p w14:paraId="60F1EBD7" w14:textId="77777777" w:rsidR="004025D9" w:rsidRPr="00143335" w:rsidRDefault="004025D9" w:rsidP="004025D9">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vollständige und synchrone Aufzeichnung</w:t>
      </w:r>
    </w:p>
    <w:p w14:paraId="3BF17EF5" w14:textId="77777777" w:rsidR="004025D9" w:rsidRPr="00143335" w:rsidRDefault="004025D9" w:rsidP="004025D9">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korrekte Zeit-, Fahrzeug- und Ereigniszuordnung</w:t>
      </w:r>
    </w:p>
    <w:p w14:paraId="3AA04D67" w14:textId="77777777" w:rsidR="004025D9" w:rsidRPr="00143335" w:rsidRDefault="004025D9" w:rsidP="004025D9">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Funktion der Ereignisspeicherung und des Überschreibschutzes</w:t>
      </w:r>
    </w:p>
    <w:p w14:paraId="32C63E70" w14:textId="77777777" w:rsidR="004025D9" w:rsidRPr="00143335" w:rsidRDefault="004025D9" w:rsidP="004025D9">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Funktion von Export, Download und Auswertung</w:t>
      </w:r>
    </w:p>
    <w:p w14:paraId="7A56163E" w14:textId="77777777" w:rsidR="004025D9" w:rsidRPr="00143335" w:rsidRDefault="004025D9" w:rsidP="004025D9">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Statusanzeige der Systemkomponenten</w:t>
      </w:r>
    </w:p>
    <w:p w14:paraId="53A03445" w14:textId="77777777" w:rsidR="004025D9" w:rsidRPr="00143335" w:rsidRDefault="004025D9" w:rsidP="004025D9">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Prüfung der Benutzerrechte</w:t>
      </w:r>
    </w:p>
    <w:p w14:paraId="44021CB3" w14:textId="77777777" w:rsidR="007572E4" w:rsidRPr="00143335" w:rsidRDefault="004025D9" w:rsidP="007572E4">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Sichtprüfung der Montage und Beschriftung</w:t>
      </w:r>
    </w:p>
    <w:p w14:paraId="2013CC81" w14:textId="77777777" w:rsidR="004025D9" w:rsidRPr="00143335" w:rsidRDefault="004025D9" w:rsidP="004025D9">
      <w:pPr>
        <w:pStyle w:val="Aufzhlungszeichen"/>
        <w:numPr>
          <w:ilvl w:val="0"/>
          <w:numId w:val="0"/>
        </w:numPr>
        <w:spacing w:after="100" w:line="259" w:lineRule="auto"/>
        <w:ind w:left="284"/>
        <w:rPr>
          <w:rFonts w:ascii="Arial" w:hAnsi="Arial" w:cs="Arial"/>
          <w:sz w:val="24"/>
          <w:szCs w:val="24"/>
          <w:lang w:val="de-DE"/>
        </w:rPr>
      </w:pPr>
    </w:p>
    <w:p w14:paraId="329943A9" w14:textId="77777777" w:rsidR="004025D9" w:rsidRPr="00143335" w:rsidRDefault="007F37B5" w:rsidP="004025D9">
      <w:pPr>
        <w:pStyle w:val="berschrift2"/>
        <w:jc w:val="left"/>
      </w:pPr>
      <w:bookmarkStart w:id="21" w:name="_Toc239690858"/>
      <w:r>
        <w:t>Dokumentation</w:t>
      </w:r>
      <w:bookmarkEnd w:id="21"/>
    </w:p>
    <w:p w14:paraId="3CC57938" w14:textId="77777777" w:rsidR="00282A9D" w:rsidRPr="00143335" w:rsidRDefault="00282A9D" w:rsidP="00282A9D">
      <w:pPr>
        <w:spacing w:after="100" w:line="259" w:lineRule="auto"/>
      </w:pPr>
      <w:r>
        <w:t>Der Auftragnehmer hat eine vollständige technische Dokumentation zu übergeben. Die Dokumentation muss so beschaffen sein, dass Betrieb, Instandhaltung, Administration und spätere Änderungen nachvollziehbar möglich sind.</w:t>
      </w:r>
    </w:p>
    <w:p w14:paraId="7EC8367A" w14:textId="77777777" w:rsidR="00282A9D" w:rsidRPr="00143335" w:rsidRDefault="00282A9D" w:rsidP="00282A9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technische Systembeschreibung und Blockschaltbild</w:t>
      </w:r>
    </w:p>
    <w:p w14:paraId="61DEDE0E" w14:textId="77777777" w:rsidR="00282A9D" w:rsidRPr="00143335" w:rsidRDefault="00282A9D" w:rsidP="00282A9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Stückliste der verbauten Komponenten</w:t>
      </w:r>
    </w:p>
    <w:p w14:paraId="3DF9A31E" w14:textId="77777777" w:rsidR="00282A9D" w:rsidRPr="00143335" w:rsidRDefault="00282A9D" w:rsidP="00282A9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Kameraplan je Fahrzeugtyp</w:t>
      </w:r>
    </w:p>
    <w:p w14:paraId="2CF37C2F" w14:textId="792F39B3" w:rsidR="00282A9D" w:rsidRPr="00143335" w:rsidRDefault="00282A9D" w:rsidP="00282A9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Einbauorte der Videorekorder und Kameras</w:t>
      </w:r>
    </w:p>
    <w:p w14:paraId="13EFD917" w14:textId="77777777" w:rsidR="00282A9D" w:rsidRPr="00143335" w:rsidRDefault="00282A9D" w:rsidP="00282A9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Anschluss- und Schnittstellenbeschreibung</w:t>
      </w:r>
    </w:p>
    <w:p w14:paraId="7367FBCD" w14:textId="77777777" w:rsidR="00282A9D" w:rsidRPr="00143335" w:rsidRDefault="00282A9D" w:rsidP="00282A9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Schalt- und Verdrahtungsunterlagen</w:t>
      </w:r>
    </w:p>
    <w:p w14:paraId="7733ED5E" w14:textId="77777777" w:rsidR="00282A9D" w:rsidRPr="00143335" w:rsidRDefault="00282A9D" w:rsidP="00282A9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Bedienungsanleitung für Auswertung, Download und Export</w:t>
      </w:r>
    </w:p>
    <w:p w14:paraId="1E261FC5" w14:textId="77777777" w:rsidR="00282A9D" w:rsidRPr="00143335" w:rsidRDefault="00282A9D" w:rsidP="00282A9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Wartungs- und Prüfanleitung</w:t>
      </w:r>
    </w:p>
    <w:p w14:paraId="379D7C58" w14:textId="77777777" w:rsidR="00282A9D" w:rsidRPr="00143335" w:rsidRDefault="00282A9D" w:rsidP="00282A9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Benutzer- und Rechtekonzept</w:t>
      </w:r>
    </w:p>
    <w:p w14:paraId="2FB80327" w14:textId="77777777" w:rsidR="007F37B5" w:rsidRPr="00143335" w:rsidRDefault="00282A9D" w:rsidP="007F37B5">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Abnahmeprotokoll je Fahrzeug</w:t>
      </w:r>
    </w:p>
    <w:p w14:paraId="415DB813" w14:textId="77777777" w:rsidR="00282A9D" w:rsidRPr="00143335" w:rsidRDefault="00282A9D" w:rsidP="00282A9D">
      <w:pPr>
        <w:pStyle w:val="Aufzhlungszeichen"/>
        <w:numPr>
          <w:ilvl w:val="0"/>
          <w:numId w:val="0"/>
        </w:numPr>
        <w:spacing w:after="100" w:line="259" w:lineRule="auto"/>
        <w:ind w:left="284"/>
        <w:rPr>
          <w:rFonts w:ascii="Arial" w:hAnsi="Arial" w:cs="Arial"/>
          <w:sz w:val="24"/>
          <w:szCs w:val="24"/>
          <w:lang w:val="de-DE"/>
        </w:rPr>
      </w:pPr>
    </w:p>
    <w:p w14:paraId="436B80A0" w14:textId="77777777" w:rsidR="00282A9D" w:rsidRPr="00143335" w:rsidRDefault="00282A9D" w:rsidP="00282A9D">
      <w:pPr>
        <w:pStyle w:val="berschrift2"/>
        <w:jc w:val="left"/>
      </w:pPr>
      <w:bookmarkStart w:id="22" w:name="_Toc239690859"/>
      <w:r>
        <w:t>Schulung</w:t>
      </w:r>
      <w:bookmarkEnd w:id="22"/>
    </w:p>
    <w:p w14:paraId="0E325E28" w14:textId="77777777" w:rsidR="00484E5C" w:rsidRPr="00143335" w:rsidRDefault="00484E5C" w:rsidP="00484E5C">
      <w:pPr>
        <w:spacing w:after="100" w:line="259" w:lineRule="auto"/>
      </w:pPr>
      <w:r>
        <w:t xml:space="preserve">Der Auftragnehmer hat die erforderlichen Schulungen für die betroffenen Nutzergruppen durchzuführen. Die Schulung muss die praktische Bedienung, </w:t>
        <w:lastRenderedPageBreak/>
        <w:t>Auswertung, Fehlererkennung, Datensicherung, Exportfunktion und grundlegende Wartung umfassen.</w:t>
      </w:r>
    </w:p>
    <w:p w14:paraId="3D52EAD1" w14:textId="77777777" w:rsidR="00484E5C" w:rsidRPr="00143335" w:rsidRDefault="00484E5C" w:rsidP="00484E5C">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Instandhaltung</w:t>
      </w:r>
    </w:p>
    <w:p w14:paraId="310715F0" w14:textId="77777777" w:rsidR="00484E5C" w:rsidRPr="00143335" w:rsidRDefault="00484E5C" w:rsidP="00484E5C">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Systemadministration</w:t>
      </w:r>
    </w:p>
    <w:p w14:paraId="77E172FF" w14:textId="77777777" w:rsidR="00484E5C" w:rsidRPr="00143335" w:rsidRDefault="00484E5C" w:rsidP="00484E5C">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berechtigte Auswertebereiche</w:t>
      </w:r>
    </w:p>
    <w:p w14:paraId="1F05A689" w14:textId="77777777" w:rsidR="00897667" w:rsidRPr="00143335" w:rsidRDefault="00484E5C" w:rsidP="00897667">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ggf. Fahrpersonal, sofern Bedienfunktionen im Fahrzeug vorgesehen werden</w:t>
      </w:r>
    </w:p>
    <w:p w14:paraId="36D2A006" w14:textId="77777777" w:rsidR="00484E5C" w:rsidRPr="00143335" w:rsidRDefault="00484E5C" w:rsidP="00484E5C">
      <w:pPr>
        <w:pStyle w:val="Aufzhlungszeichen"/>
        <w:numPr>
          <w:ilvl w:val="0"/>
          <w:numId w:val="0"/>
        </w:numPr>
        <w:spacing w:after="100" w:line="259" w:lineRule="auto"/>
        <w:ind w:left="284"/>
        <w:rPr>
          <w:rFonts w:ascii="Arial" w:hAnsi="Arial" w:cs="Arial"/>
          <w:sz w:val="24"/>
          <w:szCs w:val="24"/>
          <w:lang w:val="de-DE"/>
        </w:rPr>
      </w:pPr>
    </w:p>
    <w:p w14:paraId="4951E03E" w14:textId="77777777" w:rsidR="00484E5C" w:rsidRPr="00143335" w:rsidRDefault="00484E5C" w:rsidP="00484E5C">
      <w:pPr>
        <w:pStyle w:val="berschrift2"/>
        <w:jc w:val="left"/>
      </w:pPr>
      <w:bookmarkStart w:id="23" w:name="_Toc239690860"/>
      <w:r>
        <w:t>Optionale Leistungen</w:t>
      </w:r>
      <w:bookmarkEnd w:id="23"/>
    </w:p>
    <w:p w14:paraId="65149119" w14:textId="77777777" w:rsidR="00D7479E" w:rsidRPr="00143335" w:rsidRDefault="00D7479E" w:rsidP="00D7479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Dashcam-Funktion / Frontkamera gemäß Abschnitt 1.9 mit ereignisbezogener Speicherung</w:t>
      </w:r>
    </w:p>
    <w:p w14:paraId="610F5F78" w14:textId="77777777" w:rsidR="00D7479E" w:rsidRPr="00143335" w:rsidRDefault="00D7479E" w:rsidP="00D7479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Fahrerdisplay bzw. Touchbildschirm</w:t>
      </w:r>
    </w:p>
    <w:p w14:paraId="25CE744F" w14:textId="77777777" w:rsidR="00D7479E" w:rsidRPr="00143335" w:rsidRDefault="00D7479E" w:rsidP="00D7479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manuelle Ereignisauslösung durch Fahrerpersonal</w:t>
      </w:r>
    </w:p>
    <w:p w14:paraId="7C50BBE2" w14:textId="77777777" w:rsidR="00D7479E" w:rsidRPr="00143335" w:rsidRDefault="00C4222B" w:rsidP="00D7479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Live-View im Alarmfall</w:t>
      </w:r>
    </w:p>
    <w:p w14:paraId="4044CE5A" w14:textId="77777777" w:rsidR="00D7479E" w:rsidRPr="00143335" w:rsidRDefault="00D7479E" w:rsidP="00D7479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Video-Sharing für berechtigte Dritte, z. B. Ermittlungsbehörden oder Rettungskräfte</w:t>
      </w:r>
    </w:p>
    <w:p w14:paraId="2AAD3946" w14:textId="77777777" w:rsidR="00D7479E" w:rsidRPr="00143335" w:rsidRDefault="00D7479E" w:rsidP="00D7479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automatisierte Ereignisübertragung</w:t>
      </w:r>
    </w:p>
    <w:p w14:paraId="527AFF75" w14:textId="77777777" w:rsidR="00D7479E" w:rsidRPr="00143335" w:rsidRDefault="00D7479E" w:rsidP="00D7479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erweiterte Reportingfunktionen</w:t>
      </w:r>
    </w:p>
    <w:p w14:paraId="53A6FADA" w14:textId="77777777" w:rsidR="00D7479E" w:rsidRPr="00143335" w:rsidRDefault="00D7479E" w:rsidP="00D7479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zentrale Flottenübersicht mit Live-GPS-Tracking</w:t>
      </w:r>
    </w:p>
    <w:p w14:paraId="47F264BF" w14:textId="77777777" w:rsidR="00D7479E" w:rsidRPr="00143335" w:rsidRDefault="00D7479E" w:rsidP="00D7479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Fernupdate von Konfiguration und Firmware</w:t>
      </w:r>
    </w:p>
    <w:p w14:paraId="2E6939EF" w14:textId="77777777" w:rsidR="005D28E0" w:rsidRPr="00143335" w:rsidRDefault="005D28E0" w:rsidP="005D28E0"/>
    <w:p w14:paraId="15E04BE3" w14:textId="77777777" w:rsidR="00346186" w:rsidRPr="00143335" w:rsidRDefault="00A946C5" w:rsidP="00346186">
      <w:pPr>
        <w:pStyle w:val="berschrift1"/>
      </w:pPr>
      <w:bookmarkStart w:id="24" w:name="_Toc239690861"/>
      <w:r>
        <w:t>Rahmenbedingungen</w:t>
      </w:r>
      <w:bookmarkEnd w:id="24"/>
    </w:p>
    <w:p w14:paraId="58CBF092" w14:textId="77777777" w:rsidR="008D4E25" w:rsidRPr="00143335" w:rsidRDefault="008D4E25" w:rsidP="008D4E25">
      <w:pPr>
        <w:pStyle w:val="berschrift2"/>
        <w:jc w:val="left"/>
      </w:pPr>
      <w:bookmarkStart w:id="25" w:name="_Toc239690862"/>
      <w:r>
        <w:t>Allgemeine Rahmenbedingungen</w:t>
      </w:r>
      <w:bookmarkEnd w:id="25"/>
    </w:p>
    <w:p w14:paraId="22D8F838" w14:textId="77777777" w:rsidR="0049392C" w:rsidRPr="00143335" w:rsidRDefault="0049392C" w:rsidP="0049392C">
      <w:pPr>
        <w:spacing w:after="100" w:line="259" w:lineRule="auto"/>
      </w:pPr>
      <w:r>
        <w:t>Die Arbeiten erfolgen an Straßenbahnfahrzeugen der DVB AG. Die Umsetzung ist so zu planen, dass die Fahrzeugverfügbarkeit im Linienbetrieb möglichst wenig beeinträchtigt wird. Die Durchführung erfolgt in enger Abstimmung mit den zuständigen Bereichen des Auftraggebers.</w:t>
      </w:r>
    </w:p>
    <w:p w14:paraId="78B73463" w14:textId="77777777" w:rsidR="0049392C" w:rsidRPr="00143335" w:rsidRDefault="0049392C" w:rsidP="0049392C">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Unternehmensbereich Schienenfahrzeuge / Instandhaltung</w:t>
      </w:r>
    </w:p>
    <w:p w14:paraId="2761B513" w14:textId="77777777" w:rsidR="0049392C" w:rsidRPr="00143335" w:rsidRDefault="0049392C" w:rsidP="0049392C">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Betrieb und Fahrdienst, sofern Bedienhandlungen betroffen sind</w:t>
      </w:r>
    </w:p>
    <w:p w14:paraId="6A6C5E29" w14:textId="77777777" w:rsidR="0049392C" w:rsidRPr="00143335" w:rsidRDefault="0049392C" w:rsidP="0049392C">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IT und Informationssicherheit</w:t>
      </w:r>
    </w:p>
    <w:p w14:paraId="5A6536F1" w14:textId="77777777" w:rsidR="0049392C" w:rsidRPr="00143335" w:rsidRDefault="0049392C" w:rsidP="0049392C">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Datenschutz</w:t>
      </w:r>
    </w:p>
    <w:p w14:paraId="77F9928A" w14:textId="77777777" w:rsidR="0049392C" w:rsidRPr="00143335" w:rsidRDefault="0049392C" w:rsidP="0049392C">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Betriebsrat, sofern mitbestimmungspflichtige Funktionen betroffen sind</w:t>
      </w:r>
    </w:p>
    <w:p w14:paraId="3C77B3EA" w14:textId="77777777" w:rsidR="0049392C" w:rsidRPr="00143335" w:rsidRDefault="0049392C" w:rsidP="0049392C">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ggf. Leitstelle und berechtigte Auswertebereiche</w:t>
      </w:r>
    </w:p>
    <w:p w14:paraId="573DF48B" w14:textId="77777777" w:rsidR="0049392C" w:rsidRPr="00143335" w:rsidRDefault="0049392C" w:rsidP="0049392C">
      <w:pPr>
        <w:pStyle w:val="Aufzhlungszeichen"/>
        <w:numPr>
          <w:ilvl w:val="0"/>
          <w:numId w:val="0"/>
        </w:numPr>
        <w:spacing w:after="100" w:line="259" w:lineRule="auto"/>
        <w:ind w:left="284"/>
        <w:rPr>
          <w:rFonts w:ascii="Arial" w:hAnsi="Arial" w:cs="Arial"/>
          <w:sz w:val="24"/>
          <w:szCs w:val="24"/>
          <w:lang w:val="de-DE"/>
        </w:rPr>
      </w:pPr>
    </w:p>
    <w:p w14:paraId="7EDB5ED8" w14:textId="77777777" w:rsidR="0049392C" w:rsidRPr="00143335" w:rsidRDefault="0049392C" w:rsidP="0049392C">
      <w:pPr>
        <w:pStyle w:val="berschrift2"/>
        <w:jc w:val="left"/>
      </w:pPr>
      <w:bookmarkStart w:id="26" w:name="_Toc239690863"/>
      <w:r>
        <w:t>Umsetzung im laufenden Betrieb</w:t>
      </w:r>
      <w:bookmarkEnd w:id="26"/>
    </w:p>
    <w:p w14:paraId="40D28951" w14:textId="77777777" w:rsidR="0007007D" w:rsidRPr="00143335" w:rsidRDefault="0007007D" w:rsidP="0007007D">
      <w:pPr>
        <w:pStyle w:val="Aufzhlungszeichen"/>
        <w:numPr>
          <w:ilvl w:val="0"/>
          <w:numId w:val="0"/>
        </w:numPr>
        <w:spacing w:after="100" w:line="259" w:lineRule="auto"/>
        <w:rPr>
          <w:rFonts w:ascii="Arial" w:hAnsi="Arial" w:cs="Arial"/>
          <w:sz w:val="24"/>
          <w:szCs w:val="24"/>
          <w:lang w:val="de-DE"/>
        </w:rPr>
      </w:pPr>
      <w:r>
        <w:rPr>
          <w:rFonts w:ascii="Arial" w:hAnsi="Arial" w:cs="Arial"/>
          <w:sz w:val="24"/>
          <w:szCs w:val="24"/>
          <w:lang w:val="de-DE"/>
        </w:rPr>
        <w:t xml:space="preserve">Die Umrüstung soll vorzugsweise im Rahmen geplanter Werkstattaufenthalte, Fristen, Instandhaltungsfenster oder abgestimmter Fahrzeugstillstände erfolgen. </w:t>
        <w:lastRenderedPageBreak/>
        <w:t>Fahrzeugentnahmen aus dem Linienbetrieb sind mit dem Auftraggeber rechtzeitig abzustimmen.</w:t>
      </w:r>
    </w:p>
    <w:p w14:paraId="67EAC436" w14:textId="77777777" w:rsidR="0007007D" w:rsidRPr="00143335" w:rsidRDefault="0007007D" w:rsidP="0007007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Minimierung zusätzlicher Fahrzeugstillstandszeiten</w:t>
      </w:r>
    </w:p>
    <w:p w14:paraId="34763903" w14:textId="77777777" w:rsidR="0007007D" w:rsidRPr="00143335" w:rsidRDefault="0007007D" w:rsidP="0007007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klare Tages- und Wochenplanung je Fahrzeug</w:t>
      </w:r>
    </w:p>
    <w:p w14:paraId="3676096C" w14:textId="77777777" w:rsidR="0007007D" w:rsidRPr="00143335" w:rsidRDefault="0007007D" w:rsidP="0007007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rechtzeitige Bereitstellung von Material und Dokumentation</w:t>
      </w:r>
    </w:p>
    <w:p w14:paraId="69544C33" w14:textId="77777777" w:rsidR="0007007D" w:rsidRPr="00143335" w:rsidRDefault="0007007D" w:rsidP="0007007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Abstimmung von Arbeiten, die die Betriebssicherheit oder Zulassung berühren</w:t>
      </w:r>
    </w:p>
    <w:p w14:paraId="61FC23CE" w14:textId="77777777" w:rsidR="00B512A9" w:rsidRPr="00143335" w:rsidRDefault="0007007D" w:rsidP="00B75486">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Rückmeldung des Umrüst- und Prüfstatus je Fahrzeug</w:t>
      </w:r>
    </w:p>
    <w:p w14:paraId="20F68987" w14:textId="77777777" w:rsidR="00B512A9" w:rsidRPr="00143335" w:rsidRDefault="00B512A9" w:rsidP="00B512A9">
      <w:pPr>
        <w:pStyle w:val="Aufzhlungszeichen"/>
        <w:numPr>
          <w:ilvl w:val="0"/>
          <w:numId w:val="0"/>
        </w:numPr>
        <w:spacing w:after="100" w:line="259" w:lineRule="auto"/>
        <w:ind w:left="284"/>
        <w:rPr>
          <w:rFonts w:ascii="Arial" w:hAnsi="Arial" w:cs="Arial"/>
          <w:sz w:val="24"/>
          <w:szCs w:val="24"/>
          <w:lang w:val="de-DE"/>
        </w:rPr>
      </w:pPr>
    </w:p>
    <w:p w14:paraId="2D06C4E7" w14:textId="77777777" w:rsidR="00B512A9" w:rsidRPr="00143335" w:rsidRDefault="00B512A9" w:rsidP="00B512A9">
      <w:pPr>
        <w:pStyle w:val="berschrift2"/>
        <w:jc w:val="left"/>
      </w:pPr>
      <w:bookmarkStart w:id="27" w:name="_Toc239690864"/>
      <w:r>
        <w:t>Musterfahrzeug und Serienfreigabe</w:t>
      </w:r>
      <w:bookmarkEnd w:id="27"/>
    </w:p>
    <w:p w14:paraId="1BABA7F0" w14:textId="0593DFC2" w:rsidR="00B512A9" w:rsidRDefault="000D072C" w:rsidP="00F35ED3">
      <w:pPr>
        <w:spacing w:after="100" w:line="259" w:lineRule="auto"/>
      </w:pPr>
      <w:r>
        <w:t>Vor Beginn der Serienumsetzung ist ein Musterfahrzeug umzurüsten. An diesem Fahrzeug sind Einbau, Schnittstellen, Kamerapositionierung, Auswertung, Download, Ereignisspeicherung und Dokumentation vollständig zu prüfen. Die Serienumsetzung darf erst nach schriftlicher Freigabe durch den Auftraggeber erfolgen.</w:t>
      </w:r>
    </w:p>
    <w:p w14:paraId="19D7B023" w14:textId="77777777" w:rsidR="00F35ED3" w:rsidRPr="00143335" w:rsidRDefault="00F35ED3" w:rsidP="00F35ED3">
      <w:pPr>
        <w:spacing w:after="100" w:line="259" w:lineRule="auto"/>
      </w:pPr>
    </w:p>
    <w:p w14:paraId="23565451" w14:textId="77777777" w:rsidR="000D072C" w:rsidRPr="00143335" w:rsidRDefault="000D072C" w:rsidP="000D072C">
      <w:pPr>
        <w:pStyle w:val="berschrift2"/>
        <w:jc w:val="left"/>
      </w:pPr>
      <w:bookmarkStart w:id="28" w:name="_Toc239690865"/>
      <w:r>
        <w:t>Rechtliche und betriebliche Vorgaben</w:t>
      </w:r>
      <w:bookmarkEnd w:id="28"/>
    </w:p>
    <w:p w14:paraId="41ED6EC2" w14:textId="77777777" w:rsidR="00ED343B" w:rsidRPr="00143335" w:rsidRDefault="00ED343B" w:rsidP="00C33FBC">
      <w:pPr>
        <w:spacing w:after="0" w:line="259" w:lineRule="auto"/>
      </w:pPr>
      <w:r>
        <w:t>Alle Leistungen sind unter Beachtung der einschlägigen gesetzlichen, technischen und betrieblichen Vorgaben auszuführen. Hierzu zählen insbesondere Anforderungen an Datenschutz, Informationssicherheit, Arbeitsschutz, Brandschutz, EMV, Betriebssicherheit und Dokumentationspflichten.</w:t>
      </w:r>
    </w:p>
    <w:p w14:paraId="4CBEDF51" w14:textId="77777777" w:rsidR="000D072C" w:rsidRPr="00143335" w:rsidRDefault="000D072C" w:rsidP="00C33FBC">
      <w:pPr>
        <w:spacing w:after="120"/>
      </w:pPr>
    </w:p>
    <w:p w14:paraId="518A1445" w14:textId="77777777" w:rsidR="00ED343B" w:rsidRPr="00143335" w:rsidRDefault="00ED343B" w:rsidP="00ED343B">
      <w:pPr>
        <w:pStyle w:val="berschrift2"/>
        <w:jc w:val="left"/>
      </w:pPr>
      <w:bookmarkStart w:id="29" w:name="_Toc239690866"/>
      <w:r>
        <w:t>Beistellung des Auftraggebers</w:t>
      </w:r>
      <w:bookmarkEnd w:id="29"/>
    </w:p>
    <w:p w14:paraId="39387FD8" w14:textId="77777777" w:rsidR="000D7557" w:rsidRPr="00143335" w:rsidRDefault="000D7557" w:rsidP="000D7557">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Bereitstellung der Fahrzeuge zu abgestimmten Terminen</w:t>
      </w:r>
    </w:p>
    <w:p w14:paraId="478D6712" w14:textId="77777777" w:rsidR="000D7557" w:rsidRPr="00143335" w:rsidRDefault="000D7557" w:rsidP="000D7557">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Bereitstellung vorhandener technischer Unterlagen, soweit verfügbar</w:t>
      </w:r>
    </w:p>
    <w:p w14:paraId="16B80312" w14:textId="77777777" w:rsidR="000D7557" w:rsidRPr="00143335" w:rsidRDefault="000D7557" w:rsidP="000D7557">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Benennung fachlicher Ansprechpartner</w:t>
      </w:r>
    </w:p>
    <w:p w14:paraId="2C5A81BD" w14:textId="77777777" w:rsidR="000D7557" w:rsidRPr="00143335" w:rsidRDefault="000D7557" w:rsidP="000D7557">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Abstimmung und Freigabe von Kamerapositionen, Schnittstellen und Systemparametern</w:t>
      </w:r>
    </w:p>
    <w:p w14:paraId="272FEBFB" w14:textId="77777777" w:rsidR="000D7557" w:rsidRPr="00143335" w:rsidRDefault="000D7557" w:rsidP="00ED343B">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Mitwirkung bei Musterfahrzeugabnahme und Serienfreigabe</w:t>
      </w:r>
    </w:p>
    <w:p w14:paraId="747CB820" w14:textId="77777777" w:rsidR="000D7557" w:rsidRPr="00143335" w:rsidRDefault="000D7557" w:rsidP="000D7557">
      <w:pPr>
        <w:pStyle w:val="Aufzhlungszeichen"/>
        <w:numPr>
          <w:ilvl w:val="0"/>
          <w:numId w:val="0"/>
        </w:numPr>
        <w:spacing w:after="100" w:line="259" w:lineRule="auto"/>
        <w:ind w:left="502" w:hanging="360"/>
        <w:rPr>
          <w:rFonts w:ascii="Arial" w:hAnsi="Arial" w:cs="Arial"/>
          <w:sz w:val="24"/>
          <w:szCs w:val="24"/>
          <w:lang w:val="de-DE"/>
        </w:rPr>
      </w:pPr>
    </w:p>
    <w:p w14:paraId="6FB08973" w14:textId="77777777" w:rsidR="000D7557" w:rsidRPr="00143335" w:rsidRDefault="000D7557" w:rsidP="000D7557">
      <w:pPr>
        <w:pStyle w:val="berschrift2"/>
        <w:jc w:val="left"/>
      </w:pPr>
      <w:bookmarkStart w:id="30" w:name="_Toc239690867"/>
      <w:r>
        <w:t>Leistungen des Auftragnehmers</w:t>
      </w:r>
      <w:bookmarkEnd w:id="30"/>
    </w:p>
    <w:p w14:paraId="6295FB49" w14:textId="77777777" w:rsidR="00DC60DE" w:rsidRPr="00143335" w:rsidRDefault="00DC60DE" w:rsidP="00DC60D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technische Bestandsaufnahme am Fahrzeug</w:t>
      </w:r>
    </w:p>
    <w:p w14:paraId="2ED5F8C3" w14:textId="77777777" w:rsidR="00DC60DE" w:rsidRPr="00143335" w:rsidRDefault="00DC60DE" w:rsidP="00DC60D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Erstellung der fahrzeugseitigen Schnittstellenbeschreibung</w:t>
      </w:r>
    </w:p>
    <w:p w14:paraId="61B51120" w14:textId="77777777" w:rsidR="00DC60DE" w:rsidRPr="00143335" w:rsidRDefault="00DC60DE" w:rsidP="00DC60D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Lieferung, Montage, Inbetriebnahme und Prüfung der Systemkomponenten</w:t>
      </w:r>
    </w:p>
    <w:p w14:paraId="7A5EF2FB" w14:textId="77777777" w:rsidR="00DC60DE" w:rsidRPr="00143335" w:rsidRDefault="00DC60DE" w:rsidP="00DC60D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Erstellung der Dokumentation und Abnahmeunterlagen</w:t>
      </w:r>
    </w:p>
    <w:p w14:paraId="279C78C7" w14:textId="77777777" w:rsidR="00DC60DE" w:rsidRPr="00143335" w:rsidRDefault="00DC60DE" w:rsidP="00DC60DE">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Durchführung der Schulungen</w:t>
      </w:r>
    </w:p>
    <w:p w14:paraId="38D22BDB" w14:textId="77777777" w:rsidR="000D7557" w:rsidRPr="00143335" w:rsidRDefault="00DC60DE" w:rsidP="000D7557">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Mängelbeseitigung bis zur abnahmefähigen Leistung</w:t>
      </w:r>
    </w:p>
    <w:p w14:paraId="71E947EC" w14:textId="77777777" w:rsidR="00DC60DE" w:rsidRPr="00143335" w:rsidRDefault="00DC60DE" w:rsidP="00DC60DE">
      <w:pPr>
        <w:pStyle w:val="Aufzhlungszeichen"/>
        <w:numPr>
          <w:ilvl w:val="0"/>
          <w:numId w:val="0"/>
        </w:numPr>
        <w:spacing w:after="100" w:line="259" w:lineRule="auto"/>
        <w:ind w:left="284"/>
        <w:rPr>
          <w:rFonts w:ascii="Arial" w:hAnsi="Arial" w:cs="Arial"/>
          <w:sz w:val="24"/>
          <w:szCs w:val="24"/>
          <w:lang w:val="de-DE"/>
        </w:rPr>
      </w:pPr>
    </w:p>
    <w:p w14:paraId="1D7920FF" w14:textId="77777777" w:rsidR="00AD2749" w:rsidRPr="00143335" w:rsidRDefault="008C0D27" w:rsidP="00CB1D0C">
      <w:pPr>
        <w:pStyle w:val="berschrift1"/>
        <w:ind w:left="709" w:hanging="709"/>
        <w:jc w:val="left"/>
      </w:pPr>
      <w:bookmarkStart w:id="31" w:name="_Toc239690868"/>
      <w:r>
        <w:lastRenderedPageBreak/>
        <w:t>Bewertung und Einschätzung</w:t>
      </w:r>
      <w:bookmarkEnd w:id="31"/>
    </w:p>
    <w:p w14:paraId="4AF39EA4" w14:textId="77777777" w:rsidR="00DC60DE" w:rsidRPr="00143335" w:rsidRDefault="00ED066F" w:rsidP="00DC60DE">
      <w:pPr>
        <w:pStyle w:val="berschrift2"/>
        <w:jc w:val="left"/>
      </w:pPr>
      <w:bookmarkStart w:id="32" w:name="_Toc239690869"/>
      <w:r>
        <w:t>Fachliche Bewertung</w:t>
      </w:r>
      <w:bookmarkEnd w:id="32"/>
      <w:r>
        <w:t xml:space="preserve"> </w:t>
      </w:r>
    </w:p>
    <w:p w14:paraId="7F19E8C5" w14:textId="1E47B8D9" w:rsidR="00F41DF7" w:rsidRPr="00143335" w:rsidRDefault="00F41DF7" w:rsidP="00F41DF7">
      <w:pPr>
        <w:spacing w:after="100" w:line="259" w:lineRule="auto"/>
      </w:pPr>
      <w:r>
        <w:t>Die Erneuerung der Videorekorder und die Anpassung der Innenkameras sind fachlich sinnvoll, da damit die Verfügbarkeit der Videoaufzeichnung gesichert und die technische Basis für eine moderne Auswertung geschaffen wird. Gleichzeitig kann die Systemlandschaft vereinheitlicht und der Aufwand für Ersatzteilhaltung, Bedienung, Wartung und Fehlerdiagnose reduziert werden.</w:t>
      </w:r>
    </w:p>
    <w:p w14:paraId="2003BCB0" w14:textId="77777777" w:rsidR="00FB5524" w:rsidRPr="00143335" w:rsidRDefault="00FB5524" w:rsidP="00F41DF7"/>
    <w:p w14:paraId="4A6A6DCD" w14:textId="77777777" w:rsidR="00F41DF7" w:rsidRPr="00143335" w:rsidRDefault="00F41DF7" w:rsidP="00F41DF7">
      <w:pPr>
        <w:pStyle w:val="berschrift2"/>
        <w:jc w:val="left"/>
      </w:pPr>
      <w:bookmarkStart w:id="33" w:name="_Toc239690870"/>
      <w:r>
        <w:t>Nutzen für Betrieb und Instandhaltung</w:t>
      </w:r>
      <w:bookmarkEnd w:id="33"/>
    </w:p>
    <w:p w14:paraId="70031E59" w14:textId="77777777" w:rsidR="00B54C06" w:rsidRPr="00143335" w:rsidRDefault="00B54C06" w:rsidP="00B54C06">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verbesserte Auswertbarkeit sicherheitsrelevanter Ereignisse</w:t>
      </w:r>
    </w:p>
    <w:p w14:paraId="42B0241C" w14:textId="77777777" w:rsidR="00B54C06" w:rsidRPr="00143335" w:rsidRDefault="00B54C06" w:rsidP="00B54C06">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bessere Abdeckung des Fahrzeuginnenraums durch angepasste Kamerapositionen</w:t>
      </w:r>
    </w:p>
    <w:p w14:paraId="7A660FAC" w14:textId="77777777" w:rsidR="00B54C06" w:rsidRPr="00143335" w:rsidRDefault="00B54C06" w:rsidP="00B54C06">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schnellere Bereitstellung relevanter Videosequenzen</w:t>
      </w:r>
    </w:p>
    <w:p w14:paraId="387440F5" w14:textId="77777777" w:rsidR="00B54C06" w:rsidRPr="00143335" w:rsidRDefault="00B54C06" w:rsidP="00B54C06">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reduzierter Aufwand durch Remote-Status und perspektivischen Videodownload</w:t>
      </w:r>
    </w:p>
    <w:p w14:paraId="5EECBA10" w14:textId="77777777" w:rsidR="00B54C06" w:rsidRPr="00143335" w:rsidRDefault="00B54C06" w:rsidP="00B54C06">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bessere Planbarkeit von Wartung und Störungsbeseitigung</w:t>
      </w:r>
    </w:p>
    <w:p w14:paraId="3AAAE775" w14:textId="77777777" w:rsidR="00F341F0" w:rsidRPr="00143335" w:rsidRDefault="00B54C06" w:rsidP="00F341F0">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einheitlichere Systembetreuung über Fahrzeugflotten hinweg</w:t>
      </w:r>
    </w:p>
    <w:p w14:paraId="497E3FB5" w14:textId="77777777" w:rsidR="00B54C06" w:rsidRPr="00143335" w:rsidRDefault="00B54C06" w:rsidP="00B54C06">
      <w:pPr>
        <w:pStyle w:val="Aufzhlungszeichen"/>
        <w:numPr>
          <w:ilvl w:val="0"/>
          <w:numId w:val="0"/>
        </w:numPr>
        <w:spacing w:after="100" w:line="259" w:lineRule="auto"/>
        <w:ind w:left="284"/>
        <w:rPr>
          <w:rFonts w:ascii="Arial" w:hAnsi="Arial" w:cs="Arial"/>
          <w:sz w:val="24"/>
          <w:szCs w:val="24"/>
          <w:lang w:val="de-DE"/>
        </w:rPr>
      </w:pPr>
    </w:p>
    <w:p w14:paraId="0B5ED22E" w14:textId="77777777" w:rsidR="00B54C06" w:rsidRPr="00143335" w:rsidRDefault="00B54C06" w:rsidP="00B54C06">
      <w:pPr>
        <w:pStyle w:val="berschrift2"/>
        <w:jc w:val="left"/>
      </w:pPr>
      <w:bookmarkStart w:id="34" w:name="_Toc239690871"/>
      <w:r>
        <w:t>Risiken und Klärungspunkte</w:t>
      </w:r>
      <w:bookmarkEnd w:id="34"/>
    </w:p>
    <w:p w14:paraId="4FB1F6DE" w14:textId="77777777" w:rsidR="00E72FBD" w:rsidRPr="00143335" w:rsidRDefault="00E72FBD" w:rsidP="00E72FB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finale datenschutzrechtliche Bewertung, insbesondere bei Live-View, Video Sharing und Fahrerdisplay</w:t>
      </w:r>
    </w:p>
    <w:p w14:paraId="7958796A" w14:textId="77777777" w:rsidR="00E72FBD" w:rsidRPr="00143335" w:rsidRDefault="00E72FBD" w:rsidP="00E72FB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Abstimmung mit Betriebsrat bei Bedienfunktionen, Livezugriff oder Fahrerbedienhandlungen</w:t>
      </w:r>
    </w:p>
    <w:p w14:paraId="5236BE62" w14:textId="77777777" w:rsidR="00E72FBD" w:rsidRPr="00143335" w:rsidRDefault="00E72FBD" w:rsidP="00E72FB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technische Machbarkeit der Weiterverwendung vorhandener Kameras und Leitungswege</w:t>
      </w:r>
    </w:p>
    <w:p w14:paraId="19329E94" w14:textId="77777777" w:rsidR="00E72FBD" w:rsidRPr="00143335" w:rsidRDefault="00E72FBD" w:rsidP="00E72FB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Qualität und Verfügbarkeit der fahrzeugseitigen Schnittstellen, insbesondere IBIS, KWR, GPS und Netzwerk</w:t>
      </w:r>
    </w:p>
    <w:p w14:paraId="45FA5999" w14:textId="77777777" w:rsidR="00E72FBD" w:rsidRPr="00143335" w:rsidRDefault="00E72FBD" w:rsidP="00E72FB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Netzwerk- und Serveranforderungen für automatisierten Download und zentrale Speicherung</w:t>
      </w:r>
    </w:p>
    <w:p w14:paraId="304C2783" w14:textId="77777777" w:rsidR="00E72FBD" w:rsidRPr="00143335" w:rsidRDefault="00E72FBD" w:rsidP="00E72FBD">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Einfluss auf Fahrzeugverfügbarkeit während der Umrüstung</w:t>
      </w:r>
    </w:p>
    <w:p w14:paraId="749499C3" w14:textId="77777777" w:rsidR="00E72FBD" w:rsidRPr="00143335" w:rsidRDefault="00E72FBD" w:rsidP="00E72FBD">
      <w:pPr>
        <w:pStyle w:val="Aufzhlungszeichen"/>
        <w:numPr>
          <w:ilvl w:val="0"/>
          <w:numId w:val="0"/>
        </w:numPr>
        <w:spacing w:after="100" w:line="259" w:lineRule="auto"/>
        <w:ind w:left="284"/>
        <w:rPr>
          <w:rFonts w:ascii="Arial" w:hAnsi="Arial" w:cs="Arial"/>
          <w:sz w:val="24"/>
          <w:szCs w:val="24"/>
          <w:lang w:val="de-DE"/>
        </w:rPr>
      </w:pPr>
    </w:p>
    <w:p w14:paraId="03DBD17E" w14:textId="77777777" w:rsidR="00E72FBD" w:rsidRPr="00143335" w:rsidRDefault="00E72FBD" w:rsidP="00E72FBD">
      <w:pPr>
        <w:pStyle w:val="berschrift2"/>
        <w:jc w:val="left"/>
      </w:pPr>
      <w:bookmarkStart w:id="35" w:name="_Toc239690872"/>
      <w:r>
        <w:t>Empfehlungen zur weiteren Vorgehensweise</w:t>
      </w:r>
      <w:bookmarkEnd w:id="35"/>
    </w:p>
    <w:p w14:paraId="230087CC" w14:textId="77777777" w:rsidR="00744BEB" w:rsidRPr="00143335" w:rsidRDefault="00744BEB" w:rsidP="00744BEB">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Durchführung einer technischen Bestandsaufnahme je Fahrzeugtyp</w:t>
      </w:r>
    </w:p>
    <w:p w14:paraId="6666595A" w14:textId="77777777" w:rsidR="00744BEB" w:rsidRPr="00143335" w:rsidRDefault="00744BEB" w:rsidP="00744BEB">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Erstellung und Freigabe der fahrzeugseitigen Schnittstellenbeschreibung</w:t>
      </w:r>
    </w:p>
    <w:p w14:paraId="7F7EAD08" w14:textId="77777777" w:rsidR="00744BEB" w:rsidRPr="00143335" w:rsidRDefault="00744BEB" w:rsidP="00744BEB">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Umrüstung eines Musterfahrzeugs einschließlich vollständiger Funktions- und Datenschutzprüfung</w:t>
      </w:r>
    </w:p>
    <w:p w14:paraId="39C0F5DB" w14:textId="77777777" w:rsidR="00744BEB" w:rsidRPr="00143335" w:rsidRDefault="00744BEB" w:rsidP="00744BEB">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Bewertung der Kameraabdeckung und Festlegung der finalen Kamerapositionen</w:t>
      </w:r>
    </w:p>
    <w:p w14:paraId="3AA4A667" w14:textId="77777777" w:rsidR="00744BEB" w:rsidRPr="00143335" w:rsidRDefault="00744BEB" w:rsidP="00744BEB">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lastRenderedPageBreak/>
        <w:t>Abstimmung der optionalen Funktionen, insbesondere Dashcam, Fahrerdisplay, Live-View und Video Sharing</w:t>
      </w:r>
    </w:p>
    <w:p w14:paraId="5990A112" w14:textId="77777777" w:rsidR="00744BEB" w:rsidRPr="00143335" w:rsidRDefault="00744BEB" w:rsidP="00744BEB">
      <w:pPr>
        <w:pStyle w:val="Aufzhlungszeichen"/>
        <w:tabs>
          <w:tab w:val="clear" w:pos="502"/>
          <w:tab w:val="num" w:pos="284"/>
        </w:tabs>
        <w:spacing w:after="100" w:line="259" w:lineRule="auto"/>
        <w:ind w:left="284" w:hanging="284"/>
        <w:rPr>
          <w:rFonts w:ascii="Arial" w:hAnsi="Arial" w:cs="Arial"/>
          <w:sz w:val="24"/>
          <w:szCs w:val="24"/>
          <w:lang w:val="de-DE"/>
        </w:rPr>
      </w:pPr>
      <w:r>
        <w:rPr>
          <w:rFonts w:ascii="Arial" w:hAnsi="Arial" w:cs="Arial"/>
          <w:sz w:val="24"/>
          <w:szCs w:val="24"/>
          <w:lang w:val="de-DE"/>
        </w:rPr>
        <w:t>Serienfreigabe erst nach erfolgreicher Musterfahrzeugabnahme und finaler Dokumentation</w:t>
      </w:r>
    </w:p>
    <w:p w14:paraId="1C801FB6" w14:textId="77777777" w:rsidR="00744BEB" w:rsidRPr="00143335" w:rsidRDefault="00744BEB" w:rsidP="00744BEB">
      <w:pPr>
        <w:pStyle w:val="Aufzhlungszeichen"/>
        <w:numPr>
          <w:ilvl w:val="0"/>
          <w:numId w:val="0"/>
        </w:numPr>
        <w:spacing w:after="100" w:line="259" w:lineRule="auto"/>
        <w:ind w:left="284"/>
        <w:rPr>
          <w:rFonts w:ascii="Arial" w:hAnsi="Arial" w:cs="Arial"/>
          <w:sz w:val="24"/>
          <w:szCs w:val="24"/>
          <w:lang w:val="de-DE"/>
        </w:rPr>
      </w:pPr>
    </w:p>
    <w:p w14:paraId="7A4D395E" w14:textId="77777777" w:rsidR="00CF3D9E" w:rsidRPr="00143335" w:rsidRDefault="00CF3D9E" w:rsidP="00CF3D9E"/>
    <w:p w14:paraId="7F9ECA73" w14:textId="77777777" w:rsidR="00E72FBD" w:rsidRPr="00143335" w:rsidRDefault="00E72FBD" w:rsidP="00E72FBD"/>
    <w:p w14:paraId="09C98EFF" w14:textId="77777777" w:rsidR="0036366F" w:rsidRPr="00143335" w:rsidRDefault="0036366F">
      <w:pPr>
        <w:jc w:val="left"/>
      </w:pPr>
      <w:r>
        <w:br w:type="page"/>
      </w:r>
    </w:p>
    <w:p w14:paraId="7D090BAF" w14:textId="683B7017" w:rsidR="007257BA" w:rsidRPr="00BE4C3A" w:rsidRDefault="00794C9A" w:rsidP="00BE4C3A">
      <w:pPr>
        <w:rPr>
          <w:b/>
          <w:bCs/>
          <w:sz w:val="32"/>
          <w:szCs w:val="32"/>
        </w:rPr>
      </w:pPr>
      <w:r>
        <w:rPr>
          <w:b/>
          <w:bCs/>
          <w:sz w:val="32"/>
          <w:szCs w:val="32"/>
        </w:rPr>
        <w:lastRenderedPageBreak/>
        <w:t xml:space="preserve">Anhang A - Anforderungsliste Muss / Option</w:t>
      </w:r>
    </w:p>
    <w:p w14:paraId="5F122AD7" w14:textId="77777777" w:rsidR="00332720" w:rsidRDefault="00332720" w:rsidP="00A64A01">
      <w:pPr>
        <w:spacing w:after="100" w:line="259" w:lineRule="auto"/>
        <w:jc w:val="left"/>
      </w:pPr>
      <w:r>
        <w:t>Die nachfolgende Übersicht fasst die aus der Anforderungsliste abgeleiteten Muss- und Optional-Anforderungen zusammen. Sie dient als Grundlage für die Angebotsbewertung und spätere Abnahme.</w:t>
      </w:r>
    </w:p>
    <w:p w14:paraId="57025418" w14:textId="77777777" w:rsidR="00A64A01" w:rsidRPr="00143335" w:rsidRDefault="00A64A01" w:rsidP="00A64A01">
      <w:pPr>
        <w:spacing w:after="100" w:line="259" w:lineRule="auto"/>
        <w:jc w:val="left"/>
      </w:pPr>
    </w:p>
    <w:tbl>
      <w:tblPr>
        <w:tblStyle w:val="Tabellenraster"/>
        <w:tblW w:w="0" w:type="auto"/>
        <w:jc w:val="center"/>
        <w:tblLayout w:type="fixed"/>
        <w:tblLook w:val="04A0" w:firstRow="1" w:lastRow="0" w:firstColumn="1" w:lastColumn="0" w:noHBand="0" w:noVBand="1"/>
      </w:tblPr>
      <w:tblGrid>
        <w:gridCol w:w="1695"/>
        <w:gridCol w:w="5671"/>
        <w:gridCol w:w="827"/>
        <w:gridCol w:w="861"/>
      </w:tblGrid>
      <w:tr w:rsidR="00143335" w:rsidRPr="00143335" w14:paraId="3171E9DC" w14:textId="77777777" w:rsidTr="00F35ED3">
        <w:trPr>
          <w:tblHeader/>
          <w:jc w:val="center"/>
        </w:trPr>
        <w:tc>
          <w:tcPr>
            <w:tcW w:w="1695" w:type="dxa"/>
            <w:shd w:val="clear" w:color="auto" w:fill="FFC000"/>
            <w:vAlign w:val="center"/>
          </w:tcPr>
          <w:p w14:paraId="0F60FC55" w14:textId="77777777" w:rsidR="00143335" w:rsidRPr="00A64A01" w:rsidRDefault="00143335" w:rsidP="00A7673A">
            <w:pPr>
              <w:rPr>
                <w:sz w:val="20"/>
                <w:szCs w:val="24"/>
                <w:lang w:val="de-DE"/>
              </w:rPr>
            </w:pPr>
            <w:r>
              <w:rPr>
                <w:b/>
                <w:sz w:val="20"/>
                <w:szCs w:val="24"/>
                <w:lang w:val="de-DE"/>
              </w:rPr>
              <w:t>Themenbereich</w:t>
            </w:r>
          </w:p>
        </w:tc>
        <w:tc>
          <w:tcPr>
            <w:tcW w:w="5671" w:type="dxa"/>
            <w:shd w:val="clear" w:color="auto" w:fill="FFC000"/>
            <w:vAlign w:val="center"/>
          </w:tcPr>
          <w:p w14:paraId="16BCF3AA" w14:textId="77777777" w:rsidR="00143335" w:rsidRPr="00A64A01" w:rsidRDefault="00143335" w:rsidP="00A7673A">
            <w:pPr>
              <w:rPr>
                <w:sz w:val="20"/>
                <w:szCs w:val="24"/>
                <w:lang w:val="de-DE"/>
              </w:rPr>
            </w:pPr>
            <w:r>
              <w:rPr>
                <w:b/>
                <w:sz w:val="20"/>
                <w:szCs w:val="24"/>
                <w:lang w:val="de-DE"/>
              </w:rPr>
              <w:t>Anforderung / Beschreibung</w:t>
            </w:r>
          </w:p>
        </w:tc>
        <w:tc>
          <w:tcPr>
            <w:tcW w:w="827" w:type="dxa"/>
            <w:shd w:val="clear" w:color="auto" w:fill="FFC000"/>
            <w:vAlign w:val="center"/>
          </w:tcPr>
          <w:p w14:paraId="69DC8FBB" w14:textId="77777777" w:rsidR="00143335" w:rsidRPr="00A64A01" w:rsidRDefault="00143335" w:rsidP="00A64A01">
            <w:pPr>
              <w:jc w:val="center"/>
              <w:rPr>
                <w:sz w:val="20"/>
                <w:szCs w:val="24"/>
                <w:lang w:val="de-DE"/>
              </w:rPr>
            </w:pPr>
            <w:r>
              <w:rPr>
                <w:b/>
                <w:sz w:val="20"/>
                <w:szCs w:val="24"/>
                <w:lang w:val="de-DE"/>
              </w:rPr>
              <w:t>Muss</w:t>
            </w:r>
          </w:p>
        </w:tc>
        <w:tc>
          <w:tcPr>
            <w:tcW w:w="861" w:type="dxa"/>
            <w:shd w:val="clear" w:color="auto" w:fill="FFC000"/>
            <w:vAlign w:val="center"/>
          </w:tcPr>
          <w:p w14:paraId="4D82E401" w14:textId="77777777" w:rsidR="00143335" w:rsidRPr="00A64A01" w:rsidRDefault="00143335" w:rsidP="00A64A01">
            <w:pPr>
              <w:jc w:val="center"/>
              <w:rPr>
                <w:sz w:val="20"/>
                <w:szCs w:val="24"/>
                <w:lang w:val="de-DE"/>
              </w:rPr>
            </w:pPr>
            <w:r>
              <w:rPr>
                <w:b/>
                <w:sz w:val="20"/>
                <w:szCs w:val="24"/>
                <w:lang w:val="de-DE"/>
              </w:rPr>
              <w:t>Option</w:t>
            </w:r>
          </w:p>
        </w:tc>
      </w:tr>
      <w:tr w:rsidR="00143335" w:rsidRPr="00143335" w14:paraId="42E9F4E3" w14:textId="77777777" w:rsidTr="00A64A01">
        <w:trPr>
          <w:jc w:val="center"/>
        </w:trPr>
        <w:tc>
          <w:tcPr>
            <w:tcW w:w="1695" w:type="dxa"/>
          </w:tcPr>
          <w:p w14:paraId="7A255B2F" w14:textId="77777777" w:rsidR="00143335" w:rsidRPr="00A64A01" w:rsidRDefault="00143335" w:rsidP="00A7673A">
            <w:pPr>
              <w:rPr>
                <w:sz w:val="18"/>
                <w:lang w:val="de-DE"/>
              </w:rPr>
            </w:pPr>
            <w:r>
              <w:rPr>
                <w:sz w:val="18"/>
                <w:lang w:val="de-DE"/>
              </w:rPr>
              <w:t>Fahrzeug</w:t>
            </w:r>
          </w:p>
        </w:tc>
        <w:tc>
          <w:tcPr>
            <w:tcW w:w="5671" w:type="dxa"/>
          </w:tcPr>
          <w:p w14:paraId="0628181C" w14:textId="77777777" w:rsidR="00143335" w:rsidRPr="00A64A01" w:rsidRDefault="00143335" w:rsidP="00A64A01">
            <w:pPr>
              <w:jc w:val="left"/>
              <w:rPr>
                <w:sz w:val="18"/>
                <w:lang w:val="de-DE"/>
              </w:rPr>
            </w:pPr>
            <w:r>
              <w:rPr>
                <w:sz w:val="18"/>
                <w:lang w:val="de-DE"/>
              </w:rPr>
              <w:t>Neujustierung der Kamerapositionen</w:t>
            </w:r>
          </w:p>
        </w:tc>
        <w:tc>
          <w:tcPr>
            <w:tcW w:w="827" w:type="dxa"/>
            <w:vAlign w:val="center"/>
          </w:tcPr>
          <w:p w14:paraId="4B318B5D" w14:textId="77777777" w:rsidR="00143335" w:rsidRPr="00A64A01" w:rsidRDefault="00143335" w:rsidP="00A64A01">
            <w:pPr>
              <w:jc w:val="center"/>
              <w:rPr>
                <w:sz w:val="18"/>
                <w:lang w:val="de-DE"/>
              </w:rPr>
            </w:pPr>
            <w:r>
              <w:rPr>
                <w:sz w:val="18"/>
                <w:lang w:val="de-DE"/>
              </w:rPr>
              <w:t>X</w:t>
            </w:r>
          </w:p>
        </w:tc>
        <w:tc>
          <w:tcPr>
            <w:tcW w:w="861" w:type="dxa"/>
            <w:vAlign w:val="center"/>
          </w:tcPr>
          <w:p w14:paraId="46BC5A88" w14:textId="77777777" w:rsidR="00143335" w:rsidRPr="00A64A01" w:rsidRDefault="00143335" w:rsidP="00A64A01">
            <w:pPr>
              <w:jc w:val="center"/>
              <w:rPr>
                <w:sz w:val="18"/>
                <w:lang w:val="de-DE"/>
              </w:rPr>
            </w:pPr>
          </w:p>
        </w:tc>
      </w:tr>
      <w:tr w:rsidR="00143335" w:rsidRPr="00143335" w14:paraId="32B784C9" w14:textId="77777777" w:rsidTr="00A64A01">
        <w:trPr>
          <w:jc w:val="center"/>
        </w:trPr>
        <w:tc>
          <w:tcPr>
            <w:tcW w:w="1695" w:type="dxa"/>
          </w:tcPr>
          <w:p w14:paraId="24648E5F" w14:textId="77777777" w:rsidR="00143335" w:rsidRPr="00A64A01" w:rsidRDefault="00143335" w:rsidP="00A7673A">
            <w:pPr>
              <w:rPr>
                <w:sz w:val="18"/>
                <w:lang w:val="de-DE"/>
              </w:rPr>
            </w:pPr>
            <w:r>
              <w:rPr>
                <w:sz w:val="18"/>
                <w:lang w:val="de-DE"/>
              </w:rPr>
              <w:t>Fahrzeug</w:t>
            </w:r>
          </w:p>
        </w:tc>
        <w:tc>
          <w:tcPr>
            <w:tcW w:w="5671" w:type="dxa"/>
          </w:tcPr>
          <w:p w14:paraId="40B68730" w14:textId="77777777" w:rsidR="00143335" w:rsidRPr="00A64A01" w:rsidRDefault="00143335" w:rsidP="00A64A01">
            <w:pPr>
              <w:jc w:val="left"/>
              <w:rPr>
                <w:sz w:val="18"/>
                <w:lang w:val="de-DE"/>
              </w:rPr>
            </w:pPr>
            <w:r>
              <w:rPr>
                <w:sz w:val="18"/>
                <w:lang w:val="de-DE"/>
              </w:rPr>
              <w:t>Zusätzliche Kameras, um blinde Bereiche, z. B. an allen Türen, zu erfassen</w:t>
            </w:r>
          </w:p>
        </w:tc>
        <w:tc>
          <w:tcPr>
            <w:tcW w:w="827" w:type="dxa"/>
            <w:vAlign w:val="center"/>
          </w:tcPr>
          <w:p w14:paraId="356D0A84" w14:textId="77777777" w:rsidR="00143335" w:rsidRPr="00A64A01" w:rsidRDefault="00143335" w:rsidP="00A64A01">
            <w:pPr>
              <w:jc w:val="center"/>
              <w:rPr>
                <w:sz w:val="18"/>
                <w:lang w:val="de-DE"/>
              </w:rPr>
            </w:pPr>
            <w:r>
              <w:rPr>
                <w:sz w:val="18"/>
                <w:lang w:val="de-DE"/>
              </w:rPr>
              <w:t>X</w:t>
            </w:r>
          </w:p>
        </w:tc>
        <w:tc>
          <w:tcPr>
            <w:tcW w:w="861" w:type="dxa"/>
            <w:vAlign w:val="center"/>
          </w:tcPr>
          <w:p w14:paraId="333927C5" w14:textId="77777777" w:rsidR="00143335" w:rsidRPr="00A64A01" w:rsidRDefault="00143335" w:rsidP="00A64A01">
            <w:pPr>
              <w:jc w:val="center"/>
              <w:rPr>
                <w:sz w:val="18"/>
                <w:lang w:val="de-DE"/>
              </w:rPr>
            </w:pPr>
          </w:p>
        </w:tc>
      </w:tr>
      <w:tr w:rsidR="00143335" w:rsidRPr="00143335" w14:paraId="5FA5DD4D" w14:textId="77777777" w:rsidTr="00A64A01">
        <w:trPr>
          <w:jc w:val="center"/>
        </w:trPr>
        <w:tc>
          <w:tcPr>
            <w:tcW w:w="1695" w:type="dxa"/>
          </w:tcPr>
          <w:p w14:paraId="456DF327" w14:textId="77777777" w:rsidR="00143335" w:rsidRPr="00A64A01" w:rsidRDefault="00143335" w:rsidP="00A7673A">
            <w:pPr>
              <w:rPr>
                <w:sz w:val="18"/>
                <w:lang w:val="de-DE"/>
              </w:rPr>
            </w:pPr>
            <w:r>
              <w:rPr>
                <w:sz w:val="18"/>
                <w:lang w:val="de-DE"/>
              </w:rPr>
              <w:t>Fahrzeug</w:t>
            </w:r>
          </w:p>
        </w:tc>
        <w:tc>
          <w:tcPr>
            <w:tcW w:w="5671" w:type="dxa"/>
          </w:tcPr>
          <w:p w14:paraId="2615FABB" w14:textId="77777777" w:rsidR="00143335" w:rsidRPr="00A64A01" w:rsidRDefault="00143335" w:rsidP="00A64A01">
            <w:pPr>
              <w:jc w:val="left"/>
              <w:rPr>
                <w:sz w:val="18"/>
                <w:lang w:val="de-DE"/>
              </w:rPr>
            </w:pPr>
            <w:r>
              <w:rPr>
                <w:sz w:val="18"/>
                <w:lang w:val="de-DE"/>
              </w:rPr>
              <w:t>Kamera nach vorn über bzw. im Umfeld des Fahrerplatzes</w:t>
            </w:r>
          </w:p>
        </w:tc>
        <w:tc>
          <w:tcPr>
            <w:tcW w:w="827" w:type="dxa"/>
            <w:vAlign w:val="center"/>
          </w:tcPr>
          <w:p w14:paraId="3440B06D" w14:textId="77777777" w:rsidR="00143335" w:rsidRPr="00A64A01" w:rsidRDefault="00143335" w:rsidP="00A64A01">
            <w:pPr>
              <w:jc w:val="center"/>
              <w:rPr>
                <w:sz w:val="18"/>
                <w:lang w:val="de-DE"/>
              </w:rPr>
            </w:pPr>
            <w:r>
              <w:rPr>
                <w:sz w:val="18"/>
                <w:lang w:val="de-DE"/>
              </w:rPr>
              <w:t>X</w:t>
            </w:r>
          </w:p>
        </w:tc>
        <w:tc>
          <w:tcPr>
            <w:tcW w:w="861" w:type="dxa"/>
            <w:vAlign w:val="center"/>
          </w:tcPr>
          <w:p w14:paraId="30BD0CEE" w14:textId="77777777" w:rsidR="00143335" w:rsidRPr="00A64A01" w:rsidRDefault="00143335" w:rsidP="00A64A01">
            <w:pPr>
              <w:jc w:val="center"/>
              <w:rPr>
                <w:sz w:val="18"/>
                <w:lang w:val="de-DE"/>
              </w:rPr>
            </w:pPr>
          </w:p>
        </w:tc>
      </w:tr>
      <w:tr w:rsidR="00143335" w:rsidRPr="00143335" w14:paraId="5A471DEC" w14:textId="77777777" w:rsidTr="00A64A01">
        <w:trPr>
          <w:jc w:val="center"/>
        </w:trPr>
        <w:tc>
          <w:tcPr>
            <w:tcW w:w="1695" w:type="dxa"/>
          </w:tcPr>
          <w:p w14:paraId="7927C0D0" w14:textId="77777777" w:rsidR="00143335" w:rsidRPr="00A64A01" w:rsidRDefault="00143335" w:rsidP="00A7673A">
            <w:pPr>
              <w:rPr>
                <w:sz w:val="18"/>
                <w:lang w:val="de-DE"/>
              </w:rPr>
            </w:pPr>
            <w:r>
              <w:rPr>
                <w:sz w:val="18"/>
                <w:lang w:val="de-DE"/>
              </w:rPr>
              <w:t>Fahrzeug</w:t>
            </w:r>
          </w:p>
        </w:tc>
        <w:tc>
          <w:tcPr>
            <w:tcW w:w="5671" w:type="dxa"/>
          </w:tcPr>
          <w:p w14:paraId="051CF6B5" w14:textId="77777777" w:rsidR="00143335" w:rsidRPr="00A64A01" w:rsidRDefault="00143335" w:rsidP="00A64A01">
            <w:pPr>
              <w:jc w:val="left"/>
              <w:rPr>
                <w:sz w:val="18"/>
                <w:lang w:val="de-DE"/>
              </w:rPr>
            </w:pPr>
            <w:r>
              <w:rPr>
                <w:sz w:val="18"/>
                <w:lang w:val="de-DE"/>
              </w:rPr>
              <w:t>Möglichkeit einer Dashcam-Funktion</w:t>
            </w:r>
          </w:p>
        </w:tc>
        <w:tc>
          <w:tcPr>
            <w:tcW w:w="827" w:type="dxa"/>
            <w:vAlign w:val="center"/>
          </w:tcPr>
          <w:p w14:paraId="43313D12" w14:textId="77777777" w:rsidR="00143335" w:rsidRPr="00A64A01" w:rsidRDefault="00143335" w:rsidP="00A64A01">
            <w:pPr>
              <w:jc w:val="center"/>
              <w:rPr>
                <w:sz w:val="18"/>
                <w:lang w:val="de-DE"/>
              </w:rPr>
            </w:pPr>
          </w:p>
        </w:tc>
        <w:tc>
          <w:tcPr>
            <w:tcW w:w="861" w:type="dxa"/>
            <w:vAlign w:val="center"/>
          </w:tcPr>
          <w:p w14:paraId="5300A1AC" w14:textId="77777777" w:rsidR="00143335" w:rsidRPr="00A64A01" w:rsidRDefault="00143335" w:rsidP="00A64A01">
            <w:pPr>
              <w:jc w:val="center"/>
              <w:rPr>
                <w:sz w:val="18"/>
                <w:lang w:val="de-DE"/>
              </w:rPr>
            </w:pPr>
            <w:r>
              <w:rPr>
                <w:sz w:val="18"/>
                <w:lang w:val="de-DE"/>
              </w:rPr>
              <w:t>X</w:t>
            </w:r>
          </w:p>
        </w:tc>
      </w:tr>
      <w:tr w:rsidR="00143335" w:rsidRPr="00143335" w14:paraId="5D9D8FFC" w14:textId="77777777" w:rsidTr="00A64A01">
        <w:trPr>
          <w:jc w:val="center"/>
        </w:trPr>
        <w:tc>
          <w:tcPr>
            <w:tcW w:w="1695" w:type="dxa"/>
          </w:tcPr>
          <w:p w14:paraId="7553C9C9" w14:textId="77777777" w:rsidR="00143335" w:rsidRPr="00A64A01" w:rsidRDefault="00143335" w:rsidP="00A7673A">
            <w:pPr>
              <w:rPr>
                <w:sz w:val="18"/>
                <w:lang w:val="de-DE"/>
              </w:rPr>
            </w:pPr>
            <w:r>
              <w:rPr>
                <w:sz w:val="18"/>
                <w:lang w:val="de-DE"/>
              </w:rPr>
              <w:t>Fahrzeug</w:t>
            </w:r>
          </w:p>
        </w:tc>
        <w:tc>
          <w:tcPr>
            <w:tcW w:w="5671" w:type="dxa"/>
          </w:tcPr>
          <w:p w14:paraId="2A71292B" w14:textId="77777777" w:rsidR="00143335" w:rsidRPr="00A64A01" w:rsidRDefault="00143335" w:rsidP="00A64A01">
            <w:pPr>
              <w:jc w:val="left"/>
              <w:rPr>
                <w:sz w:val="18"/>
                <w:lang w:val="de-DE"/>
              </w:rPr>
            </w:pPr>
            <w:r>
              <w:rPr>
                <w:sz w:val="18"/>
                <w:lang w:val="de-DE"/>
              </w:rPr>
              <w:t>Aufzeichnung/Speicherung der Dashcam-Funktion nur durch Ereignis oder Fahrerpersonal festlegen</w:t>
            </w:r>
          </w:p>
        </w:tc>
        <w:tc>
          <w:tcPr>
            <w:tcW w:w="827" w:type="dxa"/>
            <w:vAlign w:val="center"/>
          </w:tcPr>
          <w:p w14:paraId="524527EB" w14:textId="77777777" w:rsidR="00143335" w:rsidRPr="00A64A01" w:rsidRDefault="00143335" w:rsidP="00A64A01">
            <w:pPr>
              <w:jc w:val="center"/>
              <w:rPr>
                <w:sz w:val="18"/>
                <w:lang w:val="de-DE"/>
              </w:rPr>
            </w:pPr>
          </w:p>
        </w:tc>
        <w:tc>
          <w:tcPr>
            <w:tcW w:w="861" w:type="dxa"/>
            <w:vAlign w:val="center"/>
          </w:tcPr>
          <w:p w14:paraId="42193F48" w14:textId="77777777" w:rsidR="00143335" w:rsidRPr="00A64A01" w:rsidRDefault="00143335" w:rsidP="00A64A01">
            <w:pPr>
              <w:jc w:val="center"/>
              <w:rPr>
                <w:sz w:val="18"/>
                <w:lang w:val="de-DE"/>
              </w:rPr>
            </w:pPr>
            <w:r>
              <w:rPr>
                <w:sz w:val="18"/>
                <w:lang w:val="de-DE"/>
              </w:rPr>
              <w:t>X</w:t>
            </w:r>
          </w:p>
        </w:tc>
      </w:tr>
      <w:tr w:rsidR="00143335" w:rsidRPr="00143335" w14:paraId="294FCC1D" w14:textId="77777777" w:rsidTr="00A64A01">
        <w:trPr>
          <w:jc w:val="center"/>
        </w:trPr>
        <w:tc>
          <w:tcPr>
            <w:tcW w:w="1695" w:type="dxa"/>
          </w:tcPr>
          <w:p w14:paraId="00A9A6CB" w14:textId="77777777" w:rsidR="00143335" w:rsidRPr="00A64A01" w:rsidRDefault="00143335" w:rsidP="00A7673A">
            <w:pPr>
              <w:rPr>
                <w:sz w:val="18"/>
                <w:lang w:val="de-DE"/>
              </w:rPr>
            </w:pPr>
            <w:r>
              <w:rPr>
                <w:sz w:val="18"/>
                <w:lang w:val="de-DE"/>
              </w:rPr>
              <w:t>Fahrzeugdaten</w:t>
            </w:r>
          </w:p>
        </w:tc>
        <w:tc>
          <w:tcPr>
            <w:tcW w:w="5671" w:type="dxa"/>
          </w:tcPr>
          <w:p w14:paraId="077070F9" w14:textId="77777777" w:rsidR="00143335" w:rsidRPr="00A64A01" w:rsidRDefault="00143335" w:rsidP="00A64A01">
            <w:pPr>
              <w:jc w:val="left"/>
              <w:rPr>
                <w:sz w:val="18"/>
                <w:lang w:val="de-DE"/>
              </w:rPr>
            </w:pPr>
            <w:r>
              <w:rPr>
                <w:sz w:val="18"/>
                <w:lang w:val="de-DE"/>
              </w:rPr>
              <w:t>Kopplung KWR / Video mit Zeitsynchronisation</w:t>
            </w:r>
          </w:p>
        </w:tc>
        <w:tc>
          <w:tcPr>
            <w:tcW w:w="827" w:type="dxa"/>
            <w:vAlign w:val="center"/>
          </w:tcPr>
          <w:p w14:paraId="7FAAAEE9" w14:textId="77777777" w:rsidR="00143335" w:rsidRPr="00A64A01" w:rsidRDefault="00143335" w:rsidP="00A64A01">
            <w:pPr>
              <w:jc w:val="center"/>
              <w:rPr>
                <w:sz w:val="18"/>
                <w:lang w:val="de-DE"/>
              </w:rPr>
            </w:pPr>
            <w:r>
              <w:rPr>
                <w:sz w:val="18"/>
                <w:lang w:val="de-DE"/>
              </w:rPr>
              <w:t>X</w:t>
            </w:r>
          </w:p>
        </w:tc>
        <w:tc>
          <w:tcPr>
            <w:tcW w:w="861" w:type="dxa"/>
            <w:vAlign w:val="center"/>
          </w:tcPr>
          <w:p w14:paraId="52051DA9" w14:textId="77777777" w:rsidR="00143335" w:rsidRPr="00A64A01" w:rsidRDefault="00143335" w:rsidP="00A64A01">
            <w:pPr>
              <w:jc w:val="center"/>
              <w:rPr>
                <w:sz w:val="18"/>
                <w:lang w:val="de-DE"/>
              </w:rPr>
            </w:pPr>
          </w:p>
        </w:tc>
      </w:tr>
      <w:tr w:rsidR="00143335" w:rsidRPr="00143335" w14:paraId="41AE7520" w14:textId="77777777" w:rsidTr="00A64A01">
        <w:trPr>
          <w:jc w:val="center"/>
        </w:trPr>
        <w:tc>
          <w:tcPr>
            <w:tcW w:w="1695" w:type="dxa"/>
          </w:tcPr>
          <w:p w14:paraId="755647B4" w14:textId="77777777" w:rsidR="00143335" w:rsidRPr="00A64A01" w:rsidRDefault="00143335" w:rsidP="00A7673A">
            <w:pPr>
              <w:rPr>
                <w:sz w:val="18"/>
                <w:lang w:val="de-DE"/>
              </w:rPr>
            </w:pPr>
            <w:r>
              <w:rPr>
                <w:sz w:val="18"/>
                <w:lang w:val="de-DE"/>
              </w:rPr>
              <w:t>Fahrzeugdaten</w:t>
            </w:r>
          </w:p>
        </w:tc>
        <w:tc>
          <w:tcPr>
            <w:tcW w:w="5671" w:type="dxa"/>
          </w:tcPr>
          <w:p w14:paraId="0A09B60F" w14:textId="77777777" w:rsidR="00143335" w:rsidRPr="00A64A01" w:rsidRDefault="00143335" w:rsidP="00A64A01">
            <w:pPr>
              <w:jc w:val="left"/>
              <w:rPr>
                <w:sz w:val="18"/>
                <w:lang w:val="de-DE"/>
              </w:rPr>
            </w:pPr>
            <w:r>
              <w:rPr>
                <w:sz w:val="18"/>
                <w:lang w:val="de-DE"/>
              </w:rPr>
              <w:t>Kopplung bzw. Zeitsynchronität mit IBIS</w:t>
            </w:r>
          </w:p>
        </w:tc>
        <w:tc>
          <w:tcPr>
            <w:tcW w:w="827" w:type="dxa"/>
            <w:vAlign w:val="center"/>
          </w:tcPr>
          <w:p w14:paraId="319A260E" w14:textId="77777777" w:rsidR="00143335" w:rsidRPr="00A64A01" w:rsidRDefault="00143335" w:rsidP="00A64A01">
            <w:pPr>
              <w:jc w:val="center"/>
              <w:rPr>
                <w:sz w:val="18"/>
                <w:lang w:val="de-DE"/>
              </w:rPr>
            </w:pPr>
            <w:r>
              <w:rPr>
                <w:sz w:val="18"/>
                <w:lang w:val="de-DE"/>
              </w:rPr>
              <w:t>X</w:t>
            </w:r>
          </w:p>
        </w:tc>
        <w:tc>
          <w:tcPr>
            <w:tcW w:w="861" w:type="dxa"/>
            <w:vAlign w:val="center"/>
          </w:tcPr>
          <w:p w14:paraId="01B2C14E" w14:textId="77777777" w:rsidR="00143335" w:rsidRPr="00A64A01" w:rsidRDefault="00143335" w:rsidP="00A64A01">
            <w:pPr>
              <w:jc w:val="center"/>
              <w:rPr>
                <w:sz w:val="18"/>
                <w:lang w:val="de-DE"/>
              </w:rPr>
            </w:pPr>
          </w:p>
        </w:tc>
      </w:tr>
      <w:tr w:rsidR="00143335" w:rsidRPr="00143335" w14:paraId="06155E6A" w14:textId="77777777" w:rsidTr="00A64A01">
        <w:trPr>
          <w:jc w:val="center"/>
        </w:trPr>
        <w:tc>
          <w:tcPr>
            <w:tcW w:w="1695" w:type="dxa"/>
          </w:tcPr>
          <w:p w14:paraId="5CD01169" w14:textId="77777777" w:rsidR="00143335" w:rsidRPr="00A64A01" w:rsidRDefault="00143335" w:rsidP="00A7673A">
            <w:pPr>
              <w:rPr>
                <w:sz w:val="18"/>
                <w:lang w:val="de-DE"/>
              </w:rPr>
            </w:pPr>
            <w:r>
              <w:rPr>
                <w:sz w:val="18"/>
                <w:lang w:val="de-DE"/>
              </w:rPr>
              <w:t>Bedienung</w:t>
            </w:r>
          </w:p>
        </w:tc>
        <w:tc>
          <w:tcPr>
            <w:tcW w:w="5671" w:type="dxa"/>
          </w:tcPr>
          <w:p w14:paraId="3538D03F" w14:textId="77777777" w:rsidR="00143335" w:rsidRPr="00A64A01" w:rsidRDefault="00143335" w:rsidP="00A64A01">
            <w:pPr>
              <w:jc w:val="left"/>
              <w:rPr>
                <w:sz w:val="18"/>
                <w:lang w:val="de-DE"/>
              </w:rPr>
            </w:pPr>
            <w:r>
              <w:rPr>
                <w:sz w:val="18"/>
                <w:lang w:val="de-DE"/>
              </w:rPr>
              <w:t>Bildschirm für Fahrer, bedienbar, mit Schalter</w:t>
            </w:r>
          </w:p>
        </w:tc>
        <w:tc>
          <w:tcPr>
            <w:tcW w:w="827" w:type="dxa"/>
            <w:vAlign w:val="center"/>
          </w:tcPr>
          <w:p w14:paraId="5F99D854" w14:textId="77777777" w:rsidR="00143335" w:rsidRPr="00A64A01" w:rsidRDefault="00143335" w:rsidP="00A64A01">
            <w:pPr>
              <w:jc w:val="center"/>
              <w:rPr>
                <w:sz w:val="18"/>
                <w:lang w:val="de-DE"/>
              </w:rPr>
            </w:pPr>
          </w:p>
        </w:tc>
        <w:tc>
          <w:tcPr>
            <w:tcW w:w="861" w:type="dxa"/>
            <w:vAlign w:val="center"/>
          </w:tcPr>
          <w:p w14:paraId="2C0CE762" w14:textId="77777777" w:rsidR="00143335" w:rsidRPr="00A64A01" w:rsidRDefault="00143335" w:rsidP="00A64A01">
            <w:pPr>
              <w:jc w:val="center"/>
              <w:rPr>
                <w:sz w:val="18"/>
                <w:lang w:val="de-DE"/>
              </w:rPr>
            </w:pPr>
            <w:r>
              <w:rPr>
                <w:sz w:val="18"/>
                <w:lang w:val="de-DE"/>
              </w:rPr>
              <w:t>X</w:t>
            </w:r>
          </w:p>
        </w:tc>
      </w:tr>
      <w:tr w:rsidR="00143335" w:rsidRPr="00143335" w14:paraId="5F5F5103" w14:textId="77777777" w:rsidTr="00A64A01">
        <w:trPr>
          <w:jc w:val="center"/>
        </w:trPr>
        <w:tc>
          <w:tcPr>
            <w:tcW w:w="1695" w:type="dxa"/>
          </w:tcPr>
          <w:p w14:paraId="7CD3CABE" w14:textId="77777777" w:rsidR="00143335" w:rsidRPr="00A64A01" w:rsidRDefault="00143335" w:rsidP="00A7673A">
            <w:pPr>
              <w:rPr>
                <w:sz w:val="18"/>
                <w:lang w:val="de-DE"/>
              </w:rPr>
            </w:pPr>
            <w:r>
              <w:rPr>
                <w:sz w:val="18"/>
                <w:lang w:val="de-DE"/>
              </w:rPr>
              <w:t>Bedienung</w:t>
            </w:r>
          </w:p>
        </w:tc>
        <w:tc>
          <w:tcPr>
            <w:tcW w:w="5671" w:type="dxa"/>
          </w:tcPr>
          <w:p w14:paraId="6415CABD" w14:textId="77777777" w:rsidR="00143335" w:rsidRPr="00A64A01" w:rsidRDefault="00143335" w:rsidP="00A64A01">
            <w:pPr>
              <w:jc w:val="left"/>
              <w:rPr>
                <w:sz w:val="18"/>
                <w:lang w:val="de-DE"/>
              </w:rPr>
            </w:pPr>
            <w:r>
              <w:rPr>
                <w:sz w:val="18"/>
                <w:lang w:val="de-DE"/>
              </w:rPr>
              <w:t>Bedienung des Systems, z. B. Speichern oder Kamerabilder aufschalten, über Touchbildschirm</w:t>
            </w:r>
          </w:p>
        </w:tc>
        <w:tc>
          <w:tcPr>
            <w:tcW w:w="827" w:type="dxa"/>
            <w:vAlign w:val="center"/>
          </w:tcPr>
          <w:p w14:paraId="330FAE45" w14:textId="77777777" w:rsidR="00143335" w:rsidRPr="00A64A01" w:rsidRDefault="00143335" w:rsidP="00A64A01">
            <w:pPr>
              <w:jc w:val="center"/>
              <w:rPr>
                <w:sz w:val="18"/>
                <w:lang w:val="de-DE"/>
              </w:rPr>
            </w:pPr>
          </w:p>
        </w:tc>
        <w:tc>
          <w:tcPr>
            <w:tcW w:w="861" w:type="dxa"/>
            <w:vAlign w:val="center"/>
          </w:tcPr>
          <w:p w14:paraId="7B9D5F56" w14:textId="77777777" w:rsidR="00143335" w:rsidRPr="00A64A01" w:rsidRDefault="00143335" w:rsidP="00A64A01">
            <w:pPr>
              <w:jc w:val="center"/>
              <w:rPr>
                <w:sz w:val="18"/>
                <w:lang w:val="de-DE"/>
              </w:rPr>
            </w:pPr>
            <w:r>
              <w:rPr>
                <w:sz w:val="18"/>
                <w:lang w:val="de-DE"/>
              </w:rPr>
              <w:t>X</w:t>
            </w:r>
          </w:p>
        </w:tc>
      </w:tr>
      <w:tr w:rsidR="00143335" w:rsidRPr="00143335" w14:paraId="6FC79CAB" w14:textId="77777777" w:rsidTr="00A64A01">
        <w:trPr>
          <w:jc w:val="center"/>
        </w:trPr>
        <w:tc>
          <w:tcPr>
            <w:tcW w:w="1695" w:type="dxa"/>
          </w:tcPr>
          <w:p w14:paraId="66B3DA25" w14:textId="77777777" w:rsidR="00143335" w:rsidRPr="00A64A01" w:rsidRDefault="00143335" w:rsidP="00A7673A">
            <w:pPr>
              <w:rPr>
                <w:sz w:val="18"/>
                <w:lang w:val="de-DE"/>
              </w:rPr>
            </w:pPr>
            <w:r>
              <w:rPr>
                <w:sz w:val="18"/>
                <w:lang w:val="de-DE"/>
              </w:rPr>
              <w:t>GPS</w:t>
            </w:r>
          </w:p>
        </w:tc>
        <w:tc>
          <w:tcPr>
            <w:tcW w:w="5671" w:type="dxa"/>
          </w:tcPr>
          <w:p w14:paraId="1CC4B986" w14:textId="77777777" w:rsidR="00143335" w:rsidRPr="00A64A01" w:rsidRDefault="00143335" w:rsidP="00A64A01">
            <w:pPr>
              <w:jc w:val="left"/>
              <w:rPr>
                <w:sz w:val="18"/>
                <w:lang w:val="de-DE"/>
              </w:rPr>
            </w:pPr>
            <w:r>
              <w:rPr>
                <w:sz w:val="18"/>
                <w:lang w:val="de-DE"/>
              </w:rPr>
              <w:t>Kameraposition bzw. Fahrzeugposition kann auf einer Karte dargestellt werden</w:t>
            </w:r>
          </w:p>
        </w:tc>
        <w:tc>
          <w:tcPr>
            <w:tcW w:w="827" w:type="dxa"/>
            <w:vAlign w:val="center"/>
          </w:tcPr>
          <w:p w14:paraId="420E1BBA" w14:textId="77777777" w:rsidR="00143335" w:rsidRPr="00A64A01" w:rsidRDefault="00143335" w:rsidP="00A64A01">
            <w:pPr>
              <w:jc w:val="center"/>
              <w:rPr>
                <w:sz w:val="18"/>
                <w:lang w:val="de-DE"/>
              </w:rPr>
            </w:pPr>
            <w:r>
              <w:rPr>
                <w:sz w:val="18"/>
                <w:lang w:val="de-DE"/>
              </w:rPr>
              <w:t>X</w:t>
            </w:r>
          </w:p>
        </w:tc>
        <w:tc>
          <w:tcPr>
            <w:tcW w:w="861" w:type="dxa"/>
            <w:vAlign w:val="center"/>
          </w:tcPr>
          <w:p w14:paraId="324A8470" w14:textId="77777777" w:rsidR="00143335" w:rsidRPr="00A64A01" w:rsidRDefault="00143335" w:rsidP="00A64A01">
            <w:pPr>
              <w:jc w:val="center"/>
              <w:rPr>
                <w:sz w:val="18"/>
                <w:lang w:val="de-DE"/>
              </w:rPr>
            </w:pPr>
          </w:p>
        </w:tc>
      </w:tr>
      <w:tr w:rsidR="00143335" w:rsidRPr="00143335" w14:paraId="3330E250" w14:textId="77777777" w:rsidTr="00A64A01">
        <w:trPr>
          <w:jc w:val="center"/>
        </w:trPr>
        <w:tc>
          <w:tcPr>
            <w:tcW w:w="1695" w:type="dxa"/>
          </w:tcPr>
          <w:p w14:paraId="57D2401C" w14:textId="77777777" w:rsidR="00143335" w:rsidRPr="00A64A01" w:rsidRDefault="00143335" w:rsidP="00A7673A">
            <w:pPr>
              <w:rPr>
                <w:sz w:val="18"/>
                <w:lang w:val="de-DE"/>
              </w:rPr>
            </w:pPr>
            <w:r>
              <w:rPr>
                <w:sz w:val="18"/>
                <w:lang w:val="de-DE"/>
              </w:rPr>
              <w:t>Auswertung</w:t>
            </w:r>
          </w:p>
        </w:tc>
        <w:tc>
          <w:tcPr>
            <w:tcW w:w="5671" w:type="dxa"/>
          </w:tcPr>
          <w:p w14:paraId="37F252E8" w14:textId="77777777" w:rsidR="00143335" w:rsidRPr="00A64A01" w:rsidRDefault="00143335" w:rsidP="00A64A01">
            <w:pPr>
              <w:jc w:val="left"/>
              <w:rPr>
                <w:sz w:val="18"/>
                <w:lang w:val="de-DE"/>
              </w:rPr>
            </w:pPr>
            <w:r>
              <w:rPr>
                <w:sz w:val="18"/>
                <w:lang w:val="de-DE"/>
              </w:rPr>
              <w:t>Alle Kameras werden synchron dargestellt</w:t>
            </w:r>
          </w:p>
        </w:tc>
        <w:tc>
          <w:tcPr>
            <w:tcW w:w="827" w:type="dxa"/>
            <w:vAlign w:val="center"/>
          </w:tcPr>
          <w:p w14:paraId="666354DD" w14:textId="77777777" w:rsidR="00143335" w:rsidRPr="00A64A01" w:rsidRDefault="00143335" w:rsidP="00A64A01">
            <w:pPr>
              <w:jc w:val="center"/>
              <w:rPr>
                <w:sz w:val="18"/>
                <w:lang w:val="de-DE"/>
              </w:rPr>
            </w:pPr>
            <w:r>
              <w:rPr>
                <w:sz w:val="18"/>
                <w:lang w:val="de-DE"/>
              </w:rPr>
              <w:t>X</w:t>
            </w:r>
          </w:p>
        </w:tc>
        <w:tc>
          <w:tcPr>
            <w:tcW w:w="861" w:type="dxa"/>
            <w:vAlign w:val="center"/>
          </w:tcPr>
          <w:p w14:paraId="0BBB802C" w14:textId="77777777" w:rsidR="00143335" w:rsidRPr="00A64A01" w:rsidRDefault="00143335" w:rsidP="00A64A01">
            <w:pPr>
              <w:jc w:val="center"/>
              <w:rPr>
                <w:sz w:val="18"/>
                <w:lang w:val="de-DE"/>
              </w:rPr>
            </w:pPr>
          </w:p>
        </w:tc>
      </w:tr>
      <w:tr w:rsidR="00143335" w:rsidRPr="00143335" w14:paraId="7589837D" w14:textId="77777777" w:rsidTr="00A64A01">
        <w:trPr>
          <w:jc w:val="center"/>
        </w:trPr>
        <w:tc>
          <w:tcPr>
            <w:tcW w:w="1695" w:type="dxa"/>
          </w:tcPr>
          <w:p w14:paraId="7566F817" w14:textId="77777777" w:rsidR="00143335" w:rsidRPr="00A64A01" w:rsidRDefault="00143335" w:rsidP="00A7673A">
            <w:pPr>
              <w:rPr>
                <w:sz w:val="18"/>
                <w:lang w:val="de-DE"/>
              </w:rPr>
            </w:pPr>
            <w:r>
              <w:rPr>
                <w:sz w:val="18"/>
                <w:lang w:val="de-DE"/>
              </w:rPr>
              <w:t>Auswertung</w:t>
            </w:r>
          </w:p>
        </w:tc>
        <w:tc>
          <w:tcPr>
            <w:tcW w:w="5671" w:type="dxa"/>
          </w:tcPr>
          <w:p w14:paraId="0A48932E" w14:textId="77777777" w:rsidR="00143335" w:rsidRPr="00A64A01" w:rsidRDefault="00143335" w:rsidP="00A64A01">
            <w:pPr>
              <w:jc w:val="left"/>
              <w:rPr>
                <w:sz w:val="18"/>
                <w:lang w:val="de-DE"/>
              </w:rPr>
            </w:pPr>
            <w:r>
              <w:rPr>
                <w:sz w:val="18"/>
                <w:lang w:val="de-DE"/>
              </w:rPr>
              <w:t>PC-basierte Auswertungssoftware</w:t>
            </w:r>
          </w:p>
        </w:tc>
        <w:tc>
          <w:tcPr>
            <w:tcW w:w="827" w:type="dxa"/>
            <w:vAlign w:val="center"/>
          </w:tcPr>
          <w:p w14:paraId="1D42F2E7" w14:textId="77777777" w:rsidR="00143335" w:rsidRPr="00A64A01" w:rsidRDefault="00143335" w:rsidP="00A64A01">
            <w:pPr>
              <w:jc w:val="center"/>
              <w:rPr>
                <w:sz w:val="18"/>
                <w:lang w:val="de-DE"/>
              </w:rPr>
            </w:pPr>
            <w:r>
              <w:rPr>
                <w:sz w:val="18"/>
                <w:lang w:val="de-DE"/>
              </w:rPr>
              <w:t>X</w:t>
            </w:r>
          </w:p>
        </w:tc>
        <w:tc>
          <w:tcPr>
            <w:tcW w:w="861" w:type="dxa"/>
            <w:vAlign w:val="center"/>
          </w:tcPr>
          <w:p w14:paraId="2C6D3B52" w14:textId="77777777" w:rsidR="00143335" w:rsidRPr="00A64A01" w:rsidRDefault="00143335" w:rsidP="00A64A01">
            <w:pPr>
              <w:jc w:val="center"/>
              <w:rPr>
                <w:sz w:val="18"/>
                <w:lang w:val="de-DE"/>
              </w:rPr>
            </w:pPr>
          </w:p>
        </w:tc>
      </w:tr>
      <w:tr w:rsidR="00143335" w:rsidRPr="00143335" w14:paraId="1F2424F5" w14:textId="77777777" w:rsidTr="00A64A01">
        <w:trPr>
          <w:jc w:val="center"/>
        </w:trPr>
        <w:tc>
          <w:tcPr>
            <w:tcW w:w="1695" w:type="dxa"/>
          </w:tcPr>
          <w:p w14:paraId="37865649" w14:textId="77777777" w:rsidR="00143335" w:rsidRPr="00A64A01" w:rsidRDefault="00143335" w:rsidP="00A7673A">
            <w:pPr>
              <w:rPr>
                <w:sz w:val="18"/>
                <w:lang w:val="de-DE"/>
              </w:rPr>
            </w:pPr>
            <w:r>
              <w:rPr>
                <w:sz w:val="18"/>
                <w:lang w:val="de-DE"/>
              </w:rPr>
              <w:t>Auswertung</w:t>
            </w:r>
          </w:p>
        </w:tc>
        <w:tc>
          <w:tcPr>
            <w:tcW w:w="5671" w:type="dxa"/>
          </w:tcPr>
          <w:p w14:paraId="37A8FC5F" w14:textId="77777777" w:rsidR="00143335" w:rsidRPr="00A64A01" w:rsidRDefault="00143335" w:rsidP="00A64A01">
            <w:pPr>
              <w:jc w:val="left"/>
              <w:rPr>
                <w:sz w:val="18"/>
                <w:lang w:val="de-DE"/>
              </w:rPr>
            </w:pPr>
            <w:r>
              <w:rPr>
                <w:sz w:val="18"/>
                <w:lang w:val="de-DE"/>
              </w:rPr>
              <w:t>Abruf der Daten über Funk, insbesondere LTE / WiFi</w:t>
            </w:r>
          </w:p>
        </w:tc>
        <w:tc>
          <w:tcPr>
            <w:tcW w:w="827" w:type="dxa"/>
            <w:vAlign w:val="center"/>
          </w:tcPr>
          <w:p w14:paraId="68E697C9" w14:textId="77777777" w:rsidR="00143335" w:rsidRPr="00A64A01" w:rsidRDefault="00143335" w:rsidP="00A64A01">
            <w:pPr>
              <w:jc w:val="center"/>
              <w:rPr>
                <w:sz w:val="18"/>
                <w:lang w:val="de-DE"/>
              </w:rPr>
            </w:pPr>
            <w:r>
              <w:rPr>
                <w:sz w:val="18"/>
                <w:lang w:val="de-DE"/>
              </w:rPr>
              <w:t>X</w:t>
            </w:r>
          </w:p>
        </w:tc>
        <w:tc>
          <w:tcPr>
            <w:tcW w:w="861" w:type="dxa"/>
            <w:vAlign w:val="center"/>
          </w:tcPr>
          <w:p w14:paraId="7159DA99" w14:textId="77777777" w:rsidR="00143335" w:rsidRPr="00A64A01" w:rsidRDefault="00143335" w:rsidP="00A64A01">
            <w:pPr>
              <w:jc w:val="center"/>
              <w:rPr>
                <w:sz w:val="18"/>
                <w:lang w:val="de-DE"/>
              </w:rPr>
            </w:pPr>
          </w:p>
        </w:tc>
      </w:tr>
      <w:tr w:rsidR="00143335" w:rsidRPr="00143335" w14:paraId="605306A1" w14:textId="77777777" w:rsidTr="00A64A01">
        <w:trPr>
          <w:jc w:val="center"/>
        </w:trPr>
        <w:tc>
          <w:tcPr>
            <w:tcW w:w="1695" w:type="dxa"/>
          </w:tcPr>
          <w:p w14:paraId="48AA8AC5" w14:textId="77777777" w:rsidR="00143335" w:rsidRPr="00A64A01" w:rsidRDefault="00143335" w:rsidP="00A7673A">
            <w:pPr>
              <w:rPr>
                <w:sz w:val="18"/>
                <w:lang w:val="de-DE"/>
              </w:rPr>
            </w:pPr>
            <w:r>
              <w:rPr>
                <w:sz w:val="18"/>
                <w:lang w:val="de-DE"/>
              </w:rPr>
              <w:t>Auswertung Download</w:t>
            </w:r>
          </w:p>
        </w:tc>
        <w:tc>
          <w:tcPr>
            <w:tcW w:w="5671" w:type="dxa"/>
          </w:tcPr>
          <w:p w14:paraId="519A7125" w14:textId="77777777" w:rsidR="00143335" w:rsidRPr="00A64A01" w:rsidRDefault="00143335" w:rsidP="00A64A01">
            <w:pPr>
              <w:jc w:val="left"/>
              <w:rPr>
                <w:sz w:val="18"/>
                <w:lang w:val="de-DE"/>
              </w:rPr>
            </w:pPr>
            <w:r>
              <w:rPr>
                <w:sz w:val="18"/>
                <w:lang w:val="de-DE"/>
              </w:rPr>
              <w:t>Bei Verbindungsunterbrechung wird der Download automatisch fortgesetzt</w:t>
            </w:r>
          </w:p>
        </w:tc>
        <w:tc>
          <w:tcPr>
            <w:tcW w:w="827" w:type="dxa"/>
            <w:vAlign w:val="center"/>
          </w:tcPr>
          <w:p w14:paraId="2CF38085" w14:textId="77777777" w:rsidR="00143335" w:rsidRPr="00A64A01" w:rsidRDefault="00143335" w:rsidP="00A64A01">
            <w:pPr>
              <w:jc w:val="center"/>
              <w:rPr>
                <w:sz w:val="18"/>
                <w:lang w:val="de-DE"/>
              </w:rPr>
            </w:pPr>
            <w:r>
              <w:rPr>
                <w:sz w:val="18"/>
                <w:lang w:val="de-DE"/>
              </w:rPr>
              <w:t>X</w:t>
            </w:r>
          </w:p>
        </w:tc>
        <w:tc>
          <w:tcPr>
            <w:tcW w:w="861" w:type="dxa"/>
            <w:vAlign w:val="center"/>
          </w:tcPr>
          <w:p w14:paraId="14962D42" w14:textId="77777777" w:rsidR="00143335" w:rsidRPr="00A64A01" w:rsidRDefault="00143335" w:rsidP="00A64A01">
            <w:pPr>
              <w:jc w:val="center"/>
              <w:rPr>
                <w:sz w:val="18"/>
                <w:lang w:val="de-DE"/>
              </w:rPr>
            </w:pPr>
          </w:p>
        </w:tc>
      </w:tr>
      <w:tr w:rsidR="00143335" w:rsidRPr="00143335" w14:paraId="7A158697" w14:textId="77777777" w:rsidTr="00A64A01">
        <w:trPr>
          <w:jc w:val="center"/>
        </w:trPr>
        <w:tc>
          <w:tcPr>
            <w:tcW w:w="1695" w:type="dxa"/>
          </w:tcPr>
          <w:p w14:paraId="6C323D88" w14:textId="77777777" w:rsidR="00143335" w:rsidRPr="00A64A01" w:rsidRDefault="00143335" w:rsidP="00A7673A">
            <w:pPr>
              <w:rPr>
                <w:sz w:val="18"/>
                <w:lang w:val="de-DE"/>
              </w:rPr>
            </w:pPr>
            <w:r>
              <w:rPr>
                <w:sz w:val="18"/>
                <w:lang w:val="de-DE"/>
              </w:rPr>
              <w:t>Auswertung Download</w:t>
            </w:r>
          </w:p>
        </w:tc>
        <w:tc>
          <w:tcPr>
            <w:tcW w:w="5671" w:type="dxa"/>
          </w:tcPr>
          <w:p w14:paraId="5E6F6B96" w14:textId="77777777" w:rsidR="00143335" w:rsidRPr="00A64A01" w:rsidRDefault="00143335" w:rsidP="00A64A01">
            <w:pPr>
              <w:jc w:val="left"/>
              <w:rPr>
                <w:sz w:val="18"/>
                <w:lang w:val="de-DE"/>
              </w:rPr>
            </w:pPr>
            <w:r>
              <w:rPr>
                <w:sz w:val="18"/>
                <w:lang w:val="de-DE"/>
              </w:rPr>
              <w:t>Ausgewählte Zeiträume, einzelne Kameras oder gesamte Aufzeichnungen eines Fahrzeugs herunterladen</w:t>
            </w:r>
          </w:p>
        </w:tc>
        <w:tc>
          <w:tcPr>
            <w:tcW w:w="827" w:type="dxa"/>
            <w:vAlign w:val="center"/>
          </w:tcPr>
          <w:p w14:paraId="737F49F5" w14:textId="77777777" w:rsidR="00143335" w:rsidRPr="00A64A01" w:rsidRDefault="00143335" w:rsidP="00A64A01">
            <w:pPr>
              <w:jc w:val="center"/>
              <w:rPr>
                <w:sz w:val="18"/>
                <w:lang w:val="de-DE"/>
              </w:rPr>
            </w:pPr>
            <w:r>
              <w:rPr>
                <w:sz w:val="18"/>
                <w:lang w:val="de-DE"/>
              </w:rPr>
              <w:t>X</w:t>
            </w:r>
          </w:p>
        </w:tc>
        <w:tc>
          <w:tcPr>
            <w:tcW w:w="861" w:type="dxa"/>
            <w:vAlign w:val="center"/>
          </w:tcPr>
          <w:p w14:paraId="75452E7E" w14:textId="77777777" w:rsidR="00143335" w:rsidRPr="00A64A01" w:rsidRDefault="00143335" w:rsidP="00A64A01">
            <w:pPr>
              <w:jc w:val="center"/>
              <w:rPr>
                <w:sz w:val="18"/>
                <w:lang w:val="de-DE"/>
              </w:rPr>
            </w:pPr>
          </w:p>
        </w:tc>
      </w:tr>
      <w:tr w:rsidR="00143335" w:rsidRPr="00143335" w14:paraId="72278477" w14:textId="77777777" w:rsidTr="00A64A01">
        <w:trPr>
          <w:jc w:val="center"/>
        </w:trPr>
        <w:tc>
          <w:tcPr>
            <w:tcW w:w="1695" w:type="dxa"/>
          </w:tcPr>
          <w:p w14:paraId="26D94193" w14:textId="77777777" w:rsidR="00143335" w:rsidRPr="00A64A01" w:rsidRDefault="00143335" w:rsidP="00A7673A">
            <w:pPr>
              <w:rPr>
                <w:sz w:val="18"/>
                <w:lang w:val="de-DE"/>
              </w:rPr>
            </w:pPr>
            <w:r>
              <w:rPr>
                <w:sz w:val="18"/>
                <w:lang w:val="de-DE"/>
              </w:rPr>
              <w:t>Auswertung Download</w:t>
            </w:r>
          </w:p>
        </w:tc>
        <w:tc>
          <w:tcPr>
            <w:tcW w:w="5671" w:type="dxa"/>
          </w:tcPr>
          <w:p w14:paraId="77B55B79" w14:textId="77777777" w:rsidR="00143335" w:rsidRPr="00A64A01" w:rsidRDefault="00143335" w:rsidP="00A64A01">
            <w:pPr>
              <w:jc w:val="left"/>
              <w:rPr>
                <w:sz w:val="18"/>
                <w:lang w:val="de-DE"/>
              </w:rPr>
            </w:pPr>
            <w:r>
              <w:rPr>
                <w:sz w:val="18"/>
                <w:lang w:val="de-DE"/>
              </w:rPr>
              <w:t>Abruf mit automatischen und manuellen Downloadoptionen</w:t>
            </w:r>
          </w:p>
        </w:tc>
        <w:tc>
          <w:tcPr>
            <w:tcW w:w="827" w:type="dxa"/>
            <w:vAlign w:val="center"/>
          </w:tcPr>
          <w:p w14:paraId="03831E35" w14:textId="2FE5E717" w:rsidR="00143335" w:rsidRPr="00A64A01" w:rsidRDefault="002B7360" w:rsidP="00A64A01">
            <w:pPr>
              <w:jc w:val="center"/>
              <w:rPr>
                <w:sz w:val="18"/>
                <w:lang w:val="de-DE"/>
              </w:rPr>
            </w:pPr>
            <w:r>
              <w:rPr>
                <w:sz w:val="18"/>
                <w:lang w:val="de-DE"/>
              </w:rPr>
              <w:t>X</w:t>
            </w:r>
          </w:p>
        </w:tc>
        <w:tc>
          <w:tcPr>
            <w:tcW w:w="861" w:type="dxa"/>
            <w:vAlign w:val="center"/>
          </w:tcPr>
          <w:p w14:paraId="582A846F" w14:textId="77777777" w:rsidR="00143335" w:rsidRPr="00A64A01" w:rsidRDefault="00143335" w:rsidP="00A64A01">
            <w:pPr>
              <w:jc w:val="center"/>
              <w:rPr>
                <w:sz w:val="18"/>
                <w:lang w:val="de-DE"/>
              </w:rPr>
            </w:pPr>
          </w:p>
        </w:tc>
      </w:tr>
      <w:tr w:rsidR="00143335" w:rsidRPr="00143335" w14:paraId="7E9D319F" w14:textId="77777777" w:rsidTr="00A64A01">
        <w:trPr>
          <w:jc w:val="center"/>
        </w:trPr>
        <w:tc>
          <w:tcPr>
            <w:tcW w:w="1695" w:type="dxa"/>
          </w:tcPr>
          <w:p w14:paraId="7111C9E1" w14:textId="77777777" w:rsidR="00143335" w:rsidRPr="00A64A01" w:rsidRDefault="00143335" w:rsidP="00A7673A">
            <w:pPr>
              <w:rPr>
                <w:sz w:val="18"/>
                <w:lang w:val="de-DE"/>
              </w:rPr>
            </w:pPr>
            <w:r>
              <w:rPr>
                <w:sz w:val="18"/>
                <w:lang w:val="de-DE"/>
              </w:rPr>
              <w:t>Auswertung Download</w:t>
            </w:r>
          </w:p>
        </w:tc>
        <w:tc>
          <w:tcPr>
            <w:tcW w:w="5671" w:type="dxa"/>
          </w:tcPr>
          <w:p w14:paraId="527AB84B" w14:textId="77777777" w:rsidR="00143335" w:rsidRPr="00A64A01" w:rsidRDefault="00143335" w:rsidP="00A64A01">
            <w:pPr>
              <w:jc w:val="left"/>
              <w:rPr>
                <w:sz w:val="18"/>
                <w:lang w:val="de-DE"/>
              </w:rPr>
            </w:pPr>
            <w:r>
              <w:rPr>
                <w:sz w:val="18"/>
                <w:lang w:val="de-DE"/>
              </w:rPr>
              <w:t>Auswertung KWR und Video parallel in einer Software</w:t>
            </w:r>
          </w:p>
        </w:tc>
        <w:tc>
          <w:tcPr>
            <w:tcW w:w="827" w:type="dxa"/>
            <w:vAlign w:val="center"/>
          </w:tcPr>
          <w:p w14:paraId="48FD0351" w14:textId="77777777" w:rsidR="00143335" w:rsidRPr="00A64A01" w:rsidRDefault="00143335" w:rsidP="00A64A01">
            <w:pPr>
              <w:jc w:val="center"/>
              <w:rPr>
                <w:sz w:val="18"/>
                <w:lang w:val="de-DE"/>
              </w:rPr>
            </w:pPr>
            <w:r>
              <w:rPr>
                <w:sz w:val="18"/>
                <w:lang w:val="de-DE"/>
              </w:rPr>
              <w:t>X</w:t>
            </w:r>
          </w:p>
        </w:tc>
        <w:tc>
          <w:tcPr>
            <w:tcW w:w="861" w:type="dxa"/>
            <w:vAlign w:val="center"/>
          </w:tcPr>
          <w:p w14:paraId="2D750DBF" w14:textId="77777777" w:rsidR="00143335" w:rsidRPr="00A64A01" w:rsidRDefault="00143335" w:rsidP="00A64A01">
            <w:pPr>
              <w:jc w:val="center"/>
              <w:rPr>
                <w:sz w:val="18"/>
                <w:lang w:val="de-DE"/>
              </w:rPr>
            </w:pPr>
          </w:p>
        </w:tc>
      </w:tr>
      <w:tr w:rsidR="00143335" w:rsidRPr="00143335" w14:paraId="14E1DF9E" w14:textId="77777777" w:rsidTr="00A64A01">
        <w:trPr>
          <w:jc w:val="center"/>
        </w:trPr>
        <w:tc>
          <w:tcPr>
            <w:tcW w:w="1695" w:type="dxa"/>
          </w:tcPr>
          <w:p w14:paraId="6F85ADC6" w14:textId="77777777" w:rsidR="00143335" w:rsidRPr="00A64A01" w:rsidRDefault="00143335" w:rsidP="00A7673A">
            <w:pPr>
              <w:rPr>
                <w:sz w:val="18"/>
                <w:lang w:val="de-DE"/>
              </w:rPr>
            </w:pPr>
            <w:r>
              <w:rPr>
                <w:sz w:val="18"/>
                <w:lang w:val="de-DE"/>
              </w:rPr>
              <w:t>Speicherung</w:t>
            </w:r>
          </w:p>
        </w:tc>
        <w:tc>
          <w:tcPr>
            <w:tcW w:w="5671" w:type="dxa"/>
          </w:tcPr>
          <w:p w14:paraId="76687F6F" w14:textId="77777777" w:rsidR="00143335" w:rsidRPr="00A64A01" w:rsidRDefault="00143335" w:rsidP="00A64A01">
            <w:pPr>
              <w:jc w:val="left"/>
              <w:rPr>
                <w:sz w:val="18"/>
                <w:lang w:val="de-DE"/>
              </w:rPr>
            </w:pPr>
            <w:r>
              <w:rPr>
                <w:sz w:val="18"/>
                <w:lang w:val="de-DE"/>
              </w:rPr>
              <w:t>Automatische Eventspeicherung und Schutz vor Überschreibung</w:t>
            </w:r>
          </w:p>
        </w:tc>
        <w:tc>
          <w:tcPr>
            <w:tcW w:w="827" w:type="dxa"/>
            <w:vAlign w:val="center"/>
          </w:tcPr>
          <w:p w14:paraId="21EDC4EE" w14:textId="77777777" w:rsidR="00143335" w:rsidRPr="00A64A01" w:rsidRDefault="00143335" w:rsidP="00A64A01">
            <w:pPr>
              <w:jc w:val="center"/>
              <w:rPr>
                <w:sz w:val="18"/>
                <w:lang w:val="de-DE"/>
              </w:rPr>
            </w:pPr>
            <w:r>
              <w:rPr>
                <w:sz w:val="18"/>
                <w:lang w:val="de-DE"/>
              </w:rPr>
              <w:t>X</w:t>
            </w:r>
          </w:p>
        </w:tc>
        <w:tc>
          <w:tcPr>
            <w:tcW w:w="861" w:type="dxa"/>
            <w:vAlign w:val="center"/>
          </w:tcPr>
          <w:p w14:paraId="39A89ED3" w14:textId="77777777" w:rsidR="00143335" w:rsidRPr="00A64A01" w:rsidRDefault="00143335" w:rsidP="00A64A01">
            <w:pPr>
              <w:jc w:val="center"/>
              <w:rPr>
                <w:sz w:val="18"/>
                <w:lang w:val="de-DE"/>
              </w:rPr>
            </w:pPr>
          </w:p>
        </w:tc>
      </w:tr>
      <w:tr w:rsidR="00143335" w:rsidRPr="00143335" w14:paraId="077D6341" w14:textId="77777777" w:rsidTr="00A64A01">
        <w:trPr>
          <w:jc w:val="center"/>
        </w:trPr>
        <w:tc>
          <w:tcPr>
            <w:tcW w:w="1695" w:type="dxa"/>
          </w:tcPr>
          <w:p w14:paraId="384C7782" w14:textId="77777777" w:rsidR="00143335" w:rsidRPr="00A64A01" w:rsidRDefault="00143335" w:rsidP="00A7673A">
            <w:pPr>
              <w:rPr>
                <w:sz w:val="18"/>
                <w:lang w:val="de-DE"/>
              </w:rPr>
            </w:pPr>
            <w:r>
              <w:rPr>
                <w:sz w:val="18"/>
                <w:lang w:val="de-DE"/>
              </w:rPr>
              <w:t>Speicherung</w:t>
            </w:r>
          </w:p>
        </w:tc>
        <w:tc>
          <w:tcPr>
            <w:tcW w:w="5671" w:type="dxa"/>
          </w:tcPr>
          <w:p w14:paraId="68917829" w14:textId="77777777" w:rsidR="00143335" w:rsidRPr="00A64A01" w:rsidRDefault="00143335" w:rsidP="00A64A01">
            <w:pPr>
              <w:jc w:val="left"/>
              <w:rPr>
                <w:sz w:val="18"/>
                <w:lang w:val="de-DE"/>
              </w:rPr>
            </w:pPr>
            <w:r>
              <w:rPr>
                <w:sz w:val="18"/>
                <w:lang w:val="de-DE"/>
              </w:rPr>
              <w:t>Schockresistente Wechseldatenträger, speziell für mobilen Einsatz</w:t>
            </w:r>
          </w:p>
        </w:tc>
        <w:tc>
          <w:tcPr>
            <w:tcW w:w="827" w:type="dxa"/>
            <w:vAlign w:val="center"/>
          </w:tcPr>
          <w:p w14:paraId="2FBBB71B" w14:textId="77777777" w:rsidR="00143335" w:rsidRPr="00A64A01" w:rsidRDefault="00143335" w:rsidP="00A64A01">
            <w:pPr>
              <w:jc w:val="center"/>
              <w:rPr>
                <w:sz w:val="18"/>
                <w:lang w:val="de-DE"/>
              </w:rPr>
            </w:pPr>
            <w:r>
              <w:rPr>
                <w:sz w:val="18"/>
                <w:lang w:val="de-DE"/>
              </w:rPr>
              <w:t>X</w:t>
            </w:r>
          </w:p>
        </w:tc>
        <w:tc>
          <w:tcPr>
            <w:tcW w:w="861" w:type="dxa"/>
            <w:vAlign w:val="center"/>
          </w:tcPr>
          <w:p w14:paraId="4F6C4419" w14:textId="77777777" w:rsidR="00143335" w:rsidRPr="00A64A01" w:rsidRDefault="00143335" w:rsidP="00A64A01">
            <w:pPr>
              <w:jc w:val="center"/>
              <w:rPr>
                <w:sz w:val="18"/>
                <w:lang w:val="de-DE"/>
              </w:rPr>
            </w:pPr>
          </w:p>
        </w:tc>
      </w:tr>
      <w:tr w:rsidR="00143335" w:rsidRPr="00143335" w14:paraId="3A91C780" w14:textId="77777777" w:rsidTr="00A64A01">
        <w:trPr>
          <w:jc w:val="center"/>
        </w:trPr>
        <w:tc>
          <w:tcPr>
            <w:tcW w:w="1695" w:type="dxa"/>
          </w:tcPr>
          <w:p w14:paraId="705564DD" w14:textId="77777777" w:rsidR="00143335" w:rsidRPr="00A64A01" w:rsidRDefault="00143335" w:rsidP="00A7673A">
            <w:pPr>
              <w:rPr>
                <w:sz w:val="18"/>
                <w:lang w:val="de-DE"/>
              </w:rPr>
            </w:pPr>
            <w:r>
              <w:rPr>
                <w:sz w:val="18"/>
                <w:lang w:val="de-DE"/>
              </w:rPr>
              <w:t>Speicherung</w:t>
            </w:r>
          </w:p>
        </w:tc>
        <w:tc>
          <w:tcPr>
            <w:tcW w:w="5671" w:type="dxa"/>
          </w:tcPr>
          <w:p w14:paraId="170B7197" w14:textId="77777777" w:rsidR="00143335" w:rsidRPr="00A64A01" w:rsidRDefault="00143335" w:rsidP="00A64A01">
            <w:pPr>
              <w:jc w:val="left"/>
              <w:rPr>
                <w:sz w:val="18"/>
                <w:lang w:val="de-DE"/>
              </w:rPr>
            </w:pPr>
            <w:r>
              <w:rPr>
                <w:sz w:val="18"/>
                <w:lang w:val="de-DE"/>
              </w:rPr>
              <w:t>Manuelle Eventspeicherung durch Fahrerpersonal und Schutz vor Überschreibung</w:t>
            </w:r>
          </w:p>
        </w:tc>
        <w:tc>
          <w:tcPr>
            <w:tcW w:w="827" w:type="dxa"/>
            <w:vAlign w:val="center"/>
          </w:tcPr>
          <w:p w14:paraId="2D1178B6" w14:textId="77777777" w:rsidR="00143335" w:rsidRPr="00A64A01" w:rsidRDefault="00143335" w:rsidP="00A64A01">
            <w:pPr>
              <w:jc w:val="center"/>
              <w:rPr>
                <w:sz w:val="18"/>
                <w:lang w:val="de-DE"/>
              </w:rPr>
            </w:pPr>
            <w:r>
              <w:rPr>
                <w:sz w:val="18"/>
                <w:lang w:val="de-DE"/>
              </w:rPr>
              <w:t>X</w:t>
            </w:r>
          </w:p>
        </w:tc>
        <w:tc>
          <w:tcPr>
            <w:tcW w:w="861" w:type="dxa"/>
            <w:vAlign w:val="center"/>
          </w:tcPr>
          <w:p w14:paraId="1250A334" w14:textId="77777777" w:rsidR="00143335" w:rsidRPr="00A64A01" w:rsidRDefault="00143335" w:rsidP="00A64A01">
            <w:pPr>
              <w:jc w:val="center"/>
              <w:rPr>
                <w:sz w:val="18"/>
                <w:lang w:val="de-DE"/>
              </w:rPr>
            </w:pPr>
          </w:p>
        </w:tc>
      </w:tr>
      <w:tr w:rsidR="00143335" w:rsidRPr="00143335" w14:paraId="2C012463" w14:textId="77777777" w:rsidTr="00A64A01">
        <w:trPr>
          <w:jc w:val="center"/>
        </w:trPr>
        <w:tc>
          <w:tcPr>
            <w:tcW w:w="1695" w:type="dxa"/>
          </w:tcPr>
          <w:p w14:paraId="059F4987" w14:textId="77777777" w:rsidR="00143335" w:rsidRPr="00A64A01" w:rsidRDefault="00143335" w:rsidP="00A7673A">
            <w:pPr>
              <w:rPr>
                <w:sz w:val="18"/>
                <w:lang w:val="de-DE"/>
              </w:rPr>
            </w:pPr>
            <w:r>
              <w:rPr>
                <w:sz w:val="18"/>
                <w:lang w:val="de-DE"/>
              </w:rPr>
              <w:t>Technik</w:t>
            </w:r>
          </w:p>
        </w:tc>
        <w:tc>
          <w:tcPr>
            <w:tcW w:w="5671" w:type="dxa"/>
          </w:tcPr>
          <w:p w14:paraId="4AD47338" w14:textId="77777777" w:rsidR="00143335" w:rsidRPr="00A64A01" w:rsidRDefault="00143335" w:rsidP="00A64A01">
            <w:pPr>
              <w:jc w:val="left"/>
              <w:rPr>
                <w:sz w:val="18"/>
                <w:lang w:val="de-DE"/>
              </w:rPr>
            </w:pPr>
            <w:r>
              <w:rPr>
                <w:sz w:val="18"/>
                <w:lang w:val="de-DE"/>
              </w:rPr>
              <w:t>Statusverwaltung mit 24/7-Remote-Übersicht über wartungsrelevanten Status der Videogeräte, Listenansicht / Datenbank</w:t>
            </w:r>
          </w:p>
        </w:tc>
        <w:tc>
          <w:tcPr>
            <w:tcW w:w="827" w:type="dxa"/>
            <w:vAlign w:val="center"/>
          </w:tcPr>
          <w:p w14:paraId="53550781" w14:textId="77777777" w:rsidR="00143335" w:rsidRPr="00A64A01" w:rsidRDefault="00143335" w:rsidP="00A64A01">
            <w:pPr>
              <w:jc w:val="center"/>
              <w:rPr>
                <w:sz w:val="18"/>
                <w:lang w:val="de-DE"/>
              </w:rPr>
            </w:pPr>
          </w:p>
        </w:tc>
        <w:tc>
          <w:tcPr>
            <w:tcW w:w="861" w:type="dxa"/>
            <w:vAlign w:val="center"/>
          </w:tcPr>
          <w:p w14:paraId="000DC9BE" w14:textId="7FBDD01D" w:rsidR="00143335" w:rsidRPr="00A64A01" w:rsidRDefault="002B7360" w:rsidP="00A64A01">
            <w:pPr>
              <w:jc w:val="center"/>
              <w:rPr>
                <w:sz w:val="18"/>
                <w:lang w:val="de-DE"/>
              </w:rPr>
            </w:pPr>
            <w:r>
              <w:rPr>
                <w:sz w:val="18"/>
                <w:lang w:val="de-DE"/>
              </w:rPr>
              <w:t>X</w:t>
            </w:r>
          </w:p>
        </w:tc>
      </w:tr>
      <w:tr w:rsidR="00143335" w:rsidRPr="00143335" w14:paraId="7A2A10C7" w14:textId="77777777" w:rsidTr="00A64A01">
        <w:trPr>
          <w:jc w:val="center"/>
        </w:trPr>
        <w:tc>
          <w:tcPr>
            <w:tcW w:w="1695" w:type="dxa"/>
          </w:tcPr>
          <w:p w14:paraId="42DDC3CE" w14:textId="77777777" w:rsidR="00143335" w:rsidRPr="00A64A01" w:rsidRDefault="00143335" w:rsidP="00A7673A">
            <w:pPr>
              <w:rPr>
                <w:sz w:val="18"/>
                <w:lang w:val="de-DE"/>
              </w:rPr>
            </w:pPr>
            <w:r>
              <w:rPr>
                <w:sz w:val="18"/>
                <w:lang w:val="de-DE"/>
              </w:rPr>
              <w:t>Technik</w:t>
            </w:r>
          </w:p>
        </w:tc>
        <w:tc>
          <w:tcPr>
            <w:tcW w:w="5671" w:type="dxa"/>
          </w:tcPr>
          <w:p w14:paraId="50AD9525" w14:textId="77777777" w:rsidR="00143335" w:rsidRPr="00A64A01" w:rsidRDefault="00143335" w:rsidP="00A64A01">
            <w:pPr>
              <w:jc w:val="left"/>
              <w:rPr>
                <w:sz w:val="18"/>
                <w:lang w:val="de-DE"/>
              </w:rPr>
            </w:pPr>
            <w:r>
              <w:rPr>
                <w:sz w:val="18"/>
                <w:lang w:val="de-DE"/>
              </w:rPr>
              <w:t>H.264- und H.265-Kompressionstechnologie</w:t>
            </w:r>
          </w:p>
        </w:tc>
        <w:tc>
          <w:tcPr>
            <w:tcW w:w="827" w:type="dxa"/>
            <w:vAlign w:val="center"/>
          </w:tcPr>
          <w:p w14:paraId="2E3F8815" w14:textId="77777777" w:rsidR="00143335" w:rsidRPr="00A64A01" w:rsidRDefault="00143335" w:rsidP="00A64A01">
            <w:pPr>
              <w:jc w:val="center"/>
              <w:rPr>
                <w:sz w:val="18"/>
                <w:lang w:val="de-DE"/>
              </w:rPr>
            </w:pPr>
            <w:r>
              <w:rPr>
                <w:sz w:val="18"/>
                <w:lang w:val="de-DE"/>
              </w:rPr>
              <w:t>X</w:t>
            </w:r>
          </w:p>
        </w:tc>
        <w:tc>
          <w:tcPr>
            <w:tcW w:w="861" w:type="dxa"/>
            <w:vAlign w:val="center"/>
          </w:tcPr>
          <w:p w14:paraId="565446B9" w14:textId="77777777" w:rsidR="00143335" w:rsidRPr="00A64A01" w:rsidRDefault="00143335" w:rsidP="00A64A01">
            <w:pPr>
              <w:jc w:val="center"/>
              <w:rPr>
                <w:sz w:val="18"/>
                <w:lang w:val="de-DE"/>
              </w:rPr>
            </w:pPr>
          </w:p>
        </w:tc>
      </w:tr>
      <w:tr w:rsidR="00143335" w:rsidRPr="00143335" w14:paraId="750E9F77" w14:textId="77777777" w:rsidTr="00A64A01">
        <w:trPr>
          <w:jc w:val="center"/>
        </w:trPr>
        <w:tc>
          <w:tcPr>
            <w:tcW w:w="1695" w:type="dxa"/>
          </w:tcPr>
          <w:p w14:paraId="3AD29FE0" w14:textId="77777777" w:rsidR="00143335" w:rsidRPr="00A64A01" w:rsidRDefault="00143335" w:rsidP="00A7673A">
            <w:pPr>
              <w:rPr>
                <w:sz w:val="18"/>
                <w:lang w:val="de-DE"/>
              </w:rPr>
            </w:pPr>
            <w:r>
              <w:rPr>
                <w:sz w:val="18"/>
                <w:lang w:val="de-DE"/>
              </w:rPr>
              <w:t>Technik</w:t>
            </w:r>
          </w:p>
        </w:tc>
        <w:tc>
          <w:tcPr>
            <w:tcW w:w="5671" w:type="dxa"/>
          </w:tcPr>
          <w:p w14:paraId="3D4C1856" w14:textId="77777777" w:rsidR="00143335" w:rsidRPr="00A64A01" w:rsidRDefault="00143335" w:rsidP="00A64A01">
            <w:pPr>
              <w:jc w:val="left"/>
              <w:rPr>
                <w:sz w:val="18"/>
                <w:lang w:val="de-DE"/>
              </w:rPr>
            </w:pPr>
            <w:r>
              <w:rPr>
                <w:sz w:val="18"/>
                <w:lang w:val="de-DE"/>
              </w:rPr>
              <w:t>Bis zu 30 fps bei 1920 x 1080, sofern system- und speicherseitig vorgesehen</w:t>
            </w:r>
          </w:p>
        </w:tc>
        <w:tc>
          <w:tcPr>
            <w:tcW w:w="827" w:type="dxa"/>
            <w:vAlign w:val="center"/>
          </w:tcPr>
          <w:p w14:paraId="2B4E6B6B" w14:textId="77777777" w:rsidR="00143335" w:rsidRPr="00A64A01" w:rsidRDefault="00143335" w:rsidP="00A64A01">
            <w:pPr>
              <w:jc w:val="center"/>
              <w:rPr>
                <w:sz w:val="18"/>
                <w:lang w:val="de-DE"/>
              </w:rPr>
            </w:pPr>
          </w:p>
        </w:tc>
        <w:tc>
          <w:tcPr>
            <w:tcW w:w="861" w:type="dxa"/>
            <w:vAlign w:val="center"/>
          </w:tcPr>
          <w:p w14:paraId="7A7BA8FB" w14:textId="0E9EDE2B" w:rsidR="00143335" w:rsidRPr="00A64A01" w:rsidRDefault="002B7360" w:rsidP="00A64A01">
            <w:pPr>
              <w:jc w:val="center"/>
              <w:rPr>
                <w:sz w:val="18"/>
                <w:lang w:val="de-DE"/>
              </w:rPr>
            </w:pPr>
            <w:r>
              <w:rPr>
                <w:sz w:val="18"/>
                <w:lang w:val="de-DE"/>
              </w:rPr>
              <w:t>X</w:t>
            </w:r>
          </w:p>
        </w:tc>
      </w:tr>
      <w:tr w:rsidR="00143335" w:rsidRPr="00143335" w14:paraId="35677041" w14:textId="77777777" w:rsidTr="00A64A01">
        <w:trPr>
          <w:jc w:val="center"/>
        </w:trPr>
        <w:tc>
          <w:tcPr>
            <w:tcW w:w="1695" w:type="dxa"/>
          </w:tcPr>
          <w:p w14:paraId="4D0882DA" w14:textId="77777777" w:rsidR="00143335" w:rsidRPr="00A64A01" w:rsidRDefault="00143335" w:rsidP="00A7673A">
            <w:pPr>
              <w:rPr>
                <w:sz w:val="18"/>
                <w:lang w:val="de-DE"/>
              </w:rPr>
            </w:pPr>
            <w:r>
              <w:rPr>
                <w:sz w:val="18"/>
                <w:lang w:val="de-DE"/>
              </w:rPr>
              <w:t>Technik</w:t>
            </w:r>
          </w:p>
        </w:tc>
        <w:tc>
          <w:tcPr>
            <w:tcW w:w="5671" w:type="dxa"/>
          </w:tcPr>
          <w:p w14:paraId="5A90D151" w14:textId="77777777" w:rsidR="00143335" w:rsidRPr="00A64A01" w:rsidRDefault="00143335" w:rsidP="00A64A01">
            <w:pPr>
              <w:jc w:val="left"/>
              <w:rPr>
                <w:sz w:val="18"/>
                <w:lang w:val="de-DE"/>
              </w:rPr>
            </w:pPr>
            <w:r>
              <w:rPr>
                <w:sz w:val="18"/>
                <w:lang w:val="de-DE"/>
              </w:rPr>
              <w:t>Update-Management</w:t>
            </w:r>
          </w:p>
        </w:tc>
        <w:tc>
          <w:tcPr>
            <w:tcW w:w="827" w:type="dxa"/>
            <w:vAlign w:val="center"/>
          </w:tcPr>
          <w:p w14:paraId="00BAEE64" w14:textId="77777777" w:rsidR="00143335" w:rsidRPr="00A64A01" w:rsidRDefault="00143335" w:rsidP="00A64A01">
            <w:pPr>
              <w:jc w:val="center"/>
              <w:rPr>
                <w:sz w:val="18"/>
                <w:lang w:val="de-DE"/>
              </w:rPr>
            </w:pPr>
            <w:r>
              <w:rPr>
                <w:sz w:val="18"/>
                <w:lang w:val="de-DE"/>
              </w:rPr>
              <w:t>X</w:t>
            </w:r>
          </w:p>
        </w:tc>
        <w:tc>
          <w:tcPr>
            <w:tcW w:w="861" w:type="dxa"/>
            <w:vAlign w:val="center"/>
          </w:tcPr>
          <w:p w14:paraId="1E581D44" w14:textId="77777777" w:rsidR="00143335" w:rsidRPr="00A64A01" w:rsidRDefault="00143335" w:rsidP="00A64A01">
            <w:pPr>
              <w:jc w:val="center"/>
              <w:rPr>
                <w:sz w:val="18"/>
                <w:lang w:val="de-DE"/>
              </w:rPr>
            </w:pPr>
          </w:p>
        </w:tc>
      </w:tr>
      <w:tr w:rsidR="00143335" w:rsidRPr="00143335" w14:paraId="7905D2FE" w14:textId="77777777" w:rsidTr="00A64A01">
        <w:trPr>
          <w:jc w:val="center"/>
        </w:trPr>
        <w:tc>
          <w:tcPr>
            <w:tcW w:w="1695" w:type="dxa"/>
          </w:tcPr>
          <w:p w14:paraId="5C4A3595" w14:textId="77777777" w:rsidR="00143335" w:rsidRPr="00A64A01" w:rsidRDefault="00143335" w:rsidP="00A7673A">
            <w:pPr>
              <w:rPr>
                <w:sz w:val="18"/>
                <w:lang w:val="de-DE"/>
              </w:rPr>
            </w:pPr>
            <w:r>
              <w:rPr>
                <w:sz w:val="18"/>
                <w:lang w:val="de-DE"/>
              </w:rPr>
              <w:t>Zusatz</w:t>
            </w:r>
          </w:p>
        </w:tc>
        <w:tc>
          <w:tcPr>
            <w:tcW w:w="5671" w:type="dxa"/>
          </w:tcPr>
          <w:p w14:paraId="25F66DB2" w14:textId="77777777" w:rsidR="00143335" w:rsidRPr="00A64A01" w:rsidRDefault="00143335" w:rsidP="00A64A01">
            <w:pPr>
              <w:jc w:val="left"/>
              <w:rPr>
                <w:sz w:val="18"/>
                <w:lang w:val="de-DE"/>
              </w:rPr>
            </w:pPr>
            <w:r>
              <w:rPr>
                <w:sz w:val="18"/>
                <w:lang w:val="de-DE"/>
              </w:rPr>
              <w:t>Möglichkeit einer zuschaltbaren Liveübertragung für Ermittlungsbehörden</w:t>
            </w:r>
          </w:p>
        </w:tc>
        <w:tc>
          <w:tcPr>
            <w:tcW w:w="827" w:type="dxa"/>
            <w:vAlign w:val="center"/>
          </w:tcPr>
          <w:p w14:paraId="79DB13F6" w14:textId="77777777" w:rsidR="00143335" w:rsidRPr="00A64A01" w:rsidRDefault="00143335" w:rsidP="00A64A01">
            <w:pPr>
              <w:jc w:val="center"/>
              <w:rPr>
                <w:sz w:val="18"/>
                <w:lang w:val="de-DE"/>
              </w:rPr>
            </w:pPr>
          </w:p>
        </w:tc>
        <w:tc>
          <w:tcPr>
            <w:tcW w:w="861" w:type="dxa"/>
            <w:vAlign w:val="center"/>
          </w:tcPr>
          <w:p w14:paraId="6499BD73" w14:textId="77777777" w:rsidR="00143335" w:rsidRPr="00A64A01" w:rsidRDefault="00143335" w:rsidP="00A64A01">
            <w:pPr>
              <w:jc w:val="center"/>
              <w:rPr>
                <w:sz w:val="18"/>
                <w:lang w:val="de-DE"/>
              </w:rPr>
            </w:pPr>
            <w:r>
              <w:rPr>
                <w:sz w:val="18"/>
                <w:lang w:val="de-DE"/>
              </w:rPr>
              <w:t>X</w:t>
            </w:r>
          </w:p>
        </w:tc>
      </w:tr>
    </w:tbl>
    <w:p w14:paraId="6F7C61E4" w14:textId="77777777" w:rsidR="00BE4C3A" w:rsidRDefault="00BE4C3A" w:rsidP="00BE4C3A">
      <w:pPr>
        <w:jc w:val="left"/>
      </w:pPr>
    </w:p>
    <w:p w14:paraId="5F475885" w14:textId="77777777" w:rsidR="00CB5609" w:rsidRDefault="00CB5609" w:rsidP="00BE4C3A">
      <w:pPr>
        <w:jc w:val="left"/>
      </w:pPr>
    </w:p>
    <w:p w14:paraId="773469DD" w14:textId="77777777" w:rsidR="00CB5609" w:rsidRDefault="00CB5609" w:rsidP="00BE4C3A">
      <w:pPr>
        <w:jc w:val="left"/>
      </w:pPr>
    </w:p>
    <w:p w14:paraId="726A9677" w14:textId="77777777" w:rsidR="00CB5609" w:rsidRDefault="00CB5609" w:rsidP="00BE4C3A">
      <w:pPr>
        <w:jc w:val="left"/>
      </w:pPr>
    </w:p>
    <w:p w14:paraId="7679DC61" w14:textId="77777777" w:rsidR="00CB5609" w:rsidRDefault="00CB5609" w:rsidP="00BE4C3A">
      <w:pPr>
        <w:jc w:val="left"/>
      </w:pPr>
    </w:p>
    <w:p w14:paraId="6505DADF" w14:textId="43421DBF" w:rsidR="00CB5609" w:rsidRPr="00CB5609" w:rsidRDefault="00794C9A" w:rsidP="00CB5609">
      <w:pPr>
        <w:jc w:val="left"/>
        <w:rPr>
          <w:b/>
          <w:bCs/>
          <w:sz w:val="32"/>
          <w:szCs w:val="32"/>
        </w:rPr>
      </w:pPr>
      <w:r>
        <w:rPr>
          <w:b/>
          <w:bCs/>
          <w:sz w:val="32"/>
          <w:szCs w:val="32"/>
        </w:rPr>
        <w:lastRenderedPageBreak/>
        <w:t xml:space="preserve">Anhang B - Schnittstellenübersicht Videorekorder </w:t>
        <w:br/>
        <w:t>(NGT D8 DD, NGT D12 DD)</w:t>
      </w:r>
    </w:p>
    <w:p w14:paraId="25393CDE" w14:textId="77777777" w:rsidR="00CB5609" w:rsidRDefault="00CB5609" w:rsidP="00CB5609">
      <w:pPr>
        <w:spacing w:after="100" w:line="259" w:lineRule="auto"/>
        <w:jc w:val="left"/>
      </w:pPr>
      <w:r>
        <w:t xml:space="preserve">Die fahrzeugseitige Verdrahtung wurde für alle Fahrzeugtypen einheitlich umgesetzt. </w:t>
      </w:r>
    </w:p>
    <w:p w14:paraId="1FE0C6AD" w14:textId="77777777" w:rsidR="00CB5609" w:rsidRDefault="00CB5609" w:rsidP="00CB5609">
      <w:pPr>
        <w:spacing w:after="100" w:line="259" w:lineRule="auto"/>
        <w:jc w:val="left"/>
      </w:pPr>
      <w:r>
        <w:t xml:space="preserve">Anpassungen wurden ausschließlich an den Schnittstellen zu den Videorekorder-Typen „RoadRunner 12001“ und „R8-C“ vorgenommen.</w:t>
      </w:r>
    </w:p>
    <w:p w14:paraId="67543A48" w14:textId="747D45F8" w:rsidR="00CB5609" w:rsidRDefault="00CB5609" w:rsidP="00CB5609">
      <w:pPr>
        <w:spacing w:after="100" w:line="259" w:lineRule="auto"/>
        <w:jc w:val="left"/>
      </w:pPr>
      <w:r>
        <w:t xml:space="preserve">Die Fahrzeugtypen NGT D8 DD und NGT D12 DD sind mit den folgenden Videorekorder-Typen ausgerüstet: </w:t>
      </w:r>
    </w:p>
    <w:p w14:paraId="254CB71F" w14:textId="5BEDC386" w:rsidR="00CB5609" w:rsidRPr="00CB5609" w:rsidRDefault="00CB5609" w:rsidP="00CB5609">
      <w:pPr>
        <w:pStyle w:val="Aufzhlungszeichen"/>
        <w:tabs>
          <w:tab w:val="clear" w:pos="502"/>
          <w:tab w:val="num" w:pos="284"/>
        </w:tabs>
        <w:spacing w:after="100" w:line="259" w:lineRule="auto"/>
        <w:ind w:left="284" w:hanging="284"/>
        <w:rPr>
          <w:rFonts w:ascii="Arial" w:hAnsi="Arial" w:cs="Arial"/>
          <w:lang w:val="de-DE"/>
        </w:rPr>
      </w:pPr>
      <w:r>
        <w:rPr>
          <w:rFonts w:ascii="Arial" w:hAnsi="Arial" w:cs="Arial"/>
          <w:lang w:val="de-DE"/>
        </w:rPr>
        <w:t xml:space="preserve">Videorekorder RoadRunner 8000 (originaler Rekorder, in beiden Fahrzeugtypen verbaut) </w:t>
      </w:r>
    </w:p>
    <w:p w14:paraId="0B19E75F" w14:textId="77777777" w:rsidR="00CB5609" w:rsidRPr="00CB5609" w:rsidRDefault="00CB5609" w:rsidP="00CB5609">
      <w:pPr>
        <w:pStyle w:val="Aufzhlungszeichen"/>
        <w:tabs>
          <w:tab w:val="clear" w:pos="502"/>
          <w:tab w:val="num" w:pos="284"/>
        </w:tabs>
        <w:spacing w:after="100" w:line="259" w:lineRule="auto"/>
        <w:ind w:left="284" w:hanging="284"/>
        <w:rPr>
          <w:rFonts w:ascii="Arial" w:hAnsi="Arial" w:cs="Arial"/>
          <w:lang w:val="de-DE"/>
        </w:rPr>
      </w:pPr>
      <w:r>
        <w:rPr>
          <w:rFonts w:ascii="Arial" w:hAnsi="Arial" w:cs="Arial"/>
          <w:lang w:val="de-DE"/>
        </w:rPr>
        <w:t xml:space="preserve">Videorekorder RoadRunner 12001 (Ersatzlösung, in beiden Fahrzeugtypen verbaut) </w:t>
      </w:r>
    </w:p>
    <w:p w14:paraId="7BCDE972" w14:textId="77777777" w:rsidR="00CB5609" w:rsidRDefault="00CB5609" w:rsidP="00CB5609">
      <w:pPr>
        <w:pStyle w:val="Aufzhlungszeichen"/>
        <w:tabs>
          <w:tab w:val="clear" w:pos="502"/>
          <w:tab w:val="num" w:pos="284"/>
        </w:tabs>
        <w:spacing w:after="100" w:line="259" w:lineRule="auto"/>
        <w:ind w:left="284" w:hanging="284"/>
        <w:rPr>
          <w:rFonts w:ascii="Arial" w:hAnsi="Arial" w:cs="Arial"/>
          <w:lang w:val="de-DE"/>
        </w:rPr>
      </w:pPr>
      <w:r>
        <w:rPr>
          <w:rFonts w:ascii="Arial" w:hAnsi="Arial" w:cs="Arial"/>
          <w:lang w:val="de-DE"/>
        </w:rPr>
        <w:t>Videorekorder R8-C (Ersatzlösung, nur im NGT D8 DD verbaut)</w:t>
      </w:r>
    </w:p>
    <w:p w14:paraId="2692223B" w14:textId="77777777" w:rsidR="00CB5609" w:rsidRDefault="00CB5609" w:rsidP="00CB5609">
      <w:pPr>
        <w:pStyle w:val="Aufzhlungszeichen"/>
        <w:numPr>
          <w:ilvl w:val="0"/>
          <w:numId w:val="0"/>
        </w:numPr>
        <w:tabs>
          <w:tab w:val="num" w:pos="284"/>
        </w:tabs>
        <w:spacing w:after="100" w:line="259" w:lineRule="auto"/>
        <w:ind w:left="502" w:hanging="360"/>
        <w:rPr>
          <w:rFonts w:ascii="Arial" w:hAnsi="Arial" w:cs="Arial"/>
          <w:lang w:val="de-DE"/>
        </w:rPr>
      </w:pPr>
    </w:p>
    <w:p w14:paraId="2E8C2DDC" w14:textId="77777777" w:rsidR="00CB5609" w:rsidRDefault="00CB5609" w:rsidP="00CB5609">
      <w:pPr>
        <w:pStyle w:val="Aufzhlungszeichen"/>
        <w:numPr>
          <w:ilvl w:val="0"/>
          <w:numId w:val="0"/>
        </w:numPr>
        <w:tabs>
          <w:tab w:val="num" w:pos="284"/>
        </w:tabs>
        <w:spacing w:after="100" w:line="259" w:lineRule="auto"/>
        <w:ind w:left="502" w:hanging="360"/>
        <w:rPr>
          <w:rFonts w:ascii="Arial" w:hAnsi="Arial" w:cs="Arial"/>
          <w:lang w:val="de-DE"/>
        </w:rPr>
      </w:pPr>
    </w:p>
    <w:p w14:paraId="14CAADB3" w14:textId="77777777" w:rsidR="00F35ED3" w:rsidRDefault="00F35ED3" w:rsidP="00CB5609">
      <w:pPr>
        <w:pStyle w:val="Aufzhlungszeichen"/>
        <w:numPr>
          <w:ilvl w:val="0"/>
          <w:numId w:val="0"/>
        </w:numPr>
        <w:tabs>
          <w:tab w:val="num" w:pos="284"/>
        </w:tabs>
        <w:spacing w:after="100" w:line="259" w:lineRule="auto"/>
        <w:ind w:left="502" w:hanging="360"/>
        <w:rPr>
          <w:rFonts w:ascii="Arial" w:hAnsi="Arial" w:cs="Arial"/>
          <w:lang w:val="de-DE"/>
        </w:rPr>
      </w:pPr>
    </w:p>
    <w:p w14:paraId="5E79E6B0" w14:textId="77777777" w:rsidR="00F35ED3" w:rsidRDefault="00F35ED3" w:rsidP="00CB5609">
      <w:pPr>
        <w:pStyle w:val="Aufzhlungszeichen"/>
        <w:numPr>
          <w:ilvl w:val="0"/>
          <w:numId w:val="0"/>
        </w:numPr>
        <w:tabs>
          <w:tab w:val="num" w:pos="284"/>
        </w:tabs>
        <w:spacing w:after="100" w:line="259" w:lineRule="auto"/>
        <w:ind w:left="502" w:hanging="360"/>
        <w:rPr>
          <w:rFonts w:ascii="Arial" w:hAnsi="Arial" w:cs="Arial"/>
          <w:lang w:val="de-DE"/>
        </w:rPr>
      </w:pPr>
    </w:p>
    <w:p w14:paraId="64662417" w14:textId="77777777" w:rsidR="00CB5609" w:rsidRPr="00CB5609" w:rsidRDefault="00CB5609" w:rsidP="00CB5609">
      <w:pPr>
        <w:pStyle w:val="Aufzhlungszeichen"/>
        <w:numPr>
          <w:ilvl w:val="0"/>
          <w:numId w:val="0"/>
        </w:numPr>
        <w:spacing w:after="100" w:line="259" w:lineRule="auto"/>
        <w:ind w:left="284"/>
        <w:rPr>
          <w:rFonts w:ascii="Arial" w:hAnsi="Arial" w:cs="Arial"/>
          <w:lang w:val="de-DE"/>
        </w:rPr>
      </w:pPr>
    </w:p>
    <w:tbl>
      <w:tblPr>
        <w:tblStyle w:val="Tabellenraster1"/>
        <w:tblW w:w="9067" w:type="dxa"/>
        <w:tblLook w:val="04A0" w:firstRow="1" w:lastRow="0" w:firstColumn="1" w:lastColumn="0" w:noHBand="0" w:noVBand="1"/>
      </w:tblPr>
      <w:tblGrid>
        <w:gridCol w:w="2430"/>
        <w:gridCol w:w="6637"/>
      </w:tblGrid>
      <w:tr w:rsidR="00CB5609" w:rsidRPr="00CB5609" w14:paraId="3A8DEB4B" w14:textId="77777777" w:rsidTr="00F35ED3">
        <w:trPr>
          <w:tblHeader/>
        </w:trPr>
        <w:tc>
          <w:tcPr>
            <w:tcW w:w="1696" w:type="dxa"/>
            <w:shd w:val="clear" w:color="auto" w:fill="FFC000"/>
          </w:tcPr>
          <w:p w14:paraId="37940616" w14:textId="77777777" w:rsidR="00CB5609" w:rsidRPr="00F35ED3" w:rsidRDefault="00CB5609" w:rsidP="00CB5609">
            <w:pPr>
              <w:rPr>
                <w:rFonts w:eastAsiaTheme="minorEastAsia"/>
                <w:b/>
                <w:sz w:val="20"/>
                <w:szCs w:val="24"/>
              </w:rPr>
            </w:pPr>
            <w:r>
              <w:rPr>
                <w:rFonts w:eastAsiaTheme="minorEastAsia"/>
                <w:b/>
                <w:sz w:val="20"/>
                <w:szCs w:val="24"/>
              </w:rPr>
              <w:t xml:space="preserve">Schnittstelle </w:t>
            </w:r>
          </w:p>
        </w:tc>
        <w:tc>
          <w:tcPr>
            <w:tcW w:w="7371" w:type="dxa"/>
            <w:shd w:val="clear" w:color="auto" w:fill="FFC000"/>
          </w:tcPr>
          <w:p w14:paraId="44BA4FA3" w14:textId="77777777" w:rsidR="00CB5609" w:rsidRPr="00F35ED3" w:rsidRDefault="00CB5609" w:rsidP="00CB5609">
            <w:pPr>
              <w:rPr>
                <w:rFonts w:eastAsiaTheme="minorEastAsia"/>
                <w:b/>
                <w:sz w:val="20"/>
                <w:szCs w:val="24"/>
              </w:rPr>
            </w:pPr>
            <w:r>
              <w:rPr>
                <w:rFonts w:eastAsiaTheme="minorEastAsia"/>
                <w:b/>
                <w:sz w:val="20"/>
                <w:szCs w:val="24"/>
              </w:rPr>
              <w:t xml:space="preserve">Beschreibung </w:t>
            </w:r>
          </w:p>
        </w:tc>
      </w:tr>
      <w:tr w:rsidR="00CB5609" w:rsidRPr="00CB5609" w14:paraId="6DB2010E" w14:textId="77777777" w:rsidTr="00FD628A">
        <w:tc>
          <w:tcPr>
            <w:tcW w:w="1696" w:type="dxa"/>
          </w:tcPr>
          <w:p w14:paraId="7188763B" w14:textId="77777777" w:rsidR="00CB5609" w:rsidRPr="00CB5609" w:rsidRDefault="00CB5609" w:rsidP="00CB5609">
            <w:pPr>
              <w:jc w:val="left"/>
              <w:rPr>
                <w:rFonts w:eastAsia="Calibri" w:cs="Times New Roman"/>
              </w:rPr>
            </w:pPr>
            <w:r>
              <w:rPr>
                <w:rFonts w:eastAsia="Calibri" w:cs="Times New Roman"/>
              </w:rPr>
              <w:t>Video-</w:t>
            </w:r>
          </w:p>
          <w:p w14:paraId="1B2CBB68" w14:textId="77777777" w:rsidR="00CB5609" w:rsidRPr="00CB5609" w:rsidRDefault="00CB5609" w:rsidP="00CB5609">
            <w:pPr>
              <w:jc w:val="left"/>
              <w:rPr>
                <w:rFonts w:eastAsia="Calibri" w:cs="Times New Roman"/>
              </w:rPr>
            </w:pPr>
            <w:r>
              <w:rPr>
                <w:rFonts w:eastAsia="Calibri" w:cs="Times New Roman"/>
              </w:rPr>
              <w:t xml:space="preserve">Verbindung </w:t>
            </w:r>
          </w:p>
          <w:p w14:paraId="1E1E55EE" w14:textId="77777777" w:rsidR="00CB5609" w:rsidRPr="00CB5609" w:rsidRDefault="00CB5609" w:rsidP="00CB5609">
            <w:pPr>
              <w:jc w:val="left"/>
              <w:rPr>
                <w:rFonts w:eastAsia="Calibri" w:cs="Times New Roman"/>
              </w:rPr>
            </w:pPr>
            <w:r>
              <w:rPr>
                <w:rFonts w:eastAsia="Calibri" w:cs="Times New Roman"/>
              </w:rPr>
              <w:t>(Kameras)</w:t>
            </w:r>
          </w:p>
        </w:tc>
        <w:tc>
          <w:tcPr>
            <w:tcW w:w="7371" w:type="dxa"/>
          </w:tcPr>
          <w:p w14:paraId="0CD35A70" w14:textId="77777777" w:rsidR="00CB5609" w:rsidRPr="00CB5609" w:rsidRDefault="00CB5609" w:rsidP="00CB5609">
            <w:pPr>
              <w:jc w:val="left"/>
              <w:rPr>
                <w:rFonts w:eastAsia="Calibri" w:cs="Times New Roman"/>
              </w:rPr>
            </w:pPr>
            <w:r>
              <w:rPr>
                <w:rFonts w:eastAsia="Calibri" w:cs="Times New Roman"/>
              </w:rPr>
              <w:t>Verbindung:</w:t>
            </w:r>
          </w:p>
          <w:p w14:paraId="23413F66" w14:textId="1082C94A" w:rsidR="00CB5609" w:rsidRPr="00CB5609" w:rsidRDefault="00CB5609" w:rsidP="00CB5609">
            <w:pPr>
              <w:spacing w:after="120"/>
              <w:jc w:val="left"/>
              <w:rPr>
                <w:rFonts w:eastAsia="Calibri" w:cs="Times New Roman"/>
              </w:rPr>
            </w:pPr>
            <w:r>
              <w:rPr>
                <w:rFonts w:eastAsia="Calibri" w:cs="Times New Roman"/>
              </w:rPr>
              <w:t>Kamera zu Rekorder (6x NGT 8 DD, 8x NGT D12 DD)</w:t>
            </w:r>
          </w:p>
          <w:p w14:paraId="1929F530" w14:textId="77777777" w:rsidR="00CB5609" w:rsidRPr="00CB5609" w:rsidRDefault="00CB5609" w:rsidP="00CB5609">
            <w:pPr>
              <w:jc w:val="left"/>
              <w:rPr>
                <w:rFonts w:eastAsia="Calibri" w:cs="Times New Roman"/>
              </w:rPr>
            </w:pPr>
            <w:r>
              <w:rPr>
                <w:rFonts w:eastAsia="Calibri" w:cs="Times New Roman"/>
              </w:rPr>
              <w:t xml:space="preserve">Leitungstyp: </w:t>
            </w:r>
          </w:p>
          <w:p w14:paraId="79AFF0B3" w14:textId="77777777" w:rsidR="00CB5609" w:rsidRPr="00CB5609" w:rsidRDefault="00CB5609" w:rsidP="00CB5609">
            <w:pPr>
              <w:jc w:val="left"/>
              <w:rPr>
                <w:rFonts w:eastAsia="Calibri" w:cs="Times New Roman"/>
              </w:rPr>
            </w:pPr>
            <w:r>
              <w:rPr>
                <w:rFonts w:eastAsia="Calibri" w:cs="Times New Roman"/>
              </w:rPr>
              <w:t xml:space="preserve">Koaxialkabel TEXIT GX 03173-01 </w:t>
            </w:r>
          </w:p>
        </w:tc>
      </w:tr>
      <w:tr w:rsidR="00CB5609" w:rsidRPr="00CB5609" w14:paraId="4177A556" w14:textId="77777777" w:rsidTr="00FD628A">
        <w:tc>
          <w:tcPr>
            <w:tcW w:w="1696" w:type="dxa"/>
          </w:tcPr>
          <w:p w14:paraId="60DF6401" w14:textId="77777777" w:rsidR="00CB5609" w:rsidRPr="00CB5609" w:rsidRDefault="00CB5609" w:rsidP="00CB5609">
            <w:pPr>
              <w:jc w:val="left"/>
              <w:rPr>
                <w:rFonts w:eastAsia="Calibri" w:cs="Times New Roman"/>
              </w:rPr>
            </w:pPr>
            <w:r>
              <w:rPr>
                <w:rFonts w:eastAsia="Calibri" w:cs="Times New Roman"/>
              </w:rPr>
              <w:t xml:space="preserve">Spannungsversorgung 12V DC </w:t>
            </w:r>
          </w:p>
          <w:p w14:paraId="750C662F" w14:textId="77777777" w:rsidR="00CB5609" w:rsidRPr="00CB5609" w:rsidRDefault="00CB5609" w:rsidP="00CB5609">
            <w:pPr>
              <w:jc w:val="left"/>
              <w:rPr>
                <w:rFonts w:eastAsia="Calibri" w:cs="Times New Roman"/>
              </w:rPr>
            </w:pPr>
            <w:r>
              <w:rPr>
                <w:rFonts w:eastAsia="Calibri" w:cs="Times New Roman"/>
              </w:rPr>
              <w:t xml:space="preserve">(Kameras) </w:t>
            </w:r>
          </w:p>
        </w:tc>
        <w:tc>
          <w:tcPr>
            <w:tcW w:w="7371" w:type="dxa"/>
          </w:tcPr>
          <w:p w14:paraId="77B90185" w14:textId="77777777" w:rsidR="00CB5609" w:rsidRPr="00CB5609" w:rsidRDefault="00CB5609" w:rsidP="00CB5609">
            <w:pPr>
              <w:jc w:val="left"/>
              <w:rPr>
                <w:rFonts w:eastAsia="Calibri" w:cs="Times New Roman"/>
              </w:rPr>
            </w:pPr>
            <w:r>
              <w:rPr>
                <w:rFonts w:eastAsia="Calibri" w:cs="Times New Roman"/>
              </w:rPr>
              <w:t>Verbindung:</w:t>
            </w:r>
          </w:p>
          <w:p w14:paraId="0F7C539D" w14:textId="7E859164" w:rsidR="00CB5609" w:rsidRPr="00CB5609" w:rsidRDefault="00CB5609" w:rsidP="00CB5609">
            <w:pPr>
              <w:spacing w:after="120"/>
              <w:jc w:val="left"/>
              <w:rPr>
                <w:rFonts w:eastAsia="Calibri" w:cs="Times New Roman"/>
              </w:rPr>
            </w:pPr>
            <w:r>
              <w:rPr>
                <w:rFonts w:eastAsia="Calibri" w:cs="Times New Roman"/>
              </w:rPr>
              <w:t xml:space="preserve">6x Kamera zu Rekorder</w:t>
            </w:r>
          </w:p>
          <w:p w14:paraId="2FA07119" w14:textId="77777777" w:rsidR="00CB5609" w:rsidRPr="00CB5609" w:rsidRDefault="00CB5609" w:rsidP="00CB5609">
            <w:pPr>
              <w:jc w:val="left"/>
              <w:rPr>
                <w:rFonts w:eastAsia="Calibri" w:cs="Times New Roman"/>
              </w:rPr>
            </w:pPr>
            <w:r>
              <w:rPr>
                <w:rFonts w:eastAsia="Calibri" w:cs="Times New Roman"/>
              </w:rPr>
              <w:t>Leitungstyp:</w:t>
            </w:r>
          </w:p>
          <w:p w14:paraId="391F955D" w14:textId="77777777" w:rsidR="00CB5609" w:rsidRPr="00CB5609" w:rsidRDefault="00CB5609" w:rsidP="00CB5609">
            <w:pPr>
              <w:spacing w:after="120"/>
              <w:jc w:val="left"/>
              <w:rPr>
                <w:rFonts w:eastAsia="Calibri" w:cs="Times New Roman"/>
                <w:lang w:val="en-GB"/>
              </w:rPr>
            </w:pPr>
            <w:r>
              <w:rPr>
                <w:rFonts w:eastAsia="Calibri" w:cs="Times New Roman"/>
                <w:lang w:val="en-GB"/>
              </w:rPr>
              <w:t>TEXIT GKW-LW/S 2 x 0,5 mm²</w:t>
            </w:r>
          </w:p>
          <w:p w14:paraId="0BB1DCFE" w14:textId="62CDC74B" w:rsidR="00CB5609" w:rsidRPr="00CB5609" w:rsidRDefault="00CB5609" w:rsidP="00CB5609">
            <w:pPr>
              <w:jc w:val="left"/>
              <w:rPr>
                <w:rFonts w:eastAsia="Calibri" w:cs="Times New Roman"/>
              </w:rPr>
            </w:pPr>
            <w:r>
              <w:rPr>
                <w:rFonts w:eastAsia="Calibri" w:cs="Times New Roman"/>
              </w:rPr>
              <w:t xml:space="preserve">Die Versorgung (12V DC) der Kameras wird durch den Video- Rekorder bereitgestellt.</w:t>
            </w:r>
          </w:p>
        </w:tc>
      </w:tr>
      <w:tr w:rsidR="00CB5609" w:rsidRPr="00CB5609" w14:paraId="5E1D6F8C" w14:textId="77777777" w:rsidTr="00FD628A">
        <w:tc>
          <w:tcPr>
            <w:tcW w:w="1696" w:type="dxa"/>
          </w:tcPr>
          <w:p w14:paraId="260E9C66" w14:textId="77777777" w:rsidR="00CB5609" w:rsidRPr="00CB5609" w:rsidRDefault="00CB5609" w:rsidP="00CB5609">
            <w:pPr>
              <w:jc w:val="left"/>
              <w:rPr>
                <w:rFonts w:eastAsia="Calibri" w:cs="Times New Roman"/>
              </w:rPr>
            </w:pPr>
            <w:r>
              <w:rPr>
                <w:rFonts w:eastAsia="Calibri" w:cs="Times New Roman"/>
              </w:rPr>
              <w:t>Video-</w:t>
            </w:r>
          </w:p>
          <w:p w14:paraId="1992CBD3" w14:textId="77777777" w:rsidR="00CB5609" w:rsidRPr="00CB5609" w:rsidRDefault="00CB5609" w:rsidP="00CB5609">
            <w:pPr>
              <w:jc w:val="left"/>
              <w:rPr>
                <w:rFonts w:eastAsia="Calibri" w:cs="Times New Roman"/>
              </w:rPr>
            </w:pPr>
            <w:r>
              <w:rPr>
                <w:rFonts w:eastAsia="Calibri" w:cs="Times New Roman"/>
              </w:rPr>
              <w:t xml:space="preserve">Verbindung </w:t>
            </w:r>
          </w:p>
          <w:p w14:paraId="2FA21E2B" w14:textId="77777777" w:rsidR="00CB5609" w:rsidRPr="00CB5609" w:rsidRDefault="00CB5609" w:rsidP="00CB5609">
            <w:pPr>
              <w:jc w:val="left"/>
              <w:rPr>
                <w:rFonts w:eastAsia="Calibri" w:cs="Times New Roman"/>
              </w:rPr>
            </w:pPr>
            <w:r>
              <w:rPr>
                <w:rFonts w:eastAsia="Calibri" w:cs="Times New Roman"/>
              </w:rPr>
              <w:t>(Fahrer-</w:t>
            </w:r>
          </w:p>
          <w:p w14:paraId="796C1A27" w14:textId="77777777" w:rsidR="00CB5609" w:rsidRPr="00CB5609" w:rsidRDefault="00CB5609" w:rsidP="00CB5609">
            <w:pPr>
              <w:jc w:val="left"/>
              <w:rPr>
                <w:rFonts w:eastAsia="Calibri" w:cs="Times New Roman"/>
              </w:rPr>
            </w:pPr>
            <w:r>
              <w:rPr>
                <w:rFonts w:eastAsia="Calibri" w:cs="Times New Roman"/>
              </w:rPr>
              <w:t>monitor)</w:t>
            </w:r>
          </w:p>
        </w:tc>
        <w:tc>
          <w:tcPr>
            <w:tcW w:w="7371" w:type="dxa"/>
          </w:tcPr>
          <w:p w14:paraId="433455C2" w14:textId="77777777" w:rsidR="00CB5609" w:rsidRPr="00CB5609" w:rsidRDefault="00CB5609" w:rsidP="00CB5609">
            <w:pPr>
              <w:jc w:val="left"/>
              <w:rPr>
                <w:rFonts w:eastAsia="Calibri" w:cs="Times New Roman"/>
              </w:rPr>
            </w:pPr>
            <w:r>
              <w:rPr>
                <w:rFonts w:eastAsia="Calibri" w:cs="Times New Roman"/>
              </w:rPr>
              <w:t>Verbindung:</w:t>
            </w:r>
          </w:p>
          <w:p w14:paraId="49CADC9A" w14:textId="3C1E697C" w:rsidR="00CB5609" w:rsidRPr="00CB5609" w:rsidRDefault="00CB5609" w:rsidP="00CB5609">
            <w:pPr>
              <w:spacing w:after="120"/>
              <w:jc w:val="left"/>
              <w:rPr>
                <w:rFonts w:eastAsia="Calibri" w:cs="Times New Roman"/>
              </w:rPr>
            </w:pPr>
            <w:r>
              <w:rPr>
                <w:rFonts w:eastAsia="Calibri" w:cs="Times New Roman"/>
              </w:rPr>
              <w:t xml:space="preserve">Fahrermonitor zu Rekorder</w:t>
            </w:r>
          </w:p>
          <w:p w14:paraId="067DD3B8" w14:textId="77777777" w:rsidR="00CB5609" w:rsidRPr="00CB5609" w:rsidRDefault="00CB5609" w:rsidP="00CB5609">
            <w:pPr>
              <w:jc w:val="left"/>
              <w:rPr>
                <w:rFonts w:eastAsia="Calibri" w:cs="Times New Roman"/>
              </w:rPr>
            </w:pPr>
            <w:r>
              <w:rPr>
                <w:rFonts w:eastAsia="Calibri" w:cs="Times New Roman"/>
              </w:rPr>
              <w:t xml:space="preserve">Leitungstyp: </w:t>
            </w:r>
          </w:p>
          <w:p w14:paraId="242FF02B" w14:textId="77777777" w:rsidR="00CB5609" w:rsidRPr="00CB5609" w:rsidRDefault="00CB5609" w:rsidP="00CB5609">
            <w:pPr>
              <w:jc w:val="left"/>
              <w:rPr>
                <w:rFonts w:eastAsia="Calibri" w:cs="Times New Roman"/>
              </w:rPr>
            </w:pPr>
            <w:r>
              <w:rPr>
                <w:rFonts w:eastAsia="Calibri" w:cs="Times New Roman"/>
              </w:rPr>
              <w:t>Koaxialkabel TEXIT GX 03173-01</w:t>
            </w:r>
          </w:p>
        </w:tc>
      </w:tr>
      <w:tr w:rsidR="00CB5609" w:rsidRPr="00CB5609" w14:paraId="0C3382B1" w14:textId="77777777" w:rsidTr="00FD628A">
        <w:tc>
          <w:tcPr>
            <w:tcW w:w="1696" w:type="dxa"/>
          </w:tcPr>
          <w:p w14:paraId="2A4D241A" w14:textId="77777777" w:rsidR="00CB5609" w:rsidRPr="00CB5609" w:rsidRDefault="00CB5609" w:rsidP="00CB5609">
            <w:pPr>
              <w:jc w:val="left"/>
              <w:rPr>
                <w:rFonts w:eastAsia="Calibri" w:cs="Times New Roman"/>
              </w:rPr>
            </w:pPr>
            <w:r>
              <w:rPr>
                <w:rFonts w:eastAsia="Calibri" w:cs="Times New Roman"/>
              </w:rPr>
              <w:t>Spannungsversorgung 24V DC (Fahrer-</w:t>
            </w:r>
          </w:p>
          <w:p w14:paraId="6C6ED5E8" w14:textId="77777777" w:rsidR="00CB5609" w:rsidRPr="00CB5609" w:rsidRDefault="00CB5609" w:rsidP="00CB5609">
            <w:pPr>
              <w:jc w:val="left"/>
              <w:rPr>
                <w:rFonts w:eastAsia="Calibri" w:cs="Times New Roman"/>
              </w:rPr>
            </w:pPr>
            <w:r>
              <w:rPr>
                <w:rFonts w:eastAsia="Calibri" w:cs="Times New Roman"/>
              </w:rPr>
              <w:t xml:space="preserve">monitor) </w:t>
            </w:r>
          </w:p>
        </w:tc>
        <w:tc>
          <w:tcPr>
            <w:tcW w:w="7371" w:type="dxa"/>
          </w:tcPr>
          <w:p w14:paraId="731104AA" w14:textId="77777777" w:rsidR="00CB5609" w:rsidRPr="00CB5609" w:rsidRDefault="00CB5609" w:rsidP="00CB5609">
            <w:pPr>
              <w:jc w:val="left"/>
              <w:rPr>
                <w:rFonts w:eastAsia="Calibri" w:cs="Times New Roman"/>
              </w:rPr>
            </w:pPr>
            <w:r>
              <w:rPr>
                <w:rFonts w:eastAsia="Calibri" w:cs="Times New Roman"/>
              </w:rPr>
              <w:t>Verbindung:</w:t>
            </w:r>
          </w:p>
          <w:p w14:paraId="6EECD070" w14:textId="77777777" w:rsidR="00CB5609" w:rsidRPr="00CB5609" w:rsidRDefault="00CB5609" w:rsidP="00CB5609">
            <w:pPr>
              <w:spacing w:after="120"/>
              <w:jc w:val="left"/>
              <w:rPr>
                <w:rFonts w:eastAsia="Calibri" w:cs="Times New Roman"/>
              </w:rPr>
            </w:pPr>
            <w:r>
              <w:rPr>
                <w:rFonts w:eastAsia="Calibri" w:cs="Times New Roman"/>
              </w:rPr>
              <w:t xml:space="preserve">Leitungsschutzschalter zu Fahrermonitor </w:t>
            </w:r>
          </w:p>
          <w:p w14:paraId="0E053B12" w14:textId="77777777" w:rsidR="00CB5609" w:rsidRPr="00CB5609" w:rsidRDefault="00CB5609" w:rsidP="00CB5609">
            <w:pPr>
              <w:jc w:val="left"/>
              <w:rPr>
                <w:rFonts w:eastAsia="Calibri" w:cs="Times New Roman"/>
              </w:rPr>
            </w:pPr>
            <w:r>
              <w:rPr>
                <w:rFonts w:eastAsia="Calibri" w:cs="Times New Roman"/>
              </w:rPr>
              <w:t>Leitungstyp:</w:t>
            </w:r>
          </w:p>
          <w:p w14:paraId="79B7E80B" w14:textId="77777777" w:rsidR="00CB5609" w:rsidRPr="00CB5609" w:rsidRDefault="00CB5609" w:rsidP="00CB5609">
            <w:pPr>
              <w:jc w:val="left"/>
              <w:rPr>
                <w:rFonts w:eastAsia="Calibri" w:cs="Times New Roman"/>
                <w:lang w:val="en-GB"/>
              </w:rPr>
            </w:pPr>
            <w:r>
              <w:rPr>
                <w:rFonts w:eastAsia="Calibri" w:cs="Times New Roman"/>
                <w:lang w:val="en-GB"/>
              </w:rPr>
              <w:t>TEXIT Radox GKW-LW 1,5 mm²</w:t>
            </w:r>
          </w:p>
          <w:p w14:paraId="1F4DEB47" w14:textId="77777777" w:rsidR="00CB5609" w:rsidRPr="00CB5609" w:rsidRDefault="00CB5609" w:rsidP="00CB5609">
            <w:pPr>
              <w:spacing w:after="120"/>
              <w:jc w:val="left"/>
              <w:rPr>
                <w:rFonts w:eastAsia="Calibri" w:cs="Times New Roman"/>
                <w:lang w:val="en-GB"/>
              </w:rPr>
            </w:pPr>
            <w:r>
              <w:rPr>
                <w:rFonts w:eastAsia="Calibri" w:cs="Times New Roman"/>
                <w:lang w:val="en-GB"/>
              </w:rPr>
              <w:t>TEXIT GKW-LW/S EMV 4 x 1 mm²</w:t>
            </w:r>
          </w:p>
          <w:p w14:paraId="0B47D13F" w14:textId="77777777" w:rsidR="00CB5609" w:rsidRPr="00CB5609" w:rsidRDefault="00CB5609" w:rsidP="00CB5609">
            <w:pPr>
              <w:jc w:val="left"/>
              <w:rPr>
                <w:rFonts w:eastAsia="Calibri" w:cs="Times New Roman"/>
              </w:rPr>
            </w:pPr>
            <w:r>
              <w:rPr>
                <w:rFonts w:eastAsia="Calibri" w:cs="Times New Roman"/>
              </w:rPr>
              <w:t>Absicherung:</w:t>
            </w:r>
          </w:p>
          <w:p w14:paraId="5D33182E" w14:textId="77777777" w:rsidR="00CB5609" w:rsidRPr="00CB5609" w:rsidRDefault="00CB5609" w:rsidP="00CB5609">
            <w:pPr>
              <w:jc w:val="left"/>
              <w:rPr>
                <w:rFonts w:eastAsia="Calibri" w:cs="Times New Roman"/>
              </w:rPr>
            </w:pPr>
            <w:r>
              <w:rPr>
                <w:rFonts w:eastAsia="Calibri" w:cs="Times New Roman"/>
              </w:rPr>
              <w:t>Sicherungsautomat ABB S 201-K 8H, 1-polig, 8 A</w:t>
            </w:r>
          </w:p>
        </w:tc>
      </w:tr>
      <w:tr w:rsidR="00CB5609" w:rsidRPr="00CB5609" w14:paraId="3D8E9221" w14:textId="77777777" w:rsidTr="00FD628A">
        <w:tc>
          <w:tcPr>
            <w:tcW w:w="1696" w:type="dxa"/>
          </w:tcPr>
          <w:p w14:paraId="2F297BF2" w14:textId="77777777" w:rsidR="00CB5609" w:rsidRPr="00CB5609" w:rsidRDefault="00CB5609" w:rsidP="00CB5609">
            <w:pPr>
              <w:jc w:val="left"/>
              <w:rPr>
                <w:rFonts w:eastAsia="Calibri" w:cs="Times New Roman"/>
              </w:rPr>
            </w:pPr>
            <w:r>
              <w:rPr>
                <w:rFonts w:eastAsia="Calibri" w:cs="Times New Roman"/>
              </w:rPr>
              <w:t xml:space="preserve">Spannungsversorgung </w:t>
            </w:r>
          </w:p>
          <w:p w14:paraId="6584BCDE" w14:textId="77777777" w:rsidR="00CB5609" w:rsidRPr="00CB5609" w:rsidRDefault="00CB5609" w:rsidP="00CB5609">
            <w:pPr>
              <w:jc w:val="left"/>
              <w:rPr>
                <w:rFonts w:eastAsia="Calibri" w:cs="Times New Roman"/>
              </w:rPr>
            </w:pPr>
            <w:r>
              <w:rPr>
                <w:rFonts w:eastAsia="Calibri" w:cs="Times New Roman"/>
              </w:rPr>
              <w:t xml:space="preserve">24V DC </w:t>
            </w:r>
          </w:p>
          <w:p w14:paraId="304E7534" w14:textId="77777777" w:rsidR="00CB5609" w:rsidRPr="00CB5609" w:rsidRDefault="00CB5609" w:rsidP="00CB5609">
            <w:pPr>
              <w:jc w:val="left"/>
              <w:rPr>
                <w:rFonts w:eastAsia="Calibri" w:cs="Times New Roman"/>
              </w:rPr>
            </w:pPr>
            <w:r>
              <w:rPr>
                <w:rFonts w:eastAsia="Calibri" w:cs="Times New Roman"/>
              </w:rPr>
              <w:t>(Video-</w:t>
            </w:r>
          </w:p>
          <w:p w14:paraId="4CF31C97" w14:textId="02B329C2" w:rsidR="00CB5609" w:rsidRPr="00CB5609" w:rsidRDefault="00CB5609" w:rsidP="00CB5609">
            <w:pPr>
              <w:jc w:val="left"/>
              <w:rPr>
                <w:rFonts w:eastAsia="Calibri" w:cs="Times New Roman"/>
              </w:rPr>
            </w:pPr>
            <w:r>
              <w:rPr>
                <w:rFonts w:eastAsia="Calibri" w:cs="Times New Roman"/>
              </w:rPr>
              <w:t>Rekorder)</w:t>
            </w:r>
          </w:p>
        </w:tc>
        <w:tc>
          <w:tcPr>
            <w:tcW w:w="7371" w:type="dxa"/>
          </w:tcPr>
          <w:p w14:paraId="259C9863" w14:textId="77777777" w:rsidR="00CB5609" w:rsidRPr="00CB5609" w:rsidRDefault="00CB5609" w:rsidP="00CB5609">
            <w:pPr>
              <w:jc w:val="left"/>
              <w:rPr>
                <w:rFonts w:eastAsia="Calibri" w:cs="Times New Roman"/>
              </w:rPr>
            </w:pPr>
            <w:r>
              <w:rPr>
                <w:rFonts w:eastAsia="Calibri" w:cs="Times New Roman"/>
              </w:rPr>
              <w:t>Verbindung:</w:t>
            </w:r>
          </w:p>
          <w:p w14:paraId="038EC50B" w14:textId="1BD239FB" w:rsidR="00CB5609" w:rsidRPr="00CB5609" w:rsidRDefault="00CB5609" w:rsidP="00CB5609">
            <w:pPr>
              <w:spacing w:after="120"/>
              <w:jc w:val="left"/>
              <w:rPr>
                <w:rFonts w:eastAsia="Calibri" w:cs="Times New Roman"/>
              </w:rPr>
            </w:pPr>
            <w:r>
              <w:rPr>
                <w:rFonts w:eastAsia="Calibri" w:cs="Times New Roman"/>
              </w:rPr>
              <w:t xml:space="preserve">Leitungsschutzschalter zu Rekorder</w:t>
            </w:r>
          </w:p>
          <w:p w14:paraId="1729D785" w14:textId="77777777" w:rsidR="00CB5609" w:rsidRPr="00CB5609" w:rsidRDefault="00CB5609" w:rsidP="00CB5609">
            <w:pPr>
              <w:jc w:val="left"/>
              <w:rPr>
                <w:rFonts w:eastAsia="Calibri" w:cs="Times New Roman"/>
              </w:rPr>
            </w:pPr>
            <w:r>
              <w:rPr>
                <w:rFonts w:eastAsia="Calibri" w:cs="Times New Roman"/>
              </w:rPr>
              <w:t xml:space="preserve">Leitungstyp: </w:t>
            </w:r>
          </w:p>
          <w:p w14:paraId="3B3DB659" w14:textId="77777777" w:rsidR="00CB5609" w:rsidRPr="00CB5609" w:rsidRDefault="00CB5609" w:rsidP="00CB5609">
            <w:pPr>
              <w:spacing w:after="120"/>
              <w:jc w:val="left"/>
              <w:rPr>
                <w:rFonts w:eastAsia="Calibri" w:cs="Times New Roman"/>
                <w:lang w:val="en-GB"/>
              </w:rPr>
            </w:pPr>
            <w:r>
              <w:rPr>
                <w:rFonts w:eastAsia="Calibri" w:cs="Times New Roman"/>
                <w:lang w:val="en-GB"/>
              </w:rPr>
              <w:t>TEXIT Radox GKW-LW 1 mm²</w:t>
            </w:r>
          </w:p>
          <w:p w14:paraId="4989548A" w14:textId="77777777" w:rsidR="00CB5609" w:rsidRPr="00CB5609" w:rsidRDefault="00CB5609" w:rsidP="00CB5609">
            <w:pPr>
              <w:jc w:val="left"/>
              <w:rPr>
                <w:rFonts w:eastAsia="Calibri" w:cs="Times New Roman"/>
              </w:rPr>
            </w:pPr>
            <w:r>
              <w:rPr>
                <w:rFonts w:eastAsia="Calibri" w:cs="Times New Roman"/>
              </w:rPr>
              <w:t>Absicherung:</w:t>
            </w:r>
          </w:p>
          <w:p w14:paraId="347D14AA" w14:textId="77777777" w:rsidR="00CB5609" w:rsidRPr="00CB5609" w:rsidRDefault="00CB5609" w:rsidP="00CB5609">
            <w:pPr>
              <w:jc w:val="left"/>
              <w:rPr>
                <w:rFonts w:eastAsia="Calibri" w:cs="Times New Roman"/>
              </w:rPr>
            </w:pPr>
            <w:r>
              <w:rPr>
                <w:rFonts w:eastAsia="Calibri" w:cs="Times New Roman"/>
              </w:rPr>
              <w:t>Sicherungsautomat ABB S 201-K 8H, 1-polig, 8 A</w:t>
            </w:r>
          </w:p>
        </w:tc>
      </w:tr>
      <w:tr w:rsidR="00CB5609" w:rsidRPr="00794C9A" w14:paraId="77B333E1" w14:textId="77777777" w:rsidTr="00FD628A">
        <w:tc>
          <w:tcPr>
            <w:tcW w:w="1696" w:type="dxa"/>
          </w:tcPr>
          <w:p w14:paraId="2188C3B2" w14:textId="37357451" w:rsidR="00CB5609" w:rsidRPr="00CB5609" w:rsidRDefault="00CB5609" w:rsidP="00CB5609">
            <w:pPr>
              <w:jc w:val="left"/>
              <w:rPr>
                <w:rFonts w:eastAsia="Calibri" w:cs="Times New Roman"/>
              </w:rPr>
            </w:pPr>
            <w:r>
              <w:rPr>
                <w:rFonts w:eastAsia="Calibri" w:cs="Times New Roman"/>
              </w:rPr>
              <w:lastRenderedPageBreak/>
              <w:t xml:space="preserve">IBIS-Wagen-BUS </w:t>
            </w:r>
          </w:p>
          <w:p w14:paraId="16C856FD" w14:textId="77777777" w:rsidR="00CB5609" w:rsidRPr="00CB5609" w:rsidRDefault="00CB5609" w:rsidP="00CB5609">
            <w:pPr>
              <w:jc w:val="left"/>
              <w:rPr>
                <w:rFonts w:eastAsia="Calibri" w:cs="Times New Roman"/>
              </w:rPr>
            </w:pPr>
            <w:r>
              <w:rPr>
                <w:rFonts w:eastAsia="Calibri" w:cs="Times New Roman"/>
              </w:rPr>
              <w:t xml:space="preserve">(VDV 300) </w:t>
            </w:r>
          </w:p>
        </w:tc>
        <w:tc>
          <w:tcPr>
            <w:tcW w:w="7371" w:type="dxa"/>
          </w:tcPr>
          <w:p w14:paraId="1EBDDACA" w14:textId="77777777" w:rsidR="00CB5609" w:rsidRPr="00CB5609" w:rsidRDefault="00CB5609" w:rsidP="00CB5609">
            <w:pPr>
              <w:jc w:val="left"/>
              <w:rPr>
                <w:rFonts w:eastAsia="Calibri" w:cs="Times New Roman"/>
              </w:rPr>
            </w:pPr>
            <w:r>
              <w:rPr>
                <w:rFonts w:eastAsia="Calibri" w:cs="Times New Roman"/>
              </w:rPr>
              <w:t>Verbindung:</w:t>
            </w:r>
          </w:p>
          <w:p w14:paraId="747F37AB" w14:textId="072079B1" w:rsidR="00CB5609" w:rsidRPr="00CB5609" w:rsidRDefault="00CB5609" w:rsidP="00CB5609">
            <w:pPr>
              <w:spacing w:after="120"/>
              <w:jc w:val="left"/>
              <w:rPr>
                <w:rFonts w:eastAsia="Calibri" w:cs="Times New Roman"/>
              </w:rPr>
            </w:pPr>
            <w:r>
              <w:rPr>
                <w:rFonts w:eastAsia="Calibri" w:cs="Times New Roman"/>
              </w:rPr>
              <w:t xml:space="preserve">IBIS-Bordrechner zu Rekorder</w:t>
            </w:r>
          </w:p>
          <w:p w14:paraId="4F87957A" w14:textId="77777777" w:rsidR="00CB5609" w:rsidRPr="00CB5609" w:rsidRDefault="00CB5609" w:rsidP="00CB5609">
            <w:pPr>
              <w:jc w:val="left"/>
              <w:rPr>
                <w:rFonts w:eastAsia="Calibri" w:cs="Times New Roman"/>
              </w:rPr>
            </w:pPr>
            <w:r>
              <w:rPr>
                <w:rFonts w:eastAsia="Calibri" w:cs="Times New Roman"/>
              </w:rPr>
              <w:t>Leitungstyp:</w:t>
            </w:r>
          </w:p>
          <w:p w14:paraId="1F7E5AFD" w14:textId="77777777" w:rsidR="00CB5609" w:rsidRPr="00CB5609" w:rsidRDefault="00CB5609" w:rsidP="00CB5609">
            <w:pPr>
              <w:jc w:val="left"/>
              <w:rPr>
                <w:rFonts w:eastAsia="Calibri" w:cs="Times New Roman"/>
                <w:lang w:val="en-GB"/>
              </w:rPr>
            </w:pPr>
            <w:r>
              <w:rPr>
                <w:rFonts w:eastAsia="Calibri" w:cs="Times New Roman"/>
                <w:lang w:val="en-GB"/>
              </w:rPr>
              <w:t>TEXIT GKW-LW/S EMV 4 x 1 mm²</w:t>
            </w:r>
          </w:p>
          <w:p w14:paraId="4D756471" w14:textId="77777777" w:rsidR="00CB5609" w:rsidRPr="00CB5609" w:rsidRDefault="00CB5609" w:rsidP="00CB5609">
            <w:pPr>
              <w:jc w:val="left"/>
              <w:rPr>
                <w:rFonts w:eastAsia="Calibri" w:cs="Times New Roman"/>
                <w:lang w:val="en-GB"/>
              </w:rPr>
            </w:pPr>
          </w:p>
          <w:p w14:paraId="2B9B164C" w14:textId="77777777" w:rsidR="00CB5609" w:rsidRPr="00CB5609" w:rsidRDefault="00CB5609" w:rsidP="00CB5609">
            <w:pPr>
              <w:jc w:val="left"/>
              <w:rPr>
                <w:rFonts w:eastAsia="Calibri" w:cs="Times New Roman"/>
                <w:lang w:val="en-GB"/>
              </w:rPr>
            </w:pPr>
          </w:p>
        </w:tc>
      </w:tr>
      <w:tr w:rsidR="00CB5609" w:rsidRPr="00794C9A" w14:paraId="4896F866" w14:textId="77777777" w:rsidTr="00FD628A">
        <w:tc>
          <w:tcPr>
            <w:tcW w:w="1696" w:type="dxa"/>
          </w:tcPr>
          <w:p w14:paraId="30DA2983" w14:textId="77777777" w:rsidR="00CB5609" w:rsidRPr="00CB5609" w:rsidRDefault="00CB5609" w:rsidP="00CB5609">
            <w:pPr>
              <w:rPr>
                <w:rFonts w:eastAsia="Calibri" w:cs="Times New Roman"/>
              </w:rPr>
            </w:pPr>
            <w:r>
              <w:rPr>
                <w:rFonts w:eastAsia="Calibri" w:cs="Times New Roman"/>
              </w:rPr>
              <w:t xml:space="preserve">Steuer- </w:t>
            </w:r>
          </w:p>
          <w:p w14:paraId="3C775A49" w14:textId="77777777" w:rsidR="00CB5609" w:rsidRPr="00CB5609" w:rsidRDefault="00CB5609" w:rsidP="00CB5609">
            <w:pPr>
              <w:rPr>
                <w:rFonts w:eastAsia="Calibri" w:cs="Times New Roman"/>
              </w:rPr>
            </w:pPr>
            <w:r>
              <w:rPr>
                <w:rFonts w:eastAsia="Calibri" w:cs="Times New Roman"/>
              </w:rPr>
              <w:t>Signale</w:t>
            </w:r>
          </w:p>
          <w:p w14:paraId="49CF783D" w14:textId="77777777" w:rsidR="00CB5609" w:rsidRPr="00CB5609" w:rsidRDefault="00CB5609" w:rsidP="00CB5609">
            <w:pPr>
              <w:rPr>
                <w:rFonts w:eastAsia="Calibri" w:cs="Times New Roman"/>
              </w:rPr>
            </w:pPr>
            <w:r>
              <w:rPr>
                <w:rFonts w:eastAsia="Calibri" w:cs="Times New Roman"/>
              </w:rPr>
              <w:t xml:space="preserve">(Leittechnik) </w:t>
            </w:r>
          </w:p>
        </w:tc>
        <w:tc>
          <w:tcPr>
            <w:tcW w:w="7371" w:type="dxa"/>
          </w:tcPr>
          <w:p w14:paraId="37448E35" w14:textId="77777777" w:rsidR="00CB5609" w:rsidRPr="00CB5609" w:rsidRDefault="00CB5609" w:rsidP="00CB5609">
            <w:pPr>
              <w:jc w:val="left"/>
              <w:rPr>
                <w:rFonts w:eastAsia="Calibri" w:cs="Times New Roman"/>
              </w:rPr>
            </w:pPr>
            <w:r>
              <w:rPr>
                <w:rFonts w:eastAsia="Calibri" w:cs="Times New Roman"/>
              </w:rPr>
              <w:t>Verbindung:</w:t>
            </w:r>
          </w:p>
          <w:p w14:paraId="5C105D1F" w14:textId="23B459F8" w:rsidR="00CB5609" w:rsidRPr="00CB5609" w:rsidRDefault="00CB5609" w:rsidP="00CB5609">
            <w:pPr>
              <w:spacing w:after="120"/>
              <w:jc w:val="left"/>
              <w:rPr>
                <w:rFonts w:eastAsia="Calibri" w:cs="Times New Roman"/>
              </w:rPr>
            </w:pPr>
            <w:r>
              <w:rPr>
                <w:rFonts w:eastAsia="Calibri" w:cs="Times New Roman"/>
              </w:rPr>
              <w:t xml:space="preserve">Leittechnik-Ausgang zu Rekorder</w:t>
            </w:r>
          </w:p>
          <w:p w14:paraId="7AD14E3E" w14:textId="77777777" w:rsidR="00CB5609" w:rsidRPr="00CB5609" w:rsidRDefault="00CB5609" w:rsidP="00CB5609">
            <w:pPr>
              <w:numPr>
                <w:ilvl w:val="0"/>
                <w:numId w:val="9"/>
              </w:numPr>
              <w:ind w:left="195" w:hanging="195"/>
              <w:contextualSpacing/>
              <w:jc w:val="left"/>
              <w:rPr>
                <w:rFonts w:eastAsia="Calibri" w:cs="Times New Roman"/>
              </w:rPr>
            </w:pPr>
            <w:r>
              <w:rPr>
                <w:rFonts w:eastAsia="Calibri" w:cs="Times New Roman"/>
              </w:rPr>
              <w:t xml:space="preserve">Bitmuster Steuersignal 1 bis 4 </w:t>
            </w:r>
          </w:p>
          <w:p w14:paraId="4AB39483" w14:textId="77777777" w:rsidR="00CB5609" w:rsidRPr="00CB5609" w:rsidRDefault="00CB5609" w:rsidP="00CB5609">
            <w:pPr>
              <w:ind w:left="195"/>
              <w:contextualSpacing/>
              <w:jc w:val="left"/>
              <w:rPr>
                <w:rFonts w:eastAsia="Calibri" w:cs="Times New Roman"/>
              </w:rPr>
            </w:pPr>
            <w:r>
              <w:rPr>
                <w:rFonts w:eastAsia="Calibri" w:cs="Times New Roman"/>
              </w:rPr>
              <w:t>(Kameraauswahl)</w:t>
            </w:r>
          </w:p>
          <w:p w14:paraId="66554652" w14:textId="77777777" w:rsidR="00CB5609" w:rsidRPr="00CB5609" w:rsidRDefault="00CB5609" w:rsidP="00CB5609">
            <w:pPr>
              <w:numPr>
                <w:ilvl w:val="0"/>
                <w:numId w:val="9"/>
              </w:numPr>
              <w:ind w:left="195" w:hanging="195"/>
              <w:contextualSpacing/>
              <w:jc w:val="left"/>
              <w:rPr>
                <w:rFonts w:eastAsia="Calibri" w:cs="Times New Roman"/>
              </w:rPr>
            </w:pPr>
            <w:r>
              <w:rPr>
                <w:rFonts w:eastAsia="Calibri" w:cs="Times New Roman"/>
              </w:rPr>
              <w:t>Event/Alarm</w:t>
            </w:r>
          </w:p>
          <w:p w14:paraId="7077A4BB" w14:textId="77777777" w:rsidR="00CB5609" w:rsidRPr="00CB5609" w:rsidRDefault="00CB5609" w:rsidP="00CB5609">
            <w:pPr>
              <w:numPr>
                <w:ilvl w:val="0"/>
                <w:numId w:val="9"/>
              </w:numPr>
              <w:ind w:left="195" w:hanging="195"/>
              <w:contextualSpacing/>
              <w:jc w:val="left"/>
              <w:rPr>
                <w:rFonts w:eastAsia="Calibri" w:cs="Times New Roman"/>
              </w:rPr>
            </w:pPr>
            <w:r>
              <w:rPr>
                <w:rFonts w:eastAsia="Calibri" w:cs="Times New Roman"/>
              </w:rPr>
              <w:t>Monitor dunkel</w:t>
            </w:r>
          </w:p>
          <w:p w14:paraId="38F79E2F" w14:textId="77777777" w:rsidR="00CB5609" w:rsidRPr="00CB5609" w:rsidRDefault="00CB5609" w:rsidP="00CB5609">
            <w:pPr>
              <w:numPr>
                <w:ilvl w:val="0"/>
                <w:numId w:val="9"/>
              </w:numPr>
              <w:ind w:left="195" w:hanging="195"/>
              <w:contextualSpacing/>
              <w:jc w:val="left"/>
              <w:rPr>
                <w:rFonts w:eastAsia="Calibri" w:cs="Times New Roman"/>
              </w:rPr>
            </w:pPr>
            <w:r>
              <w:rPr>
                <w:rFonts w:eastAsia="Calibri" w:cs="Times New Roman"/>
              </w:rPr>
              <w:t>Video EIN</w:t>
            </w:r>
          </w:p>
          <w:p w14:paraId="0E7C3B7B" w14:textId="77777777" w:rsidR="00CB5609" w:rsidRPr="00CB5609" w:rsidRDefault="00CB5609" w:rsidP="00CB5609">
            <w:pPr>
              <w:numPr>
                <w:ilvl w:val="0"/>
                <w:numId w:val="9"/>
              </w:numPr>
              <w:spacing w:after="120"/>
              <w:ind w:left="193" w:hanging="193"/>
              <w:contextualSpacing/>
              <w:jc w:val="left"/>
              <w:rPr>
                <w:rFonts w:eastAsia="Calibri" w:cs="Times New Roman"/>
              </w:rPr>
            </w:pPr>
            <w:r>
              <w:rPr>
                <w:rFonts w:eastAsia="Calibri" w:cs="Times New Roman"/>
              </w:rPr>
              <w:t>Video-Störung</w:t>
            </w:r>
          </w:p>
          <w:p w14:paraId="4F029F52" w14:textId="77777777" w:rsidR="00CB5609" w:rsidRPr="00CB5609" w:rsidRDefault="00CB5609" w:rsidP="00CB5609">
            <w:pPr>
              <w:jc w:val="left"/>
              <w:rPr>
                <w:rFonts w:eastAsia="Calibri" w:cs="Times New Roman"/>
              </w:rPr>
            </w:pPr>
            <w:r>
              <w:rPr>
                <w:rFonts w:eastAsia="Calibri" w:cs="Times New Roman"/>
              </w:rPr>
              <w:t>Leitungstyp:</w:t>
            </w:r>
          </w:p>
          <w:p w14:paraId="32A6EB20" w14:textId="77777777" w:rsidR="00CB5609" w:rsidRPr="00CB5609" w:rsidRDefault="00CB5609" w:rsidP="00CB5609">
            <w:pPr>
              <w:jc w:val="left"/>
              <w:rPr>
                <w:rFonts w:eastAsia="Calibri" w:cs="Times New Roman"/>
                <w:lang w:val="en-GB"/>
              </w:rPr>
            </w:pPr>
            <w:r>
              <w:rPr>
                <w:rFonts w:eastAsia="Calibri" w:cs="Times New Roman"/>
                <w:lang w:val="en-GB"/>
              </w:rPr>
              <w:t>TEXIT Radox GKW-LW 1 mm²</w:t>
            </w:r>
          </w:p>
        </w:tc>
      </w:tr>
    </w:tbl>
    <w:p w14:paraId="2B54C463" w14:textId="77777777" w:rsidR="00CB5609" w:rsidRPr="00CB5609" w:rsidRDefault="00CB5609" w:rsidP="00BE4C3A">
      <w:pPr>
        <w:jc w:val="left"/>
        <w:rPr>
          <w:lang w:val="en-GB"/>
        </w:rPr>
      </w:pPr>
    </w:p>
    <w:sectPr w:rsidR="00CB5609" w:rsidRPr="00CB5609" w:rsidSect="00EA4959">
      <w:headerReference w:type="default" r:id="rId11"/>
      <w:footerReference w:type="even" r:id="rId12"/>
      <w:footerReference w:type="default" r:id="rId13"/>
      <w:headerReference w:type="first" r:id="rId14"/>
      <w:footerReference w:type="first" r:id="rId15"/>
      <w:pgSz w:w="11900" w:h="16840"/>
      <w:pgMar w:top="2127" w:right="1418" w:bottom="1418" w:left="1418" w:header="907" w:footer="17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44D95" w14:textId="77777777" w:rsidR="008A25B9" w:rsidRPr="00143335" w:rsidRDefault="008A25B9" w:rsidP="00762D93">
      <w:r w:rsidRPr="00143335">
        <w:separator/>
      </w:r>
    </w:p>
  </w:endnote>
  <w:endnote w:type="continuationSeparator" w:id="0">
    <w:p w14:paraId="2F3F54A1" w14:textId="77777777" w:rsidR="008A25B9" w:rsidRPr="00143335" w:rsidRDefault="008A25B9" w:rsidP="00762D93">
      <w:r w:rsidRPr="001433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45 Lt">
    <w:altName w:val="Times New Roman"/>
    <w:charset w:val="00"/>
    <w:family w:val="swiss"/>
    <w:pitch w:val="variable"/>
    <w:sig w:usb0="8000008F" w:usb1="10002042" w:usb2="00000000" w:usb3="00000000" w:csb0="0000009B" w:csb1="00000000"/>
  </w:font>
  <w:font w:name="Helvetica Neue LT Com 75">
    <w:altName w:val="Arial"/>
    <w:charset w:val="4D"/>
    <w:family w:val="swiss"/>
    <w:pitch w:val="variable"/>
    <w:sig w:usb0="00000001" w:usb1="10002042" w:usb2="00000000" w:usb3="00000000" w:csb0="0000009B" w:csb1="00000000"/>
  </w:font>
  <w:font w:name="HelveticaNeueLT Com 75 Bd">
    <w:altName w:val="Times New Roman"/>
    <w:panose1 w:val="00000000000000000000"/>
    <w:charset w:val="00"/>
    <w:family w:val="roman"/>
    <w:notTrueType/>
    <w:pitch w:val="default"/>
  </w:font>
  <w:font w:name="Helvetica Neue LT Com 45 Light">
    <w:altName w:val="Corbel"/>
    <w:charset w:val="4D"/>
    <w:family w:val="swiss"/>
    <w:pitch w:val="variable"/>
    <w:sig w:usb0="00000001" w:usb1="10002042" w:usb2="00000000" w:usb3="00000000" w:csb0="0000009B"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4C59C" w14:textId="77777777" w:rsidR="00134EE2" w:rsidRPr="00143335" w:rsidRDefault="00134EE2" w:rsidP="00331D24">
    <w:pPr>
      <w:pStyle w:val="Fuzeile"/>
      <w:framePr w:wrap="none" w:vAnchor="text" w:hAnchor="margin" w:xAlign="right" w:y="1"/>
      <w:rPr>
        <w:rStyle w:val="Seitenzahl"/>
      </w:rPr>
    </w:pPr>
    <w:r w:rsidRPr="00143335">
      <w:rPr>
        <w:rStyle w:val="Seitenzahl"/>
      </w:rPr>
      <w:fldChar w:fldCharType="begin"/>
    </w:r>
    <w:r w:rsidRPr="00143335">
      <w:rPr>
        <w:rStyle w:val="Seitenzahl"/>
      </w:rPr>
      <w:instrText xml:space="preserve"> PAGE </w:instrText>
    </w:r>
    <w:r w:rsidRPr="00143335">
      <w:rPr>
        <w:rStyle w:val="Seitenzahl"/>
      </w:rPr>
      <w:fldChar w:fldCharType="end"/>
    </w:r>
  </w:p>
  <w:p w14:paraId="3ECDFA1E" w14:textId="77777777" w:rsidR="00134EE2" w:rsidRPr="00143335" w:rsidRDefault="00134EE2" w:rsidP="008D635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lang w:eastAsia="de-DE"/>
      </w:rPr>
      <w:id w:val="-18556534"/>
      <w:docPartObj>
        <w:docPartGallery w:val="Page Numbers (Bottom of Page)"/>
        <w:docPartUnique/>
      </w:docPartObj>
    </w:sdtPr>
    <w:sdtEndPr>
      <w:rPr>
        <w:rFonts w:ascii="Arial" w:hAnsi="Arial" w:cs="Arial"/>
        <w:sz w:val="22"/>
        <w:szCs w:val="22"/>
      </w:rPr>
    </w:sdtEndPr>
    <w:sdtContent>
      <w:p w14:paraId="79C8CDA3" w14:textId="0906E841" w:rsidR="009F52BB" w:rsidRPr="00081289" w:rsidRDefault="009F52BB" w:rsidP="009F52BB">
        <w:pPr>
          <w:pBdr>
            <w:top w:val="single" w:sz="6" w:space="1" w:color="auto"/>
          </w:pBdr>
          <w:tabs>
            <w:tab w:val="center" w:pos="4536"/>
            <w:tab w:val="right" w:pos="9072"/>
          </w:tabs>
          <w:spacing w:after="0" w:line="240" w:lineRule="auto"/>
          <w:jc w:val="left"/>
          <w:rPr>
            <w:rFonts w:eastAsia="Times New Roman" w:cs="Arial"/>
            <w:lang w:eastAsia="de-DE"/>
          </w:rPr>
        </w:pPr>
        <w:r w:rsidRPr="00535BE3">
          <w:rPr>
            <w:rFonts w:eastAsia="HelveticaNeueLT Com 45 Lt" w:cs="Arial"/>
            <w:iCs/>
            <w:sz w:val="20"/>
          </w:rPr>
          <w:t>Anlage 0</w:t>
        </w:r>
        <w:r w:rsidR="000C2739">
          <w:rPr>
            <w:rFonts w:eastAsia="HelveticaNeueLT Com 45 Lt" w:cs="Arial"/>
            <w:iCs/>
            <w:sz w:val="20"/>
          </w:rPr>
          <w:t>2</w:t>
        </w:r>
        <w:r w:rsidRPr="00535BE3">
          <w:rPr>
            <w:rFonts w:eastAsia="HelveticaNeueLT Com 45 Lt" w:cs="Arial"/>
            <w:iCs/>
            <w:sz w:val="20"/>
          </w:rPr>
          <w:t xml:space="preserve"> | </w:t>
        </w:r>
        <w:r w:rsidRPr="00081289">
          <w:rPr>
            <w:rFonts w:eastAsia="HelveticaNeueLT Com 45 Lt" w:cs="Arial"/>
            <w:iCs/>
            <w:sz w:val="20"/>
          </w:rPr>
          <w:t>Leistungsbeschreibung</w:t>
        </w:r>
        <w:r w:rsidRPr="00081289">
          <w:rPr>
            <w:rFonts w:eastAsia="HelveticaNeueLT Com 45 Lt" w:cs="Arial"/>
            <w:i/>
            <w:sz w:val="20"/>
          </w:rPr>
          <w:tab/>
        </w:r>
        <w:r w:rsidRPr="00081289">
          <w:rPr>
            <w:rFonts w:eastAsia="HelveticaNeueLT Com 45 Lt" w:cs="Arial"/>
            <w:i/>
            <w:sz w:val="20"/>
          </w:rPr>
          <w:tab/>
        </w:r>
        <w:r w:rsidRPr="00081289">
          <w:rPr>
            <w:rFonts w:eastAsia="HelveticaNeueLT Com 45 Lt" w:cs="Arial"/>
            <w:sz w:val="20"/>
            <w:szCs w:val="20"/>
          </w:rPr>
          <w:t xml:space="preserve">Seite </w:t>
        </w:r>
        <w:r w:rsidRPr="00081289">
          <w:rPr>
            <w:rFonts w:eastAsia="HelveticaNeueLT Com 45 Lt" w:cs="Arial"/>
            <w:sz w:val="20"/>
            <w:szCs w:val="20"/>
          </w:rPr>
          <w:fldChar w:fldCharType="begin"/>
        </w:r>
        <w:r w:rsidRPr="00081289">
          <w:rPr>
            <w:rFonts w:eastAsia="HelveticaNeueLT Com 45 Lt" w:cs="Arial"/>
            <w:sz w:val="20"/>
            <w:szCs w:val="20"/>
          </w:rPr>
          <w:instrText xml:space="preserve"> PAGE   \* MERGEFORMAT </w:instrText>
        </w:r>
        <w:r w:rsidRPr="00081289">
          <w:rPr>
            <w:rFonts w:eastAsia="HelveticaNeueLT Com 45 Lt" w:cs="Arial"/>
            <w:sz w:val="20"/>
            <w:szCs w:val="20"/>
          </w:rPr>
          <w:fldChar w:fldCharType="separate"/>
        </w:r>
        <w:r>
          <w:rPr>
            <w:rFonts w:eastAsia="HelveticaNeueLT Com 45 Lt" w:cs="Arial"/>
            <w:sz w:val="20"/>
            <w:szCs w:val="20"/>
          </w:rPr>
          <w:t>1</w:t>
        </w:r>
        <w:r w:rsidRPr="00081289">
          <w:rPr>
            <w:rFonts w:eastAsia="HelveticaNeueLT Com 45 Lt" w:cs="Arial"/>
            <w:sz w:val="20"/>
            <w:szCs w:val="20"/>
          </w:rPr>
          <w:fldChar w:fldCharType="end"/>
        </w:r>
        <w:r w:rsidRPr="00081289">
          <w:rPr>
            <w:rFonts w:eastAsia="HelveticaNeueLT Com 45 Lt" w:cs="Arial"/>
            <w:sz w:val="20"/>
            <w:szCs w:val="20"/>
          </w:rPr>
          <w:t xml:space="preserve"> von </w:t>
        </w:r>
        <w:r w:rsidRPr="00081289">
          <w:rPr>
            <w:rFonts w:eastAsia="HelveticaNeueLT Com 45 Lt" w:cs="Arial"/>
            <w:sz w:val="20"/>
            <w:szCs w:val="20"/>
          </w:rPr>
          <w:fldChar w:fldCharType="begin"/>
        </w:r>
        <w:r w:rsidRPr="00081289">
          <w:rPr>
            <w:rFonts w:eastAsia="HelveticaNeueLT Com 45 Lt" w:cs="Arial"/>
            <w:sz w:val="20"/>
            <w:szCs w:val="20"/>
          </w:rPr>
          <w:instrText xml:space="preserve"> NUMPAGES   \* MERGEFORMAT </w:instrText>
        </w:r>
        <w:r w:rsidRPr="00081289">
          <w:rPr>
            <w:rFonts w:eastAsia="HelveticaNeueLT Com 45 Lt" w:cs="Arial"/>
            <w:sz w:val="20"/>
            <w:szCs w:val="20"/>
          </w:rPr>
          <w:fldChar w:fldCharType="separate"/>
        </w:r>
        <w:r>
          <w:rPr>
            <w:rFonts w:eastAsia="HelveticaNeueLT Com 45 Lt" w:cs="Arial"/>
            <w:sz w:val="20"/>
            <w:szCs w:val="20"/>
          </w:rPr>
          <w:t>7</w:t>
        </w:r>
        <w:r w:rsidRPr="00081289">
          <w:rPr>
            <w:rFonts w:eastAsia="HelveticaNeueLT Com 45 Lt" w:cs="Arial"/>
            <w:noProof/>
            <w:sz w:val="20"/>
            <w:szCs w:val="20"/>
          </w:rPr>
          <w:fldChar w:fldCharType="end"/>
        </w:r>
      </w:p>
      <w:p w14:paraId="2785F21C" w14:textId="140A3048" w:rsidR="009F52BB" w:rsidRDefault="00FF62BE" w:rsidP="009F52BB">
        <w:pPr>
          <w:pBdr>
            <w:top w:val="single" w:sz="6" w:space="1" w:color="auto"/>
          </w:pBdr>
          <w:tabs>
            <w:tab w:val="center" w:pos="4536"/>
            <w:tab w:val="right" w:pos="9072"/>
          </w:tabs>
          <w:spacing w:after="0" w:line="240" w:lineRule="auto"/>
          <w:jc w:val="left"/>
          <w:rPr>
            <w:rFonts w:eastAsia="Times New Roman" w:cs="Arial"/>
            <w:sz w:val="22"/>
            <w:szCs w:val="22"/>
            <w:lang w:eastAsia="de-DE"/>
          </w:rPr>
        </w:pPr>
        <w:r>
          <w:rPr>
            <w:rFonts w:eastAsia="HelveticaNeueLT Com 45 Lt" w:cs="Arial"/>
            <w:i/>
            <w:sz w:val="20"/>
          </w:rPr>
          <w:t>Öffentlich</w:t>
        </w:r>
      </w:p>
    </w:sdtContent>
  </w:sdt>
  <w:p w14:paraId="3AF049C5" w14:textId="6D981BE2" w:rsidR="000D49FF" w:rsidRPr="009F52BB" w:rsidRDefault="000D49FF" w:rsidP="009F52B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lang w:eastAsia="de-DE"/>
      </w:rPr>
      <w:id w:val="-735552214"/>
      <w:docPartObj>
        <w:docPartGallery w:val="Page Numbers (Bottom of Page)"/>
        <w:docPartUnique/>
      </w:docPartObj>
    </w:sdtPr>
    <w:sdtEndPr>
      <w:rPr>
        <w:rFonts w:ascii="Arial" w:hAnsi="Arial" w:cs="Arial"/>
        <w:sz w:val="22"/>
        <w:szCs w:val="22"/>
      </w:rPr>
    </w:sdtEndPr>
    <w:sdtContent>
      <w:p w14:paraId="3225CC4B" w14:textId="2623379A" w:rsidR="009F52BB" w:rsidRPr="00081289" w:rsidRDefault="009F52BB" w:rsidP="009F52BB">
        <w:pPr>
          <w:pBdr>
            <w:top w:val="single" w:sz="6" w:space="1" w:color="auto"/>
          </w:pBdr>
          <w:tabs>
            <w:tab w:val="center" w:pos="4536"/>
            <w:tab w:val="right" w:pos="9072"/>
          </w:tabs>
          <w:spacing w:after="0" w:line="240" w:lineRule="auto"/>
          <w:jc w:val="left"/>
          <w:rPr>
            <w:rFonts w:eastAsia="Times New Roman" w:cs="Arial"/>
            <w:lang w:eastAsia="de-DE"/>
          </w:rPr>
        </w:pPr>
        <w:r w:rsidRPr="00535BE3">
          <w:rPr>
            <w:rFonts w:eastAsia="HelveticaNeueLT Com 45 Lt" w:cs="Arial"/>
            <w:iCs/>
            <w:sz w:val="20"/>
          </w:rPr>
          <w:t>Anlage 0</w:t>
        </w:r>
        <w:r>
          <w:rPr>
            <w:rFonts w:eastAsia="HelveticaNeueLT Com 45 Lt" w:cs="Arial"/>
            <w:iCs/>
            <w:sz w:val="20"/>
          </w:rPr>
          <w:t>2</w:t>
        </w:r>
        <w:r w:rsidRPr="00535BE3">
          <w:rPr>
            <w:rFonts w:eastAsia="HelveticaNeueLT Com 45 Lt" w:cs="Arial"/>
            <w:iCs/>
            <w:sz w:val="20"/>
          </w:rPr>
          <w:t xml:space="preserve"> | </w:t>
        </w:r>
        <w:r w:rsidRPr="00081289">
          <w:rPr>
            <w:rFonts w:eastAsia="HelveticaNeueLT Com 45 Lt" w:cs="Arial"/>
            <w:iCs/>
            <w:sz w:val="20"/>
          </w:rPr>
          <w:t>Leistungsbeschreibung</w:t>
        </w:r>
        <w:r w:rsidRPr="00081289">
          <w:rPr>
            <w:rFonts w:eastAsia="HelveticaNeueLT Com 45 Lt" w:cs="Arial"/>
            <w:i/>
            <w:sz w:val="20"/>
          </w:rPr>
          <w:tab/>
        </w:r>
        <w:r w:rsidRPr="00081289">
          <w:rPr>
            <w:rFonts w:eastAsia="HelveticaNeueLT Com 45 Lt" w:cs="Arial"/>
            <w:i/>
            <w:sz w:val="20"/>
          </w:rPr>
          <w:tab/>
        </w:r>
        <w:r w:rsidRPr="00081289">
          <w:rPr>
            <w:rFonts w:eastAsia="HelveticaNeueLT Com 45 Lt" w:cs="Arial"/>
            <w:sz w:val="20"/>
            <w:szCs w:val="20"/>
          </w:rPr>
          <w:t xml:space="preserve">Seite </w:t>
        </w:r>
        <w:r w:rsidRPr="00081289">
          <w:rPr>
            <w:rFonts w:eastAsia="HelveticaNeueLT Com 45 Lt" w:cs="Arial"/>
            <w:sz w:val="20"/>
            <w:szCs w:val="20"/>
          </w:rPr>
          <w:fldChar w:fldCharType="begin"/>
        </w:r>
        <w:r w:rsidRPr="00081289">
          <w:rPr>
            <w:rFonts w:eastAsia="HelveticaNeueLT Com 45 Lt" w:cs="Arial"/>
            <w:sz w:val="20"/>
            <w:szCs w:val="20"/>
          </w:rPr>
          <w:instrText xml:space="preserve"> PAGE   \* MERGEFORMAT </w:instrText>
        </w:r>
        <w:r w:rsidRPr="00081289">
          <w:rPr>
            <w:rFonts w:eastAsia="HelveticaNeueLT Com 45 Lt" w:cs="Arial"/>
            <w:sz w:val="20"/>
            <w:szCs w:val="20"/>
          </w:rPr>
          <w:fldChar w:fldCharType="separate"/>
        </w:r>
        <w:r>
          <w:rPr>
            <w:rFonts w:eastAsia="HelveticaNeueLT Com 45 Lt" w:cs="Arial"/>
            <w:sz w:val="20"/>
            <w:szCs w:val="20"/>
          </w:rPr>
          <w:t>1</w:t>
        </w:r>
        <w:r w:rsidRPr="00081289">
          <w:rPr>
            <w:rFonts w:eastAsia="HelveticaNeueLT Com 45 Lt" w:cs="Arial"/>
            <w:sz w:val="20"/>
            <w:szCs w:val="20"/>
          </w:rPr>
          <w:fldChar w:fldCharType="end"/>
        </w:r>
        <w:r w:rsidRPr="00081289">
          <w:rPr>
            <w:rFonts w:eastAsia="HelveticaNeueLT Com 45 Lt" w:cs="Arial"/>
            <w:sz w:val="20"/>
            <w:szCs w:val="20"/>
          </w:rPr>
          <w:t xml:space="preserve"> von </w:t>
        </w:r>
        <w:r w:rsidRPr="00081289">
          <w:rPr>
            <w:rFonts w:eastAsia="HelveticaNeueLT Com 45 Lt" w:cs="Arial"/>
            <w:sz w:val="20"/>
            <w:szCs w:val="20"/>
          </w:rPr>
          <w:fldChar w:fldCharType="begin"/>
        </w:r>
        <w:r w:rsidRPr="00081289">
          <w:rPr>
            <w:rFonts w:eastAsia="HelveticaNeueLT Com 45 Lt" w:cs="Arial"/>
            <w:sz w:val="20"/>
            <w:szCs w:val="20"/>
          </w:rPr>
          <w:instrText xml:space="preserve"> NUMPAGES   \* MERGEFORMAT </w:instrText>
        </w:r>
        <w:r w:rsidRPr="00081289">
          <w:rPr>
            <w:rFonts w:eastAsia="HelveticaNeueLT Com 45 Lt" w:cs="Arial"/>
            <w:sz w:val="20"/>
            <w:szCs w:val="20"/>
          </w:rPr>
          <w:fldChar w:fldCharType="separate"/>
        </w:r>
        <w:r>
          <w:rPr>
            <w:rFonts w:eastAsia="HelveticaNeueLT Com 45 Lt" w:cs="Arial"/>
            <w:sz w:val="20"/>
            <w:szCs w:val="20"/>
          </w:rPr>
          <w:t>7</w:t>
        </w:r>
        <w:r w:rsidRPr="00081289">
          <w:rPr>
            <w:rFonts w:eastAsia="HelveticaNeueLT Com 45 Lt" w:cs="Arial"/>
            <w:noProof/>
            <w:sz w:val="20"/>
            <w:szCs w:val="20"/>
          </w:rPr>
          <w:fldChar w:fldCharType="end"/>
        </w:r>
      </w:p>
      <w:p w14:paraId="6F1B3867" w14:textId="5CA75F4C" w:rsidR="009F52BB" w:rsidRDefault="00FF62BE" w:rsidP="009F52BB">
        <w:pPr>
          <w:pBdr>
            <w:top w:val="single" w:sz="6" w:space="1" w:color="auto"/>
          </w:pBdr>
          <w:tabs>
            <w:tab w:val="center" w:pos="4536"/>
            <w:tab w:val="right" w:pos="9072"/>
          </w:tabs>
          <w:spacing w:after="0" w:line="240" w:lineRule="auto"/>
          <w:jc w:val="left"/>
          <w:rPr>
            <w:rFonts w:eastAsia="Times New Roman" w:cs="Arial"/>
            <w:sz w:val="22"/>
            <w:szCs w:val="22"/>
            <w:lang w:eastAsia="de-DE"/>
          </w:rPr>
        </w:pPr>
        <w:r>
          <w:rPr>
            <w:rFonts w:eastAsia="HelveticaNeueLT Com 45 Lt" w:cs="Arial"/>
            <w:i/>
            <w:sz w:val="20"/>
          </w:rPr>
          <w:t>Öffentlich</w:t>
        </w:r>
      </w:p>
    </w:sdtContent>
  </w:sdt>
  <w:p w14:paraId="28B23CEB" w14:textId="024FBB7C" w:rsidR="009F52BB" w:rsidRDefault="009F52B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E72C6" w14:textId="77777777" w:rsidR="008A25B9" w:rsidRPr="00143335" w:rsidRDefault="008A25B9" w:rsidP="00762D93">
      <w:r w:rsidRPr="00143335">
        <w:separator/>
      </w:r>
    </w:p>
  </w:footnote>
  <w:footnote w:type="continuationSeparator" w:id="0">
    <w:p w14:paraId="2B872D58" w14:textId="77777777" w:rsidR="008A25B9" w:rsidRPr="00143335" w:rsidRDefault="008A25B9" w:rsidP="00762D93">
      <w:r w:rsidRPr="0014333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E6211" w14:textId="45CFDC34" w:rsidR="009F52BB" w:rsidRPr="00F35ED3" w:rsidRDefault="009F52BB" w:rsidP="009F52BB">
    <w:pPr>
      <w:tabs>
        <w:tab w:val="center" w:pos="4536"/>
        <w:tab w:val="right" w:pos="9072"/>
      </w:tabs>
      <w:jc w:val="left"/>
      <w:rPr>
        <w:rFonts w:eastAsia="HelveticaNeueLT Com 45 Lt" w:cs="Times New Roman"/>
        <w:i/>
        <w:sz w:val="22"/>
        <w:szCs w:val="22"/>
      </w:rPr>
    </w:pPr>
    <w:r w:rsidRPr="00F35ED3">
      <w:rPr>
        <w:b/>
        <w:noProof/>
        <w:sz w:val="22"/>
        <w:szCs w:val="22"/>
      </w:rPr>
      <w:drawing>
        <wp:anchor distT="0" distB="0" distL="114300" distR="114300" simplePos="0" relativeHeight="251666432" behindDoc="1" locked="0" layoutInCell="1" allowOverlap="1" wp14:anchorId="0964FD05" wp14:editId="54250A0F">
          <wp:simplePos x="0" y="0"/>
          <wp:positionH relativeFrom="column">
            <wp:posOffset>4946650</wp:posOffset>
          </wp:positionH>
          <wp:positionV relativeFrom="page">
            <wp:posOffset>585470</wp:posOffset>
          </wp:positionV>
          <wp:extent cx="1287145" cy="433705"/>
          <wp:effectExtent l="0" t="0" r="8255" b="4445"/>
          <wp:wrapSquare wrapText="bothSides"/>
          <wp:docPr id="184741118" name="Grafik 18474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vba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7145" cy="433705"/>
                  </a:xfrm>
                  <a:prstGeom prst="rect">
                    <a:avLst/>
                  </a:prstGeom>
                </pic:spPr>
              </pic:pic>
            </a:graphicData>
          </a:graphic>
        </wp:anchor>
      </w:drawing>
    </w:r>
    <w:r w:rsidRPr="00F35ED3">
      <w:rPr>
        <w:b/>
        <w:noProof/>
        <w:sz w:val="22"/>
        <w:szCs w:val="22"/>
      </w:rPr>
      <w:t>Retrofit Videorekorder und Innenkameras in Straßenbahnfahrzeugen</w:t>
    </w:r>
    <w:r w:rsidRPr="00F35ED3">
      <w:rPr>
        <w:rFonts w:eastAsia="HelveticaNeueLT Com 45 Lt" w:cs="Times New Roman"/>
        <w:b/>
        <w:sz w:val="22"/>
        <w:szCs w:val="22"/>
      </w:rPr>
      <w:br/>
    </w:r>
    <w:r w:rsidRPr="00F35ED3">
      <w:rPr>
        <w:rFonts w:eastAsia="HelveticaNeueLT Com 45 Lt" w:cs="Times New Roman"/>
        <w:i/>
        <w:sz w:val="22"/>
        <w:szCs w:val="22"/>
      </w:rPr>
      <w:t>Vorgangsnummer: 2026-0</w:t>
    </w:r>
    <w:r w:rsidR="003C1B66" w:rsidRPr="00F35ED3">
      <w:rPr>
        <w:rFonts w:eastAsia="HelveticaNeueLT Com 45 Lt" w:cs="Times New Roman"/>
        <w:i/>
        <w:sz w:val="22"/>
        <w:szCs w:val="22"/>
      </w:rPr>
      <w:t>0</w:t>
    </w:r>
    <w:r w:rsidRPr="00F35ED3">
      <w:rPr>
        <w:rFonts w:eastAsia="HelveticaNeueLT Com 45 Lt" w:cs="Times New Roman"/>
        <w:i/>
        <w:sz w:val="22"/>
        <w:szCs w:val="22"/>
      </w:rPr>
      <w:t>210</w:t>
    </w:r>
  </w:p>
  <w:p w14:paraId="1B487CBA" w14:textId="523FA123" w:rsidR="00134EE2" w:rsidRPr="00143335" w:rsidRDefault="00F35ED3" w:rsidP="00042940">
    <w:pPr>
      <w:pStyle w:val="Kopfzeile"/>
      <w:tabs>
        <w:tab w:val="clear" w:pos="4536"/>
        <w:tab w:val="clear" w:pos="9072"/>
        <w:tab w:val="left" w:pos="8010"/>
        <w:tab w:val="right" w:pos="9064"/>
      </w:tabs>
      <w:jc w:val="left"/>
      <w:rPr>
        <w:i/>
        <w:sz w:val="20"/>
        <w:szCs w:val="20"/>
        <w:lang w:eastAsia="de-DE"/>
      </w:rPr>
    </w:pPr>
    <w:r w:rsidRPr="00F35ED3">
      <w:rPr>
        <w:b/>
        <w:noProof/>
        <w:sz w:val="22"/>
        <w:szCs w:val="22"/>
      </w:rPr>
      <mc:AlternateContent>
        <mc:Choice Requires="wps">
          <w:drawing>
            <wp:anchor distT="0" distB="0" distL="114300" distR="114300" simplePos="0" relativeHeight="251665408" behindDoc="0" locked="0" layoutInCell="1" allowOverlap="1" wp14:anchorId="231FF864" wp14:editId="21AC2054">
              <wp:simplePos x="0" y="0"/>
              <wp:positionH relativeFrom="page">
                <wp:align>left</wp:align>
              </wp:positionH>
              <wp:positionV relativeFrom="paragraph">
                <wp:posOffset>60325</wp:posOffset>
              </wp:positionV>
              <wp:extent cx="7712710" cy="0"/>
              <wp:effectExtent l="0" t="0" r="0" b="0"/>
              <wp:wrapNone/>
              <wp:docPr id="21440324" name="Gerader Verbinder 21440324"/>
              <wp:cNvGraphicFramePr/>
              <a:graphic xmlns:a="http://schemas.openxmlformats.org/drawingml/2006/main">
                <a:graphicData uri="http://schemas.microsoft.com/office/word/2010/wordprocessingShape">
                  <wps:wsp>
                    <wps:cNvCnPr/>
                    <wps:spPr bwMode="auto">
                      <a:xfrm>
                        <a:off x="0" y="0"/>
                        <a:ext cx="7712710" cy="0"/>
                      </a:xfrm>
                      <a:prstGeom prst="line">
                        <a:avLst/>
                      </a:prstGeom>
                      <a:solidFill>
                        <a:srgbClr val="F3B000"/>
                      </a:solidFill>
                      <a:ln w="12700" cap="flat" cmpd="sng" algn="ctr">
                        <a:solidFill>
                          <a:srgbClr val="FFCC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w14:anchorId="5440B98B" id="Gerader Verbinder 21440324" o:spid="_x0000_s1026" style="position:absolute;z-index:251665408;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 from="0,4.75pt" to="607.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" filled="t" fillcolor="#f3b000" strokecolor="#fc0" strokeweight="1pt">
              <w10:wrap anchorx="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EE03C" w14:textId="77777777" w:rsidR="000D49FF" w:rsidRPr="00143335" w:rsidRDefault="000D49FF">
    <w:pPr>
      <w:pStyle w:val="Kopfzeile"/>
    </w:pPr>
    <w:r w:rsidRPr="00143335">
      <w:rPr>
        <w:noProof/>
        <w:lang w:eastAsia="de-DE"/>
      </w:rPr>
      <w:drawing>
        <wp:anchor distT="0" distB="0" distL="114300" distR="114300" simplePos="0" relativeHeight="251663360" behindDoc="1" locked="0" layoutInCell="1" allowOverlap="1" wp14:anchorId="66D70BCC" wp14:editId="73CE26E1">
          <wp:simplePos x="0" y="0"/>
          <wp:positionH relativeFrom="column">
            <wp:posOffset>5045486</wp:posOffset>
          </wp:positionH>
          <wp:positionV relativeFrom="page">
            <wp:posOffset>546529</wp:posOffset>
          </wp:positionV>
          <wp:extent cx="1286510" cy="433070"/>
          <wp:effectExtent l="0" t="0" r="8890" b="5080"/>
          <wp:wrapTight wrapText="bothSides">
            <wp:wrapPolygon edited="0">
              <wp:start x="0" y="0"/>
              <wp:lineTo x="0" y="20903"/>
              <wp:lineTo x="21429" y="20903"/>
              <wp:lineTo x="21429" y="0"/>
              <wp:lineTo x="0" y="0"/>
            </wp:wrapPolygon>
          </wp:wrapTigh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6510" cy="433070"/>
                  </a:xfrm>
                  <a:prstGeom prst="rect">
                    <a:avLst/>
                  </a:prstGeom>
                  <a:noFill/>
                </pic:spPr>
              </pic:pic>
            </a:graphicData>
          </a:graphic>
        </wp:anchor>
      </w:drawing>
    </w:r>
    <w:r w:rsidRPr="00143335">
      <w:rPr>
        <w:noProof/>
        <w:sz w:val="20"/>
        <w:szCs w:val="20"/>
        <w:lang w:eastAsia="de-DE"/>
      </w:rPr>
      <mc:AlternateContent>
        <mc:Choice Requires="wps">
          <w:drawing>
            <wp:anchor distT="0" distB="0" distL="114300" distR="114300" simplePos="0" relativeHeight="251662336" behindDoc="0" locked="0" layoutInCell="1" allowOverlap="1" wp14:anchorId="6E1BFB30" wp14:editId="7F804FB6">
              <wp:simplePos x="0" y="0"/>
              <wp:positionH relativeFrom="column">
                <wp:posOffset>-800100</wp:posOffset>
              </wp:positionH>
              <wp:positionV relativeFrom="paragraph">
                <wp:posOffset>676275</wp:posOffset>
              </wp:positionV>
              <wp:extent cx="7712784" cy="0"/>
              <wp:effectExtent l="0" t="0" r="21590" b="19050"/>
              <wp:wrapNone/>
              <wp:docPr id="3" name="Gerader Verbinder 3"/>
              <wp:cNvGraphicFramePr/>
              <a:graphic xmlns:a="http://schemas.openxmlformats.org/drawingml/2006/main">
                <a:graphicData uri="http://schemas.microsoft.com/office/word/2010/wordprocessingShape">
                  <wps:wsp>
                    <wps:cNvCnPr/>
                    <wps:spPr bwMode="auto">
                      <a:xfrm>
                        <a:off x="0" y="0"/>
                        <a:ext cx="7712784" cy="0"/>
                      </a:xfrm>
                      <a:prstGeom prst="line">
                        <a:avLst/>
                      </a:prstGeom>
                      <a:solidFill>
                        <a:srgbClr val="F3B000"/>
                      </a:solidFill>
                      <a:ln w="12700" cap="flat" cmpd="sng" algn="ctr">
                        <a:solidFill>
                          <a:srgbClr val="FFCC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line w14:anchorId="4EE97624" id="Gerader Verbinde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pt,53.25pt" to="544.3pt,5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" filled="t" fillcolor="#f3b000" strokecolor="#fc0"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B166246"/>
    <w:lvl w:ilvl="0">
      <w:start w:val="1"/>
      <w:numFmt w:val="bullet"/>
      <w:pStyle w:val="Aufzhlungszeichen"/>
      <w:lvlText w:val=""/>
      <w:lvlJc w:val="left"/>
      <w:pPr>
        <w:tabs>
          <w:tab w:val="num" w:pos="502"/>
        </w:tabs>
        <w:ind w:left="502" w:hanging="360"/>
      </w:pPr>
      <w:rPr>
        <w:rFonts w:ascii="Symbol" w:hAnsi="Symbol" w:hint="default"/>
      </w:rPr>
    </w:lvl>
  </w:abstractNum>
  <w:abstractNum w:abstractNumId="1" w15:restartNumberingAfterBreak="0">
    <w:nsid w:val="0F660194"/>
    <w:multiLevelType w:val="hybridMultilevel"/>
    <w:tmpl w:val="6EFAD848"/>
    <w:lvl w:ilvl="0" w:tplc="FF3E92B6">
      <w:start w:val="1"/>
      <w:numFmt w:val="bullet"/>
      <w:lvlText w:val=""/>
      <w:lvlJc w:val="left"/>
      <w:pPr>
        <w:ind w:left="2160" w:hanging="360"/>
      </w:pPr>
      <w:rPr>
        <w:rFonts w:ascii="Symbol" w:hAnsi="Symbol"/>
      </w:rPr>
    </w:lvl>
    <w:lvl w:ilvl="1" w:tplc="BF20AA32">
      <w:start w:val="1"/>
      <w:numFmt w:val="bullet"/>
      <w:lvlText w:val=""/>
      <w:lvlJc w:val="left"/>
      <w:pPr>
        <w:ind w:left="2160" w:hanging="360"/>
      </w:pPr>
      <w:rPr>
        <w:rFonts w:ascii="Symbol" w:hAnsi="Symbol"/>
      </w:rPr>
    </w:lvl>
    <w:lvl w:ilvl="2" w:tplc="BB52C5E2">
      <w:start w:val="1"/>
      <w:numFmt w:val="bullet"/>
      <w:lvlText w:val=""/>
      <w:lvlJc w:val="left"/>
      <w:pPr>
        <w:ind w:left="2160" w:hanging="360"/>
      </w:pPr>
      <w:rPr>
        <w:rFonts w:ascii="Symbol" w:hAnsi="Symbol"/>
      </w:rPr>
    </w:lvl>
    <w:lvl w:ilvl="3" w:tplc="0B7C0216">
      <w:start w:val="1"/>
      <w:numFmt w:val="bullet"/>
      <w:lvlText w:val=""/>
      <w:lvlJc w:val="left"/>
      <w:pPr>
        <w:ind w:left="2160" w:hanging="360"/>
      </w:pPr>
      <w:rPr>
        <w:rFonts w:ascii="Symbol" w:hAnsi="Symbol"/>
      </w:rPr>
    </w:lvl>
    <w:lvl w:ilvl="4" w:tplc="45982CD4">
      <w:start w:val="1"/>
      <w:numFmt w:val="bullet"/>
      <w:lvlText w:val=""/>
      <w:lvlJc w:val="left"/>
      <w:pPr>
        <w:ind w:left="2160" w:hanging="360"/>
      </w:pPr>
      <w:rPr>
        <w:rFonts w:ascii="Symbol" w:hAnsi="Symbol"/>
      </w:rPr>
    </w:lvl>
    <w:lvl w:ilvl="5" w:tplc="133678EC">
      <w:start w:val="1"/>
      <w:numFmt w:val="bullet"/>
      <w:lvlText w:val=""/>
      <w:lvlJc w:val="left"/>
      <w:pPr>
        <w:ind w:left="2160" w:hanging="360"/>
      </w:pPr>
      <w:rPr>
        <w:rFonts w:ascii="Symbol" w:hAnsi="Symbol"/>
      </w:rPr>
    </w:lvl>
    <w:lvl w:ilvl="6" w:tplc="62723C6A">
      <w:start w:val="1"/>
      <w:numFmt w:val="bullet"/>
      <w:lvlText w:val=""/>
      <w:lvlJc w:val="left"/>
      <w:pPr>
        <w:ind w:left="2160" w:hanging="360"/>
      </w:pPr>
      <w:rPr>
        <w:rFonts w:ascii="Symbol" w:hAnsi="Symbol"/>
      </w:rPr>
    </w:lvl>
    <w:lvl w:ilvl="7" w:tplc="0BFE870A">
      <w:start w:val="1"/>
      <w:numFmt w:val="bullet"/>
      <w:lvlText w:val=""/>
      <w:lvlJc w:val="left"/>
      <w:pPr>
        <w:ind w:left="2160" w:hanging="360"/>
      </w:pPr>
      <w:rPr>
        <w:rFonts w:ascii="Symbol" w:hAnsi="Symbol"/>
      </w:rPr>
    </w:lvl>
    <w:lvl w:ilvl="8" w:tplc="05444792">
      <w:start w:val="1"/>
      <w:numFmt w:val="bullet"/>
      <w:lvlText w:val=""/>
      <w:lvlJc w:val="left"/>
      <w:pPr>
        <w:ind w:left="2160" w:hanging="360"/>
      </w:pPr>
      <w:rPr>
        <w:rFonts w:ascii="Symbol" w:hAnsi="Symbol"/>
      </w:rPr>
    </w:lvl>
  </w:abstractNum>
  <w:abstractNum w:abstractNumId="2" w15:restartNumberingAfterBreak="0">
    <w:nsid w:val="0F974D04"/>
    <w:multiLevelType w:val="hybridMultilevel"/>
    <w:tmpl w:val="501E25BC"/>
    <w:lvl w:ilvl="0" w:tplc="B096FFB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1B00C9"/>
    <w:multiLevelType w:val="hybridMultilevel"/>
    <w:tmpl w:val="F1C6D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AA"/>
    <w:multiLevelType w:val="multilevel"/>
    <w:tmpl w:val="644C0CF4"/>
    <w:lvl w:ilvl="0">
      <w:start w:val="1"/>
      <w:numFmt w:val="decimal"/>
      <w:pStyle w:val="berschrift1"/>
      <w:lvlText w:val="§ %1"/>
      <w:lvlJc w:val="left"/>
      <w:pPr>
        <w:ind w:left="432" w:hanging="432"/>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
      <w:lvlText w:val="%1.%2"/>
      <w:lvlJc w:val="left"/>
      <w:pPr>
        <w:ind w:left="576" w:hanging="576"/>
      </w:pPr>
      <w:rPr>
        <w:b/>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23314EAC"/>
    <w:multiLevelType w:val="hybridMultilevel"/>
    <w:tmpl w:val="0A023A3C"/>
    <w:lvl w:ilvl="0" w:tplc="63FC54CA">
      <w:start w:val="1"/>
      <w:numFmt w:val="decimal"/>
      <w:pStyle w:val="VertragNummer"/>
      <w:lvlText w:val="(%1)"/>
      <w:lvlJc w:val="left"/>
      <w:pPr>
        <w:ind w:left="360" w:hanging="360"/>
      </w:pPr>
    </w:lvl>
    <w:lvl w:ilvl="1" w:tplc="04070019">
      <w:start w:val="1"/>
      <w:numFmt w:val="lowerLetter"/>
      <w:lvlText w:val="%2."/>
      <w:lvlJc w:val="left"/>
      <w:pPr>
        <w:ind w:left="1080" w:hanging="360"/>
      </w:pPr>
    </w:lvl>
    <w:lvl w:ilvl="2" w:tplc="85B4EFC0">
      <w:numFmt w:val="bullet"/>
      <w:lvlText w:val="-"/>
      <w:lvlJc w:val="left"/>
      <w:pPr>
        <w:ind w:left="1980" w:hanging="360"/>
      </w:pPr>
      <w:rPr>
        <w:rFonts w:ascii="Arial" w:eastAsiaTheme="minorHAnsi" w:hAnsi="Arial" w:cs="Arial"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52F6D6D"/>
    <w:multiLevelType w:val="hybridMultilevel"/>
    <w:tmpl w:val="8F42513A"/>
    <w:lvl w:ilvl="0" w:tplc="9E00DCEA">
      <w:start w:val="1"/>
      <w:numFmt w:val="bullet"/>
      <w:lvlText w:val=""/>
      <w:lvlJc w:val="left"/>
      <w:pPr>
        <w:ind w:left="1440" w:hanging="360"/>
      </w:pPr>
      <w:rPr>
        <w:rFonts w:ascii="Symbol" w:hAnsi="Symbol"/>
      </w:rPr>
    </w:lvl>
    <w:lvl w:ilvl="1" w:tplc="762A98AE">
      <w:start w:val="1"/>
      <w:numFmt w:val="bullet"/>
      <w:lvlText w:val=""/>
      <w:lvlJc w:val="left"/>
      <w:pPr>
        <w:ind w:left="1440" w:hanging="360"/>
      </w:pPr>
      <w:rPr>
        <w:rFonts w:ascii="Symbol" w:hAnsi="Symbol"/>
      </w:rPr>
    </w:lvl>
    <w:lvl w:ilvl="2" w:tplc="DFC08D98">
      <w:start w:val="1"/>
      <w:numFmt w:val="bullet"/>
      <w:lvlText w:val=""/>
      <w:lvlJc w:val="left"/>
      <w:pPr>
        <w:ind w:left="1440" w:hanging="360"/>
      </w:pPr>
      <w:rPr>
        <w:rFonts w:ascii="Symbol" w:hAnsi="Symbol"/>
      </w:rPr>
    </w:lvl>
    <w:lvl w:ilvl="3" w:tplc="9206575C">
      <w:start w:val="1"/>
      <w:numFmt w:val="bullet"/>
      <w:lvlText w:val=""/>
      <w:lvlJc w:val="left"/>
      <w:pPr>
        <w:ind w:left="1440" w:hanging="360"/>
      </w:pPr>
      <w:rPr>
        <w:rFonts w:ascii="Symbol" w:hAnsi="Symbol"/>
      </w:rPr>
    </w:lvl>
    <w:lvl w:ilvl="4" w:tplc="E9364098">
      <w:start w:val="1"/>
      <w:numFmt w:val="bullet"/>
      <w:lvlText w:val=""/>
      <w:lvlJc w:val="left"/>
      <w:pPr>
        <w:ind w:left="1440" w:hanging="360"/>
      </w:pPr>
      <w:rPr>
        <w:rFonts w:ascii="Symbol" w:hAnsi="Symbol"/>
      </w:rPr>
    </w:lvl>
    <w:lvl w:ilvl="5" w:tplc="6E1E17E4">
      <w:start w:val="1"/>
      <w:numFmt w:val="bullet"/>
      <w:lvlText w:val=""/>
      <w:lvlJc w:val="left"/>
      <w:pPr>
        <w:ind w:left="1440" w:hanging="360"/>
      </w:pPr>
      <w:rPr>
        <w:rFonts w:ascii="Symbol" w:hAnsi="Symbol"/>
      </w:rPr>
    </w:lvl>
    <w:lvl w:ilvl="6" w:tplc="C3542218">
      <w:start w:val="1"/>
      <w:numFmt w:val="bullet"/>
      <w:lvlText w:val=""/>
      <w:lvlJc w:val="left"/>
      <w:pPr>
        <w:ind w:left="1440" w:hanging="360"/>
      </w:pPr>
      <w:rPr>
        <w:rFonts w:ascii="Symbol" w:hAnsi="Symbol"/>
      </w:rPr>
    </w:lvl>
    <w:lvl w:ilvl="7" w:tplc="4F303FDE">
      <w:start w:val="1"/>
      <w:numFmt w:val="bullet"/>
      <w:lvlText w:val=""/>
      <w:lvlJc w:val="left"/>
      <w:pPr>
        <w:ind w:left="1440" w:hanging="360"/>
      </w:pPr>
      <w:rPr>
        <w:rFonts w:ascii="Symbol" w:hAnsi="Symbol"/>
      </w:rPr>
    </w:lvl>
    <w:lvl w:ilvl="8" w:tplc="7D36EE4A">
      <w:start w:val="1"/>
      <w:numFmt w:val="bullet"/>
      <w:lvlText w:val=""/>
      <w:lvlJc w:val="left"/>
      <w:pPr>
        <w:ind w:left="1440" w:hanging="360"/>
      </w:pPr>
      <w:rPr>
        <w:rFonts w:ascii="Symbol" w:hAnsi="Symbol"/>
      </w:rPr>
    </w:lvl>
  </w:abstractNum>
  <w:num w:numId="1" w16cid:durableId="381564556">
    <w:abstractNumId w:val="4"/>
  </w:num>
  <w:num w:numId="2" w16cid:durableId="877159757">
    <w:abstractNumId w:val="5"/>
  </w:num>
  <w:num w:numId="3" w16cid:durableId="8166550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9017233">
    <w:abstractNumId w:val="0"/>
  </w:num>
  <w:num w:numId="5" w16cid:durableId="1642273493">
    <w:abstractNumId w:val="3"/>
  </w:num>
  <w:num w:numId="6" w16cid:durableId="472522619">
    <w:abstractNumId w:val="6"/>
  </w:num>
  <w:num w:numId="7" w16cid:durableId="442769216">
    <w:abstractNumId w:val="1"/>
  </w:num>
  <w:num w:numId="8" w16cid:durableId="994339047">
    <w:abstractNumId w:val="0"/>
  </w:num>
  <w:num w:numId="9" w16cid:durableId="1654799332">
    <w:abstractNumId w:val="2"/>
  </w:num>
  <w:num w:numId="10" w16cid:durableId="35920616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540"/>
    <w:rsid w:val="00005E3B"/>
    <w:rsid w:val="000067F8"/>
    <w:rsid w:val="00007029"/>
    <w:rsid w:val="00010ADB"/>
    <w:rsid w:val="00013127"/>
    <w:rsid w:val="00013646"/>
    <w:rsid w:val="00014107"/>
    <w:rsid w:val="0002001E"/>
    <w:rsid w:val="00020738"/>
    <w:rsid w:val="0002193B"/>
    <w:rsid w:val="00023D73"/>
    <w:rsid w:val="00030132"/>
    <w:rsid w:val="00030BC2"/>
    <w:rsid w:val="0003467B"/>
    <w:rsid w:val="000349E4"/>
    <w:rsid w:val="00036925"/>
    <w:rsid w:val="00040174"/>
    <w:rsid w:val="00041C3D"/>
    <w:rsid w:val="00042940"/>
    <w:rsid w:val="000468F5"/>
    <w:rsid w:val="00046D89"/>
    <w:rsid w:val="00046FB4"/>
    <w:rsid w:val="00050079"/>
    <w:rsid w:val="000501E0"/>
    <w:rsid w:val="00055921"/>
    <w:rsid w:val="00056563"/>
    <w:rsid w:val="000567A3"/>
    <w:rsid w:val="00062C27"/>
    <w:rsid w:val="00062C58"/>
    <w:rsid w:val="000648BA"/>
    <w:rsid w:val="0007007D"/>
    <w:rsid w:val="00073037"/>
    <w:rsid w:val="00077445"/>
    <w:rsid w:val="00081AF3"/>
    <w:rsid w:val="00082A4E"/>
    <w:rsid w:val="000865F1"/>
    <w:rsid w:val="0009445E"/>
    <w:rsid w:val="000A10E9"/>
    <w:rsid w:val="000A6E57"/>
    <w:rsid w:val="000A7534"/>
    <w:rsid w:val="000B3B86"/>
    <w:rsid w:val="000B4699"/>
    <w:rsid w:val="000B5242"/>
    <w:rsid w:val="000B636B"/>
    <w:rsid w:val="000B73CB"/>
    <w:rsid w:val="000B73E6"/>
    <w:rsid w:val="000B7643"/>
    <w:rsid w:val="000C2588"/>
    <w:rsid w:val="000C2739"/>
    <w:rsid w:val="000C383D"/>
    <w:rsid w:val="000C527B"/>
    <w:rsid w:val="000C7B73"/>
    <w:rsid w:val="000D072C"/>
    <w:rsid w:val="000D09B3"/>
    <w:rsid w:val="000D49FF"/>
    <w:rsid w:val="000D5963"/>
    <w:rsid w:val="000D7557"/>
    <w:rsid w:val="000D7B08"/>
    <w:rsid w:val="000E0B38"/>
    <w:rsid w:val="000F1135"/>
    <w:rsid w:val="000F49E8"/>
    <w:rsid w:val="000F6206"/>
    <w:rsid w:val="000F6BDD"/>
    <w:rsid w:val="001005B8"/>
    <w:rsid w:val="0010293E"/>
    <w:rsid w:val="00106114"/>
    <w:rsid w:val="0011273C"/>
    <w:rsid w:val="0012022A"/>
    <w:rsid w:val="00121378"/>
    <w:rsid w:val="0012259E"/>
    <w:rsid w:val="00125E2A"/>
    <w:rsid w:val="00131030"/>
    <w:rsid w:val="00134EE2"/>
    <w:rsid w:val="0013504C"/>
    <w:rsid w:val="00140CB8"/>
    <w:rsid w:val="00141148"/>
    <w:rsid w:val="00141F8D"/>
    <w:rsid w:val="00143335"/>
    <w:rsid w:val="001546CC"/>
    <w:rsid w:val="00155C84"/>
    <w:rsid w:val="00156540"/>
    <w:rsid w:val="00156AA5"/>
    <w:rsid w:val="001603C9"/>
    <w:rsid w:val="00166BAD"/>
    <w:rsid w:val="001678BA"/>
    <w:rsid w:val="0017083F"/>
    <w:rsid w:val="00170BB7"/>
    <w:rsid w:val="00172142"/>
    <w:rsid w:val="001724AC"/>
    <w:rsid w:val="00172B5D"/>
    <w:rsid w:val="001749D4"/>
    <w:rsid w:val="0018120A"/>
    <w:rsid w:val="001842F8"/>
    <w:rsid w:val="00184BDA"/>
    <w:rsid w:val="00187340"/>
    <w:rsid w:val="00191DB9"/>
    <w:rsid w:val="001A6FD0"/>
    <w:rsid w:val="001B03A4"/>
    <w:rsid w:val="001B12BC"/>
    <w:rsid w:val="001B2F4E"/>
    <w:rsid w:val="001B40F4"/>
    <w:rsid w:val="001B4500"/>
    <w:rsid w:val="001B60F1"/>
    <w:rsid w:val="001B6802"/>
    <w:rsid w:val="001B7001"/>
    <w:rsid w:val="001C2466"/>
    <w:rsid w:val="001D2FFD"/>
    <w:rsid w:val="001D4D5B"/>
    <w:rsid w:val="001D5E93"/>
    <w:rsid w:val="001D648D"/>
    <w:rsid w:val="001E1D31"/>
    <w:rsid w:val="001E354A"/>
    <w:rsid w:val="001E3862"/>
    <w:rsid w:val="001E4C14"/>
    <w:rsid w:val="001E73F7"/>
    <w:rsid w:val="001E792B"/>
    <w:rsid w:val="001F067E"/>
    <w:rsid w:val="001F36AC"/>
    <w:rsid w:val="001F4DCC"/>
    <w:rsid w:val="001F515C"/>
    <w:rsid w:val="001F5775"/>
    <w:rsid w:val="00201191"/>
    <w:rsid w:val="00203236"/>
    <w:rsid w:val="00206415"/>
    <w:rsid w:val="00212FED"/>
    <w:rsid w:val="00216AB9"/>
    <w:rsid w:val="002212B3"/>
    <w:rsid w:val="00222D6A"/>
    <w:rsid w:val="002236E2"/>
    <w:rsid w:val="002238F2"/>
    <w:rsid w:val="002240F6"/>
    <w:rsid w:val="002270B7"/>
    <w:rsid w:val="002274B0"/>
    <w:rsid w:val="00231F40"/>
    <w:rsid w:val="00233089"/>
    <w:rsid w:val="00237523"/>
    <w:rsid w:val="00237D3B"/>
    <w:rsid w:val="0024042E"/>
    <w:rsid w:val="00242911"/>
    <w:rsid w:val="00256A89"/>
    <w:rsid w:val="002602A8"/>
    <w:rsid w:val="00282A9D"/>
    <w:rsid w:val="00282ECC"/>
    <w:rsid w:val="00284024"/>
    <w:rsid w:val="002934D5"/>
    <w:rsid w:val="00294FD6"/>
    <w:rsid w:val="00295787"/>
    <w:rsid w:val="002969A8"/>
    <w:rsid w:val="00297986"/>
    <w:rsid w:val="002A1E77"/>
    <w:rsid w:val="002A2A4F"/>
    <w:rsid w:val="002A4E4A"/>
    <w:rsid w:val="002B0AED"/>
    <w:rsid w:val="002B1F66"/>
    <w:rsid w:val="002B2632"/>
    <w:rsid w:val="002B3236"/>
    <w:rsid w:val="002B3D6B"/>
    <w:rsid w:val="002B3ECB"/>
    <w:rsid w:val="002B4587"/>
    <w:rsid w:val="002B7360"/>
    <w:rsid w:val="002C0967"/>
    <w:rsid w:val="002C1C58"/>
    <w:rsid w:val="002C202C"/>
    <w:rsid w:val="002C23B4"/>
    <w:rsid w:val="002D0A76"/>
    <w:rsid w:val="002D19CE"/>
    <w:rsid w:val="002D37D6"/>
    <w:rsid w:val="002D6325"/>
    <w:rsid w:val="002E7EA9"/>
    <w:rsid w:val="002F0848"/>
    <w:rsid w:val="002F353E"/>
    <w:rsid w:val="002F3C30"/>
    <w:rsid w:val="002F58ED"/>
    <w:rsid w:val="002F7D5F"/>
    <w:rsid w:val="00300DBC"/>
    <w:rsid w:val="00304589"/>
    <w:rsid w:val="00306AD1"/>
    <w:rsid w:val="00307A1A"/>
    <w:rsid w:val="003112FB"/>
    <w:rsid w:val="00325EFF"/>
    <w:rsid w:val="00326067"/>
    <w:rsid w:val="00331D24"/>
    <w:rsid w:val="00332720"/>
    <w:rsid w:val="00335BBF"/>
    <w:rsid w:val="0034203D"/>
    <w:rsid w:val="00344C43"/>
    <w:rsid w:val="00346186"/>
    <w:rsid w:val="00347410"/>
    <w:rsid w:val="00347435"/>
    <w:rsid w:val="00350B6B"/>
    <w:rsid w:val="003534C6"/>
    <w:rsid w:val="003604A9"/>
    <w:rsid w:val="00360563"/>
    <w:rsid w:val="003625E7"/>
    <w:rsid w:val="0036366F"/>
    <w:rsid w:val="00364A79"/>
    <w:rsid w:val="00372849"/>
    <w:rsid w:val="003737AB"/>
    <w:rsid w:val="00375753"/>
    <w:rsid w:val="003761C0"/>
    <w:rsid w:val="00382651"/>
    <w:rsid w:val="0038523D"/>
    <w:rsid w:val="00387089"/>
    <w:rsid w:val="00387F0F"/>
    <w:rsid w:val="00391F36"/>
    <w:rsid w:val="003937F4"/>
    <w:rsid w:val="003975BA"/>
    <w:rsid w:val="003A394A"/>
    <w:rsid w:val="003B4702"/>
    <w:rsid w:val="003B6B34"/>
    <w:rsid w:val="003C1B66"/>
    <w:rsid w:val="003C2523"/>
    <w:rsid w:val="003C29A3"/>
    <w:rsid w:val="003C2FDA"/>
    <w:rsid w:val="003C3889"/>
    <w:rsid w:val="003C49D1"/>
    <w:rsid w:val="003C54AB"/>
    <w:rsid w:val="003C5C20"/>
    <w:rsid w:val="003C7F35"/>
    <w:rsid w:val="003D2EE8"/>
    <w:rsid w:val="003D5318"/>
    <w:rsid w:val="003D563E"/>
    <w:rsid w:val="003E0EC5"/>
    <w:rsid w:val="003F2597"/>
    <w:rsid w:val="003F5D5D"/>
    <w:rsid w:val="003F6504"/>
    <w:rsid w:val="003F6836"/>
    <w:rsid w:val="004025D9"/>
    <w:rsid w:val="0040437A"/>
    <w:rsid w:val="004049BA"/>
    <w:rsid w:val="00404B10"/>
    <w:rsid w:val="00405408"/>
    <w:rsid w:val="0041260A"/>
    <w:rsid w:val="0041690D"/>
    <w:rsid w:val="004206C3"/>
    <w:rsid w:val="00424537"/>
    <w:rsid w:val="00424730"/>
    <w:rsid w:val="00427079"/>
    <w:rsid w:val="00427432"/>
    <w:rsid w:val="00435735"/>
    <w:rsid w:val="00436B8D"/>
    <w:rsid w:val="00441DF3"/>
    <w:rsid w:val="004452A3"/>
    <w:rsid w:val="00450552"/>
    <w:rsid w:val="00450A94"/>
    <w:rsid w:val="00454CE8"/>
    <w:rsid w:val="004568C2"/>
    <w:rsid w:val="00462F57"/>
    <w:rsid w:val="0046337B"/>
    <w:rsid w:val="00463E71"/>
    <w:rsid w:val="00464906"/>
    <w:rsid w:val="004662B9"/>
    <w:rsid w:val="0046784E"/>
    <w:rsid w:val="004709EC"/>
    <w:rsid w:val="00471B47"/>
    <w:rsid w:val="004735C9"/>
    <w:rsid w:val="00475792"/>
    <w:rsid w:val="004774DA"/>
    <w:rsid w:val="00482744"/>
    <w:rsid w:val="00483395"/>
    <w:rsid w:val="00484E5C"/>
    <w:rsid w:val="00485CE9"/>
    <w:rsid w:val="00487116"/>
    <w:rsid w:val="0049002C"/>
    <w:rsid w:val="0049392C"/>
    <w:rsid w:val="0049593A"/>
    <w:rsid w:val="00497F39"/>
    <w:rsid w:val="004A216B"/>
    <w:rsid w:val="004A6DDD"/>
    <w:rsid w:val="004A6F97"/>
    <w:rsid w:val="004B17D6"/>
    <w:rsid w:val="004C55FD"/>
    <w:rsid w:val="004D11E5"/>
    <w:rsid w:val="004D1A41"/>
    <w:rsid w:val="004D1FC4"/>
    <w:rsid w:val="004D26A4"/>
    <w:rsid w:val="004D294B"/>
    <w:rsid w:val="004E149F"/>
    <w:rsid w:val="004E18A8"/>
    <w:rsid w:val="004E31D1"/>
    <w:rsid w:val="004E51C3"/>
    <w:rsid w:val="004E6395"/>
    <w:rsid w:val="004F2C9A"/>
    <w:rsid w:val="0050268D"/>
    <w:rsid w:val="00502B08"/>
    <w:rsid w:val="00505653"/>
    <w:rsid w:val="00510607"/>
    <w:rsid w:val="005132D2"/>
    <w:rsid w:val="005150C9"/>
    <w:rsid w:val="005211D7"/>
    <w:rsid w:val="00523BF0"/>
    <w:rsid w:val="005273D0"/>
    <w:rsid w:val="0053196D"/>
    <w:rsid w:val="00531ED1"/>
    <w:rsid w:val="00532687"/>
    <w:rsid w:val="00533A52"/>
    <w:rsid w:val="0054016F"/>
    <w:rsid w:val="00540EC2"/>
    <w:rsid w:val="00542EE0"/>
    <w:rsid w:val="00544768"/>
    <w:rsid w:val="00544D75"/>
    <w:rsid w:val="00547839"/>
    <w:rsid w:val="005519E5"/>
    <w:rsid w:val="00552ACA"/>
    <w:rsid w:val="00557C04"/>
    <w:rsid w:val="00560881"/>
    <w:rsid w:val="0056675D"/>
    <w:rsid w:val="005709BE"/>
    <w:rsid w:val="00570D87"/>
    <w:rsid w:val="0057196C"/>
    <w:rsid w:val="0057216D"/>
    <w:rsid w:val="00574B5E"/>
    <w:rsid w:val="00577B62"/>
    <w:rsid w:val="00586A15"/>
    <w:rsid w:val="005922F2"/>
    <w:rsid w:val="005A1FB7"/>
    <w:rsid w:val="005B04C6"/>
    <w:rsid w:val="005B1289"/>
    <w:rsid w:val="005B1411"/>
    <w:rsid w:val="005B3AA1"/>
    <w:rsid w:val="005B59E5"/>
    <w:rsid w:val="005B7DAE"/>
    <w:rsid w:val="005C5304"/>
    <w:rsid w:val="005C6BE1"/>
    <w:rsid w:val="005D10C2"/>
    <w:rsid w:val="005D28E0"/>
    <w:rsid w:val="005D58DC"/>
    <w:rsid w:val="005D736C"/>
    <w:rsid w:val="005E136F"/>
    <w:rsid w:val="005E1CE8"/>
    <w:rsid w:val="005E38F6"/>
    <w:rsid w:val="005E7115"/>
    <w:rsid w:val="005E7241"/>
    <w:rsid w:val="005E7D1A"/>
    <w:rsid w:val="005E7DA1"/>
    <w:rsid w:val="005F7DDD"/>
    <w:rsid w:val="006015CE"/>
    <w:rsid w:val="00604C47"/>
    <w:rsid w:val="00610EC8"/>
    <w:rsid w:val="00614BD0"/>
    <w:rsid w:val="0061511D"/>
    <w:rsid w:val="006208FC"/>
    <w:rsid w:val="00622C33"/>
    <w:rsid w:val="006236C0"/>
    <w:rsid w:val="00625C78"/>
    <w:rsid w:val="00637813"/>
    <w:rsid w:val="00637817"/>
    <w:rsid w:val="00650D55"/>
    <w:rsid w:val="00651731"/>
    <w:rsid w:val="006557D3"/>
    <w:rsid w:val="0065692B"/>
    <w:rsid w:val="00666CE5"/>
    <w:rsid w:val="006718AE"/>
    <w:rsid w:val="00672280"/>
    <w:rsid w:val="0067782C"/>
    <w:rsid w:val="00684452"/>
    <w:rsid w:val="0068592A"/>
    <w:rsid w:val="006926E9"/>
    <w:rsid w:val="006A2F74"/>
    <w:rsid w:val="006B1614"/>
    <w:rsid w:val="006B16D3"/>
    <w:rsid w:val="006B280D"/>
    <w:rsid w:val="006B3715"/>
    <w:rsid w:val="006B4984"/>
    <w:rsid w:val="006B5202"/>
    <w:rsid w:val="006B5AD5"/>
    <w:rsid w:val="006B74A9"/>
    <w:rsid w:val="006C00DA"/>
    <w:rsid w:val="006C11B7"/>
    <w:rsid w:val="006C1C1B"/>
    <w:rsid w:val="006C42F0"/>
    <w:rsid w:val="006D0003"/>
    <w:rsid w:val="006D1330"/>
    <w:rsid w:val="006D1D6E"/>
    <w:rsid w:val="006D2E53"/>
    <w:rsid w:val="006D469A"/>
    <w:rsid w:val="006D6D63"/>
    <w:rsid w:val="006E475E"/>
    <w:rsid w:val="006E55B2"/>
    <w:rsid w:val="006E7EE9"/>
    <w:rsid w:val="006F1A37"/>
    <w:rsid w:val="006F4AF8"/>
    <w:rsid w:val="006F5161"/>
    <w:rsid w:val="006F610A"/>
    <w:rsid w:val="00700873"/>
    <w:rsid w:val="00714D62"/>
    <w:rsid w:val="00714D94"/>
    <w:rsid w:val="00720205"/>
    <w:rsid w:val="007213A1"/>
    <w:rsid w:val="00723788"/>
    <w:rsid w:val="007257BA"/>
    <w:rsid w:val="00726293"/>
    <w:rsid w:val="00727B3B"/>
    <w:rsid w:val="0073636F"/>
    <w:rsid w:val="00741B13"/>
    <w:rsid w:val="00744BEB"/>
    <w:rsid w:val="00745D7C"/>
    <w:rsid w:val="007462DB"/>
    <w:rsid w:val="00746C09"/>
    <w:rsid w:val="0075024C"/>
    <w:rsid w:val="007503DA"/>
    <w:rsid w:val="0075071D"/>
    <w:rsid w:val="00754AAD"/>
    <w:rsid w:val="00756AEC"/>
    <w:rsid w:val="007572E4"/>
    <w:rsid w:val="00762D8B"/>
    <w:rsid w:val="00762D93"/>
    <w:rsid w:val="00777F9D"/>
    <w:rsid w:val="00783A5B"/>
    <w:rsid w:val="00783BAD"/>
    <w:rsid w:val="0078640D"/>
    <w:rsid w:val="00794C9A"/>
    <w:rsid w:val="007A15C2"/>
    <w:rsid w:val="007A3B89"/>
    <w:rsid w:val="007A442C"/>
    <w:rsid w:val="007A63BB"/>
    <w:rsid w:val="007B143C"/>
    <w:rsid w:val="007B1D84"/>
    <w:rsid w:val="007B1F18"/>
    <w:rsid w:val="007B37CD"/>
    <w:rsid w:val="007B7916"/>
    <w:rsid w:val="007C2B60"/>
    <w:rsid w:val="007C2DB5"/>
    <w:rsid w:val="007C53F2"/>
    <w:rsid w:val="007C7CC3"/>
    <w:rsid w:val="007D1A89"/>
    <w:rsid w:val="007D1EC1"/>
    <w:rsid w:val="007D289B"/>
    <w:rsid w:val="007D4C2D"/>
    <w:rsid w:val="007D4DAE"/>
    <w:rsid w:val="007D7AB3"/>
    <w:rsid w:val="007D7EAD"/>
    <w:rsid w:val="007E1715"/>
    <w:rsid w:val="007F08CF"/>
    <w:rsid w:val="007F2CC5"/>
    <w:rsid w:val="007F37B5"/>
    <w:rsid w:val="007F44B8"/>
    <w:rsid w:val="007F4D49"/>
    <w:rsid w:val="007F6950"/>
    <w:rsid w:val="00802E2F"/>
    <w:rsid w:val="00806B49"/>
    <w:rsid w:val="00811858"/>
    <w:rsid w:val="00811D30"/>
    <w:rsid w:val="00823DFB"/>
    <w:rsid w:val="00824436"/>
    <w:rsid w:val="0082445E"/>
    <w:rsid w:val="00824EE2"/>
    <w:rsid w:val="00825264"/>
    <w:rsid w:val="00825673"/>
    <w:rsid w:val="00826E70"/>
    <w:rsid w:val="00832BC6"/>
    <w:rsid w:val="00840ACC"/>
    <w:rsid w:val="008412C6"/>
    <w:rsid w:val="00853E05"/>
    <w:rsid w:val="00856EDE"/>
    <w:rsid w:val="00861EE2"/>
    <w:rsid w:val="00863215"/>
    <w:rsid w:val="00871F27"/>
    <w:rsid w:val="008754D2"/>
    <w:rsid w:val="00877D33"/>
    <w:rsid w:val="0089237E"/>
    <w:rsid w:val="008964DD"/>
    <w:rsid w:val="00897667"/>
    <w:rsid w:val="008A1065"/>
    <w:rsid w:val="008A25B9"/>
    <w:rsid w:val="008A3D6E"/>
    <w:rsid w:val="008A45AC"/>
    <w:rsid w:val="008A79D3"/>
    <w:rsid w:val="008B0F3F"/>
    <w:rsid w:val="008B14BB"/>
    <w:rsid w:val="008B2C6F"/>
    <w:rsid w:val="008B3F52"/>
    <w:rsid w:val="008B59E2"/>
    <w:rsid w:val="008B7F72"/>
    <w:rsid w:val="008C0D27"/>
    <w:rsid w:val="008C1190"/>
    <w:rsid w:val="008C2EB8"/>
    <w:rsid w:val="008C3AC4"/>
    <w:rsid w:val="008C3DA6"/>
    <w:rsid w:val="008C5A62"/>
    <w:rsid w:val="008D26E6"/>
    <w:rsid w:val="008D37B8"/>
    <w:rsid w:val="008D4E25"/>
    <w:rsid w:val="008D6352"/>
    <w:rsid w:val="008D74B3"/>
    <w:rsid w:val="008D7F1C"/>
    <w:rsid w:val="008E174E"/>
    <w:rsid w:val="008F4895"/>
    <w:rsid w:val="0090105E"/>
    <w:rsid w:val="00902AD8"/>
    <w:rsid w:val="00903DA2"/>
    <w:rsid w:val="009057C9"/>
    <w:rsid w:val="00906ECF"/>
    <w:rsid w:val="009074B7"/>
    <w:rsid w:val="00907DDD"/>
    <w:rsid w:val="009119A1"/>
    <w:rsid w:val="00911DD4"/>
    <w:rsid w:val="00911E21"/>
    <w:rsid w:val="009131CC"/>
    <w:rsid w:val="0092039D"/>
    <w:rsid w:val="00920EB7"/>
    <w:rsid w:val="00922CC9"/>
    <w:rsid w:val="00925450"/>
    <w:rsid w:val="00925960"/>
    <w:rsid w:val="0092657F"/>
    <w:rsid w:val="00926F74"/>
    <w:rsid w:val="00927B2A"/>
    <w:rsid w:val="0093244D"/>
    <w:rsid w:val="0093377A"/>
    <w:rsid w:val="009361B7"/>
    <w:rsid w:val="009365E6"/>
    <w:rsid w:val="00937CCE"/>
    <w:rsid w:val="00940D39"/>
    <w:rsid w:val="00941894"/>
    <w:rsid w:val="00942FDC"/>
    <w:rsid w:val="009459E3"/>
    <w:rsid w:val="00952053"/>
    <w:rsid w:val="00953C83"/>
    <w:rsid w:val="009618E6"/>
    <w:rsid w:val="00961F62"/>
    <w:rsid w:val="00965727"/>
    <w:rsid w:val="009723F0"/>
    <w:rsid w:val="00972A46"/>
    <w:rsid w:val="00972CA3"/>
    <w:rsid w:val="00974632"/>
    <w:rsid w:val="0097688A"/>
    <w:rsid w:val="009836CD"/>
    <w:rsid w:val="00992C39"/>
    <w:rsid w:val="00994B7D"/>
    <w:rsid w:val="009968E1"/>
    <w:rsid w:val="009A38C9"/>
    <w:rsid w:val="009A478A"/>
    <w:rsid w:val="009A650F"/>
    <w:rsid w:val="009A6A0D"/>
    <w:rsid w:val="009A794D"/>
    <w:rsid w:val="009C5C21"/>
    <w:rsid w:val="009C71D8"/>
    <w:rsid w:val="009C75EF"/>
    <w:rsid w:val="009D26CB"/>
    <w:rsid w:val="009D303D"/>
    <w:rsid w:val="009D3165"/>
    <w:rsid w:val="009D4184"/>
    <w:rsid w:val="009E2A75"/>
    <w:rsid w:val="009E6E6A"/>
    <w:rsid w:val="009E7C1E"/>
    <w:rsid w:val="009F36C7"/>
    <w:rsid w:val="009F3E55"/>
    <w:rsid w:val="009F45A6"/>
    <w:rsid w:val="009F52BB"/>
    <w:rsid w:val="009F6F2E"/>
    <w:rsid w:val="00A02757"/>
    <w:rsid w:val="00A04611"/>
    <w:rsid w:val="00A1291F"/>
    <w:rsid w:val="00A1639D"/>
    <w:rsid w:val="00A17BA2"/>
    <w:rsid w:val="00A22982"/>
    <w:rsid w:val="00A24A58"/>
    <w:rsid w:val="00A25481"/>
    <w:rsid w:val="00A3124D"/>
    <w:rsid w:val="00A33BFC"/>
    <w:rsid w:val="00A34119"/>
    <w:rsid w:val="00A40126"/>
    <w:rsid w:val="00A4049C"/>
    <w:rsid w:val="00A43FC7"/>
    <w:rsid w:val="00A506DE"/>
    <w:rsid w:val="00A53C76"/>
    <w:rsid w:val="00A56EEB"/>
    <w:rsid w:val="00A64493"/>
    <w:rsid w:val="00A64A01"/>
    <w:rsid w:val="00A651CF"/>
    <w:rsid w:val="00A66AB2"/>
    <w:rsid w:val="00A7002C"/>
    <w:rsid w:val="00A74FF1"/>
    <w:rsid w:val="00A8116E"/>
    <w:rsid w:val="00A842DF"/>
    <w:rsid w:val="00A8605E"/>
    <w:rsid w:val="00A91AA4"/>
    <w:rsid w:val="00A946C5"/>
    <w:rsid w:val="00A95582"/>
    <w:rsid w:val="00A959D6"/>
    <w:rsid w:val="00A95DE5"/>
    <w:rsid w:val="00A9623C"/>
    <w:rsid w:val="00A96290"/>
    <w:rsid w:val="00A96923"/>
    <w:rsid w:val="00AA08FA"/>
    <w:rsid w:val="00AA1792"/>
    <w:rsid w:val="00AA3854"/>
    <w:rsid w:val="00AA3D01"/>
    <w:rsid w:val="00AB2135"/>
    <w:rsid w:val="00AB326E"/>
    <w:rsid w:val="00AB65BF"/>
    <w:rsid w:val="00AC5F84"/>
    <w:rsid w:val="00AD0404"/>
    <w:rsid w:val="00AD24F2"/>
    <w:rsid w:val="00AD2749"/>
    <w:rsid w:val="00AD4825"/>
    <w:rsid w:val="00AD77D6"/>
    <w:rsid w:val="00AE1BAB"/>
    <w:rsid w:val="00AE76E4"/>
    <w:rsid w:val="00AF27E5"/>
    <w:rsid w:val="00AF33CE"/>
    <w:rsid w:val="00AF4841"/>
    <w:rsid w:val="00B02464"/>
    <w:rsid w:val="00B05420"/>
    <w:rsid w:val="00B06CAF"/>
    <w:rsid w:val="00B12F49"/>
    <w:rsid w:val="00B135B8"/>
    <w:rsid w:val="00B1510F"/>
    <w:rsid w:val="00B17EB2"/>
    <w:rsid w:val="00B20E55"/>
    <w:rsid w:val="00B4242E"/>
    <w:rsid w:val="00B425D8"/>
    <w:rsid w:val="00B45249"/>
    <w:rsid w:val="00B45771"/>
    <w:rsid w:val="00B45EB5"/>
    <w:rsid w:val="00B470EB"/>
    <w:rsid w:val="00B512A9"/>
    <w:rsid w:val="00B52079"/>
    <w:rsid w:val="00B54C06"/>
    <w:rsid w:val="00B54DC2"/>
    <w:rsid w:val="00B5590D"/>
    <w:rsid w:val="00B55EB1"/>
    <w:rsid w:val="00B56E6B"/>
    <w:rsid w:val="00B61F77"/>
    <w:rsid w:val="00B62CE0"/>
    <w:rsid w:val="00B66D2D"/>
    <w:rsid w:val="00B67DEA"/>
    <w:rsid w:val="00B75486"/>
    <w:rsid w:val="00B776FC"/>
    <w:rsid w:val="00B77965"/>
    <w:rsid w:val="00B86AA0"/>
    <w:rsid w:val="00B913BE"/>
    <w:rsid w:val="00B914BC"/>
    <w:rsid w:val="00B92B83"/>
    <w:rsid w:val="00B932F0"/>
    <w:rsid w:val="00B97161"/>
    <w:rsid w:val="00BA010C"/>
    <w:rsid w:val="00BA0BDC"/>
    <w:rsid w:val="00BA25DD"/>
    <w:rsid w:val="00BA270E"/>
    <w:rsid w:val="00BA4623"/>
    <w:rsid w:val="00BA7E40"/>
    <w:rsid w:val="00BB26FC"/>
    <w:rsid w:val="00BB7F78"/>
    <w:rsid w:val="00BC2B05"/>
    <w:rsid w:val="00BC434A"/>
    <w:rsid w:val="00BC4C8F"/>
    <w:rsid w:val="00BC70F8"/>
    <w:rsid w:val="00BD1462"/>
    <w:rsid w:val="00BD1811"/>
    <w:rsid w:val="00BD741D"/>
    <w:rsid w:val="00BD7D84"/>
    <w:rsid w:val="00BE4C3A"/>
    <w:rsid w:val="00BE7520"/>
    <w:rsid w:val="00BF0585"/>
    <w:rsid w:val="00C006C4"/>
    <w:rsid w:val="00C02AEA"/>
    <w:rsid w:val="00C060B4"/>
    <w:rsid w:val="00C075CE"/>
    <w:rsid w:val="00C12EEA"/>
    <w:rsid w:val="00C144DB"/>
    <w:rsid w:val="00C16187"/>
    <w:rsid w:val="00C20641"/>
    <w:rsid w:val="00C220C6"/>
    <w:rsid w:val="00C230EF"/>
    <w:rsid w:val="00C233CA"/>
    <w:rsid w:val="00C24BB0"/>
    <w:rsid w:val="00C2782E"/>
    <w:rsid w:val="00C3204C"/>
    <w:rsid w:val="00C32FDD"/>
    <w:rsid w:val="00C33FBC"/>
    <w:rsid w:val="00C4222B"/>
    <w:rsid w:val="00C43BE5"/>
    <w:rsid w:val="00C5073D"/>
    <w:rsid w:val="00C51AA3"/>
    <w:rsid w:val="00C5684B"/>
    <w:rsid w:val="00C602FE"/>
    <w:rsid w:val="00C60EA0"/>
    <w:rsid w:val="00C66CF0"/>
    <w:rsid w:val="00C71794"/>
    <w:rsid w:val="00C7194D"/>
    <w:rsid w:val="00C742DD"/>
    <w:rsid w:val="00C75E96"/>
    <w:rsid w:val="00C81223"/>
    <w:rsid w:val="00C822CD"/>
    <w:rsid w:val="00C8310E"/>
    <w:rsid w:val="00C831AB"/>
    <w:rsid w:val="00C840CA"/>
    <w:rsid w:val="00C85DF0"/>
    <w:rsid w:val="00C85EB4"/>
    <w:rsid w:val="00C939F5"/>
    <w:rsid w:val="00C95F71"/>
    <w:rsid w:val="00C972A6"/>
    <w:rsid w:val="00CA59D1"/>
    <w:rsid w:val="00CA5E69"/>
    <w:rsid w:val="00CA6FB8"/>
    <w:rsid w:val="00CB1445"/>
    <w:rsid w:val="00CB1D0C"/>
    <w:rsid w:val="00CB5609"/>
    <w:rsid w:val="00CC1F4D"/>
    <w:rsid w:val="00CC5419"/>
    <w:rsid w:val="00CC6587"/>
    <w:rsid w:val="00CD0CC8"/>
    <w:rsid w:val="00CD11B0"/>
    <w:rsid w:val="00CD448B"/>
    <w:rsid w:val="00CE0823"/>
    <w:rsid w:val="00CE3A40"/>
    <w:rsid w:val="00CE49E4"/>
    <w:rsid w:val="00CE4C47"/>
    <w:rsid w:val="00CF25AC"/>
    <w:rsid w:val="00CF27CB"/>
    <w:rsid w:val="00CF3360"/>
    <w:rsid w:val="00CF3CAD"/>
    <w:rsid w:val="00CF3D9E"/>
    <w:rsid w:val="00D03C78"/>
    <w:rsid w:val="00D03DFA"/>
    <w:rsid w:val="00D06978"/>
    <w:rsid w:val="00D069D7"/>
    <w:rsid w:val="00D06E2E"/>
    <w:rsid w:val="00D10852"/>
    <w:rsid w:val="00D10F0A"/>
    <w:rsid w:val="00D12B41"/>
    <w:rsid w:val="00D14A9C"/>
    <w:rsid w:val="00D15055"/>
    <w:rsid w:val="00D205B8"/>
    <w:rsid w:val="00D20835"/>
    <w:rsid w:val="00D2088B"/>
    <w:rsid w:val="00D2151B"/>
    <w:rsid w:val="00D22C9B"/>
    <w:rsid w:val="00D26026"/>
    <w:rsid w:val="00D3060E"/>
    <w:rsid w:val="00D34467"/>
    <w:rsid w:val="00D3693B"/>
    <w:rsid w:val="00D406BA"/>
    <w:rsid w:val="00D4355F"/>
    <w:rsid w:val="00D4780A"/>
    <w:rsid w:val="00D501B1"/>
    <w:rsid w:val="00D51EBA"/>
    <w:rsid w:val="00D52687"/>
    <w:rsid w:val="00D60AE4"/>
    <w:rsid w:val="00D60BC3"/>
    <w:rsid w:val="00D65AE7"/>
    <w:rsid w:val="00D675E5"/>
    <w:rsid w:val="00D71D44"/>
    <w:rsid w:val="00D7206D"/>
    <w:rsid w:val="00D72E25"/>
    <w:rsid w:val="00D7479E"/>
    <w:rsid w:val="00D807CC"/>
    <w:rsid w:val="00D83FB3"/>
    <w:rsid w:val="00D9250F"/>
    <w:rsid w:val="00D9461C"/>
    <w:rsid w:val="00D97A7E"/>
    <w:rsid w:val="00DA1DE8"/>
    <w:rsid w:val="00DA3D42"/>
    <w:rsid w:val="00DB2490"/>
    <w:rsid w:val="00DB35A1"/>
    <w:rsid w:val="00DC0119"/>
    <w:rsid w:val="00DC1DE1"/>
    <w:rsid w:val="00DC5A7C"/>
    <w:rsid w:val="00DC5FAD"/>
    <w:rsid w:val="00DC60DE"/>
    <w:rsid w:val="00DC72A1"/>
    <w:rsid w:val="00DD072D"/>
    <w:rsid w:val="00DD0792"/>
    <w:rsid w:val="00DD08AE"/>
    <w:rsid w:val="00DD2FA7"/>
    <w:rsid w:val="00DD3A96"/>
    <w:rsid w:val="00DD422F"/>
    <w:rsid w:val="00DD45BC"/>
    <w:rsid w:val="00DE4A01"/>
    <w:rsid w:val="00DF05C2"/>
    <w:rsid w:val="00E03D63"/>
    <w:rsid w:val="00E040D5"/>
    <w:rsid w:val="00E07AB7"/>
    <w:rsid w:val="00E1259C"/>
    <w:rsid w:val="00E12D82"/>
    <w:rsid w:val="00E224AD"/>
    <w:rsid w:val="00E25252"/>
    <w:rsid w:val="00E27404"/>
    <w:rsid w:val="00E27FCD"/>
    <w:rsid w:val="00E30567"/>
    <w:rsid w:val="00E351CB"/>
    <w:rsid w:val="00E35341"/>
    <w:rsid w:val="00E37212"/>
    <w:rsid w:val="00E40D6A"/>
    <w:rsid w:val="00E43FDF"/>
    <w:rsid w:val="00E463D6"/>
    <w:rsid w:val="00E72FBD"/>
    <w:rsid w:val="00E75D89"/>
    <w:rsid w:val="00E75DE2"/>
    <w:rsid w:val="00E81502"/>
    <w:rsid w:val="00E81A7F"/>
    <w:rsid w:val="00E83078"/>
    <w:rsid w:val="00E87E8A"/>
    <w:rsid w:val="00E902C4"/>
    <w:rsid w:val="00E91659"/>
    <w:rsid w:val="00E922D0"/>
    <w:rsid w:val="00EA33D5"/>
    <w:rsid w:val="00EA4959"/>
    <w:rsid w:val="00EB0C1C"/>
    <w:rsid w:val="00EB0D49"/>
    <w:rsid w:val="00EB1A0A"/>
    <w:rsid w:val="00EB403D"/>
    <w:rsid w:val="00EB62FC"/>
    <w:rsid w:val="00EB6746"/>
    <w:rsid w:val="00EC6A54"/>
    <w:rsid w:val="00EC6FFD"/>
    <w:rsid w:val="00ED066F"/>
    <w:rsid w:val="00ED1140"/>
    <w:rsid w:val="00ED12C0"/>
    <w:rsid w:val="00ED2200"/>
    <w:rsid w:val="00ED343B"/>
    <w:rsid w:val="00ED6192"/>
    <w:rsid w:val="00ED6D4C"/>
    <w:rsid w:val="00EE260C"/>
    <w:rsid w:val="00EE351C"/>
    <w:rsid w:val="00EE3B5C"/>
    <w:rsid w:val="00EE511B"/>
    <w:rsid w:val="00EF115E"/>
    <w:rsid w:val="00EF60AA"/>
    <w:rsid w:val="00EF6532"/>
    <w:rsid w:val="00F001FF"/>
    <w:rsid w:val="00F009D7"/>
    <w:rsid w:val="00F013A1"/>
    <w:rsid w:val="00F07632"/>
    <w:rsid w:val="00F07A06"/>
    <w:rsid w:val="00F10A83"/>
    <w:rsid w:val="00F10B6E"/>
    <w:rsid w:val="00F1205A"/>
    <w:rsid w:val="00F179B9"/>
    <w:rsid w:val="00F213F9"/>
    <w:rsid w:val="00F259EF"/>
    <w:rsid w:val="00F27A48"/>
    <w:rsid w:val="00F316C4"/>
    <w:rsid w:val="00F31D9F"/>
    <w:rsid w:val="00F32643"/>
    <w:rsid w:val="00F341F0"/>
    <w:rsid w:val="00F350ED"/>
    <w:rsid w:val="00F35288"/>
    <w:rsid w:val="00F35ED3"/>
    <w:rsid w:val="00F366F8"/>
    <w:rsid w:val="00F41725"/>
    <w:rsid w:val="00F41DF7"/>
    <w:rsid w:val="00F436B1"/>
    <w:rsid w:val="00F45D3D"/>
    <w:rsid w:val="00F511BE"/>
    <w:rsid w:val="00F5226E"/>
    <w:rsid w:val="00F523F9"/>
    <w:rsid w:val="00F5249E"/>
    <w:rsid w:val="00F52C37"/>
    <w:rsid w:val="00F54350"/>
    <w:rsid w:val="00F606E3"/>
    <w:rsid w:val="00F662AF"/>
    <w:rsid w:val="00F66B18"/>
    <w:rsid w:val="00F67289"/>
    <w:rsid w:val="00F7256A"/>
    <w:rsid w:val="00F80F21"/>
    <w:rsid w:val="00F8311F"/>
    <w:rsid w:val="00F831E7"/>
    <w:rsid w:val="00F83CC1"/>
    <w:rsid w:val="00F94B0B"/>
    <w:rsid w:val="00FA2C18"/>
    <w:rsid w:val="00FA7593"/>
    <w:rsid w:val="00FB5524"/>
    <w:rsid w:val="00FC0792"/>
    <w:rsid w:val="00FC20A8"/>
    <w:rsid w:val="00FC528A"/>
    <w:rsid w:val="00FD16BA"/>
    <w:rsid w:val="00FD790E"/>
    <w:rsid w:val="00FE24C2"/>
    <w:rsid w:val="00FE5C7E"/>
    <w:rsid w:val="00FF5AE6"/>
    <w:rsid w:val="00FF5B7D"/>
    <w:rsid w:val="00FF62BE"/>
    <w:rsid w:val="00FF7F55"/>
    <w:rsid w:val="0474ADAA"/>
    <w:rsid w:val="04B26598"/>
    <w:rsid w:val="0FBB298F"/>
    <w:rsid w:val="14EC872D"/>
    <w:rsid w:val="3599A124"/>
    <w:rsid w:val="4D1692A3"/>
    <w:rsid w:val="4FF9F9DD"/>
    <w:rsid w:val="58232B52"/>
    <w:rsid w:val="684FFDD5"/>
    <w:rsid w:val="6CDD65D8"/>
    <w:rsid w:val="6E793639"/>
    <w:rsid w:val="74056F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9D791"/>
  <w14:defaultImageDpi w14:val="32767"/>
  <w15:chartTrackingRefBased/>
  <w15:docId w15:val="{85D626FB-AD75-413E-94A0-87B685822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350ED"/>
    <w:pPr>
      <w:jc w:val="both"/>
    </w:pPr>
    <w:rPr>
      <w:rFonts w:ascii="Arial" w:hAnsi="Arial"/>
    </w:rPr>
  </w:style>
  <w:style w:type="paragraph" w:styleId="berschrift1">
    <w:name w:val="heading 1"/>
    <w:basedOn w:val="Standard"/>
    <w:next w:val="Standard"/>
    <w:link w:val="berschrift1Zchn"/>
    <w:uiPriority w:val="9"/>
    <w:qFormat/>
    <w:rsid w:val="00B12F49"/>
    <w:pPr>
      <w:keepNext/>
      <w:keepLines/>
      <w:numPr>
        <w:numId w:val="1"/>
      </w:numPr>
      <w:spacing w:before="240"/>
      <w:outlineLvl w:val="0"/>
    </w:pPr>
    <w:rPr>
      <w:rFonts w:ascii="Helvetica Neue LT Com 75" w:eastAsiaTheme="majorEastAsia" w:hAnsi="Helvetica Neue LT Com 75" w:cstheme="majorBidi"/>
      <w:b/>
      <w:sz w:val="32"/>
      <w:szCs w:val="32"/>
    </w:rPr>
  </w:style>
  <w:style w:type="paragraph" w:styleId="berschrift2">
    <w:name w:val="heading 2"/>
    <w:basedOn w:val="Standard"/>
    <w:next w:val="Standard"/>
    <w:link w:val="berschrift2Zchn"/>
    <w:uiPriority w:val="9"/>
    <w:unhideWhenUsed/>
    <w:qFormat/>
    <w:rsid w:val="003D5318"/>
    <w:pPr>
      <w:keepNext/>
      <w:keepLines/>
      <w:numPr>
        <w:ilvl w:val="1"/>
        <w:numId w:val="1"/>
      </w:numPr>
      <w:spacing w:before="40"/>
      <w:jc w:val="center"/>
      <w:outlineLvl w:val="1"/>
    </w:pPr>
    <w:rPr>
      <w:rFonts w:eastAsiaTheme="majorEastAsia" w:cstheme="majorBidi"/>
      <w:b/>
      <w:sz w:val="26"/>
      <w:szCs w:val="26"/>
    </w:rPr>
  </w:style>
  <w:style w:type="paragraph" w:styleId="berschrift3">
    <w:name w:val="heading 3"/>
    <w:basedOn w:val="Standard"/>
    <w:next w:val="Standard"/>
    <w:link w:val="berschrift3Zchn"/>
    <w:uiPriority w:val="9"/>
    <w:unhideWhenUsed/>
    <w:qFormat/>
    <w:rsid w:val="00CC5419"/>
    <w:pPr>
      <w:keepNext/>
      <w:keepLines/>
      <w:numPr>
        <w:ilvl w:val="2"/>
        <w:numId w:val="1"/>
      </w:numPr>
      <w:spacing w:before="40"/>
      <w:outlineLvl w:val="2"/>
    </w:pPr>
    <w:rPr>
      <w:rFonts w:ascii="Helvetica Neue LT Com 75" w:eastAsiaTheme="majorEastAsia" w:hAnsi="Helvetica Neue LT Com 75" w:cstheme="majorBidi"/>
      <w:b/>
    </w:rPr>
  </w:style>
  <w:style w:type="paragraph" w:styleId="berschrift4">
    <w:name w:val="heading 4"/>
    <w:basedOn w:val="Standard"/>
    <w:next w:val="Standard"/>
    <w:link w:val="berschrift4Zchn"/>
    <w:uiPriority w:val="9"/>
    <w:semiHidden/>
    <w:unhideWhenUsed/>
    <w:qFormat/>
    <w:rsid w:val="005A1FB7"/>
    <w:pPr>
      <w:keepNext/>
      <w:keepLines/>
      <w:numPr>
        <w:ilvl w:val="3"/>
        <w:numId w:val="1"/>
      </w:numPr>
      <w:spacing w:before="40" w:after="0"/>
      <w:outlineLvl w:val="3"/>
    </w:pPr>
    <w:rPr>
      <w:rFonts w:asciiTheme="majorHAnsi" w:eastAsiaTheme="majorEastAsia" w:hAnsiTheme="majorHAnsi" w:cstheme="majorBidi"/>
      <w:i/>
      <w:iCs/>
      <w:color w:val="BF9800" w:themeColor="accent1" w:themeShade="BF"/>
    </w:rPr>
  </w:style>
  <w:style w:type="paragraph" w:styleId="berschrift5">
    <w:name w:val="heading 5"/>
    <w:basedOn w:val="Standard"/>
    <w:next w:val="Standard"/>
    <w:link w:val="berschrift5Zchn"/>
    <w:uiPriority w:val="9"/>
    <w:semiHidden/>
    <w:unhideWhenUsed/>
    <w:qFormat/>
    <w:rsid w:val="005A1FB7"/>
    <w:pPr>
      <w:keepNext/>
      <w:keepLines/>
      <w:numPr>
        <w:ilvl w:val="4"/>
        <w:numId w:val="1"/>
      </w:numPr>
      <w:spacing w:before="40" w:after="0"/>
      <w:outlineLvl w:val="4"/>
    </w:pPr>
    <w:rPr>
      <w:rFonts w:asciiTheme="majorHAnsi" w:eastAsiaTheme="majorEastAsia" w:hAnsiTheme="majorHAnsi" w:cstheme="majorBidi"/>
      <w:color w:val="BF9800" w:themeColor="accent1" w:themeShade="BF"/>
    </w:rPr>
  </w:style>
  <w:style w:type="paragraph" w:styleId="berschrift6">
    <w:name w:val="heading 6"/>
    <w:basedOn w:val="Standard"/>
    <w:next w:val="Standard"/>
    <w:link w:val="berschrift6Zchn"/>
    <w:uiPriority w:val="9"/>
    <w:semiHidden/>
    <w:unhideWhenUsed/>
    <w:qFormat/>
    <w:rsid w:val="005A1FB7"/>
    <w:pPr>
      <w:keepNext/>
      <w:keepLines/>
      <w:numPr>
        <w:ilvl w:val="5"/>
        <w:numId w:val="1"/>
      </w:numPr>
      <w:spacing w:before="40" w:after="0"/>
      <w:outlineLvl w:val="5"/>
    </w:pPr>
    <w:rPr>
      <w:rFonts w:asciiTheme="majorHAnsi" w:eastAsiaTheme="majorEastAsia" w:hAnsiTheme="majorHAnsi" w:cstheme="majorBidi"/>
      <w:color w:val="7F6500" w:themeColor="accent1" w:themeShade="7F"/>
    </w:rPr>
  </w:style>
  <w:style w:type="paragraph" w:styleId="berschrift7">
    <w:name w:val="heading 7"/>
    <w:basedOn w:val="Standard"/>
    <w:next w:val="Standard"/>
    <w:link w:val="berschrift7Zchn"/>
    <w:uiPriority w:val="9"/>
    <w:semiHidden/>
    <w:unhideWhenUsed/>
    <w:qFormat/>
    <w:rsid w:val="005A1FB7"/>
    <w:pPr>
      <w:keepNext/>
      <w:keepLines/>
      <w:numPr>
        <w:ilvl w:val="6"/>
        <w:numId w:val="1"/>
      </w:numPr>
      <w:spacing w:before="40" w:after="0"/>
      <w:outlineLvl w:val="6"/>
    </w:pPr>
    <w:rPr>
      <w:rFonts w:asciiTheme="majorHAnsi" w:eastAsiaTheme="majorEastAsia" w:hAnsiTheme="majorHAnsi" w:cstheme="majorBidi"/>
      <w:i/>
      <w:iCs/>
      <w:color w:val="7F6500" w:themeColor="accent1" w:themeShade="7F"/>
    </w:rPr>
  </w:style>
  <w:style w:type="paragraph" w:styleId="berschrift8">
    <w:name w:val="heading 8"/>
    <w:basedOn w:val="Standard"/>
    <w:next w:val="Standard"/>
    <w:link w:val="berschrift8Zchn"/>
    <w:uiPriority w:val="9"/>
    <w:semiHidden/>
    <w:unhideWhenUsed/>
    <w:qFormat/>
    <w:rsid w:val="005A1FB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A1FB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1"/>
    <w:basedOn w:val="Standard"/>
    <w:link w:val="KopfzeileZchn"/>
    <w:uiPriority w:val="99"/>
    <w:unhideWhenUsed/>
    <w:rsid w:val="00762D93"/>
    <w:pPr>
      <w:tabs>
        <w:tab w:val="center" w:pos="4536"/>
        <w:tab w:val="right" w:pos="9072"/>
      </w:tabs>
    </w:pPr>
  </w:style>
  <w:style w:type="character" w:customStyle="1" w:styleId="KopfzeileZchn">
    <w:name w:val="Kopfzeile Zchn"/>
    <w:aliases w:val="1 Zchn"/>
    <w:basedOn w:val="Absatz-Standardschriftart"/>
    <w:link w:val="Kopfzeile"/>
    <w:uiPriority w:val="99"/>
    <w:rsid w:val="00762D93"/>
  </w:style>
  <w:style w:type="paragraph" w:styleId="Fuzeile">
    <w:name w:val="footer"/>
    <w:basedOn w:val="Standard"/>
    <w:link w:val="FuzeileZchn"/>
    <w:uiPriority w:val="99"/>
    <w:unhideWhenUsed/>
    <w:rsid w:val="00762D93"/>
    <w:pPr>
      <w:tabs>
        <w:tab w:val="center" w:pos="4536"/>
        <w:tab w:val="right" w:pos="9072"/>
      </w:tabs>
    </w:pPr>
  </w:style>
  <w:style w:type="character" w:customStyle="1" w:styleId="FuzeileZchn">
    <w:name w:val="Fußzeile Zchn"/>
    <w:basedOn w:val="Absatz-Standardschriftart"/>
    <w:link w:val="Fuzeile"/>
    <w:uiPriority w:val="99"/>
    <w:rsid w:val="00762D93"/>
  </w:style>
  <w:style w:type="character" w:styleId="Seitenzahl">
    <w:name w:val="page number"/>
    <w:basedOn w:val="Absatz-Standardschriftart"/>
    <w:uiPriority w:val="99"/>
    <w:semiHidden/>
    <w:unhideWhenUsed/>
    <w:rsid w:val="008D6352"/>
  </w:style>
  <w:style w:type="character" w:styleId="Hyperlink">
    <w:name w:val="Hyperlink"/>
    <w:basedOn w:val="Absatz-Standardschriftart"/>
    <w:uiPriority w:val="99"/>
    <w:unhideWhenUsed/>
    <w:rsid w:val="00A91AA4"/>
    <w:rPr>
      <w:color w:val="0000FF" w:themeColor="hyperlink"/>
      <w:u w:val="single"/>
    </w:rPr>
  </w:style>
  <w:style w:type="character" w:customStyle="1" w:styleId="NichtaufgelsteErwhnung1">
    <w:name w:val="Nicht aufgelöste Erwähnung1"/>
    <w:basedOn w:val="Absatz-Standardschriftart"/>
    <w:uiPriority w:val="99"/>
    <w:rsid w:val="00A91AA4"/>
    <w:rPr>
      <w:color w:val="605E5C"/>
      <w:shd w:val="clear" w:color="auto" w:fill="E1DFDD"/>
    </w:rPr>
  </w:style>
  <w:style w:type="paragraph" w:styleId="Sprechblasentext">
    <w:name w:val="Balloon Text"/>
    <w:basedOn w:val="Standard"/>
    <w:link w:val="SprechblasentextZchn"/>
    <w:uiPriority w:val="99"/>
    <w:semiHidden/>
    <w:unhideWhenUsed/>
    <w:rsid w:val="00E40D6A"/>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E40D6A"/>
    <w:rPr>
      <w:rFonts w:ascii="Times New Roman" w:hAnsi="Times New Roman" w:cs="Times New Roman"/>
      <w:sz w:val="18"/>
      <w:szCs w:val="18"/>
    </w:rPr>
  </w:style>
  <w:style w:type="character" w:customStyle="1" w:styleId="berschrift1Zchn">
    <w:name w:val="Überschrift 1 Zchn"/>
    <w:basedOn w:val="Absatz-Standardschriftart"/>
    <w:link w:val="berschrift1"/>
    <w:uiPriority w:val="9"/>
    <w:rsid w:val="00B12F49"/>
    <w:rPr>
      <w:rFonts w:ascii="Helvetica Neue LT Com 75" w:eastAsiaTheme="majorEastAsia" w:hAnsi="Helvetica Neue LT Com 75" w:cstheme="majorBidi"/>
      <w:b/>
      <w:sz w:val="32"/>
      <w:szCs w:val="32"/>
    </w:rPr>
  </w:style>
  <w:style w:type="character" w:customStyle="1" w:styleId="berschrift2Zchn">
    <w:name w:val="Überschrift 2 Zchn"/>
    <w:basedOn w:val="Absatz-Standardschriftart"/>
    <w:link w:val="berschrift2"/>
    <w:uiPriority w:val="9"/>
    <w:rsid w:val="003D5318"/>
    <w:rPr>
      <w:rFonts w:ascii="Arial" w:eastAsiaTheme="majorEastAsia" w:hAnsi="Arial" w:cstheme="majorBidi"/>
      <w:b/>
      <w:sz w:val="26"/>
      <w:szCs w:val="26"/>
    </w:rPr>
  </w:style>
  <w:style w:type="paragraph" w:customStyle="1" w:styleId="berschrift30">
    <w:name w:val="Überschrift3"/>
    <w:basedOn w:val="berschrift3"/>
    <w:rsid w:val="00B12F49"/>
    <w:rPr>
      <w:b w:val="0"/>
      <w:sz w:val="22"/>
      <w:szCs w:val="22"/>
    </w:rPr>
  </w:style>
  <w:style w:type="character" w:customStyle="1" w:styleId="berschrift3Zchn">
    <w:name w:val="Überschrift 3 Zchn"/>
    <w:basedOn w:val="Absatz-Standardschriftart"/>
    <w:link w:val="berschrift3"/>
    <w:uiPriority w:val="9"/>
    <w:rsid w:val="00CC5419"/>
    <w:rPr>
      <w:rFonts w:ascii="Helvetica Neue LT Com 75" w:eastAsiaTheme="majorEastAsia" w:hAnsi="Helvetica Neue LT Com 75" w:cstheme="majorBidi"/>
      <w:b/>
    </w:rPr>
  </w:style>
  <w:style w:type="character" w:customStyle="1" w:styleId="berschrift4Zchn">
    <w:name w:val="Überschrift 4 Zchn"/>
    <w:basedOn w:val="Absatz-Standardschriftart"/>
    <w:link w:val="berschrift4"/>
    <w:uiPriority w:val="9"/>
    <w:semiHidden/>
    <w:rsid w:val="005A1FB7"/>
    <w:rPr>
      <w:rFonts w:asciiTheme="majorHAnsi" w:eastAsiaTheme="majorEastAsia" w:hAnsiTheme="majorHAnsi" w:cstheme="majorBidi"/>
      <w:i/>
      <w:iCs/>
      <w:color w:val="BF9800" w:themeColor="accent1" w:themeShade="BF"/>
    </w:rPr>
  </w:style>
  <w:style w:type="character" w:customStyle="1" w:styleId="berschrift5Zchn">
    <w:name w:val="Überschrift 5 Zchn"/>
    <w:basedOn w:val="Absatz-Standardschriftart"/>
    <w:link w:val="berschrift5"/>
    <w:uiPriority w:val="9"/>
    <w:semiHidden/>
    <w:rsid w:val="005A1FB7"/>
    <w:rPr>
      <w:rFonts w:asciiTheme="majorHAnsi" w:eastAsiaTheme="majorEastAsia" w:hAnsiTheme="majorHAnsi" w:cstheme="majorBidi"/>
      <w:color w:val="BF9800" w:themeColor="accent1" w:themeShade="BF"/>
    </w:rPr>
  </w:style>
  <w:style w:type="character" w:customStyle="1" w:styleId="berschrift6Zchn">
    <w:name w:val="Überschrift 6 Zchn"/>
    <w:basedOn w:val="Absatz-Standardschriftart"/>
    <w:link w:val="berschrift6"/>
    <w:uiPriority w:val="9"/>
    <w:semiHidden/>
    <w:rsid w:val="005A1FB7"/>
    <w:rPr>
      <w:rFonts w:asciiTheme="majorHAnsi" w:eastAsiaTheme="majorEastAsia" w:hAnsiTheme="majorHAnsi" w:cstheme="majorBidi"/>
      <w:color w:val="7F6500" w:themeColor="accent1" w:themeShade="7F"/>
    </w:rPr>
  </w:style>
  <w:style w:type="character" w:customStyle="1" w:styleId="berschrift7Zchn">
    <w:name w:val="Überschrift 7 Zchn"/>
    <w:basedOn w:val="Absatz-Standardschriftart"/>
    <w:link w:val="berschrift7"/>
    <w:uiPriority w:val="9"/>
    <w:semiHidden/>
    <w:rsid w:val="005A1FB7"/>
    <w:rPr>
      <w:rFonts w:asciiTheme="majorHAnsi" w:eastAsiaTheme="majorEastAsia" w:hAnsiTheme="majorHAnsi" w:cstheme="majorBidi"/>
      <w:i/>
      <w:iCs/>
      <w:color w:val="7F6500" w:themeColor="accent1" w:themeShade="7F"/>
    </w:rPr>
  </w:style>
  <w:style w:type="character" w:customStyle="1" w:styleId="berschrift8Zchn">
    <w:name w:val="Überschrift 8 Zchn"/>
    <w:basedOn w:val="Absatz-Standardschriftart"/>
    <w:link w:val="berschrift8"/>
    <w:uiPriority w:val="9"/>
    <w:semiHidden/>
    <w:rsid w:val="005A1FB7"/>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5A1FB7"/>
    <w:rPr>
      <w:rFonts w:asciiTheme="majorHAnsi" w:eastAsiaTheme="majorEastAsia" w:hAnsiTheme="majorHAnsi" w:cstheme="majorBidi"/>
      <w:i/>
      <w:iCs/>
      <w:color w:val="272727" w:themeColor="text1" w:themeTint="D8"/>
      <w:sz w:val="21"/>
      <w:szCs w:val="21"/>
    </w:rPr>
  </w:style>
  <w:style w:type="paragraph" w:styleId="Inhaltsverzeichnisberschrift">
    <w:name w:val="TOC Heading"/>
    <w:basedOn w:val="berschrift1"/>
    <w:next w:val="Standard"/>
    <w:uiPriority w:val="39"/>
    <w:unhideWhenUsed/>
    <w:qFormat/>
    <w:rsid w:val="002D0A76"/>
    <w:pPr>
      <w:numPr>
        <w:numId w:val="0"/>
      </w:numPr>
      <w:spacing w:after="0" w:line="259" w:lineRule="auto"/>
      <w:outlineLvl w:val="9"/>
    </w:pPr>
    <w:rPr>
      <w:rFonts w:asciiTheme="majorHAnsi" w:hAnsiTheme="majorHAnsi"/>
      <w:b w:val="0"/>
      <w:color w:val="BF9800" w:themeColor="accent1" w:themeShade="BF"/>
      <w:lang w:eastAsia="de-DE"/>
    </w:rPr>
  </w:style>
  <w:style w:type="paragraph" w:styleId="Verzeichnis1">
    <w:name w:val="toc 1"/>
    <w:basedOn w:val="Standard"/>
    <w:next w:val="Standard"/>
    <w:autoRedefine/>
    <w:uiPriority w:val="39"/>
    <w:unhideWhenUsed/>
    <w:rsid w:val="002D0A76"/>
    <w:pPr>
      <w:spacing w:after="100"/>
    </w:pPr>
  </w:style>
  <w:style w:type="paragraph" w:styleId="Verzeichnis2">
    <w:name w:val="toc 2"/>
    <w:basedOn w:val="Standard"/>
    <w:next w:val="Standard"/>
    <w:autoRedefine/>
    <w:uiPriority w:val="39"/>
    <w:unhideWhenUsed/>
    <w:rsid w:val="002D0A76"/>
    <w:pPr>
      <w:spacing w:after="100"/>
      <w:ind w:left="240"/>
    </w:pPr>
  </w:style>
  <w:style w:type="paragraph" w:styleId="Verzeichnis3">
    <w:name w:val="toc 3"/>
    <w:basedOn w:val="Standard"/>
    <w:next w:val="Standard"/>
    <w:autoRedefine/>
    <w:uiPriority w:val="39"/>
    <w:unhideWhenUsed/>
    <w:rsid w:val="002D0A76"/>
    <w:pPr>
      <w:spacing w:after="100"/>
      <w:ind w:left="480"/>
    </w:pPr>
  </w:style>
  <w:style w:type="paragraph" w:customStyle="1" w:styleId="Vertragberschrift1">
    <w:name w:val="Vertrag Überschrift 1"/>
    <w:basedOn w:val="berschrift1"/>
    <w:link w:val="Vertragberschrift1Zchn"/>
    <w:autoRedefine/>
    <w:qFormat/>
    <w:rsid w:val="00BE4C3A"/>
    <w:pPr>
      <w:numPr>
        <w:numId w:val="0"/>
      </w:numPr>
      <w:spacing w:line="240" w:lineRule="auto"/>
      <w:jc w:val="left"/>
    </w:pPr>
    <w:rPr>
      <w:rFonts w:ascii="Arial" w:hAnsi="Arial"/>
    </w:rPr>
  </w:style>
  <w:style w:type="character" w:customStyle="1" w:styleId="Vertragberschrift1Zchn">
    <w:name w:val="Vertrag Überschrift 1 Zchn"/>
    <w:basedOn w:val="berschrift1Zchn"/>
    <w:link w:val="Vertragberschrift1"/>
    <w:rsid w:val="00BE4C3A"/>
    <w:rPr>
      <w:rFonts w:ascii="Arial" w:eastAsiaTheme="majorEastAsia" w:hAnsi="Arial" w:cstheme="majorBidi"/>
      <w:b/>
      <w:sz w:val="32"/>
      <w:szCs w:val="32"/>
    </w:rPr>
  </w:style>
  <w:style w:type="paragraph" w:styleId="Listenabsatz">
    <w:name w:val="List Paragraph"/>
    <w:basedOn w:val="Standard"/>
    <w:uiPriority w:val="34"/>
    <w:qFormat/>
    <w:rsid w:val="00CC6587"/>
    <w:pPr>
      <w:ind w:left="720"/>
      <w:contextualSpacing/>
    </w:pPr>
  </w:style>
  <w:style w:type="character" w:styleId="Kommentarzeichen">
    <w:name w:val="annotation reference"/>
    <w:basedOn w:val="Absatz-Standardschriftart"/>
    <w:uiPriority w:val="99"/>
    <w:semiHidden/>
    <w:unhideWhenUsed/>
    <w:rsid w:val="006D0003"/>
    <w:rPr>
      <w:sz w:val="16"/>
      <w:szCs w:val="16"/>
    </w:rPr>
  </w:style>
  <w:style w:type="paragraph" w:styleId="Kommentartext">
    <w:name w:val="annotation text"/>
    <w:basedOn w:val="Standard"/>
    <w:link w:val="KommentartextZchn"/>
    <w:uiPriority w:val="99"/>
    <w:unhideWhenUsed/>
    <w:rsid w:val="006D0003"/>
    <w:pPr>
      <w:spacing w:line="240" w:lineRule="auto"/>
    </w:pPr>
    <w:rPr>
      <w:sz w:val="20"/>
      <w:szCs w:val="20"/>
    </w:rPr>
  </w:style>
  <w:style w:type="character" w:customStyle="1" w:styleId="KommentartextZchn">
    <w:name w:val="Kommentartext Zchn"/>
    <w:basedOn w:val="Absatz-Standardschriftart"/>
    <w:link w:val="Kommentartext"/>
    <w:uiPriority w:val="99"/>
    <w:rsid w:val="006D0003"/>
    <w:rPr>
      <w:rFonts w:ascii="Helvetica Neue LT Com 45 Light" w:hAnsi="Helvetica Neue LT Com 45 Light"/>
      <w:sz w:val="20"/>
      <w:szCs w:val="20"/>
    </w:rPr>
  </w:style>
  <w:style w:type="paragraph" w:styleId="Kommentarthema">
    <w:name w:val="annotation subject"/>
    <w:basedOn w:val="Kommentartext"/>
    <w:next w:val="Kommentartext"/>
    <w:link w:val="KommentarthemaZchn"/>
    <w:uiPriority w:val="99"/>
    <w:semiHidden/>
    <w:unhideWhenUsed/>
    <w:rsid w:val="006D0003"/>
    <w:rPr>
      <w:b/>
      <w:bCs/>
    </w:rPr>
  </w:style>
  <w:style w:type="character" w:customStyle="1" w:styleId="KommentarthemaZchn">
    <w:name w:val="Kommentarthema Zchn"/>
    <w:basedOn w:val="KommentartextZchn"/>
    <w:link w:val="Kommentarthema"/>
    <w:uiPriority w:val="99"/>
    <w:semiHidden/>
    <w:rsid w:val="006D0003"/>
    <w:rPr>
      <w:rFonts w:ascii="Helvetica Neue LT Com 45 Light" w:hAnsi="Helvetica Neue LT Com 45 Light"/>
      <w:b/>
      <w:bCs/>
      <w:sz w:val="20"/>
      <w:szCs w:val="20"/>
    </w:rPr>
  </w:style>
  <w:style w:type="paragraph" w:styleId="Titel">
    <w:name w:val="Title"/>
    <w:basedOn w:val="Standard"/>
    <w:next w:val="Standard"/>
    <w:link w:val="TitelZchn"/>
    <w:uiPriority w:val="10"/>
    <w:qFormat/>
    <w:rsid w:val="009A6A0D"/>
    <w:pPr>
      <w:spacing w:after="0" w:line="240" w:lineRule="auto"/>
      <w:contextualSpacing/>
      <w:jc w:val="center"/>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A6A0D"/>
    <w:rPr>
      <w:rFonts w:asciiTheme="majorHAnsi" w:eastAsiaTheme="majorEastAsia" w:hAnsiTheme="majorHAnsi" w:cstheme="majorBidi"/>
      <w:spacing w:val="-10"/>
      <w:kern w:val="28"/>
      <w:sz w:val="56"/>
      <w:szCs w:val="56"/>
    </w:rPr>
  </w:style>
  <w:style w:type="paragraph" w:customStyle="1" w:styleId="VertragNummer">
    <w:name w:val="Vertrag_Nummer"/>
    <w:basedOn w:val="Standard"/>
    <w:link w:val="VertragNummerZchn"/>
    <w:qFormat/>
    <w:rsid w:val="00187340"/>
    <w:pPr>
      <w:numPr>
        <w:numId w:val="2"/>
      </w:numPr>
    </w:pPr>
  </w:style>
  <w:style w:type="character" w:customStyle="1" w:styleId="VertragNummerZchn">
    <w:name w:val="Vertrag_Nummer Zchn"/>
    <w:basedOn w:val="Absatz-Standardschriftart"/>
    <w:link w:val="VertragNummer"/>
    <w:rsid w:val="00187340"/>
    <w:rPr>
      <w:rFonts w:ascii="Arial" w:hAnsi="Arial"/>
    </w:rPr>
  </w:style>
  <w:style w:type="character" w:styleId="BesuchterLink">
    <w:name w:val="FollowedHyperlink"/>
    <w:basedOn w:val="Absatz-Standardschriftart"/>
    <w:uiPriority w:val="99"/>
    <w:semiHidden/>
    <w:unhideWhenUsed/>
    <w:rsid w:val="00462F57"/>
    <w:rPr>
      <w:color w:val="1C1C1C" w:themeColor="followedHyperlink"/>
      <w:u w:val="single"/>
    </w:rPr>
  </w:style>
  <w:style w:type="paragraph" w:customStyle="1" w:styleId="VertragEbeneNormal">
    <w:name w:val="Vertrag_Ebene_Normal"/>
    <w:basedOn w:val="VertragNummer"/>
    <w:link w:val="VertragEbeneNormalZchn"/>
    <w:qFormat/>
    <w:rsid w:val="00863215"/>
    <w:pPr>
      <w:numPr>
        <w:numId w:val="0"/>
      </w:numPr>
      <w:ind w:left="360" w:hanging="360"/>
    </w:pPr>
  </w:style>
  <w:style w:type="character" w:customStyle="1" w:styleId="VertragEbeneNormalZchn">
    <w:name w:val="Vertrag_Ebene_Normal Zchn"/>
    <w:basedOn w:val="VertragNummerZchn"/>
    <w:link w:val="VertragEbeneNormal"/>
    <w:rsid w:val="002240F6"/>
    <w:rPr>
      <w:rFonts w:ascii="Arial" w:hAnsi="Arial"/>
    </w:rPr>
  </w:style>
  <w:style w:type="character" w:styleId="Fett">
    <w:name w:val="Strong"/>
    <w:basedOn w:val="Absatz-Standardschriftart"/>
    <w:uiPriority w:val="22"/>
    <w:qFormat/>
    <w:rsid w:val="00030BC2"/>
    <w:rPr>
      <w:b/>
      <w:bCs/>
    </w:rPr>
  </w:style>
  <w:style w:type="paragraph" w:styleId="Textkrper2">
    <w:name w:val="Body Text 2"/>
    <w:basedOn w:val="Standard"/>
    <w:link w:val="Textkrper2Zchn"/>
    <w:rsid w:val="001C2466"/>
    <w:pPr>
      <w:spacing w:after="0" w:line="240" w:lineRule="auto"/>
    </w:pPr>
    <w:rPr>
      <w:rFonts w:eastAsia="Times New Roman" w:cs="Times New Roman"/>
      <w:sz w:val="22"/>
      <w:szCs w:val="20"/>
      <w:lang w:eastAsia="de-DE"/>
    </w:rPr>
  </w:style>
  <w:style w:type="character" w:customStyle="1" w:styleId="Textkrper2Zchn">
    <w:name w:val="Textkörper 2 Zchn"/>
    <w:basedOn w:val="Absatz-Standardschriftart"/>
    <w:link w:val="Textkrper2"/>
    <w:rsid w:val="001C2466"/>
    <w:rPr>
      <w:rFonts w:ascii="Arial" w:eastAsia="Times New Roman" w:hAnsi="Arial" w:cs="Times New Roman"/>
      <w:sz w:val="22"/>
      <w:szCs w:val="20"/>
      <w:lang w:eastAsia="de-DE"/>
    </w:rPr>
  </w:style>
  <w:style w:type="paragraph" w:styleId="StandardWeb">
    <w:name w:val="Normal (Web)"/>
    <w:basedOn w:val="Standard"/>
    <w:uiPriority w:val="99"/>
    <w:semiHidden/>
    <w:unhideWhenUsed/>
    <w:rsid w:val="00B913BE"/>
    <w:pPr>
      <w:spacing w:before="100" w:beforeAutospacing="1" w:after="100" w:afterAutospacing="1" w:line="240" w:lineRule="auto"/>
      <w:jc w:val="left"/>
    </w:pPr>
    <w:rPr>
      <w:rFonts w:ascii="Times New Roman" w:eastAsia="Times New Roman" w:hAnsi="Times New Roman" w:cs="Times New Roman"/>
      <w:lang w:eastAsia="de-DE"/>
    </w:rPr>
  </w:style>
  <w:style w:type="paragraph" w:styleId="berarbeitung">
    <w:name w:val="Revision"/>
    <w:hidden/>
    <w:uiPriority w:val="99"/>
    <w:semiHidden/>
    <w:rsid w:val="00AD0404"/>
    <w:pPr>
      <w:spacing w:after="0" w:line="240" w:lineRule="auto"/>
    </w:pPr>
    <w:rPr>
      <w:rFonts w:ascii="Arial" w:hAnsi="Arial"/>
    </w:rPr>
  </w:style>
  <w:style w:type="table" w:styleId="Tabellenraster">
    <w:name w:val="Table Grid"/>
    <w:basedOn w:val="NormaleTabelle"/>
    <w:uiPriority w:val="39"/>
    <w:rsid w:val="00A946C5"/>
    <w:pPr>
      <w:spacing w:after="0" w:line="240" w:lineRule="auto"/>
    </w:pPr>
    <w:rPr>
      <w:rFonts w:eastAsiaTheme="minorEastAsia"/>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ufzhlungszeichen">
    <w:name w:val="List Bullet"/>
    <w:basedOn w:val="Standard"/>
    <w:uiPriority w:val="99"/>
    <w:unhideWhenUsed/>
    <w:rsid w:val="008C0D27"/>
    <w:pPr>
      <w:numPr>
        <w:numId w:val="4"/>
      </w:numPr>
      <w:contextualSpacing/>
      <w:jc w:val="left"/>
    </w:pPr>
    <w:rPr>
      <w:rFonts w:asciiTheme="minorHAnsi" w:eastAsiaTheme="minorEastAsia" w:hAnsiTheme="minorHAnsi"/>
      <w:sz w:val="22"/>
      <w:szCs w:val="22"/>
      <w:lang w:val="en-US"/>
    </w:rPr>
  </w:style>
  <w:style w:type="character" w:customStyle="1" w:styleId="relative">
    <w:name w:val="relative"/>
    <w:basedOn w:val="Absatz-Standardschriftart"/>
    <w:rsid w:val="00F67289"/>
  </w:style>
  <w:style w:type="paragraph" w:customStyle="1" w:styleId="not-prose">
    <w:name w:val="not-prose"/>
    <w:basedOn w:val="Standard"/>
    <w:rsid w:val="00F67289"/>
    <w:pPr>
      <w:spacing w:before="100" w:beforeAutospacing="1" w:after="100" w:afterAutospacing="1" w:line="240" w:lineRule="auto"/>
      <w:jc w:val="left"/>
    </w:pPr>
    <w:rPr>
      <w:rFonts w:ascii="Times New Roman" w:eastAsia="Times New Roman" w:hAnsi="Times New Roman" w:cs="Times New Roman"/>
      <w:lang w:eastAsia="de-DE"/>
    </w:rPr>
  </w:style>
  <w:style w:type="character" w:styleId="Hervorhebung">
    <w:name w:val="Emphasis"/>
    <w:basedOn w:val="Absatz-Standardschriftart"/>
    <w:uiPriority w:val="20"/>
    <w:qFormat/>
    <w:rsid w:val="00F67289"/>
    <w:rPr>
      <w:i/>
      <w:iCs/>
    </w:rPr>
  </w:style>
  <w:style w:type="table" w:customStyle="1" w:styleId="Tabellenraster1">
    <w:name w:val="Tabellenraster1"/>
    <w:basedOn w:val="NormaleTabelle"/>
    <w:next w:val="Tabellenraster"/>
    <w:uiPriority w:val="39"/>
    <w:rsid w:val="00CB5609"/>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6706">
      <w:bodyDiv w:val="1"/>
      <w:marLeft w:val="0"/>
      <w:marRight w:val="0"/>
      <w:marTop w:val="0"/>
      <w:marBottom w:val="0"/>
      <w:divBdr>
        <w:top w:val="none" w:sz="0" w:space="0" w:color="auto"/>
        <w:left w:val="none" w:sz="0" w:space="0" w:color="auto"/>
        <w:bottom w:val="none" w:sz="0" w:space="0" w:color="auto"/>
        <w:right w:val="none" w:sz="0" w:space="0" w:color="auto"/>
      </w:divBdr>
    </w:div>
    <w:div w:id="105656004">
      <w:bodyDiv w:val="1"/>
      <w:marLeft w:val="0"/>
      <w:marRight w:val="0"/>
      <w:marTop w:val="0"/>
      <w:marBottom w:val="0"/>
      <w:divBdr>
        <w:top w:val="none" w:sz="0" w:space="0" w:color="auto"/>
        <w:left w:val="none" w:sz="0" w:space="0" w:color="auto"/>
        <w:bottom w:val="none" w:sz="0" w:space="0" w:color="auto"/>
        <w:right w:val="none" w:sz="0" w:space="0" w:color="auto"/>
      </w:divBdr>
    </w:div>
    <w:div w:id="128718113">
      <w:bodyDiv w:val="1"/>
      <w:marLeft w:val="0"/>
      <w:marRight w:val="0"/>
      <w:marTop w:val="0"/>
      <w:marBottom w:val="0"/>
      <w:divBdr>
        <w:top w:val="none" w:sz="0" w:space="0" w:color="auto"/>
        <w:left w:val="none" w:sz="0" w:space="0" w:color="auto"/>
        <w:bottom w:val="none" w:sz="0" w:space="0" w:color="auto"/>
        <w:right w:val="none" w:sz="0" w:space="0" w:color="auto"/>
      </w:divBdr>
    </w:div>
    <w:div w:id="153187884">
      <w:bodyDiv w:val="1"/>
      <w:marLeft w:val="0"/>
      <w:marRight w:val="0"/>
      <w:marTop w:val="0"/>
      <w:marBottom w:val="0"/>
      <w:divBdr>
        <w:top w:val="none" w:sz="0" w:space="0" w:color="auto"/>
        <w:left w:val="none" w:sz="0" w:space="0" w:color="auto"/>
        <w:bottom w:val="none" w:sz="0" w:space="0" w:color="auto"/>
        <w:right w:val="none" w:sz="0" w:space="0" w:color="auto"/>
      </w:divBdr>
    </w:div>
    <w:div w:id="176192609">
      <w:bodyDiv w:val="1"/>
      <w:marLeft w:val="0"/>
      <w:marRight w:val="0"/>
      <w:marTop w:val="0"/>
      <w:marBottom w:val="0"/>
      <w:divBdr>
        <w:top w:val="none" w:sz="0" w:space="0" w:color="auto"/>
        <w:left w:val="none" w:sz="0" w:space="0" w:color="auto"/>
        <w:bottom w:val="none" w:sz="0" w:space="0" w:color="auto"/>
        <w:right w:val="none" w:sz="0" w:space="0" w:color="auto"/>
      </w:divBdr>
    </w:div>
    <w:div w:id="180052851">
      <w:bodyDiv w:val="1"/>
      <w:marLeft w:val="0"/>
      <w:marRight w:val="0"/>
      <w:marTop w:val="0"/>
      <w:marBottom w:val="0"/>
      <w:divBdr>
        <w:top w:val="none" w:sz="0" w:space="0" w:color="auto"/>
        <w:left w:val="none" w:sz="0" w:space="0" w:color="auto"/>
        <w:bottom w:val="none" w:sz="0" w:space="0" w:color="auto"/>
        <w:right w:val="none" w:sz="0" w:space="0" w:color="auto"/>
      </w:divBdr>
    </w:div>
    <w:div w:id="212472621">
      <w:bodyDiv w:val="1"/>
      <w:marLeft w:val="0"/>
      <w:marRight w:val="0"/>
      <w:marTop w:val="0"/>
      <w:marBottom w:val="0"/>
      <w:divBdr>
        <w:top w:val="none" w:sz="0" w:space="0" w:color="auto"/>
        <w:left w:val="none" w:sz="0" w:space="0" w:color="auto"/>
        <w:bottom w:val="none" w:sz="0" w:space="0" w:color="auto"/>
        <w:right w:val="none" w:sz="0" w:space="0" w:color="auto"/>
      </w:divBdr>
    </w:div>
    <w:div w:id="272054502">
      <w:bodyDiv w:val="1"/>
      <w:marLeft w:val="0"/>
      <w:marRight w:val="0"/>
      <w:marTop w:val="0"/>
      <w:marBottom w:val="0"/>
      <w:divBdr>
        <w:top w:val="none" w:sz="0" w:space="0" w:color="auto"/>
        <w:left w:val="none" w:sz="0" w:space="0" w:color="auto"/>
        <w:bottom w:val="none" w:sz="0" w:space="0" w:color="auto"/>
        <w:right w:val="none" w:sz="0" w:space="0" w:color="auto"/>
      </w:divBdr>
    </w:div>
    <w:div w:id="275868188">
      <w:bodyDiv w:val="1"/>
      <w:marLeft w:val="0"/>
      <w:marRight w:val="0"/>
      <w:marTop w:val="0"/>
      <w:marBottom w:val="0"/>
      <w:divBdr>
        <w:top w:val="none" w:sz="0" w:space="0" w:color="auto"/>
        <w:left w:val="none" w:sz="0" w:space="0" w:color="auto"/>
        <w:bottom w:val="none" w:sz="0" w:space="0" w:color="auto"/>
        <w:right w:val="none" w:sz="0" w:space="0" w:color="auto"/>
      </w:divBdr>
    </w:div>
    <w:div w:id="367533732">
      <w:bodyDiv w:val="1"/>
      <w:marLeft w:val="0"/>
      <w:marRight w:val="0"/>
      <w:marTop w:val="0"/>
      <w:marBottom w:val="0"/>
      <w:divBdr>
        <w:top w:val="none" w:sz="0" w:space="0" w:color="auto"/>
        <w:left w:val="none" w:sz="0" w:space="0" w:color="auto"/>
        <w:bottom w:val="none" w:sz="0" w:space="0" w:color="auto"/>
        <w:right w:val="none" w:sz="0" w:space="0" w:color="auto"/>
      </w:divBdr>
    </w:div>
    <w:div w:id="373847943">
      <w:bodyDiv w:val="1"/>
      <w:marLeft w:val="0"/>
      <w:marRight w:val="0"/>
      <w:marTop w:val="0"/>
      <w:marBottom w:val="0"/>
      <w:divBdr>
        <w:top w:val="none" w:sz="0" w:space="0" w:color="auto"/>
        <w:left w:val="none" w:sz="0" w:space="0" w:color="auto"/>
        <w:bottom w:val="none" w:sz="0" w:space="0" w:color="auto"/>
        <w:right w:val="none" w:sz="0" w:space="0" w:color="auto"/>
      </w:divBdr>
    </w:div>
    <w:div w:id="467867130">
      <w:bodyDiv w:val="1"/>
      <w:marLeft w:val="0"/>
      <w:marRight w:val="0"/>
      <w:marTop w:val="0"/>
      <w:marBottom w:val="0"/>
      <w:divBdr>
        <w:top w:val="none" w:sz="0" w:space="0" w:color="auto"/>
        <w:left w:val="none" w:sz="0" w:space="0" w:color="auto"/>
        <w:bottom w:val="none" w:sz="0" w:space="0" w:color="auto"/>
        <w:right w:val="none" w:sz="0" w:space="0" w:color="auto"/>
      </w:divBdr>
    </w:div>
    <w:div w:id="481118050">
      <w:bodyDiv w:val="1"/>
      <w:marLeft w:val="0"/>
      <w:marRight w:val="0"/>
      <w:marTop w:val="0"/>
      <w:marBottom w:val="0"/>
      <w:divBdr>
        <w:top w:val="none" w:sz="0" w:space="0" w:color="auto"/>
        <w:left w:val="none" w:sz="0" w:space="0" w:color="auto"/>
        <w:bottom w:val="none" w:sz="0" w:space="0" w:color="auto"/>
        <w:right w:val="none" w:sz="0" w:space="0" w:color="auto"/>
      </w:divBdr>
    </w:div>
    <w:div w:id="556162086">
      <w:bodyDiv w:val="1"/>
      <w:marLeft w:val="0"/>
      <w:marRight w:val="0"/>
      <w:marTop w:val="0"/>
      <w:marBottom w:val="0"/>
      <w:divBdr>
        <w:top w:val="none" w:sz="0" w:space="0" w:color="auto"/>
        <w:left w:val="none" w:sz="0" w:space="0" w:color="auto"/>
        <w:bottom w:val="none" w:sz="0" w:space="0" w:color="auto"/>
        <w:right w:val="none" w:sz="0" w:space="0" w:color="auto"/>
      </w:divBdr>
    </w:div>
    <w:div w:id="560479677">
      <w:bodyDiv w:val="1"/>
      <w:marLeft w:val="0"/>
      <w:marRight w:val="0"/>
      <w:marTop w:val="0"/>
      <w:marBottom w:val="0"/>
      <w:divBdr>
        <w:top w:val="none" w:sz="0" w:space="0" w:color="auto"/>
        <w:left w:val="none" w:sz="0" w:space="0" w:color="auto"/>
        <w:bottom w:val="none" w:sz="0" w:space="0" w:color="auto"/>
        <w:right w:val="none" w:sz="0" w:space="0" w:color="auto"/>
      </w:divBdr>
    </w:div>
    <w:div w:id="595139844">
      <w:bodyDiv w:val="1"/>
      <w:marLeft w:val="0"/>
      <w:marRight w:val="0"/>
      <w:marTop w:val="0"/>
      <w:marBottom w:val="0"/>
      <w:divBdr>
        <w:top w:val="none" w:sz="0" w:space="0" w:color="auto"/>
        <w:left w:val="none" w:sz="0" w:space="0" w:color="auto"/>
        <w:bottom w:val="none" w:sz="0" w:space="0" w:color="auto"/>
        <w:right w:val="none" w:sz="0" w:space="0" w:color="auto"/>
      </w:divBdr>
    </w:div>
    <w:div w:id="693923973">
      <w:bodyDiv w:val="1"/>
      <w:marLeft w:val="0"/>
      <w:marRight w:val="0"/>
      <w:marTop w:val="0"/>
      <w:marBottom w:val="0"/>
      <w:divBdr>
        <w:top w:val="none" w:sz="0" w:space="0" w:color="auto"/>
        <w:left w:val="none" w:sz="0" w:space="0" w:color="auto"/>
        <w:bottom w:val="none" w:sz="0" w:space="0" w:color="auto"/>
        <w:right w:val="none" w:sz="0" w:space="0" w:color="auto"/>
      </w:divBdr>
    </w:div>
    <w:div w:id="951519188">
      <w:bodyDiv w:val="1"/>
      <w:marLeft w:val="0"/>
      <w:marRight w:val="0"/>
      <w:marTop w:val="0"/>
      <w:marBottom w:val="0"/>
      <w:divBdr>
        <w:top w:val="none" w:sz="0" w:space="0" w:color="auto"/>
        <w:left w:val="none" w:sz="0" w:space="0" w:color="auto"/>
        <w:bottom w:val="none" w:sz="0" w:space="0" w:color="auto"/>
        <w:right w:val="none" w:sz="0" w:space="0" w:color="auto"/>
      </w:divBdr>
    </w:div>
    <w:div w:id="954288816">
      <w:bodyDiv w:val="1"/>
      <w:marLeft w:val="0"/>
      <w:marRight w:val="0"/>
      <w:marTop w:val="0"/>
      <w:marBottom w:val="0"/>
      <w:divBdr>
        <w:top w:val="none" w:sz="0" w:space="0" w:color="auto"/>
        <w:left w:val="none" w:sz="0" w:space="0" w:color="auto"/>
        <w:bottom w:val="none" w:sz="0" w:space="0" w:color="auto"/>
        <w:right w:val="none" w:sz="0" w:space="0" w:color="auto"/>
      </w:divBdr>
    </w:div>
    <w:div w:id="969165662">
      <w:bodyDiv w:val="1"/>
      <w:marLeft w:val="0"/>
      <w:marRight w:val="0"/>
      <w:marTop w:val="0"/>
      <w:marBottom w:val="0"/>
      <w:divBdr>
        <w:top w:val="none" w:sz="0" w:space="0" w:color="auto"/>
        <w:left w:val="none" w:sz="0" w:space="0" w:color="auto"/>
        <w:bottom w:val="none" w:sz="0" w:space="0" w:color="auto"/>
        <w:right w:val="none" w:sz="0" w:space="0" w:color="auto"/>
      </w:divBdr>
    </w:div>
    <w:div w:id="1010721328">
      <w:bodyDiv w:val="1"/>
      <w:marLeft w:val="0"/>
      <w:marRight w:val="0"/>
      <w:marTop w:val="0"/>
      <w:marBottom w:val="0"/>
      <w:divBdr>
        <w:top w:val="none" w:sz="0" w:space="0" w:color="auto"/>
        <w:left w:val="none" w:sz="0" w:space="0" w:color="auto"/>
        <w:bottom w:val="none" w:sz="0" w:space="0" w:color="auto"/>
        <w:right w:val="none" w:sz="0" w:space="0" w:color="auto"/>
      </w:divBdr>
    </w:div>
    <w:div w:id="1014381388">
      <w:bodyDiv w:val="1"/>
      <w:marLeft w:val="0"/>
      <w:marRight w:val="0"/>
      <w:marTop w:val="0"/>
      <w:marBottom w:val="0"/>
      <w:divBdr>
        <w:top w:val="none" w:sz="0" w:space="0" w:color="auto"/>
        <w:left w:val="none" w:sz="0" w:space="0" w:color="auto"/>
        <w:bottom w:val="none" w:sz="0" w:space="0" w:color="auto"/>
        <w:right w:val="none" w:sz="0" w:space="0" w:color="auto"/>
      </w:divBdr>
    </w:div>
    <w:div w:id="1081950806">
      <w:bodyDiv w:val="1"/>
      <w:marLeft w:val="0"/>
      <w:marRight w:val="0"/>
      <w:marTop w:val="0"/>
      <w:marBottom w:val="0"/>
      <w:divBdr>
        <w:top w:val="none" w:sz="0" w:space="0" w:color="auto"/>
        <w:left w:val="none" w:sz="0" w:space="0" w:color="auto"/>
        <w:bottom w:val="none" w:sz="0" w:space="0" w:color="auto"/>
        <w:right w:val="none" w:sz="0" w:space="0" w:color="auto"/>
      </w:divBdr>
    </w:div>
    <w:div w:id="1123966464">
      <w:bodyDiv w:val="1"/>
      <w:marLeft w:val="0"/>
      <w:marRight w:val="0"/>
      <w:marTop w:val="0"/>
      <w:marBottom w:val="0"/>
      <w:divBdr>
        <w:top w:val="none" w:sz="0" w:space="0" w:color="auto"/>
        <w:left w:val="none" w:sz="0" w:space="0" w:color="auto"/>
        <w:bottom w:val="none" w:sz="0" w:space="0" w:color="auto"/>
        <w:right w:val="none" w:sz="0" w:space="0" w:color="auto"/>
      </w:divBdr>
    </w:div>
    <w:div w:id="1260791603">
      <w:bodyDiv w:val="1"/>
      <w:marLeft w:val="0"/>
      <w:marRight w:val="0"/>
      <w:marTop w:val="0"/>
      <w:marBottom w:val="0"/>
      <w:divBdr>
        <w:top w:val="none" w:sz="0" w:space="0" w:color="auto"/>
        <w:left w:val="none" w:sz="0" w:space="0" w:color="auto"/>
        <w:bottom w:val="none" w:sz="0" w:space="0" w:color="auto"/>
        <w:right w:val="none" w:sz="0" w:space="0" w:color="auto"/>
      </w:divBdr>
    </w:div>
    <w:div w:id="1302882433">
      <w:bodyDiv w:val="1"/>
      <w:marLeft w:val="0"/>
      <w:marRight w:val="0"/>
      <w:marTop w:val="0"/>
      <w:marBottom w:val="0"/>
      <w:divBdr>
        <w:top w:val="none" w:sz="0" w:space="0" w:color="auto"/>
        <w:left w:val="none" w:sz="0" w:space="0" w:color="auto"/>
        <w:bottom w:val="none" w:sz="0" w:space="0" w:color="auto"/>
        <w:right w:val="none" w:sz="0" w:space="0" w:color="auto"/>
      </w:divBdr>
    </w:div>
    <w:div w:id="1313824689">
      <w:bodyDiv w:val="1"/>
      <w:marLeft w:val="0"/>
      <w:marRight w:val="0"/>
      <w:marTop w:val="0"/>
      <w:marBottom w:val="0"/>
      <w:divBdr>
        <w:top w:val="none" w:sz="0" w:space="0" w:color="auto"/>
        <w:left w:val="none" w:sz="0" w:space="0" w:color="auto"/>
        <w:bottom w:val="none" w:sz="0" w:space="0" w:color="auto"/>
        <w:right w:val="none" w:sz="0" w:space="0" w:color="auto"/>
      </w:divBdr>
    </w:div>
    <w:div w:id="1469518275">
      <w:bodyDiv w:val="1"/>
      <w:marLeft w:val="0"/>
      <w:marRight w:val="0"/>
      <w:marTop w:val="0"/>
      <w:marBottom w:val="0"/>
      <w:divBdr>
        <w:top w:val="none" w:sz="0" w:space="0" w:color="auto"/>
        <w:left w:val="none" w:sz="0" w:space="0" w:color="auto"/>
        <w:bottom w:val="none" w:sz="0" w:space="0" w:color="auto"/>
        <w:right w:val="none" w:sz="0" w:space="0" w:color="auto"/>
      </w:divBdr>
    </w:div>
    <w:div w:id="1501113733">
      <w:bodyDiv w:val="1"/>
      <w:marLeft w:val="0"/>
      <w:marRight w:val="0"/>
      <w:marTop w:val="0"/>
      <w:marBottom w:val="0"/>
      <w:divBdr>
        <w:top w:val="none" w:sz="0" w:space="0" w:color="auto"/>
        <w:left w:val="none" w:sz="0" w:space="0" w:color="auto"/>
        <w:bottom w:val="none" w:sz="0" w:space="0" w:color="auto"/>
        <w:right w:val="none" w:sz="0" w:space="0" w:color="auto"/>
      </w:divBdr>
    </w:div>
    <w:div w:id="1554582088">
      <w:bodyDiv w:val="1"/>
      <w:marLeft w:val="0"/>
      <w:marRight w:val="0"/>
      <w:marTop w:val="0"/>
      <w:marBottom w:val="0"/>
      <w:divBdr>
        <w:top w:val="none" w:sz="0" w:space="0" w:color="auto"/>
        <w:left w:val="none" w:sz="0" w:space="0" w:color="auto"/>
        <w:bottom w:val="none" w:sz="0" w:space="0" w:color="auto"/>
        <w:right w:val="none" w:sz="0" w:space="0" w:color="auto"/>
      </w:divBdr>
    </w:div>
    <w:div w:id="1555192764">
      <w:bodyDiv w:val="1"/>
      <w:marLeft w:val="0"/>
      <w:marRight w:val="0"/>
      <w:marTop w:val="0"/>
      <w:marBottom w:val="0"/>
      <w:divBdr>
        <w:top w:val="none" w:sz="0" w:space="0" w:color="auto"/>
        <w:left w:val="none" w:sz="0" w:space="0" w:color="auto"/>
        <w:bottom w:val="none" w:sz="0" w:space="0" w:color="auto"/>
        <w:right w:val="none" w:sz="0" w:space="0" w:color="auto"/>
      </w:divBdr>
    </w:div>
    <w:div w:id="1555660569">
      <w:bodyDiv w:val="1"/>
      <w:marLeft w:val="0"/>
      <w:marRight w:val="0"/>
      <w:marTop w:val="0"/>
      <w:marBottom w:val="0"/>
      <w:divBdr>
        <w:top w:val="none" w:sz="0" w:space="0" w:color="auto"/>
        <w:left w:val="none" w:sz="0" w:space="0" w:color="auto"/>
        <w:bottom w:val="none" w:sz="0" w:space="0" w:color="auto"/>
        <w:right w:val="none" w:sz="0" w:space="0" w:color="auto"/>
      </w:divBdr>
    </w:div>
    <w:div w:id="1564632453">
      <w:bodyDiv w:val="1"/>
      <w:marLeft w:val="0"/>
      <w:marRight w:val="0"/>
      <w:marTop w:val="0"/>
      <w:marBottom w:val="0"/>
      <w:divBdr>
        <w:top w:val="none" w:sz="0" w:space="0" w:color="auto"/>
        <w:left w:val="none" w:sz="0" w:space="0" w:color="auto"/>
        <w:bottom w:val="none" w:sz="0" w:space="0" w:color="auto"/>
        <w:right w:val="none" w:sz="0" w:space="0" w:color="auto"/>
      </w:divBdr>
    </w:div>
    <w:div w:id="1616448348">
      <w:bodyDiv w:val="1"/>
      <w:marLeft w:val="0"/>
      <w:marRight w:val="0"/>
      <w:marTop w:val="0"/>
      <w:marBottom w:val="0"/>
      <w:divBdr>
        <w:top w:val="none" w:sz="0" w:space="0" w:color="auto"/>
        <w:left w:val="none" w:sz="0" w:space="0" w:color="auto"/>
        <w:bottom w:val="none" w:sz="0" w:space="0" w:color="auto"/>
        <w:right w:val="none" w:sz="0" w:space="0" w:color="auto"/>
      </w:divBdr>
    </w:div>
    <w:div w:id="1643077831">
      <w:bodyDiv w:val="1"/>
      <w:marLeft w:val="0"/>
      <w:marRight w:val="0"/>
      <w:marTop w:val="0"/>
      <w:marBottom w:val="0"/>
      <w:divBdr>
        <w:top w:val="none" w:sz="0" w:space="0" w:color="auto"/>
        <w:left w:val="none" w:sz="0" w:space="0" w:color="auto"/>
        <w:bottom w:val="none" w:sz="0" w:space="0" w:color="auto"/>
        <w:right w:val="none" w:sz="0" w:space="0" w:color="auto"/>
      </w:divBdr>
    </w:div>
    <w:div w:id="1646468463">
      <w:bodyDiv w:val="1"/>
      <w:marLeft w:val="0"/>
      <w:marRight w:val="0"/>
      <w:marTop w:val="0"/>
      <w:marBottom w:val="0"/>
      <w:divBdr>
        <w:top w:val="none" w:sz="0" w:space="0" w:color="auto"/>
        <w:left w:val="none" w:sz="0" w:space="0" w:color="auto"/>
        <w:bottom w:val="none" w:sz="0" w:space="0" w:color="auto"/>
        <w:right w:val="none" w:sz="0" w:space="0" w:color="auto"/>
      </w:divBdr>
    </w:div>
    <w:div w:id="1677464336">
      <w:bodyDiv w:val="1"/>
      <w:marLeft w:val="0"/>
      <w:marRight w:val="0"/>
      <w:marTop w:val="0"/>
      <w:marBottom w:val="0"/>
      <w:divBdr>
        <w:top w:val="none" w:sz="0" w:space="0" w:color="auto"/>
        <w:left w:val="none" w:sz="0" w:space="0" w:color="auto"/>
        <w:bottom w:val="none" w:sz="0" w:space="0" w:color="auto"/>
        <w:right w:val="none" w:sz="0" w:space="0" w:color="auto"/>
      </w:divBdr>
    </w:div>
    <w:div w:id="1745879758">
      <w:bodyDiv w:val="1"/>
      <w:marLeft w:val="0"/>
      <w:marRight w:val="0"/>
      <w:marTop w:val="0"/>
      <w:marBottom w:val="0"/>
      <w:divBdr>
        <w:top w:val="none" w:sz="0" w:space="0" w:color="auto"/>
        <w:left w:val="none" w:sz="0" w:space="0" w:color="auto"/>
        <w:bottom w:val="none" w:sz="0" w:space="0" w:color="auto"/>
        <w:right w:val="none" w:sz="0" w:space="0" w:color="auto"/>
      </w:divBdr>
    </w:div>
    <w:div w:id="1930653279">
      <w:bodyDiv w:val="1"/>
      <w:marLeft w:val="0"/>
      <w:marRight w:val="0"/>
      <w:marTop w:val="0"/>
      <w:marBottom w:val="0"/>
      <w:divBdr>
        <w:top w:val="none" w:sz="0" w:space="0" w:color="auto"/>
        <w:left w:val="none" w:sz="0" w:space="0" w:color="auto"/>
        <w:bottom w:val="none" w:sz="0" w:space="0" w:color="auto"/>
        <w:right w:val="none" w:sz="0" w:space="0" w:color="auto"/>
      </w:divBdr>
    </w:div>
    <w:div w:id="1932742411">
      <w:bodyDiv w:val="1"/>
      <w:marLeft w:val="0"/>
      <w:marRight w:val="0"/>
      <w:marTop w:val="0"/>
      <w:marBottom w:val="0"/>
      <w:divBdr>
        <w:top w:val="none" w:sz="0" w:space="0" w:color="auto"/>
        <w:left w:val="none" w:sz="0" w:space="0" w:color="auto"/>
        <w:bottom w:val="none" w:sz="0" w:space="0" w:color="auto"/>
        <w:right w:val="none" w:sz="0" w:space="0" w:color="auto"/>
      </w:divBdr>
    </w:div>
    <w:div w:id="1956131857">
      <w:bodyDiv w:val="1"/>
      <w:marLeft w:val="0"/>
      <w:marRight w:val="0"/>
      <w:marTop w:val="0"/>
      <w:marBottom w:val="0"/>
      <w:divBdr>
        <w:top w:val="none" w:sz="0" w:space="0" w:color="auto"/>
        <w:left w:val="none" w:sz="0" w:space="0" w:color="auto"/>
        <w:bottom w:val="none" w:sz="0" w:space="0" w:color="auto"/>
        <w:right w:val="none" w:sz="0" w:space="0" w:color="auto"/>
      </w:divBdr>
    </w:div>
    <w:div w:id="1991522901">
      <w:bodyDiv w:val="1"/>
      <w:marLeft w:val="0"/>
      <w:marRight w:val="0"/>
      <w:marTop w:val="0"/>
      <w:marBottom w:val="0"/>
      <w:divBdr>
        <w:top w:val="none" w:sz="0" w:space="0" w:color="auto"/>
        <w:left w:val="none" w:sz="0" w:space="0" w:color="auto"/>
        <w:bottom w:val="none" w:sz="0" w:space="0" w:color="auto"/>
        <w:right w:val="none" w:sz="0" w:space="0" w:color="auto"/>
      </w:divBdr>
    </w:div>
    <w:div w:id="2004162097">
      <w:bodyDiv w:val="1"/>
      <w:marLeft w:val="0"/>
      <w:marRight w:val="0"/>
      <w:marTop w:val="0"/>
      <w:marBottom w:val="0"/>
      <w:divBdr>
        <w:top w:val="none" w:sz="0" w:space="0" w:color="auto"/>
        <w:left w:val="none" w:sz="0" w:space="0" w:color="auto"/>
        <w:bottom w:val="none" w:sz="0" w:space="0" w:color="auto"/>
        <w:right w:val="none" w:sz="0" w:space="0" w:color="auto"/>
      </w:divBdr>
    </w:div>
    <w:div w:id="2016762959">
      <w:bodyDiv w:val="1"/>
      <w:marLeft w:val="0"/>
      <w:marRight w:val="0"/>
      <w:marTop w:val="0"/>
      <w:marBottom w:val="0"/>
      <w:divBdr>
        <w:top w:val="none" w:sz="0" w:space="0" w:color="auto"/>
        <w:left w:val="none" w:sz="0" w:space="0" w:color="auto"/>
        <w:bottom w:val="none" w:sz="0" w:space="0" w:color="auto"/>
        <w:right w:val="none" w:sz="0" w:space="0" w:color="auto"/>
      </w:divBdr>
    </w:div>
    <w:div w:id="2035963211">
      <w:bodyDiv w:val="1"/>
      <w:marLeft w:val="0"/>
      <w:marRight w:val="0"/>
      <w:marTop w:val="0"/>
      <w:marBottom w:val="0"/>
      <w:divBdr>
        <w:top w:val="none" w:sz="0" w:space="0" w:color="auto"/>
        <w:left w:val="none" w:sz="0" w:space="0" w:color="auto"/>
        <w:bottom w:val="none" w:sz="0" w:space="0" w:color="auto"/>
        <w:right w:val="none" w:sz="0" w:space="0" w:color="auto"/>
      </w:divBdr>
    </w:div>
    <w:div w:id="2042630704">
      <w:bodyDiv w:val="1"/>
      <w:marLeft w:val="0"/>
      <w:marRight w:val="0"/>
      <w:marTop w:val="0"/>
      <w:marBottom w:val="0"/>
      <w:divBdr>
        <w:top w:val="none" w:sz="0" w:space="0" w:color="auto"/>
        <w:left w:val="none" w:sz="0" w:space="0" w:color="auto"/>
        <w:bottom w:val="none" w:sz="0" w:space="0" w:color="auto"/>
        <w:right w:val="none" w:sz="0" w:space="0" w:color="auto"/>
      </w:divBdr>
    </w:div>
    <w:div w:id="2062171762">
      <w:bodyDiv w:val="1"/>
      <w:marLeft w:val="0"/>
      <w:marRight w:val="0"/>
      <w:marTop w:val="0"/>
      <w:marBottom w:val="0"/>
      <w:divBdr>
        <w:top w:val="none" w:sz="0" w:space="0" w:color="auto"/>
        <w:left w:val="none" w:sz="0" w:space="0" w:color="auto"/>
        <w:bottom w:val="none" w:sz="0" w:space="0" w:color="auto"/>
        <w:right w:val="none" w:sz="0" w:space="0" w:color="auto"/>
      </w:divBdr>
    </w:div>
    <w:div w:id="2126001805">
      <w:bodyDiv w:val="1"/>
      <w:marLeft w:val="0"/>
      <w:marRight w:val="0"/>
      <w:marTop w:val="0"/>
      <w:marBottom w:val="0"/>
      <w:divBdr>
        <w:top w:val="none" w:sz="0" w:space="0" w:color="auto"/>
        <w:left w:val="none" w:sz="0" w:space="0" w:color="auto"/>
        <w:bottom w:val="none" w:sz="0" w:space="0" w:color="auto"/>
        <w:right w:val="none" w:sz="0" w:space="0" w:color="auto"/>
      </w:divBdr>
    </w:div>
    <w:div w:id="214199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Design1">
  <a:themeElements>
    <a:clrScheme name="MOBI">
      <a:dk1>
        <a:srgbClr val="000000"/>
      </a:dk1>
      <a:lt1>
        <a:srgbClr val="FFFFFF"/>
      </a:lt1>
      <a:dk2>
        <a:srgbClr val="1A1A1A"/>
      </a:dk2>
      <a:lt2>
        <a:srgbClr val="E6E6E6"/>
      </a:lt2>
      <a:accent1>
        <a:srgbClr val="FFCC00"/>
      </a:accent1>
      <a:accent2>
        <a:srgbClr val="FFEEB2"/>
      </a:accent2>
      <a:accent3>
        <a:srgbClr val="666666"/>
      </a:accent3>
      <a:accent4>
        <a:srgbClr val="8C8C8C"/>
      </a:accent4>
      <a:accent5>
        <a:srgbClr val="B2B2B2"/>
      </a:accent5>
      <a:accent6>
        <a:srgbClr val="D9D9D9"/>
      </a:accent6>
      <a:hlink>
        <a:srgbClr val="0000FF"/>
      </a:hlink>
      <a:folHlink>
        <a:srgbClr val="1C1C1C"/>
      </a:folHlink>
    </a:clrScheme>
    <a:fontScheme name="MOBI">
      <a:majorFont>
        <a:latin typeface="HelveticaNeueLT Com 75 Bd"/>
        <a:ea typeface=""/>
        <a:cs typeface=""/>
      </a:majorFont>
      <a:minorFont>
        <a:latin typeface="HelveticaNeueLT Com 45 L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accent1">
            <a:lumMod val="60000"/>
            <a:lumOff val="40000"/>
          </a:schemeClr>
        </a:solidFill>
        <a:ln w="9525" cap="flat" cmpd="sng" algn="ctr">
          <a:solidFill>
            <a:schemeClr val="accent1">
              <a:lumMod val="60000"/>
              <a:lumOff val="40000"/>
            </a:schemeClr>
          </a:solidFill>
          <a:prstDash val="solid"/>
          <a:round/>
          <a:headEnd type="none" w="med" len="med"/>
          <a:tailEnd type="none" w="med" len="med"/>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defPPr algn="l">
          <a:defRPr sz="1800" b="0" dirty="0" smtClean="0">
            <a:solidFill>
              <a:schemeClr val="tx2"/>
            </a:solidFill>
          </a:defRPr>
        </a:defPPr>
      </a:lstStyle>
    </a:spDef>
    <a:lnDef>
      <a:spPr bwMode="auto">
        <a:solidFill>
          <a:srgbClr val="F3B000"/>
        </a:solidFill>
        <a:ln w="9525" cap="flat" cmpd="sng" algn="ctr">
          <a:solidFill>
            <a:schemeClr val="accent5"/>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a:spPr>
      <a:bodyPr/>
      <a:lstStyle/>
    </a:lnDef>
    <a:txDef>
      <a:spPr>
        <a:noFill/>
      </a:spPr>
      <a:bodyPr wrap="square" lIns="0" rtlCol="0">
        <a:spAutoFit/>
      </a:bodyPr>
      <a:lstStyle>
        <a:defPPr marL="361950" indent="-361950">
          <a:buClr>
            <a:schemeClr val="accent1"/>
          </a:buClr>
          <a:buFont typeface="Wingdings" pitchFamily="2" charset="2"/>
          <a:buChar char="n"/>
          <a:defRPr sz="1800" b="0" dirty="0" smtClean="0">
            <a:solidFill>
              <a:schemeClr val="tx2"/>
            </a:solidFill>
          </a:defRPr>
        </a:defPPr>
      </a:lstStyle>
    </a:txDef>
  </a:objectDefaults>
  <a:extraClrSchemeLst>
    <a:extraClrScheme>
      <a:clrScheme name="1_blank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1_blank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1_blank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1_blank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1_blank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1_blank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1_blank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Design1" id="{8B3AAAE3-5261-4888-8B36-26B56CCC146B}" vid="{5DD4BAE1-CF5D-4DEC-B1C9-30A75693DC6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7C1A9DB842FAE468AD43166A5F5770D" ma:contentTypeVersion="16" ma:contentTypeDescription="Ein neues Dokument erstellen." ma:contentTypeScope="" ma:versionID="73dd171d03b49cbc290a49d1a62df7e9">
  <xsd:schema xmlns:xsd="http://www.w3.org/2001/XMLSchema" xmlns:xs="http://www.w3.org/2001/XMLSchema" xmlns:p="http://schemas.microsoft.com/office/2006/metadata/properties" xmlns:ns2="aaf64fe6-5dea-4497-9fc9-52672db0bb9d" xmlns:ns3="ca7099c6-ccd9-4449-ae78-8cd44028a5e2" targetNamespace="http://schemas.microsoft.com/office/2006/metadata/properties" ma:root="true" ma:fieldsID="7e09c7b773306d8e76cef4a36c3ef15b" ns2:_="" ns3:_="">
    <xsd:import namespace="aaf64fe6-5dea-4497-9fc9-52672db0bb9d"/>
    <xsd:import namespace="ca7099c6-ccd9-4449-ae78-8cd44028a5e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64fe6-5dea-4497-9fc9-52672db0bb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1056a02d-4244-47c0-93c1-a49012fe219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a7099c6-ccd9-4449-ae78-8cd44028a5e2"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0eaaf97-cd31-47c5-b82c-b6474f66d874}" ma:internalName="TaxCatchAll" ma:showField="CatchAllData" ma:web="ca7099c6-ccd9-4449-ae78-8cd44028a5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af64fe6-5dea-4497-9fc9-52672db0bb9d">
      <Terms xmlns="http://schemas.microsoft.com/office/infopath/2007/PartnerControls"/>
    </lcf76f155ced4ddcb4097134ff3c332f>
    <TaxCatchAll xmlns="ca7099c6-ccd9-4449-ae78-8cd44028a5e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C2EA93-70AB-48F6-B797-0ACBC2143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f64fe6-5dea-4497-9fc9-52672db0bb9d"/>
    <ds:schemaRef ds:uri="ca7099c6-ccd9-4449-ae78-8cd44028a5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965FC6-7BF5-4BCA-82AF-9F8FDE7F0BC8}">
  <ds:schemaRefs>
    <ds:schemaRef ds:uri="http://schemas.microsoft.com/office/2006/metadata/properties"/>
    <ds:schemaRef ds:uri="http://schemas.microsoft.com/office/infopath/2007/PartnerControls"/>
    <ds:schemaRef ds:uri="aaf64fe6-5dea-4497-9fc9-52672db0bb9d"/>
    <ds:schemaRef ds:uri="ca7099c6-ccd9-4449-ae78-8cd44028a5e2"/>
  </ds:schemaRefs>
</ds:datastoreItem>
</file>

<file path=customXml/itemProps3.xml><?xml version="1.0" encoding="utf-8"?>
<ds:datastoreItem xmlns:ds="http://schemas.openxmlformats.org/officeDocument/2006/customXml" ds:itemID="{47A01D26-ADD7-4CBE-B955-9CC91A9E2887}">
  <ds:schemaRefs>
    <ds:schemaRef ds:uri="http://schemas.openxmlformats.org/officeDocument/2006/bibliography"/>
  </ds:schemaRefs>
</ds:datastoreItem>
</file>

<file path=customXml/itemProps4.xml><?xml version="1.0" encoding="utf-8"?>
<ds:datastoreItem xmlns:ds="http://schemas.openxmlformats.org/officeDocument/2006/customXml" ds:itemID="{8BA6EF59-F375-4FC2-8CE9-2C49DBB9FD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5612</Words>
  <Characters>35361</Characters>
  <Application>Microsoft Office Word</Application>
  <DocSecurity>0</DocSecurity>
  <Lines>294</Lines>
  <Paragraphs>81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Alice.Benad@dvbag.de</dc:creator>
  <cp:keywords/>
  <dc:description/>
  <cp:lastModifiedBy>Stumpf Niklas, BLE2</cp:lastModifiedBy>
  <cp:revision>16</cp:revision>
  <cp:lastPrinted>2025-10-01T03:44:00Z</cp:lastPrinted>
  <dcterms:created xsi:type="dcterms:W3CDTF">2026-07-24T03:39:00Z</dcterms:created>
  <dcterms:modified xsi:type="dcterms:W3CDTF">2026-09-07T14:41:00Z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0x010100D7C1A9DB842FAE468AD43166A5F5770D</vt:lpwstr>
  </property>
</Properties>
</file>