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11975" w14:textId="09B1F181" w:rsidR="00240D09" w:rsidRDefault="00240D09" w:rsidP="00240D09">
      <w:pPr>
        <w:spacing w:before="144"/>
        <w:ind w:right="138"/>
        <w:jc w:val="right"/>
        <w:rPr>
          <w:i/>
          <w:sz w:val="32"/>
        </w:rPr>
      </w:pPr>
      <w:r>
        <w:rPr>
          <w:i/>
          <w:sz w:val="32"/>
        </w:rPr>
        <w:t>(Anlage_04</w:t>
      </w:r>
      <w:r>
        <w:rPr>
          <w:i/>
          <w:spacing w:val="-4"/>
          <w:sz w:val="32"/>
        </w:rPr>
        <w:t>)</w:t>
      </w:r>
    </w:p>
    <w:p w14:paraId="4C10F7B2" w14:textId="77777777" w:rsidR="00240D09" w:rsidRDefault="00240D09" w:rsidP="00240D09">
      <w:pPr>
        <w:pStyle w:val="Titel"/>
        <w:jc w:val="center"/>
        <w:rPr>
          <w:rFonts w:ascii="Arial" w:hAnsi="Arial" w:cs="Arial"/>
        </w:rPr>
      </w:pPr>
    </w:p>
    <w:p w14:paraId="4E3A9CB9" w14:textId="03D63737" w:rsidR="0042098C" w:rsidRPr="00FD70C2" w:rsidRDefault="0042098C" w:rsidP="00240D09">
      <w:pPr>
        <w:pStyle w:val="Titel"/>
        <w:jc w:val="center"/>
        <w:rPr>
          <w:rFonts w:ascii="Arial" w:hAnsi="Arial" w:cs="Arial"/>
        </w:rPr>
      </w:pPr>
      <w:r>
        <w:rPr>
          <w:rFonts w:ascii="Arial" w:hAnsi="Arial" w:cs="Arial"/>
        </w:rPr>
        <w:t>Vertraulichkeitsvereinbarung</w:t>
      </w:r>
    </w:p>
    <w:p w14:paraId="399B4C29" w14:textId="77777777" w:rsidR="0042098C" w:rsidRDefault="0042098C" w:rsidP="0042098C"/>
    <w:p w14:paraId="15C58A67" w14:textId="77777777" w:rsidR="0042098C" w:rsidRDefault="0042098C" w:rsidP="0042098C">
      <w:pPr>
        <w:jc w:val="center"/>
      </w:pPr>
      <w:r>
        <w:t>zwischen der:</w:t>
      </w:r>
    </w:p>
    <w:p w14:paraId="565B4C29" w14:textId="77777777" w:rsidR="0042098C" w:rsidRDefault="0042098C" w:rsidP="0042098C">
      <w:pPr>
        <w:jc w:val="center"/>
      </w:pPr>
    </w:p>
    <w:p w14:paraId="0785AA53" w14:textId="77777777" w:rsidR="0042098C" w:rsidRPr="00A40754" w:rsidRDefault="0042098C" w:rsidP="0042098C">
      <w:pPr>
        <w:spacing w:after="0"/>
        <w:jc w:val="center"/>
        <w:rPr>
          <w:b/>
        </w:rPr>
      </w:pPr>
      <w:r>
        <w:rPr>
          <w:b/>
        </w:rPr>
        <w:t>Dresdner Verkehrsbetriebe AG</w:t>
      </w:r>
    </w:p>
    <w:p w14:paraId="2DE3D512" w14:textId="77777777" w:rsidR="0042098C" w:rsidRPr="00A40754" w:rsidRDefault="0042098C" w:rsidP="0042098C">
      <w:pPr>
        <w:spacing w:after="0"/>
        <w:jc w:val="center"/>
        <w:rPr>
          <w:b/>
        </w:rPr>
      </w:pPr>
      <w:r>
        <w:rPr>
          <w:b/>
        </w:rPr>
        <w:t>Trachenberger Straße 40</w:t>
      </w:r>
    </w:p>
    <w:p w14:paraId="1871DFBE" w14:textId="77777777" w:rsidR="0042098C" w:rsidRPr="00A40754" w:rsidRDefault="0042098C" w:rsidP="0042098C">
      <w:pPr>
        <w:spacing w:after="0"/>
        <w:jc w:val="center"/>
        <w:rPr>
          <w:b/>
        </w:rPr>
      </w:pPr>
      <w:r>
        <w:rPr>
          <w:b/>
        </w:rPr>
        <w:t>01129 Dresden</w:t>
      </w:r>
    </w:p>
    <w:p w14:paraId="63A14B72" w14:textId="77777777" w:rsidR="0042098C" w:rsidRDefault="0042098C" w:rsidP="0042098C">
      <w:pPr>
        <w:spacing w:after="0"/>
        <w:jc w:val="center"/>
      </w:pPr>
      <w:r>
        <w:t>Vertreten durch den Vorstand</w:t>
      </w:r>
    </w:p>
    <w:p w14:paraId="3DD842EF" w14:textId="3BD3A1C6" w:rsidR="0042098C" w:rsidRPr="000574BA" w:rsidRDefault="0042098C" w:rsidP="0042098C">
      <w:pPr>
        <w:spacing w:after="0"/>
        <w:jc w:val="center"/>
        <w:rPr>
          <w:i/>
        </w:rPr>
      </w:pPr>
      <w:r>
        <w:t xml:space="preserve">Genannt </w:t>
      </w:r>
      <w:r>
        <w:rPr>
          <w:i/>
        </w:rPr>
        <w:t>„Auftraggeber“ oder „AG“</w:t>
      </w:r>
    </w:p>
    <w:p w14:paraId="2C8CA198" w14:textId="77777777" w:rsidR="0042098C" w:rsidRPr="000574BA" w:rsidRDefault="0042098C" w:rsidP="0042098C">
      <w:pPr>
        <w:spacing w:before="240"/>
        <w:jc w:val="center"/>
        <w:rPr>
          <w:i/>
        </w:rPr>
      </w:pPr>
    </w:p>
    <w:p w14:paraId="2A2004BC" w14:textId="4B082810" w:rsidR="0042098C" w:rsidRPr="00411C34" w:rsidRDefault="0042098C" w:rsidP="0042098C">
      <w:pPr>
        <w:spacing w:before="240"/>
        <w:jc w:val="center"/>
      </w:pPr>
      <w:r>
        <w:t>und</w:t>
      </w:r>
    </w:p>
    <w:p w14:paraId="296262D6" w14:textId="77777777" w:rsidR="0042098C" w:rsidRPr="008C2232" w:rsidRDefault="0042098C" w:rsidP="0042098C">
      <w:pPr>
        <w:spacing w:before="240"/>
        <w:jc w:val="center"/>
        <w:rPr>
          <w:i/>
        </w:rPr>
      </w:pPr>
    </w:p>
    <w:p w14:paraId="3E766A9C" w14:textId="21411BA5" w:rsidR="0042098C" w:rsidRDefault="0042098C" w:rsidP="0042098C">
      <w:pPr>
        <w:spacing w:before="240"/>
        <w:jc w:val="center"/>
        <w:rPr>
          <w:i/>
        </w:rPr>
      </w:pPr>
      <w:r>
        <w:rPr>
          <w:i/>
        </w:rPr>
        <w:t>Auftragnehmer (AN):</w:t>
      </w:r>
    </w:p>
    <w:p w14:paraId="514C360E" w14:textId="760162A0" w:rsidR="0098185A" w:rsidRPr="005F3019" w:rsidRDefault="005F3019" w:rsidP="0098185A">
      <w:pPr>
        <w:spacing w:after="0"/>
        <w:jc w:val="center"/>
        <w:rPr>
          <w:b/>
          <w:highlight w:val="yellow"/>
        </w:rPr>
      </w:pPr>
      <w:r>
        <w:rPr>
          <w:b/>
          <w:highlight w:val="yellow"/>
        </w:rPr>
        <w:t>XXXXX</w:t>
      </w:r>
    </w:p>
    <w:p w14:paraId="69B364D8" w14:textId="7F479C7E" w:rsidR="6E4EEF19" w:rsidRPr="005F3019" w:rsidRDefault="005F3019" w:rsidP="58EA002C">
      <w:pPr>
        <w:spacing w:after="0"/>
        <w:jc w:val="center"/>
        <w:rPr>
          <w:b/>
          <w:highlight w:val="yellow"/>
        </w:rPr>
      </w:pPr>
      <w:r>
        <w:rPr>
          <w:rFonts w:eastAsiaTheme="minorEastAsia" w:cs="Arial"/>
          <w:b/>
          <w:bCs/>
          <w:highlight w:val="yellow"/>
        </w:rPr>
        <w:t>XXXXX</w:t>
      </w:r>
    </w:p>
    <w:p w14:paraId="546070CE" w14:textId="0B5AAD65" w:rsidR="6E4EEF19" w:rsidRDefault="005F3019" w:rsidP="58EA002C">
      <w:pPr>
        <w:spacing w:after="0"/>
        <w:jc w:val="center"/>
        <w:rPr>
          <w:b/>
        </w:rPr>
      </w:pPr>
      <w:r>
        <w:rPr>
          <w:rFonts w:eastAsiaTheme="minorEastAsia" w:cs="Arial"/>
          <w:b/>
          <w:bCs/>
          <w:highlight w:val="yellow"/>
        </w:rPr>
        <w:t>XXXXX</w:t>
      </w:r>
    </w:p>
    <w:p w14:paraId="4843F288" w14:textId="30C99089" w:rsidR="00E51F0B" w:rsidRDefault="7CA7252E" w:rsidP="0098185A">
      <w:pPr>
        <w:spacing w:after="0"/>
        <w:jc w:val="center"/>
      </w:pPr>
      <w:r>
        <w:t xml:space="preserve">Vertreten durch </w:t>
      </w:r>
      <w:r>
        <w:rPr>
          <w:highlight w:val="yellow"/>
        </w:rPr>
        <w:t>XXXXXXXX</w:t>
      </w:r>
    </w:p>
    <w:p w14:paraId="381709B8" w14:textId="6C539AF4" w:rsidR="00E51F0B" w:rsidRPr="000574BA" w:rsidRDefault="00E51F0B" w:rsidP="00E51F0B">
      <w:pPr>
        <w:spacing w:after="0"/>
        <w:jc w:val="center"/>
        <w:rPr>
          <w:i/>
        </w:rPr>
      </w:pPr>
      <w:r>
        <w:t xml:space="preserve">Genannt </w:t>
      </w:r>
      <w:r>
        <w:rPr>
          <w:i/>
        </w:rPr>
        <w:t>„Auftragnehmer“ oder „AN“</w:t>
      </w:r>
    </w:p>
    <w:p w14:paraId="5BD93D71" w14:textId="77777777" w:rsidR="00E51F0B" w:rsidRPr="0098185A" w:rsidRDefault="00E51F0B" w:rsidP="0098185A">
      <w:pPr>
        <w:spacing w:after="0"/>
        <w:jc w:val="center"/>
        <w:rPr>
          <w:b/>
        </w:rPr>
      </w:pPr>
    </w:p>
    <w:p w14:paraId="0BA6F5A2" w14:textId="71EBBBCA" w:rsidR="0042098C" w:rsidRPr="00803FB9" w:rsidRDefault="0042098C" w:rsidP="0042098C">
      <w:pPr>
        <w:spacing w:before="240"/>
      </w:pPr>
      <w:r>
        <w:t>sollen im Zusammenhang mit dem Auftrag</w:t>
      </w:r>
    </w:p>
    <w:p w14:paraId="1810461D" w14:textId="445CCA21" w:rsidR="00FB2C1C" w:rsidRDefault="00FB2C1C" w:rsidP="0C372E07">
      <w:pPr>
        <w:tabs>
          <w:tab w:val="left" w:pos="8010"/>
          <w:tab w:val="right" w:pos="9072"/>
        </w:tabs>
        <w:spacing w:after="0"/>
        <w:rPr>
          <w:b/>
          <w:bCs/>
        </w:rPr>
      </w:pPr>
      <w:r>
        <w:rPr>
          <w:b/>
          <w:bCs/>
          <w:noProof/>
          <w:lang w:eastAsia="de-DE"/>
        </w:rPr>
        <w:t xml:space="preserve">über die </w:t>
      </w:r>
      <w:r>
        <w:rPr>
          <w:b/>
          <w:bCs/>
        </w:rPr>
        <w:t>Entwicklung, Lieferung und Ersatzversorgung von Türsteuergeräten</w:t>
      </w:r>
      <w:r>
        <w:rPr>
          <w:b/>
          <w:bCs/>
        </w:rPr>
        <w:t xml:space="preserve"> für die Fahrzeugtypen NGT D8 DD und NGT D12 DD</w:t>
      </w:r>
    </w:p>
    <w:p w14:paraId="173C3362" w14:textId="77777777" w:rsidR="007D3D97" w:rsidRPr="005F3019" w:rsidRDefault="007D3D97" w:rsidP="007D3D97">
      <w:pPr>
        <w:tabs>
          <w:tab w:val="left" w:pos="8010"/>
          <w:tab w:val="right" w:pos="9072"/>
        </w:tabs>
        <w:spacing w:after="0"/>
        <w:rPr>
          <w:b/>
          <w:noProof/>
          <w:lang w:eastAsia="de-DE"/>
        </w:rPr>
      </w:pPr>
    </w:p>
    <w:p w14:paraId="4D012BB2" w14:textId="41FB42C7" w:rsidR="0042098C" w:rsidRDefault="0042098C" w:rsidP="0042098C">
      <w:r>
        <w:t>vertrauliche Informationen zur Verfügung gestellt werden.</w:t>
      </w:r>
    </w:p>
    <w:p w14:paraId="40F61BB0" w14:textId="56C5C7E2" w:rsidR="0042098C" w:rsidRDefault="0042098C" w:rsidP="0042098C">
      <w:r>
        <w:t>Die Parteien schließen daher folgende Vereinbarung:</w:t>
      </w:r>
    </w:p>
    <w:p w14:paraId="3C91087A" w14:textId="77777777" w:rsidR="0042098C" w:rsidRDefault="0042098C" w:rsidP="0042098C">
      <w:r>
        <w:br w:type="page"/>
      </w:r>
    </w:p>
    <w:sdt>
      <w:sdtPr>
        <w:rPr>
          <w:rFonts w:ascii="Arial" w:eastAsiaTheme="minorEastAsia" w:hAnsi="Arial" w:cstheme="minorBidi"/>
          <w:color w:val="auto"/>
          <w:sz w:val="24"/>
          <w:szCs w:val="24"/>
          <w:lang w:eastAsia="en-US"/>
        </w:rPr>
        <w:id w:val="211502513"/>
        <w:docPartObj>
          <w:docPartGallery w:val="Table of Contents"/>
          <w:docPartUnique/>
        </w:docPartObj>
      </w:sdtPr>
      <w:sdtEndPr/>
      <w:sdtContent>
        <w:p w14:paraId="1A09F07A" w14:textId="77777777" w:rsidR="00446E94" w:rsidRPr="00446E94" w:rsidRDefault="0042098C" w:rsidP="00240D09">
          <w:pPr>
            <w:pStyle w:val="Inhaltsverzeichnisberschrift"/>
            <w:rPr>
              <w:noProof/>
            </w:rPr>
          </w:pPr>
          <w:r w:rsidRPr="00446E94">
            <w:rPr>
              <w:color w:val="auto"/>
            </w:rPr>
            <w:t>Inhalt</w:t>
          </w:r>
          <w:r w:rsidRPr="00446E94">
            <w:fldChar w:fldCharType="begin"/>
          </w:r>
          <w:r w:rsidRPr="00446E94">
            <w:instrText>TOC \o "1-3" \z \u \h</w:instrText>
          </w:r>
          <w:r w:rsidRPr="00446E94">
            <w:fldChar w:fldCharType="separate"/>
          </w:r>
        </w:p>
        <w:p w14:paraId="0A5B2967" w14:textId="05994855" w:rsidR="00446E94" w:rsidRPr="00446E94" w:rsidRDefault="00446E94">
          <w:pPr>
            <w:pStyle w:val="Verzeichnis1"/>
            <w:tabs>
              <w:tab w:val="right" w:leader="dot" w:pos="9054"/>
            </w:tabs>
            <w:rPr>
              <w:rFonts w:asciiTheme="minorHAnsi" w:eastAsiaTheme="minorEastAsia" w:hAnsiTheme="minorHAnsi"/>
              <w:noProof/>
              <w:kern w:val="2"/>
              <w:lang w:eastAsia="de-DE"/>
              <w14:ligatures w14:val="standardContextual"/>
            </w:rPr>
          </w:pPr>
          <w:hyperlink w:anchor="_Toc242101491" w:history="1">
            <w:r w:rsidRPr="00446E94">
              <w:rPr>
                <w:rStyle w:val="Hyperlink"/>
                <w:rFonts w:cs="Arial"/>
                <w:noProof/>
              </w:rPr>
              <w:t>1. Inhalt und Zweck dieser Vertraulichkeitsvereinbarung</w:t>
            </w:r>
            <w:r w:rsidRPr="00446E94">
              <w:rPr>
                <w:noProof/>
                <w:webHidden/>
              </w:rPr>
              <w:tab/>
            </w:r>
            <w:r w:rsidRPr="00446E94">
              <w:rPr>
                <w:noProof/>
                <w:webHidden/>
              </w:rPr>
              <w:fldChar w:fldCharType="begin"/>
            </w:r>
            <w:r w:rsidRPr="00446E94">
              <w:rPr>
                <w:noProof/>
                <w:webHidden/>
              </w:rPr>
              <w:instrText xml:space="preserve"> PAGEREF _Toc242101491 \h </w:instrText>
            </w:r>
            <w:r w:rsidRPr="00446E94">
              <w:rPr>
                <w:noProof/>
                <w:webHidden/>
              </w:rPr>
            </w:r>
            <w:r w:rsidRPr="00446E94">
              <w:rPr>
                <w:noProof/>
                <w:webHidden/>
              </w:rPr>
              <w:fldChar w:fldCharType="separate"/>
            </w:r>
            <w:r w:rsidRPr="00446E94">
              <w:rPr>
                <w:noProof/>
                <w:webHidden/>
              </w:rPr>
              <w:t>3</w:t>
            </w:r>
            <w:r w:rsidRPr="00446E94">
              <w:rPr>
                <w:noProof/>
                <w:webHidden/>
              </w:rPr>
              <w:fldChar w:fldCharType="end"/>
            </w:r>
          </w:hyperlink>
        </w:p>
        <w:p w14:paraId="66501DEC" w14:textId="00519A0E" w:rsidR="00446E94" w:rsidRPr="00446E94" w:rsidRDefault="00446E94">
          <w:pPr>
            <w:pStyle w:val="Verzeichnis1"/>
            <w:tabs>
              <w:tab w:val="right" w:leader="dot" w:pos="9054"/>
            </w:tabs>
            <w:rPr>
              <w:rFonts w:asciiTheme="minorHAnsi" w:eastAsiaTheme="minorEastAsia" w:hAnsiTheme="minorHAnsi"/>
              <w:noProof/>
              <w:kern w:val="2"/>
              <w:lang w:eastAsia="de-DE"/>
              <w14:ligatures w14:val="standardContextual"/>
            </w:rPr>
          </w:pPr>
          <w:hyperlink w:anchor="_Toc242101492" w:history="1">
            <w:r w:rsidRPr="00446E94">
              <w:rPr>
                <w:rStyle w:val="Hyperlink"/>
                <w:rFonts w:cs="Arial"/>
                <w:noProof/>
              </w:rPr>
              <w:t>2. Definitionen</w:t>
            </w:r>
            <w:r w:rsidRPr="00446E94">
              <w:rPr>
                <w:noProof/>
                <w:webHidden/>
              </w:rPr>
              <w:tab/>
            </w:r>
            <w:r w:rsidRPr="00446E94">
              <w:rPr>
                <w:noProof/>
                <w:webHidden/>
              </w:rPr>
              <w:fldChar w:fldCharType="begin"/>
            </w:r>
            <w:r w:rsidRPr="00446E94">
              <w:rPr>
                <w:noProof/>
                <w:webHidden/>
              </w:rPr>
              <w:instrText xml:space="preserve"> PAGEREF _Toc242101492 \h </w:instrText>
            </w:r>
            <w:r w:rsidRPr="00446E94">
              <w:rPr>
                <w:noProof/>
                <w:webHidden/>
              </w:rPr>
            </w:r>
            <w:r w:rsidRPr="00446E94">
              <w:rPr>
                <w:noProof/>
                <w:webHidden/>
              </w:rPr>
              <w:fldChar w:fldCharType="separate"/>
            </w:r>
            <w:r w:rsidRPr="00446E94">
              <w:rPr>
                <w:noProof/>
                <w:webHidden/>
              </w:rPr>
              <w:t>3</w:t>
            </w:r>
            <w:r w:rsidRPr="00446E94">
              <w:rPr>
                <w:noProof/>
                <w:webHidden/>
              </w:rPr>
              <w:fldChar w:fldCharType="end"/>
            </w:r>
          </w:hyperlink>
        </w:p>
        <w:p w14:paraId="2A98C7D8" w14:textId="06DC087F" w:rsidR="00446E94" w:rsidRPr="00446E94" w:rsidRDefault="00446E94">
          <w:pPr>
            <w:pStyle w:val="Verzeichnis1"/>
            <w:tabs>
              <w:tab w:val="right" w:leader="dot" w:pos="9054"/>
            </w:tabs>
            <w:rPr>
              <w:rFonts w:asciiTheme="minorHAnsi" w:eastAsiaTheme="minorEastAsia" w:hAnsiTheme="minorHAnsi"/>
              <w:noProof/>
              <w:kern w:val="2"/>
              <w:lang w:eastAsia="de-DE"/>
              <w14:ligatures w14:val="standardContextual"/>
            </w:rPr>
          </w:pPr>
          <w:hyperlink w:anchor="_Toc242101493" w:history="1">
            <w:r w:rsidRPr="00446E94">
              <w:rPr>
                <w:rStyle w:val="Hyperlink"/>
                <w:rFonts w:cs="Arial"/>
                <w:noProof/>
              </w:rPr>
              <w:t>3. Verpflichtung zur Vertraulichkeit</w:t>
            </w:r>
            <w:r w:rsidRPr="00446E94">
              <w:rPr>
                <w:noProof/>
                <w:webHidden/>
              </w:rPr>
              <w:tab/>
            </w:r>
            <w:r w:rsidRPr="00446E94">
              <w:rPr>
                <w:noProof/>
                <w:webHidden/>
              </w:rPr>
              <w:fldChar w:fldCharType="begin"/>
            </w:r>
            <w:r w:rsidRPr="00446E94">
              <w:rPr>
                <w:noProof/>
                <w:webHidden/>
              </w:rPr>
              <w:instrText xml:space="preserve"> PAGEREF _Toc242101493 \h </w:instrText>
            </w:r>
            <w:r w:rsidRPr="00446E94">
              <w:rPr>
                <w:noProof/>
                <w:webHidden/>
              </w:rPr>
            </w:r>
            <w:r w:rsidRPr="00446E94">
              <w:rPr>
                <w:noProof/>
                <w:webHidden/>
              </w:rPr>
              <w:fldChar w:fldCharType="separate"/>
            </w:r>
            <w:r w:rsidRPr="00446E94">
              <w:rPr>
                <w:noProof/>
                <w:webHidden/>
              </w:rPr>
              <w:t>3</w:t>
            </w:r>
            <w:r w:rsidRPr="00446E94">
              <w:rPr>
                <w:noProof/>
                <w:webHidden/>
              </w:rPr>
              <w:fldChar w:fldCharType="end"/>
            </w:r>
          </w:hyperlink>
        </w:p>
        <w:p w14:paraId="42376C88" w14:textId="7AC0D10E" w:rsidR="00446E94" w:rsidRPr="00446E94" w:rsidRDefault="00446E94">
          <w:pPr>
            <w:pStyle w:val="Verzeichnis1"/>
            <w:tabs>
              <w:tab w:val="right" w:leader="dot" w:pos="9054"/>
            </w:tabs>
            <w:rPr>
              <w:rFonts w:asciiTheme="minorHAnsi" w:eastAsiaTheme="minorEastAsia" w:hAnsiTheme="minorHAnsi"/>
              <w:noProof/>
              <w:kern w:val="2"/>
              <w:lang w:eastAsia="de-DE"/>
              <w14:ligatures w14:val="standardContextual"/>
            </w:rPr>
          </w:pPr>
          <w:hyperlink w:anchor="_Toc242101494" w:history="1">
            <w:r w:rsidRPr="00446E94">
              <w:rPr>
                <w:rStyle w:val="Hyperlink"/>
                <w:rFonts w:cs="Arial"/>
                <w:noProof/>
              </w:rPr>
              <w:t>4. Ausnahmen von der Vertraulichkeitsverpflichtung</w:t>
            </w:r>
            <w:r w:rsidRPr="00446E94">
              <w:rPr>
                <w:noProof/>
                <w:webHidden/>
              </w:rPr>
              <w:tab/>
            </w:r>
            <w:r w:rsidRPr="00446E94">
              <w:rPr>
                <w:noProof/>
                <w:webHidden/>
              </w:rPr>
              <w:fldChar w:fldCharType="begin"/>
            </w:r>
            <w:r w:rsidRPr="00446E94">
              <w:rPr>
                <w:noProof/>
                <w:webHidden/>
              </w:rPr>
              <w:instrText xml:space="preserve"> PAGEREF _Toc242101494 \h </w:instrText>
            </w:r>
            <w:r w:rsidRPr="00446E94">
              <w:rPr>
                <w:noProof/>
                <w:webHidden/>
              </w:rPr>
            </w:r>
            <w:r w:rsidRPr="00446E94">
              <w:rPr>
                <w:noProof/>
                <w:webHidden/>
              </w:rPr>
              <w:fldChar w:fldCharType="separate"/>
            </w:r>
            <w:r w:rsidRPr="00446E94">
              <w:rPr>
                <w:noProof/>
                <w:webHidden/>
              </w:rPr>
              <w:t>4</w:t>
            </w:r>
            <w:r w:rsidRPr="00446E94">
              <w:rPr>
                <w:noProof/>
                <w:webHidden/>
              </w:rPr>
              <w:fldChar w:fldCharType="end"/>
            </w:r>
          </w:hyperlink>
        </w:p>
        <w:p w14:paraId="634B66AF" w14:textId="554655DF" w:rsidR="00446E94" w:rsidRPr="00446E94" w:rsidRDefault="00446E94">
          <w:pPr>
            <w:pStyle w:val="Verzeichnis1"/>
            <w:tabs>
              <w:tab w:val="right" w:leader="dot" w:pos="9054"/>
            </w:tabs>
            <w:rPr>
              <w:rFonts w:asciiTheme="minorHAnsi" w:eastAsiaTheme="minorEastAsia" w:hAnsiTheme="minorHAnsi"/>
              <w:noProof/>
              <w:kern w:val="2"/>
              <w:lang w:eastAsia="de-DE"/>
              <w14:ligatures w14:val="standardContextual"/>
            </w:rPr>
          </w:pPr>
          <w:hyperlink w:anchor="_Toc242101495" w:history="1">
            <w:r w:rsidRPr="00446E94">
              <w:rPr>
                <w:rStyle w:val="Hyperlink"/>
                <w:rFonts w:cs="Arial"/>
                <w:noProof/>
              </w:rPr>
              <w:t>5. Weitergabe an Dritte / Subunternehmer</w:t>
            </w:r>
            <w:r w:rsidRPr="00446E94">
              <w:rPr>
                <w:noProof/>
                <w:webHidden/>
              </w:rPr>
              <w:tab/>
            </w:r>
            <w:r w:rsidRPr="00446E94">
              <w:rPr>
                <w:noProof/>
                <w:webHidden/>
              </w:rPr>
              <w:fldChar w:fldCharType="begin"/>
            </w:r>
            <w:r w:rsidRPr="00446E94">
              <w:rPr>
                <w:noProof/>
                <w:webHidden/>
              </w:rPr>
              <w:instrText xml:space="preserve"> PAGEREF _Toc242101495 \h </w:instrText>
            </w:r>
            <w:r w:rsidRPr="00446E94">
              <w:rPr>
                <w:noProof/>
                <w:webHidden/>
              </w:rPr>
            </w:r>
            <w:r w:rsidRPr="00446E94">
              <w:rPr>
                <w:noProof/>
                <w:webHidden/>
              </w:rPr>
              <w:fldChar w:fldCharType="separate"/>
            </w:r>
            <w:r w:rsidRPr="00446E94">
              <w:rPr>
                <w:noProof/>
                <w:webHidden/>
              </w:rPr>
              <w:t>4</w:t>
            </w:r>
            <w:r w:rsidRPr="00446E94">
              <w:rPr>
                <w:noProof/>
                <w:webHidden/>
              </w:rPr>
              <w:fldChar w:fldCharType="end"/>
            </w:r>
          </w:hyperlink>
        </w:p>
        <w:p w14:paraId="5EAF3A23" w14:textId="266F7DF6" w:rsidR="00446E94" w:rsidRPr="00446E94" w:rsidRDefault="00446E94">
          <w:pPr>
            <w:pStyle w:val="Verzeichnis1"/>
            <w:tabs>
              <w:tab w:val="right" w:leader="dot" w:pos="9054"/>
            </w:tabs>
            <w:rPr>
              <w:rFonts w:asciiTheme="minorHAnsi" w:eastAsiaTheme="minorEastAsia" w:hAnsiTheme="minorHAnsi"/>
              <w:noProof/>
              <w:kern w:val="2"/>
              <w:lang w:eastAsia="de-DE"/>
              <w14:ligatures w14:val="standardContextual"/>
            </w:rPr>
          </w:pPr>
          <w:hyperlink w:anchor="_Toc242101496" w:history="1">
            <w:r w:rsidRPr="00446E94">
              <w:rPr>
                <w:rStyle w:val="Hyperlink"/>
                <w:rFonts w:cs="Arial"/>
                <w:noProof/>
              </w:rPr>
              <w:t>6. Kontroll- und Löschrechte</w:t>
            </w:r>
            <w:r w:rsidRPr="00446E94">
              <w:rPr>
                <w:noProof/>
                <w:webHidden/>
              </w:rPr>
              <w:tab/>
            </w:r>
            <w:r w:rsidRPr="00446E94">
              <w:rPr>
                <w:noProof/>
                <w:webHidden/>
              </w:rPr>
              <w:fldChar w:fldCharType="begin"/>
            </w:r>
            <w:r w:rsidRPr="00446E94">
              <w:rPr>
                <w:noProof/>
                <w:webHidden/>
              </w:rPr>
              <w:instrText xml:space="preserve"> PAGEREF _Toc242101496 \h </w:instrText>
            </w:r>
            <w:r w:rsidRPr="00446E94">
              <w:rPr>
                <w:noProof/>
                <w:webHidden/>
              </w:rPr>
            </w:r>
            <w:r w:rsidRPr="00446E94">
              <w:rPr>
                <w:noProof/>
                <w:webHidden/>
              </w:rPr>
              <w:fldChar w:fldCharType="separate"/>
            </w:r>
            <w:r w:rsidRPr="00446E94">
              <w:rPr>
                <w:noProof/>
                <w:webHidden/>
              </w:rPr>
              <w:t>4</w:t>
            </w:r>
            <w:r w:rsidRPr="00446E94">
              <w:rPr>
                <w:noProof/>
                <w:webHidden/>
              </w:rPr>
              <w:fldChar w:fldCharType="end"/>
            </w:r>
          </w:hyperlink>
        </w:p>
        <w:p w14:paraId="03564682" w14:textId="1BD5D1CD" w:rsidR="00446E94" w:rsidRPr="00446E94" w:rsidRDefault="00446E94">
          <w:pPr>
            <w:pStyle w:val="Verzeichnis1"/>
            <w:tabs>
              <w:tab w:val="right" w:leader="dot" w:pos="9054"/>
            </w:tabs>
            <w:rPr>
              <w:rFonts w:asciiTheme="minorHAnsi" w:eastAsiaTheme="minorEastAsia" w:hAnsiTheme="minorHAnsi"/>
              <w:noProof/>
              <w:kern w:val="2"/>
              <w:lang w:eastAsia="de-DE"/>
              <w14:ligatures w14:val="standardContextual"/>
            </w:rPr>
          </w:pPr>
          <w:hyperlink w:anchor="_Toc242101497" w:history="1">
            <w:r w:rsidRPr="00446E94">
              <w:rPr>
                <w:rStyle w:val="Hyperlink"/>
                <w:rFonts w:cs="Arial"/>
                <w:noProof/>
              </w:rPr>
              <w:t>7. Laufzeit</w:t>
            </w:r>
            <w:r w:rsidRPr="00446E94">
              <w:rPr>
                <w:noProof/>
                <w:webHidden/>
              </w:rPr>
              <w:tab/>
            </w:r>
            <w:r w:rsidRPr="00446E94">
              <w:rPr>
                <w:noProof/>
                <w:webHidden/>
              </w:rPr>
              <w:fldChar w:fldCharType="begin"/>
            </w:r>
            <w:r w:rsidRPr="00446E94">
              <w:rPr>
                <w:noProof/>
                <w:webHidden/>
              </w:rPr>
              <w:instrText xml:space="preserve"> PAGEREF _Toc242101497 \h </w:instrText>
            </w:r>
            <w:r w:rsidRPr="00446E94">
              <w:rPr>
                <w:noProof/>
                <w:webHidden/>
              </w:rPr>
            </w:r>
            <w:r w:rsidRPr="00446E94">
              <w:rPr>
                <w:noProof/>
                <w:webHidden/>
              </w:rPr>
              <w:fldChar w:fldCharType="separate"/>
            </w:r>
            <w:r w:rsidRPr="00446E94">
              <w:rPr>
                <w:noProof/>
                <w:webHidden/>
              </w:rPr>
              <w:t>5</w:t>
            </w:r>
            <w:r w:rsidRPr="00446E94">
              <w:rPr>
                <w:noProof/>
                <w:webHidden/>
              </w:rPr>
              <w:fldChar w:fldCharType="end"/>
            </w:r>
          </w:hyperlink>
        </w:p>
        <w:p w14:paraId="1FDB8B06" w14:textId="12FE3D52" w:rsidR="00446E94" w:rsidRPr="00446E94" w:rsidRDefault="00446E94">
          <w:pPr>
            <w:pStyle w:val="Verzeichnis1"/>
            <w:tabs>
              <w:tab w:val="right" w:leader="dot" w:pos="9054"/>
            </w:tabs>
            <w:rPr>
              <w:rFonts w:asciiTheme="minorHAnsi" w:eastAsiaTheme="minorEastAsia" w:hAnsiTheme="minorHAnsi"/>
              <w:noProof/>
              <w:kern w:val="2"/>
              <w:lang w:eastAsia="de-DE"/>
              <w14:ligatures w14:val="standardContextual"/>
            </w:rPr>
          </w:pPr>
          <w:hyperlink w:anchor="_Toc242101498" w:history="1">
            <w:r w:rsidRPr="00446E94">
              <w:rPr>
                <w:rStyle w:val="Hyperlink"/>
                <w:rFonts w:cs="Arial"/>
                <w:noProof/>
              </w:rPr>
              <w:t>8. Schlussbestimmungen</w:t>
            </w:r>
            <w:r w:rsidRPr="00446E94">
              <w:rPr>
                <w:noProof/>
                <w:webHidden/>
              </w:rPr>
              <w:tab/>
            </w:r>
            <w:r w:rsidRPr="00446E94">
              <w:rPr>
                <w:noProof/>
                <w:webHidden/>
              </w:rPr>
              <w:fldChar w:fldCharType="begin"/>
            </w:r>
            <w:r w:rsidRPr="00446E94">
              <w:rPr>
                <w:noProof/>
                <w:webHidden/>
              </w:rPr>
              <w:instrText xml:space="preserve"> PAGEREF _Toc242101498 \h </w:instrText>
            </w:r>
            <w:r w:rsidRPr="00446E94">
              <w:rPr>
                <w:noProof/>
                <w:webHidden/>
              </w:rPr>
            </w:r>
            <w:r w:rsidRPr="00446E94">
              <w:rPr>
                <w:noProof/>
                <w:webHidden/>
              </w:rPr>
              <w:fldChar w:fldCharType="separate"/>
            </w:r>
            <w:r w:rsidRPr="00446E94">
              <w:rPr>
                <w:noProof/>
                <w:webHidden/>
              </w:rPr>
              <w:t>5</w:t>
            </w:r>
            <w:r w:rsidRPr="00446E94">
              <w:rPr>
                <w:noProof/>
                <w:webHidden/>
              </w:rPr>
              <w:fldChar w:fldCharType="end"/>
            </w:r>
          </w:hyperlink>
        </w:p>
        <w:p w14:paraId="4711142C" w14:textId="10B00473" w:rsidR="0042098C" w:rsidRPr="0037639B" w:rsidRDefault="0042098C" w:rsidP="58EA002C">
          <w:pPr>
            <w:pStyle w:val="Verzeichnis1"/>
            <w:tabs>
              <w:tab w:val="right" w:leader="dot" w:pos="9045"/>
            </w:tabs>
            <w:rPr>
              <w:rStyle w:val="Hyperlink"/>
              <w:noProof/>
              <w:color w:val="auto"/>
              <w:lang w:eastAsia="de-DE"/>
            </w:rPr>
          </w:pPr>
          <w:r w:rsidRPr="00446E94">
            <w:fldChar w:fldCharType="end"/>
          </w:r>
        </w:p>
      </w:sdtContent>
    </w:sdt>
    <w:p w14:paraId="753FADA7" w14:textId="77777777" w:rsidR="0042098C" w:rsidRPr="0037639B" w:rsidRDefault="0042098C" w:rsidP="0042098C"/>
    <w:p w14:paraId="523F73CE" w14:textId="47E360A8" w:rsidR="0042098C" w:rsidRPr="0037639B" w:rsidRDefault="0042098C" w:rsidP="58EA002C">
      <w:pPr>
        <w:pStyle w:val="berschrift1"/>
        <w:tabs>
          <w:tab w:val="num" w:pos="360"/>
        </w:tabs>
        <w:ind w:left="360" w:hanging="360"/>
        <w:jc w:val="both"/>
        <w:rPr>
          <w:rFonts w:cs="Arial"/>
          <w:color w:val="auto"/>
        </w:rPr>
      </w:pPr>
    </w:p>
    <w:p w14:paraId="2848587B" w14:textId="1D0EE8C7" w:rsidR="0042098C" w:rsidRPr="0037639B" w:rsidRDefault="0042098C" w:rsidP="58EA002C">
      <w:r>
        <w:br w:type="page"/>
      </w:r>
    </w:p>
    <w:p w14:paraId="41890089" w14:textId="06D33847" w:rsidR="0042098C" w:rsidRPr="00240D09" w:rsidRDefault="00FB5496" w:rsidP="0042098C">
      <w:pPr>
        <w:pStyle w:val="berschrift1"/>
        <w:tabs>
          <w:tab w:val="num" w:pos="360"/>
        </w:tabs>
        <w:ind w:left="360" w:hanging="360"/>
        <w:jc w:val="both"/>
        <w:rPr>
          <w:rFonts w:cs="Arial"/>
          <w:b/>
          <w:bCs/>
          <w:color w:val="auto"/>
          <w:sz w:val="32"/>
          <w:szCs w:val="32"/>
        </w:rPr>
      </w:pPr>
      <w:bookmarkStart w:id="0" w:name="_Toc242101491"/>
      <w:r>
        <w:rPr>
          <w:rFonts w:cs="Arial"/>
          <w:b/>
          <w:bCs/>
          <w:color w:val="auto"/>
          <w:sz w:val="32"/>
          <w:szCs w:val="32"/>
        </w:rPr>
        <w:lastRenderedPageBreak/>
        <w:t>1. Inhalt und Zweck dieser Vertraulichkeitsvereinbarung</w:t>
      </w:r>
      <w:bookmarkEnd w:id="0"/>
    </w:p>
    <w:p w14:paraId="3FE65A7E" w14:textId="1B0800C0" w:rsidR="0042098C" w:rsidRPr="00240D09" w:rsidRDefault="0042098C" w:rsidP="0042098C">
      <w:pPr>
        <w:pStyle w:val="Listenabsatz"/>
        <w:numPr>
          <w:ilvl w:val="0"/>
          <w:numId w:val="1"/>
        </w:numPr>
        <w:jc w:val="both"/>
        <w:rPr>
          <w:sz w:val="22"/>
          <w:szCs w:val="22"/>
        </w:rPr>
      </w:pPr>
      <w:r>
        <w:rPr>
          <w:sz w:val="22"/>
          <w:szCs w:val="22"/>
        </w:rPr>
        <w:t>Dieser Vertrag schützt die vertraulichen Informationen, die sich aus der Zugriffsmöglichkeit des Auftragnehmers auf vertrauliche Informationen des Auftraggebers ergeben.</w:t>
      </w:r>
    </w:p>
    <w:p w14:paraId="032A5BA2" w14:textId="77777777" w:rsidR="0042098C" w:rsidRPr="00240D09" w:rsidRDefault="0042098C" w:rsidP="0042098C">
      <w:pPr>
        <w:pStyle w:val="Listenabsatz"/>
        <w:numPr>
          <w:ilvl w:val="0"/>
          <w:numId w:val="1"/>
        </w:numPr>
        <w:jc w:val="both"/>
        <w:rPr>
          <w:sz w:val="22"/>
          <w:szCs w:val="22"/>
        </w:rPr>
      </w:pPr>
      <w:r>
        <w:rPr>
          <w:sz w:val="22"/>
          <w:szCs w:val="22"/>
        </w:rPr>
        <w:t>Die Verwendung der vertraulichen Informationen ist nur im Rahmen und zum Zwecke der zwischen den Parteien vertraglich vereinbarten Tätigkeiten zulässig.</w:t>
      </w:r>
    </w:p>
    <w:p w14:paraId="0B0A10C0" w14:textId="37CEB842" w:rsidR="0042098C" w:rsidRPr="00240D09" w:rsidRDefault="00FB5496" w:rsidP="0042098C">
      <w:pPr>
        <w:pStyle w:val="berschrift1"/>
        <w:tabs>
          <w:tab w:val="num" w:pos="360"/>
        </w:tabs>
        <w:ind w:left="360" w:hanging="360"/>
        <w:jc w:val="both"/>
        <w:rPr>
          <w:rFonts w:cs="Arial"/>
          <w:b/>
          <w:bCs/>
          <w:color w:val="auto"/>
          <w:sz w:val="32"/>
          <w:szCs w:val="32"/>
        </w:rPr>
      </w:pPr>
      <w:bookmarkStart w:id="1" w:name="_Toc242101492"/>
      <w:r>
        <w:rPr>
          <w:rFonts w:cs="Arial"/>
          <w:b/>
          <w:bCs/>
          <w:color w:val="auto"/>
          <w:sz w:val="32"/>
          <w:szCs w:val="32"/>
        </w:rPr>
        <w:t>2. Definitionen</w:t>
      </w:r>
      <w:bookmarkEnd w:id="1"/>
    </w:p>
    <w:p w14:paraId="1C314064" w14:textId="3BD31BAB" w:rsidR="0042098C" w:rsidRPr="00240D09" w:rsidRDefault="0042098C" w:rsidP="0042098C">
      <w:pPr>
        <w:pStyle w:val="Listenabsatz"/>
        <w:numPr>
          <w:ilvl w:val="0"/>
          <w:numId w:val="3"/>
        </w:numPr>
        <w:jc w:val="both"/>
        <w:rPr>
          <w:sz w:val="22"/>
          <w:szCs w:val="22"/>
        </w:rPr>
      </w:pPr>
      <w:r>
        <w:rPr>
          <w:sz w:val="22"/>
          <w:szCs w:val="22"/>
        </w:rPr>
        <w:t>„Vertrauliche Informationen“ sind wirtschaftlich, rechtlich, steuerlich oder technisch sensible oder vorteilhafte Informationen des Auftraggebers, die dem Auftragnehmer bekannt werden. Vertrauliche Informationen können solche Informationen sein, die in irgendeiner Weise als vertraulich oder gesetzlich geschützt erkennbar bezeichnet werden oder deren vertraulicher Inhalt offensichtlich ist. Der Begriff umfasst sowohl jegliches Anschauungsmaterial wie Unterlagen, Schriftstücke, Notizen, Dokumente, digitale Aufzeichnungen etc. als auch mündliche Mitteilungen.</w:t>
      </w:r>
    </w:p>
    <w:p w14:paraId="287FEDFF" w14:textId="38F6391D" w:rsidR="0042098C" w:rsidRPr="00240D09" w:rsidRDefault="0042098C" w:rsidP="0042098C">
      <w:pPr>
        <w:pStyle w:val="Listenabsatz"/>
        <w:numPr>
          <w:ilvl w:val="0"/>
          <w:numId w:val="3"/>
        </w:numPr>
        <w:jc w:val="both"/>
        <w:rPr>
          <w:sz w:val="22"/>
          <w:szCs w:val="22"/>
        </w:rPr>
      </w:pPr>
      <w:r>
        <w:rPr>
          <w:sz w:val="22"/>
          <w:szCs w:val="22"/>
        </w:rPr>
        <w:t>Öffentlich bekannte Informationen sind solche, die nachweislich vor ihrer Bekanntgabe bereits dem Auftragnehmer oder seinen Organen, Angestellten und Bevollmächtigten (im folgenden „Vertreter“) zugänglich waren bzw. ohne deren Verschulden während der Geltungsdauer dieser Vereinbarung öffentlich bekannt wurden. Der Begriff „vertrauliche Information“ umfasst weiterhin nicht solche Informationen, die der Auftragnehmer sich selbst erschlossen hat, vorausgesetzt, dass dies durch schriftliche Aufzeichnungen dieser Partei oder auf sonstige Weise belegt wird und keine in dieser Vereinbarung festgelegten Pflichten unterlaufen werden.</w:t>
      </w:r>
    </w:p>
    <w:p w14:paraId="4EDA2AA3" w14:textId="57C96438" w:rsidR="0042098C" w:rsidRPr="00240D09" w:rsidRDefault="0042098C" w:rsidP="0042098C">
      <w:pPr>
        <w:pStyle w:val="Listenabsatz"/>
        <w:numPr>
          <w:ilvl w:val="0"/>
          <w:numId w:val="3"/>
        </w:numPr>
        <w:jc w:val="both"/>
        <w:rPr>
          <w:sz w:val="22"/>
          <w:szCs w:val="22"/>
        </w:rPr>
      </w:pPr>
      <w:r>
        <w:rPr>
          <w:sz w:val="22"/>
          <w:szCs w:val="22"/>
        </w:rPr>
        <w:t>„Partei“ ist sowohl der Auftraggeber als auch der Auftragnehmer, sowie deren verbundene Gesellschaften, Organe, Mitarbeiter*innen, Berater und eventuell sonstige für diese tätigen Dritten, soweit diese einer den Anforderungen dieses oder des Auftrages entsprechenden Vertraulichkeitsverpflichtung unterliegen.</w:t>
      </w:r>
    </w:p>
    <w:p w14:paraId="22A28CFD" w14:textId="77777777" w:rsidR="0042098C" w:rsidRPr="00240D09" w:rsidRDefault="0042098C" w:rsidP="0042098C">
      <w:pPr>
        <w:pStyle w:val="Listenabsatz"/>
        <w:numPr>
          <w:ilvl w:val="0"/>
          <w:numId w:val="3"/>
        </w:numPr>
        <w:jc w:val="both"/>
        <w:rPr>
          <w:sz w:val="22"/>
          <w:szCs w:val="22"/>
        </w:rPr>
      </w:pPr>
      <w:r>
        <w:rPr>
          <w:sz w:val="22"/>
          <w:szCs w:val="22"/>
        </w:rPr>
        <w:t>Verbundene Gesellschaften sind alle Unternehmen der Parteien, an denen die jeweilige Partei eine Beteiligung von mehr als 50 % mittelbar oder unmittelbar hält oder deren wirtschaftliche Führung sie innehat.</w:t>
      </w:r>
    </w:p>
    <w:p w14:paraId="2B82C631" w14:textId="449E16A9" w:rsidR="0042098C" w:rsidRPr="0037639B" w:rsidRDefault="0042098C" w:rsidP="00B3066B">
      <w:pPr>
        <w:pStyle w:val="Listenabsatz"/>
        <w:numPr>
          <w:ilvl w:val="0"/>
          <w:numId w:val="3"/>
        </w:numPr>
        <w:jc w:val="both"/>
      </w:pPr>
      <w:r>
        <w:rPr>
          <w:sz w:val="22"/>
          <w:szCs w:val="22"/>
        </w:rPr>
        <w:t>Mitarbeiter*innen sind Arbeitnehmer*innen, freie Mitarbeiter*innen und Zeitarbeitskräfte der jeweiligen Partei.</w:t>
      </w:r>
    </w:p>
    <w:p w14:paraId="52FA1693" w14:textId="6FAEBDCC" w:rsidR="0042098C" w:rsidRPr="00240D09" w:rsidRDefault="00FB5496" w:rsidP="0042098C">
      <w:pPr>
        <w:pStyle w:val="berschrift1"/>
        <w:tabs>
          <w:tab w:val="num" w:pos="360"/>
        </w:tabs>
        <w:ind w:left="360" w:hanging="360"/>
        <w:jc w:val="both"/>
        <w:rPr>
          <w:rFonts w:cs="Arial"/>
          <w:b/>
          <w:bCs/>
          <w:color w:val="auto"/>
          <w:sz w:val="32"/>
          <w:szCs w:val="32"/>
        </w:rPr>
      </w:pPr>
      <w:bookmarkStart w:id="2" w:name="_Toc242101493"/>
      <w:r>
        <w:rPr>
          <w:rFonts w:cs="Arial"/>
          <w:b/>
          <w:bCs/>
          <w:color w:val="auto"/>
          <w:sz w:val="32"/>
          <w:szCs w:val="32"/>
        </w:rPr>
        <w:t>3. Verpflichtung zur Vertraulichkeit</w:t>
      </w:r>
      <w:bookmarkEnd w:id="2"/>
    </w:p>
    <w:p w14:paraId="5F40D7E6" w14:textId="0A15D1F5" w:rsidR="0042098C" w:rsidRPr="00240D09" w:rsidRDefault="000E5D7C" w:rsidP="0042098C">
      <w:pPr>
        <w:pStyle w:val="Listenabsatz"/>
        <w:numPr>
          <w:ilvl w:val="0"/>
          <w:numId w:val="4"/>
        </w:numPr>
        <w:jc w:val="both"/>
        <w:rPr>
          <w:sz w:val="22"/>
          <w:szCs w:val="22"/>
        </w:rPr>
      </w:pPr>
      <w:r>
        <w:rPr>
          <w:sz w:val="22"/>
          <w:szCs w:val="22"/>
        </w:rPr>
        <w:t>Der Auftragnehmer verpflichtet sich, die von dem Auftraggeber erhaltenen vertraulichen Informationen vertraulich zu behandeln.</w:t>
      </w:r>
    </w:p>
    <w:p w14:paraId="55A76BDE" w14:textId="45E790BE" w:rsidR="0042098C" w:rsidRPr="00240D09" w:rsidRDefault="0042098C" w:rsidP="0042098C">
      <w:pPr>
        <w:pStyle w:val="Listenabsatz"/>
        <w:numPr>
          <w:ilvl w:val="0"/>
          <w:numId w:val="4"/>
        </w:numPr>
        <w:jc w:val="both"/>
        <w:rPr>
          <w:sz w:val="22"/>
          <w:szCs w:val="22"/>
        </w:rPr>
      </w:pPr>
      <w:r>
        <w:rPr>
          <w:sz w:val="22"/>
          <w:szCs w:val="22"/>
        </w:rPr>
        <w:t>Das bedeutet insbesondere, dass der Auftragnehmer diese Informationen an Dritte weder selbst noch durch Mitarbeiter*innen bekanntzugeben oder sonst für andere als die vertraglich zwischen den Parteien vereinbarten Zwecke zu nutzen hat.</w:t>
      </w:r>
    </w:p>
    <w:p w14:paraId="12E21146" w14:textId="668DC214" w:rsidR="0042098C" w:rsidRPr="00240D09" w:rsidRDefault="0042098C" w:rsidP="0042098C">
      <w:pPr>
        <w:pStyle w:val="Listenabsatz"/>
        <w:numPr>
          <w:ilvl w:val="0"/>
          <w:numId w:val="4"/>
        </w:numPr>
        <w:jc w:val="both"/>
        <w:rPr>
          <w:sz w:val="22"/>
          <w:szCs w:val="22"/>
        </w:rPr>
      </w:pPr>
      <w:r>
        <w:rPr>
          <w:sz w:val="22"/>
          <w:szCs w:val="22"/>
        </w:rPr>
        <w:t>Eine anderweitige Nutzung oder Weitergabe der Informationen ist nur zulässig, wenn und soweit der Auftraggeber zuvor schriftlich eingewilligt hat.</w:t>
      </w:r>
    </w:p>
    <w:p w14:paraId="05BD53F2" w14:textId="57D6A0B0" w:rsidR="0042098C" w:rsidRPr="00240D09" w:rsidRDefault="000E5D7C" w:rsidP="0042098C">
      <w:pPr>
        <w:pStyle w:val="Listenabsatz"/>
        <w:numPr>
          <w:ilvl w:val="0"/>
          <w:numId w:val="4"/>
        </w:numPr>
        <w:jc w:val="both"/>
        <w:rPr>
          <w:sz w:val="22"/>
          <w:szCs w:val="22"/>
        </w:rPr>
      </w:pPr>
      <w:r>
        <w:rPr>
          <w:sz w:val="22"/>
          <w:szCs w:val="22"/>
        </w:rPr>
        <w:lastRenderedPageBreak/>
        <w:t>Der Auftragnehmer verpflichtet sich, die von dem Auftraggeber erhaltenen vertraulichen Informationen mindestens mit der Sorgfalt zu behandeln, die er in eigenen Angelegenheiten anwendet.</w:t>
      </w:r>
    </w:p>
    <w:p w14:paraId="4B4A1027" w14:textId="6B4BF906" w:rsidR="0042098C" w:rsidRPr="00240D09" w:rsidRDefault="000E5D7C" w:rsidP="0042098C">
      <w:pPr>
        <w:pStyle w:val="Listenabsatz"/>
        <w:numPr>
          <w:ilvl w:val="0"/>
          <w:numId w:val="4"/>
        </w:numPr>
        <w:jc w:val="both"/>
        <w:rPr>
          <w:sz w:val="22"/>
          <w:szCs w:val="22"/>
        </w:rPr>
      </w:pPr>
      <w:r>
        <w:rPr>
          <w:sz w:val="22"/>
          <w:szCs w:val="22"/>
        </w:rPr>
        <w:t>Der Auftragnehmer verpflichtet sich, bei Verarbeitung der vertraulichen Informationen die gesetzlichen und vertraglichen Vorschriften zum Datenschutz einzuhalten. Dies beinhaltet auch dem aktuellen Stand der Technik angepasste technische Sicherheitsmaßnahmen (Art. 32 DS-GVO) und die Verpflichtung der Mitarbeiter auf das Datengeheimnis (Art. 28 Abs. 3 lit. b DS-GVO).</w:t>
      </w:r>
    </w:p>
    <w:p w14:paraId="735A8C92" w14:textId="395C533A" w:rsidR="0042098C" w:rsidRPr="00240D09" w:rsidRDefault="000E5D7C" w:rsidP="0042098C">
      <w:pPr>
        <w:pStyle w:val="Listenabsatz"/>
        <w:numPr>
          <w:ilvl w:val="0"/>
          <w:numId w:val="4"/>
        </w:numPr>
        <w:jc w:val="both"/>
        <w:rPr>
          <w:sz w:val="22"/>
          <w:szCs w:val="22"/>
        </w:rPr>
      </w:pPr>
      <w:r>
        <w:rPr>
          <w:sz w:val="22"/>
          <w:szCs w:val="22"/>
        </w:rPr>
        <w:t>Der Auftragnehmer nutzt die erhaltenen vertraulichen Informationen ausschließlich zur Erfüllung des Auftrages. Die Rechte an den Informationen, die der Auftragnehmer von dem Auftraggeber erhalten hat, verbleiben bei dem Auftraggeber, soweit nichts anderes vertraglich geregelt wird.</w:t>
      </w:r>
    </w:p>
    <w:p w14:paraId="73CFA629" w14:textId="2D407DF8" w:rsidR="0042098C" w:rsidRPr="00240D09" w:rsidRDefault="00FB5496" w:rsidP="0042098C">
      <w:pPr>
        <w:pStyle w:val="berschrift1"/>
        <w:tabs>
          <w:tab w:val="num" w:pos="360"/>
        </w:tabs>
        <w:ind w:left="360" w:hanging="360"/>
        <w:jc w:val="both"/>
        <w:rPr>
          <w:rFonts w:cs="Arial"/>
          <w:b/>
          <w:bCs/>
          <w:color w:val="auto"/>
          <w:sz w:val="32"/>
          <w:szCs w:val="32"/>
        </w:rPr>
      </w:pPr>
      <w:bookmarkStart w:id="3" w:name="_Toc242101494"/>
      <w:r>
        <w:rPr>
          <w:rFonts w:cs="Arial"/>
          <w:b/>
          <w:bCs/>
          <w:color w:val="auto"/>
          <w:sz w:val="32"/>
          <w:szCs w:val="32"/>
        </w:rPr>
        <w:t>4. Ausnahmen von der Vertraulichkeitsverpflichtung</w:t>
      </w:r>
      <w:bookmarkEnd w:id="3"/>
    </w:p>
    <w:p w14:paraId="00266D1B" w14:textId="77777777" w:rsidR="0042098C" w:rsidRPr="00240D09" w:rsidRDefault="0042098C" w:rsidP="0042098C">
      <w:pPr>
        <w:pStyle w:val="Listenabsatz"/>
        <w:numPr>
          <w:ilvl w:val="0"/>
          <w:numId w:val="5"/>
        </w:numPr>
        <w:jc w:val="both"/>
        <w:rPr>
          <w:sz w:val="22"/>
          <w:szCs w:val="22"/>
        </w:rPr>
      </w:pPr>
      <w:r>
        <w:rPr>
          <w:sz w:val="22"/>
          <w:szCs w:val="22"/>
        </w:rPr>
        <w:t>Diese Verpflichtung zum Schutze vertraulicher Information beinhaltet nicht solche Informationen, die öffentlich bekannt sind.</w:t>
      </w:r>
    </w:p>
    <w:p w14:paraId="3DA7291F" w14:textId="02F544D9" w:rsidR="0042098C" w:rsidRPr="0037639B" w:rsidRDefault="0042098C" w:rsidP="00597A5C">
      <w:pPr>
        <w:pStyle w:val="Listenabsatz"/>
        <w:numPr>
          <w:ilvl w:val="0"/>
          <w:numId w:val="5"/>
        </w:numPr>
        <w:jc w:val="both"/>
      </w:pPr>
      <w:r>
        <w:rPr>
          <w:sz w:val="22"/>
          <w:szCs w:val="22"/>
        </w:rPr>
        <w:t>Die Pflicht zur Vertraulichkeit besteht nicht gegenüber Gerichten und Behörden, soweit eine (auch strafrechtliche) Rechtspflicht zur Weitergabe/Herausgabe besteht oder die jeweilige Information in einem zivilrechtlichen Prozess zwischen den Parteien oder einer der Parteien und einem Dritten relevant ist. Über eine Herausgabe von vertraulichen Informationen ist dem Auftraggeber unverzüglich zu benachrichtigen. Der Auftragnehmer verpflichtet sich, dem Auftraggeber vor Offenlegung vertraulicher Informationen zu informieren, es sei denn eine solche Mitteilung ist gesetzlich nicht zulässig (bspw. Informationspflichten nach dem Geldwäschegesetz).</w:t>
      </w:r>
    </w:p>
    <w:p w14:paraId="50E16B25" w14:textId="378866F6" w:rsidR="0042098C" w:rsidRPr="00240D09" w:rsidRDefault="00FB5496" w:rsidP="0042098C">
      <w:pPr>
        <w:pStyle w:val="berschrift1"/>
        <w:tabs>
          <w:tab w:val="num" w:pos="360"/>
        </w:tabs>
        <w:ind w:left="360" w:hanging="360"/>
        <w:jc w:val="both"/>
        <w:rPr>
          <w:rFonts w:cs="Arial"/>
          <w:b/>
          <w:bCs/>
          <w:color w:val="auto"/>
          <w:sz w:val="32"/>
          <w:szCs w:val="32"/>
        </w:rPr>
      </w:pPr>
      <w:bookmarkStart w:id="4" w:name="_Toc242101495"/>
      <w:r>
        <w:rPr>
          <w:rFonts w:cs="Arial"/>
          <w:b/>
          <w:bCs/>
          <w:color w:val="auto"/>
          <w:sz w:val="32"/>
          <w:szCs w:val="32"/>
        </w:rPr>
        <w:t>5. Weitergabe an Dritte / Subunternehmer</w:t>
      </w:r>
      <w:bookmarkEnd w:id="4"/>
    </w:p>
    <w:p w14:paraId="72D83EF5" w14:textId="77777777" w:rsidR="0042098C" w:rsidRPr="00240D09" w:rsidRDefault="0042098C" w:rsidP="0042098C">
      <w:pPr>
        <w:pStyle w:val="Listenabsatz"/>
        <w:numPr>
          <w:ilvl w:val="0"/>
          <w:numId w:val="6"/>
        </w:numPr>
        <w:jc w:val="both"/>
        <w:rPr>
          <w:sz w:val="22"/>
          <w:szCs w:val="22"/>
        </w:rPr>
      </w:pPr>
      <w:r>
        <w:rPr>
          <w:sz w:val="22"/>
          <w:szCs w:val="22"/>
        </w:rPr>
        <w:t>Die überlassenen Informationen oder Teile hiervon können nur an externe Berater, die zur Vertraulichkeit verpflichtet sind oder solche Vertreter weitergegeben werden, die zur betreffenden Auftragsdurchführung benötigt werden und von der Vertraulichkeit der gegebenen Informationen unterrichtet und gleichlautend verpflichtet wurden. Die Parteien erklären ausdrücklich, für jegliche schuldhafte Verletzung durch ihre Vertreter einzustehen.</w:t>
      </w:r>
    </w:p>
    <w:p w14:paraId="6CF43902" w14:textId="52102FF4" w:rsidR="0042098C" w:rsidRPr="00240D09" w:rsidRDefault="00E030CB" w:rsidP="0042098C">
      <w:pPr>
        <w:pStyle w:val="Listenabsatz"/>
        <w:numPr>
          <w:ilvl w:val="0"/>
          <w:numId w:val="6"/>
        </w:numPr>
        <w:jc w:val="both"/>
        <w:rPr>
          <w:sz w:val="22"/>
          <w:szCs w:val="22"/>
        </w:rPr>
      </w:pPr>
      <w:r>
        <w:rPr>
          <w:sz w:val="22"/>
          <w:szCs w:val="22"/>
        </w:rPr>
        <w:t>Der Auftragnehmer darf Subunternehmer lediglich nach schriftlicher Genehmigung durch den Auftraggeber im Rahmen der Erfüllung der beauftragten Tätigkeiten einsetzen. Die sich aus dieser Vereinbarung ergebenden Verpflichtungen sind auch diesen aufzuerlegen.</w:t>
      </w:r>
    </w:p>
    <w:p w14:paraId="703BF33E" w14:textId="27B18CA1" w:rsidR="0042098C" w:rsidRPr="00240D09" w:rsidRDefault="00FB5496" w:rsidP="0042098C">
      <w:pPr>
        <w:pStyle w:val="berschrift1"/>
        <w:tabs>
          <w:tab w:val="num" w:pos="360"/>
        </w:tabs>
        <w:ind w:left="360" w:hanging="360"/>
        <w:jc w:val="both"/>
        <w:rPr>
          <w:rFonts w:cs="Arial"/>
          <w:b/>
          <w:bCs/>
          <w:color w:val="auto"/>
          <w:sz w:val="32"/>
          <w:szCs w:val="32"/>
        </w:rPr>
      </w:pPr>
      <w:bookmarkStart w:id="5" w:name="_Toc242101496"/>
      <w:r>
        <w:rPr>
          <w:rFonts w:cs="Arial"/>
          <w:b/>
          <w:bCs/>
          <w:color w:val="auto"/>
          <w:sz w:val="32"/>
          <w:szCs w:val="32"/>
        </w:rPr>
        <w:t>6. Kontroll- und Löschrechte</w:t>
      </w:r>
      <w:bookmarkEnd w:id="5"/>
    </w:p>
    <w:p w14:paraId="46EF728E" w14:textId="51BC477A" w:rsidR="0042098C" w:rsidRPr="00240D09" w:rsidRDefault="0042098C" w:rsidP="0042098C">
      <w:pPr>
        <w:pStyle w:val="Listenabsatz"/>
        <w:numPr>
          <w:ilvl w:val="0"/>
          <w:numId w:val="7"/>
        </w:numPr>
        <w:jc w:val="both"/>
        <w:rPr>
          <w:sz w:val="22"/>
          <w:szCs w:val="22"/>
        </w:rPr>
      </w:pPr>
      <w:r>
        <w:rPr>
          <w:sz w:val="22"/>
          <w:szCs w:val="22"/>
        </w:rPr>
        <w:t xml:space="preserve">Innerhalb von vierzehn (14) Tagen nach schriftlicher Aufforderung des Auftraggebers wird der Auftragnehmer alle vorliegenden vertraulichen Informationen und aufgrund dieser Informationen gefertigten weiteren Unterlagen an den Auftraggeber zurücksenden bzw. ihm die Vernichtung der Informationen und Unterlagen nachvollziehbar nachweisen. Dies </w:t>
      </w:r>
      <w:r>
        <w:rPr>
          <w:sz w:val="22"/>
          <w:szCs w:val="22"/>
        </w:rPr>
        <w:lastRenderedPageBreak/>
        <w:t>gilt nicht, soweit eine Verpflichtung zur Aufbewahrung aus Gesetz oder aufgrund behördlicher bzw. gerichtlicher Anordnung besteht.</w:t>
      </w:r>
    </w:p>
    <w:p w14:paraId="6B0A941D" w14:textId="5374C687" w:rsidR="0042098C" w:rsidRPr="00240D09" w:rsidRDefault="00E030CB" w:rsidP="00E030CB">
      <w:pPr>
        <w:pStyle w:val="Listenabsatz"/>
        <w:numPr>
          <w:ilvl w:val="0"/>
          <w:numId w:val="7"/>
        </w:numPr>
        <w:jc w:val="both"/>
        <w:rPr>
          <w:sz w:val="22"/>
          <w:szCs w:val="22"/>
        </w:rPr>
      </w:pPr>
      <w:r>
        <w:rPr>
          <w:sz w:val="22"/>
          <w:szCs w:val="22"/>
        </w:rPr>
        <w:t>Der Auftraggeber ist berechtigt, die Einhaltung dieser Vereinbarung im erforderlichen Umfang zu kontrollieren oder kontrollieren zu lassen. Der Auftragnehmer gewährt dazu nach Absprache ungehinderten Zutritt und Zugang zu informationsverarbeitenden Systemen, Dateien und Informationen, die mit der Durchführung der Tätigkeiten in Verbindung stehen. Dem Auftraggeber sind durch den Auftragnehmer alle Auskünfte zu erteilen, die zur Erfüllung der Kontrollfunktion benötigt werden. Der Auftragnehmer hat dem Auftraggeber auf Aufforderung mitzuteilen, welche vertraulichen Informationen zurückgesendet oder vernichtet und welche aufbewahrt wurden. Die Mitteilung, dass bestimmte Unterlagen oder Informationen aufbewahrt wurden, ist zu begründen.</w:t>
      </w:r>
    </w:p>
    <w:p w14:paraId="0FE11745" w14:textId="77777777" w:rsidR="0042098C" w:rsidRPr="00240D09" w:rsidRDefault="0042098C" w:rsidP="0042098C">
      <w:pPr>
        <w:pStyle w:val="Listenabsatz"/>
        <w:numPr>
          <w:ilvl w:val="0"/>
          <w:numId w:val="7"/>
        </w:numPr>
        <w:jc w:val="both"/>
        <w:rPr>
          <w:sz w:val="22"/>
          <w:szCs w:val="22"/>
        </w:rPr>
      </w:pPr>
      <w:r>
        <w:rPr>
          <w:sz w:val="22"/>
          <w:szCs w:val="22"/>
        </w:rPr>
        <w:t>Sollte eine Partei Kenntnis davon erlangen, dass vertrauliche Informationen entgegen dieser Vertraulichkeitsvereinbarung weitergegeben wurden, hat die Partei die jeweils andere Partei umgehend zu informieren.</w:t>
      </w:r>
    </w:p>
    <w:p w14:paraId="494679EC" w14:textId="13EFE47C" w:rsidR="0042098C" w:rsidRPr="00240D09" w:rsidRDefault="00FB5496" w:rsidP="0042098C">
      <w:pPr>
        <w:pStyle w:val="berschrift1"/>
        <w:tabs>
          <w:tab w:val="num" w:pos="360"/>
        </w:tabs>
        <w:ind w:left="360" w:hanging="360"/>
        <w:jc w:val="both"/>
        <w:rPr>
          <w:rFonts w:cs="Arial"/>
          <w:b/>
          <w:bCs/>
          <w:color w:val="auto"/>
          <w:sz w:val="32"/>
          <w:szCs w:val="32"/>
        </w:rPr>
      </w:pPr>
      <w:bookmarkStart w:id="6" w:name="_Toc242101497"/>
      <w:r>
        <w:rPr>
          <w:rFonts w:cs="Arial"/>
          <w:b/>
          <w:bCs/>
          <w:color w:val="auto"/>
          <w:sz w:val="32"/>
          <w:szCs w:val="32"/>
        </w:rPr>
        <w:t>7. Laufzeit</w:t>
      </w:r>
      <w:bookmarkEnd w:id="6"/>
    </w:p>
    <w:p w14:paraId="2FC033FE" w14:textId="77777777" w:rsidR="0042098C" w:rsidRPr="00240D09" w:rsidRDefault="0042098C" w:rsidP="0042098C">
      <w:pPr>
        <w:pStyle w:val="Listenabsatz"/>
        <w:numPr>
          <w:ilvl w:val="0"/>
          <w:numId w:val="8"/>
        </w:numPr>
        <w:jc w:val="both"/>
        <w:rPr>
          <w:sz w:val="22"/>
          <w:szCs w:val="22"/>
        </w:rPr>
      </w:pPr>
      <w:r>
        <w:rPr>
          <w:sz w:val="22"/>
          <w:szCs w:val="22"/>
        </w:rPr>
        <w:t>Die Laufzeit dieser Vereinbarung beginnt ab Unterzeichnung und entspricht der des Auftrages. Ab dessen Beendigung bestehen die Verpflichtungen zur Vertraulichkeit auf unbestimmte Zeit fort.</w:t>
      </w:r>
    </w:p>
    <w:p w14:paraId="7B976845" w14:textId="31A5C565" w:rsidR="0042098C" w:rsidRPr="00240D09" w:rsidRDefault="00FB5496" w:rsidP="0042098C">
      <w:pPr>
        <w:pStyle w:val="berschrift1"/>
        <w:tabs>
          <w:tab w:val="num" w:pos="360"/>
        </w:tabs>
        <w:ind w:left="360" w:hanging="360"/>
        <w:jc w:val="both"/>
        <w:rPr>
          <w:rFonts w:cs="Arial"/>
          <w:b/>
          <w:bCs/>
          <w:color w:val="auto"/>
          <w:sz w:val="32"/>
          <w:szCs w:val="32"/>
        </w:rPr>
      </w:pPr>
      <w:bookmarkStart w:id="7" w:name="_Toc242101498"/>
      <w:r>
        <w:rPr>
          <w:rFonts w:cs="Arial"/>
          <w:b/>
          <w:bCs/>
          <w:color w:val="auto"/>
          <w:sz w:val="32"/>
          <w:szCs w:val="32"/>
        </w:rPr>
        <w:t>8. Schlussbestimmungen</w:t>
      </w:r>
      <w:bookmarkEnd w:id="7"/>
    </w:p>
    <w:p w14:paraId="7A880677" w14:textId="155531B6" w:rsidR="0042098C" w:rsidRPr="00240D09" w:rsidRDefault="0042098C" w:rsidP="0042098C">
      <w:pPr>
        <w:pStyle w:val="Listenabsatz"/>
        <w:numPr>
          <w:ilvl w:val="0"/>
          <w:numId w:val="9"/>
        </w:numPr>
        <w:jc w:val="both"/>
        <w:rPr>
          <w:sz w:val="22"/>
          <w:szCs w:val="22"/>
        </w:rPr>
      </w:pPr>
      <w:r>
        <w:rPr>
          <w:sz w:val="22"/>
          <w:szCs w:val="22"/>
        </w:rPr>
        <w:t>Für jeden Fall eines schuldhaften Verstoßes gegen die sich aus dieser Vereinbarung ergebenden Verpflichtungen behält sich die Auftraggeber die Geltendmachung rechtlicher Ansprüche, wie auf Schadensersatz oder Unterlassung, vor.</w:t>
      </w:r>
    </w:p>
    <w:p w14:paraId="4F6CF68B" w14:textId="77777777" w:rsidR="0042098C" w:rsidRPr="00240D09" w:rsidRDefault="0042098C" w:rsidP="0042098C">
      <w:pPr>
        <w:pStyle w:val="Listenabsatz"/>
        <w:numPr>
          <w:ilvl w:val="0"/>
          <w:numId w:val="9"/>
        </w:numPr>
        <w:jc w:val="both"/>
        <w:rPr>
          <w:sz w:val="22"/>
          <w:szCs w:val="22"/>
        </w:rPr>
      </w:pPr>
      <w:r>
        <w:rPr>
          <w:sz w:val="22"/>
          <w:szCs w:val="22"/>
        </w:rPr>
        <w:t>Sollten einzelne Bestimmungen dieser Vertraulichkeitsvereinbarung im Ganzen oder in Teilen unwirksam oder undurchführbar sein oder werden, berührt dies nicht die Wirksamkeit der sonstigen Bestimmungen.</w:t>
      </w:r>
    </w:p>
    <w:p w14:paraId="223B2151" w14:textId="77777777" w:rsidR="0042098C" w:rsidRPr="00240D09" w:rsidRDefault="0042098C" w:rsidP="0042098C">
      <w:pPr>
        <w:pStyle w:val="Listenabsatz"/>
        <w:numPr>
          <w:ilvl w:val="0"/>
          <w:numId w:val="9"/>
        </w:numPr>
        <w:jc w:val="both"/>
        <w:rPr>
          <w:sz w:val="22"/>
          <w:szCs w:val="22"/>
        </w:rPr>
      </w:pPr>
      <w:r>
        <w:rPr>
          <w:sz w:val="22"/>
          <w:szCs w:val="22"/>
        </w:rPr>
        <w:t>Änderungen und Ergänzungen dieser Vertraulichkeitsvereinbarung, die Erklärung einer Kündigung sowie die Abänderung dieser Klausel bedürfen zu ihrer Wirksamkeit der Schriftform (§ 126 Abs. 1, Abs. 2 BGB). Die Ersetzung der Schriftform durch die elektronische Form (§§ 126 Abs. 3, 126 a BGB) oder die Textform (§ 126 b BGB) ist ausgeschlossen.</w:t>
      </w:r>
    </w:p>
    <w:p w14:paraId="5179ECB4" w14:textId="77777777" w:rsidR="0042098C" w:rsidRPr="00240D09" w:rsidRDefault="0042098C" w:rsidP="0042098C">
      <w:pPr>
        <w:pStyle w:val="Listenabsatz"/>
        <w:numPr>
          <w:ilvl w:val="0"/>
          <w:numId w:val="9"/>
        </w:numPr>
        <w:jc w:val="both"/>
        <w:rPr>
          <w:sz w:val="22"/>
          <w:szCs w:val="22"/>
        </w:rPr>
      </w:pPr>
      <w:r>
        <w:rPr>
          <w:sz w:val="22"/>
          <w:szCs w:val="22"/>
        </w:rPr>
        <w:t>Es gilt das Recht der Bundesrepublik Deutschland.</w:t>
      </w:r>
    </w:p>
    <w:p w14:paraId="4D7A8BC8" w14:textId="3B66278D" w:rsidR="0042098C" w:rsidRPr="00240D09" w:rsidRDefault="0042098C" w:rsidP="0042098C">
      <w:pPr>
        <w:pStyle w:val="Listenabsatz"/>
        <w:numPr>
          <w:ilvl w:val="0"/>
          <w:numId w:val="9"/>
        </w:numPr>
        <w:jc w:val="both"/>
        <w:rPr>
          <w:sz w:val="22"/>
          <w:szCs w:val="22"/>
        </w:rPr>
      </w:pPr>
      <w:r>
        <w:rPr>
          <w:sz w:val="22"/>
          <w:szCs w:val="22"/>
        </w:rPr>
        <w:t>Gerichtsstand ist Dresden.</w:t>
      </w:r>
    </w:p>
    <w:p w14:paraId="408C6C49" w14:textId="70473303" w:rsidR="00B34624" w:rsidRPr="0037639B" w:rsidRDefault="00B34624">
      <w:pPr>
        <w:spacing w:after="160" w:line="259" w:lineRule="auto"/>
      </w:pPr>
      <w:r>
        <w:br w:type="page"/>
      </w:r>
    </w:p>
    <w:p w14:paraId="0D0027C4" w14:textId="20BFD628" w:rsidR="0042098C" w:rsidRPr="0037639B" w:rsidRDefault="0042098C" w:rsidP="0042098C">
      <w:pPr>
        <w:spacing w:before="240" w:after="0"/>
      </w:pPr>
      <w:r>
        <w:lastRenderedPageBreak/>
        <w:t>Auftraggeber</w:t>
      </w:r>
      <w:r>
        <w:tab/>
      </w:r>
      <w:r>
        <w:tab/>
      </w:r>
      <w:r>
        <w:tab/>
      </w:r>
      <w:r>
        <w:tab/>
      </w:r>
      <w:r>
        <w:tab/>
      </w:r>
      <w:r>
        <w:tab/>
        <w:t>Auftragnehmer</w:t>
      </w:r>
    </w:p>
    <w:p w14:paraId="5A0246D2" w14:textId="77777777" w:rsidR="0042098C" w:rsidRPr="0037639B" w:rsidRDefault="0042098C" w:rsidP="0042098C">
      <w:pPr>
        <w:spacing w:after="0"/>
      </w:pPr>
      <w:r>
        <w:t>Dresdner Verkehrsbetriebe AG</w:t>
      </w:r>
    </w:p>
    <w:p w14:paraId="2463BE1B" w14:textId="77777777" w:rsidR="0042098C" w:rsidRPr="0037639B" w:rsidRDefault="0042098C" w:rsidP="0042098C"/>
    <w:p w14:paraId="2180E727" w14:textId="77777777" w:rsidR="0042098C" w:rsidRPr="0037639B" w:rsidRDefault="0042098C" w:rsidP="0042098C"/>
    <w:p w14:paraId="693098BC" w14:textId="77777777" w:rsidR="0042098C" w:rsidRPr="0037639B" w:rsidRDefault="0042098C" w:rsidP="0042098C">
      <w:pPr>
        <w:spacing w:after="0"/>
      </w:pPr>
    </w:p>
    <w:p w14:paraId="08604EC6" w14:textId="77777777" w:rsidR="0042098C" w:rsidRPr="0037639B" w:rsidRDefault="0042098C" w:rsidP="0042098C">
      <w:pPr>
        <w:spacing w:after="0"/>
      </w:pPr>
      <w:r>
        <w:t>……………………………………</w:t>
      </w:r>
      <w:r>
        <w:tab/>
      </w:r>
      <w:r>
        <w:tab/>
      </w:r>
      <w:r>
        <w:tab/>
        <w:t>……………………………………</w:t>
      </w:r>
    </w:p>
    <w:p w14:paraId="67A0575F" w14:textId="77777777" w:rsidR="0042098C" w:rsidRPr="0037639B" w:rsidRDefault="0042098C" w:rsidP="0042098C"/>
    <w:p w14:paraId="0D44C210" w14:textId="77777777" w:rsidR="0042098C" w:rsidRPr="0037639B" w:rsidRDefault="0042098C" w:rsidP="0042098C"/>
    <w:p w14:paraId="21D59E88" w14:textId="77777777" w:rsidR="0042098C" w:rsidRPr="0037639B" w:rsidRDefault="0042098C" w:rsidP="0042098C">
      <w:pPr>
        <w:spacing w:after="0"/>
      </w:pPr>
    </w:p>
    <w:p w14:paraId="1B2F7C29" w14:textId="140FFF08" w:rsidR="0042098C" w:rsidRPr="0037639B" w:rsidRDefault="0042098C" w:rsidP="0042098C">
      <w:pPr>
        <w:spacing w:after="0"/>
      </w:pPr>
      <w:r>
        <w:t>……………………………………</w:t>
      </w:r>
      <w:r>
        <w:tab/>
      </w:r>
      <w:r>
        <w:tab/>
      </w:r>
      <w:r>
        <w:tab/>
        <w:t>……………………………………</w:t>
      </w:r>
    </w:p>
    <w:p w14:paraId="59A51C2A" w14:textId="3D6F68D7" w:rsidR="00FB47FC" w:rsidRPr="0037639B" w:rsidRDefault="00FB47FC">
      <w:pPr>
        <w:pStyle w:val="KeinLeerraum"/>
        <w:spacing w:line="240" w:lineRule="auto"/>
        <w:rPr>
          <w:rFonts w:ascii="Arial" w:eastAsia="Arial" w:hAnsi="Arial" w:cs="Arial"/>
          <w:iCs/>
          <w:sz w:val="24"/>
          <w:szCs w:val="24"/>
        </w:rPr>
      </w:pPr>
    </w:p>
    <w:sectPr w:rsidR="00FB47FC" w:rsidRPr="0037639B" w:rsidSect="0042098C">
      <w:headerReference w:type="default" r:id="rId11"/>
      <w:footerReference w:type="even" r:id="rId12"/>
      <w:footerReference w:type="default" r:id="rId13"/>
      <w:pgSz w:w="11900" w:h="16840"/>
      <w:pgMar w:top="2410" w:right="1418" w:bottom="1418" w:left="1418" w:header="907"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9949E" w14:textId="77777777" w:rsidR="00FF03CA" w:rsidRDefault="00FF03CA" w:rsidP="0042098C">
      <w:pPr>
        <w:spacing w:after="0" w:line="240" w:lineRule="auto"/>
      </w:pPr>
      <w:r>
        <w:separator/>
      </w:r>
    </w:p>
  </w:endnote>
  <w:endnote w:type="continuationSeparator" w:id="0">
    <w:p w14:paraId="439CF59C" w14:textId="77777777" w:rsidR="00FF03CA" w:rsidRDefault="00FF03CA" w:rsidP="00420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NeueLT Com 45 Lt">
    <w:altName w:val="Arial"/>
    <w:charset w:val="00"/>
    <w:family w:val="swiss"/>
    <w:pitch w:val="variable"/>
    <w:sig w:usb0="8000008F" w:usb1="10002042"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762528279"/>
      <w:docPartObj>
        <w:docPartGallery w:val="Page Numbers (Bottom of Page)"/>
        <w:docPartUnique/>
      </w:docPartObj>
    </w:sdtPr>
    <w:sdtEndPr>
      <w:rPr>
        <w:rStyle w:val="Seitenzahl"/>
      </w:rPr>
    </w:sdtEndPr>
    <w:sdtContent>
      <w:p w14:paraId="36CC98EF" w14:textId="77777777" w:rsidR="0042098C" w:rsidRDefault="0042098C">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213DED7" w14:textId="77777777" w:rsidR="0042098C" w:rsidRDefault="0042098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23E3C" w14:textId="544CF8CC" w:rsidR="005F3019" w:rsidRPr="006413D6" w:rsidRDefault="005F3019" w:rsidP="005F3019">
    <w:pPr>
      <w:pBdr>
        <w:top w:val="single" w:sz="6" w:space="1" w:color="auto"/>
      </w:pBdr>
      <w:tabs>
        <w:tab w:val="center" w:pos="4536"/>
        <w:tab w:val="right" w:pos="9072"/>
      </w:tabs>
      <w:spacing w:after="0"/>
      <w:rPr>
        <w:noProof/>
        <w:sz w:val="20"/>
        <w:szCs w:val="20"/>
      </w:rPr>
    </w:pPr>
    <w:r w:rsidRPr="006413D6">
      <w:rPr>
        <w:sz w:val="20"/>
        <w:szCs w:val="20"/>
      </w:rPr>
      <w:t>Anlage</w:t>
    </w:r>
    <w:r w:rsidR="00240D09">
      <w:rPr>
        <w:sz w:val="20"/>
        <w:szCs w:val="20"/>
      </w:rPr>
      <w:t>_</w:t>
    </w:r>
    <w:r w:rsidRPr="006413D6">
      <w:rPr>
        <w:sz w:val="20"/>
        <w:szCs w:val="20"/>
      </w:rPr>
      <w:t>0</w:t>
    </w:r>
    <w:r w:rsidR="00DF6B2F">
      <w:rPr>
        <w:sz w:val="20"/>
        <w:szCs w:val="20"/>
      </w:rPr>
      <w:t>4</w:t>
    </w:r>
    <w:r w:rsidR="00240D09">
      <w:rPr>
        <w:sz w:val="20"/>
        <w:szCs w:val="20"/>
      </w:rPr>
      <w:t xml:space="preserve"> | Vertraulichkeitsvereinbarung</w:t>
    </w:r>
    <w:r w:rsidR="00240D09">
      <w:rPr>
        <w:sz w:val="20"/>
        <w:szCs w:val="20"/>
      </w:rPr>
      <w:tab/>
    </w:r>
    <w:r w:rsidRPr="006413D6">
      <w:rPr>
        <w:noProof/>
        <w:sz w:val="20"/>
        <w:szCs w:val="20"/>
      </w:rPr>
      <w:tab/>
    </w:r>
    <w:r w:rsidRPr="006413D6">
      <w:rPr>
        <w:sz w:val="20"/>
        <w:szCs w:val="20"/>
      </w:rPr>
      <w:t xml:space="preserve">Seite </w:t>
    </w:r>
    <w:r w:rsidRPr="006413D6">
      <w:rPr>
        <w:sz w:val="20"/>
        <w:szCs w:val="20"/>
      </w:rPr>
      <w:fldChar w:fldCharType="begin"/>
    </w:r>
    <w:r w:rsidRPr="006413D6">
      <w:rPr>
        <w:sz w:val="20"/>
        <w:szCs w:val="20"/>
      </w:rPr>
      <w:instrText xml:space="preserve"> PAGE   \* MERGEFORMAT </w:instrText>
    </w:r>
    <w:r w:rsidRPr="006413D6">
      <w:rPr>
        <w:sz w:val="20"/>
        <w:szCs w:val="20"/>
      </w:rPr>
      <w:fldChar w:fldCharType="separate"/>
    </w:r>
    <w:r>
      <w:rPr>
        <w:sz w:val="20"/>
        <w:szCs w:val="20"/>
      </w:rPr>
      <w:t>1</w:t>
    </w:r>
    <w:r w:rsidRPr="006413D6">
      <w:rPr>
        <w:sz w:val="20"/>
        <w:szCs w:val="20"/>
      </w:rPr>
      <w:fldChar w:fldCharType="end"/>
    </w:r>
    <w:r w:rsidRPr="006413D6">
      <w:rPr>
        <w:sz w:val="20"/>
        <w:szCs w:val="20"/>
      </w:rPr>
      <w:t xml:space="preserve"> von </w:t>
    </w:r>
    <w:r w:rsidRPr="006413D6">
      <w:rPr>
        <w:sz w:val="20"/>
        <w:szCs w:val="20"/>
      </w:rPr>
      <w:fldChar w:fldCharType="begin"/>
    </w:r>
    <w:r w:rsidRPr="006413D6">
      <w:rPr>
        <w:sz w:val="20"/>
        <w:szCs w:val="20"/>
      </w:rPr>
      <w:instrText xml:space="preserve"> NUMPAGES   \* MERGEFORMAT </w:instrText>
    </w:r>
    <w:r w:rsidRPr="006413D6">
      <w:rPr>
        <w:sz w:val="20"/>
        <w:szCs w:val="20"/>
      </w:rPr>
      <w:fldChar w:fldCharType="separate"/>
    </w:r>
    <w:r>
      <w:rPr>
        <w:sz w:val="20"/>
        <w:szCs w:val="20"/>
      </w:rPr>
      <w:t>3</w:t>
    </w:r>
    <w:r w:rsidRPr="006413D6">
      <w:rPr>
        <w:noProof/>
        <w:sz w:val="20"/>
        <w:szCs w:val="20"/>
      </w:rPr>
      <w:fldChar w:fldCharType="end"/>
    </w:r>
  </w:p>
  <w:p w14:paraId="6B8F7E94" w14:textId="46E04A88" w:rsidR="0042098C" w:rsidRPr="005F3019" w:rsidRDefault="005F3019" w:rsidP="005F3019">
    <w:pPr>
      <w:tabs>
        <w:tab w:val="center" w:pos="4536"/>
        <w:tab w:val="right" w:pos="9072"/>
      </w:tabs>
      <w:rPr>
        <w:i/>
        <w:sz w:val="20"/>
        <w:szCs w:val="20"/>
      </w:rPr>
    </w:pPr>
    <w:r>
      <w:rPr>
        <w:i/>
        <w:sz w:val="20"/>
        <w:szCs w:val="20"/>
      </w:rPr>
      <w:t>vertraulich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6BF48" w14:textId="77777777" w:rsidR="00FF03CA" w:rsidRDefault="00FF03CA" w:rsidP="0042098C">
      <w:pPr>
        <w:spacing w:after="0" w:line="240" w:lineRule="auto"/>
      </w:pPr>
      <w:r>
        <w:separator/>
      </w:r>
    </w:p>
  </w:footnote>
  <w:footnote w:type="continuationSeparator" w:id="0">
    <w:p w14:paraId="55F1269F" w14:textId="77777777" w:rsidR="00FF03CA" w:rsidRDefault="00FF03CA" w:rsidP="00420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E23EB" w14:textId="143FE2C8" w:rsidR="00240D09" w:rsidRDefault="00240D09" w:rsidP="00240D09">
    <w:pPr>
      <w:pStyle w:val="Kopfzeile"/>
      <w:tabs>
        <w:tab w:val="clear" w:pos="9072"/>
        <w:tab w:val="right" w:pos="9064"/>
      </w:tabs>
      <w:ind w:right="1800"/>
      <w:rPr>
        <w:rFonts w:eastAsia="HelveticaNeueLT Com 45 Lt" w:cs="Times New Roman"/>
        <w:i/>
        <w:sz w:val="22"/>
        <w:szCs w:val="22"/>
      </w:rPr>
    </w:pPr>
    <w:r w:rsidRPr="00CC63CA">
      <w:rPr>
        <w:b/>
        <w:noProof/>
        <w:sz w:val="22"/>
        <w:szCs w:val="22"/>
      </w:rPr>
      <w:drawing>
        <wp:anchor distT="0" distB="0" distL="114300" distR="114300" simplePos="0" relativeHeight="251660288" behindDoc="1" locked="0" layoutInCell="1" allowOverlap="1" wp14:anchorId="53E4B999" wp14:editId="309F2A17">
          <wp:simplePos x="0" y="0"/>
          <wp:positionH relativeFrom="column">
            <wp:posOffset>4958374</wp:posOffset>
          </wp:positionH>
          <wp:positionV relativeFrom="page">
            <wp:posOffset>585470</wp:posOffset>
          </wp:positionV>
          <wp:extent cx="1287145" cy="433705"/>
          <wp:effectExtent l="0" t="0" r="8255" b="4445"/>
          <wp:wrapSquare wrapText="bothSides"/>
          <wp:docPr id="868003242" name="Grafik 86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sidRPr="00CC63CA">
      <w:rPr>
        <w:b/>
        <w:noProof/>
        <w:sz w:val="22"/>
        <w:szCs w:val="22"/>
      </w:rPr>
      <mc:AlternateContent>
        <mc:Choice Requires="wps">
          <w:drawing>
            <wp:anchor distT="0" distB="0" distL="114300" distR="114300" simplePos="0" relativeHeight="251659264" behindDoc="0" locked="0" layoutInCell="1" allowOverlap="1" wp14:anchorId="0AECF499" wp14:editId="3F703D1E">
              <wp:simplePos x="0" y="0"/>
              <wp:positionH relativeFrom="column">
                <wp:posOffset>-893445</wp:posOffset>
              </wp:positionH>
              <wp:positionV relativeFrom="paragraph">
                <wp:posOffset>671195</wp:posOffset>
              </wp:positionV>
              <wp:extent cx="7712710" cy="0"/>
              <wp:effectExtent l="0" t="0" r="21590" b="19050"/>
              <wp:wrapNone/>
              <wp:docPr id="1906220082" name="Gerader Verbinder 1906220082"/>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A6C8919">
            <v:line id="Gerader Verbinder 190622008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filled="t" fillcolor="#f3b000" strokecolor="#fc0" strokeweight="1pt" from="-70.35pt,52.85pt" to="536.95pt,52.85pt" w14:anchorId="7A840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"/>
          </w:pict>
        </mc:Fallback>
      </mc:AlternateContent>
    </w:r>
    <w:r>
      <w:rPr>
        <w:b/>
        <w:noProof/>
        <w:sz w:val="22"/>
        <w:szCs w:val="22"/>
      </w:rPr>
      <w:t>Entwicklung, Lieferung und Ersatzversorgung von Türsteuergeräten</w:t>
    </w:r>
    <w:r>
      <w:rPr>
        <w:b/>
        <w:noProof/>
        <w:sz w:val="22"/>
        <w:szCs w:val="22"/>
      </w:rPr>
      <w:br/>
      <w:t>für die Fahrzeugtypen NGT D8 DD und NGT D12 DD</w:t>
    </w:r>
    <w:r>
      <w:rPr>
        <w:b/>
        <w:noProof/>
        <w:sz w:val="22"/>
        <w:szCs w:val="22"/>
      </w:rPr>
      <w:br/>
    </w:r>
    <w:r w:rsidRPr="00F459C4">
      <w:rPr>
        <w:rFonts w:eastAsia="HelveticaNeueLT Com 45 Lt" w:cs="Times New Roman"/>
        <w:i/>
        <w:sz w:val="22"/>
        <w:szCs w:val="22"/>
      </w:rPr>
      <w:t>Vorgangsnummer: 2026-00172</w:t>
    </w:r>
  </w:p>
  <w:p w14:paraId="6D902F2D" w14:textId="170659E7" w:rsidR="00F66231" w:rsidRPr="007D3D97" w:rsidRDefault="00F66231" w:rsidP="007D3D9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52BA"/>
    <w:multiLevelType w:val="hybridMultilevel"/>
    <w:tmpl w:val="8CF8754E"/>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E3A6888"/>
    <w:multiLevelType w:val="hybridMultilevel"/>
    <w:tmpl w:val="FBF0D15C"/>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34B95B50"/>
    <w:multiLevelType w:val="hybridMultilevel"/>
    <w:tmpl w:val="8CF8754E"/>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449F4F74"/>
    <w:multiLevelType w:val="hybridMultilevel"/>
    <w:tmpl w:val="8CF8754E"/>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49976987"/>
    <w:multiLevelType w:val="hybridMultilevel"/>
    <w:tmpl w:val="54F21952"/>
    <w:lvl w:ilvl="0" w:tplc="35EAB724">
      <w:start w:val="1"/>
      <w:numFmt w:val="decimal"/>
      <w:pStyle w:val="Vertragberschrift1"/>
      <w:lvlText w:val="§ %1"/>
      <w:lvlJc w:val="center"/>
      <w:pPr>
        <w:ind w:left="720" w:hanging="360"/>
      </w:pPr>
      <w:rPr>
        <w:rFonts w:ascii="Arial" w:hAnsi="Arial" w:cs="Arial" w:hint="default"/>
        <w:b/>
        <w:i w:val="0"/>
        <w:sz w:val="28"/>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01F792E"/>
    <w:multiLevelType w:val="hybridMultilevel"/>
    <w:tmpl w:val="8CF8754E"/>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5C61484D"/>
    <w:multiLevelType w:val="hybridMultilevel"/>
    <w:tmpl w:val="F93279D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4816C1D"/>
    <w:multiLevelType w:val="hybridMultilevel"/>
    <w:tmpl w:val="8CF8754E"/>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74BC1B42"/>
    <w:multiLevelType w:val="hybridMultilevel"/>
    <w:tmpl w:val="BA4ECCD2"/>
    <w:lvl w:ilvl="0" w:tplc="49CA4542">
      <w:start w:val="1"/>
      <w:numFmt w:val="decimal"/>
      <w:lvlText w:val="%1."/>
      <w:lvlJc w:val="left"/>
      <w:pPr>
        <w:ind w:left="1020" w:hanging="360"/>
      </w:pPr>
    </w:lvl>
    <w:lvl w:ilvl="1" w:tplc="7890C6C0">
      <w:start w:val="1"/>
      <w:numFmt w:val="decimal"/>
      <w:lvlText w:val="%2."/>
      <w:lvlJc w:val="left"/>
      <w:pPr>
        <w:ind w:left="1020" w:hanging="360"/>
      </w:pPr>
    </w:lvl>
    <w:lvl w:ilvl="2" w:tplc="57DE79DE">
      <w:start w:val="1"/>
      <w:numFmt w:val="decimal"/>
      <w:lvlText w:val="%3."/>
      <w:lvlJc w:val="left"/>
      <w:pPr>
        <w:ind w:left="1020" w:hanging="360"/>
      </w:pPr>
    </w:lvl>
    <w:lvl w:ilvl="3" w:tplc="C78E0C66">
      <w:start w:val="1"/>
      <w:numFmt w:val="decimal"/>
      <w:lvlText w:val="%4."/>
      <w:lvlJc w:val="left"/>
      <w:pPr>
        <w:ind w:left="1020" w:hanging="360"/>
      </w:pPr>
    </w:lvl>
    <w:lvl w:ilvl="4" w:tplc="0B5AFAD8">
      <w:start w:val="1"/>
      <w:numFmt w:val="decimal"/>
      <w:lvlText w:val="%5."/>
      <w:lvlJc w:val="left"/>
      <w:pPr>
        <w:ind w:left="1020" w:hanging="360"/>
      </w:pPr>
    </w:lvl>
    <w:lvl w:ilvl="5" w:tplc="B776B544">
      <w:start w:val="1"/>
      <w:numFmt w:val="decimal"/>
      <w:lvlText w:val="%6."/>
      <w:lvlJc w:val="left"/>
      <w:pPr>
        <w:ind w:left="1020" w:hanging="360"/>
      </w:pPr>
    </w:lvl>
    <w:lvl w:ilvl="6" w:tplc="86D64706">
      <w:start w:val="1"/>
      <w:numFmt w:val="decimal"/>
      <w:lvlText w:val="%7."/>
      <w:lvlJc w:val="left"/>
      <w:pPr>
        <w:ind w:left="1020" w:hanging="360"/>
      </w:pPr>
    </w:lvl>
    <w:lvl w:ilvl="7" w:tplc="0652EEE2">
      <w:start w:val="1"/>
      <w:numFmt w:val="decimal"/>
      <w:lvlText w:val="%8."/>
      <w:lvlJc w:val="left"/>
      <w:pPr>
        <w:ind w:left="1020" w:hanging="360"/>
      </w:pPr>
    </w:lvl>
    <w:lvl w:ilvl="8" w:tplc="E2242E5C">
      <w:start w:val="1"/>
      <w:numFmt w:val="decimal"/>
      <w:lvlText w:val="%9."/>
      <w:lvlJc w:val="left"/>
      <w:pPr>
        <w:ind w:left="1020" w:hanging="360"/>
      </w:pPr>
    </w:lvl>
  </w:abstractNum>
  <w:abstractNum w:abstractNumId="9" w15:restartNumberingAfterBreak="0">
    <w:nsid w:val="75685D83"/>
    <w:multiLevelType w:val="hybridMultilevel"/>
    <w:tmpl w:val="8CF8754E"/>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7F3F573F"/>
    <w:multiLevelType w:val="hybridMultilevel"/>
    <w:tmpl w:val="8CF8754E"/>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860925863">
    <w:abstractNumId w:val="2"/>
  </w:num>
  <w:num w:numId="2" w16cid:durableId="1725061578">
    <w:abstractNumId w:val="4"/>
  </w:num>
  <w:num w:numId="3" w16cid:durableId="1813325808">
    <w:abstractNumId w:val="3"/>
  </w:num>
  <w:num w:numId="4" w16cid:durableId="1195577094">
    <w:abstractNumId w:val="9"/>
  </w:num>
  <w:num w:numId="5" w16cid:durableId="2054497177">
    <w:abstractNumId w:val="10"/>
  </w:num>
  <w:num w:numId="6" w16cid:durableId="1176724542">
    <w:abstractNumId w:val="0"/>
  </w:num>
  <w:num w:numId="7" w16cid:durableId="1856729360">
    <w:abstractNumId w:val="7"/>
  </w:num>
  <w:num w:numId="8" w16cid:durableId="837228565">
    <w:abstractNumId w:val="5"/>
  </w:num>
  <w:num w:numId="9" w16cid:durableId="377123923">
    <w:abstractNumId w:val="1"/>
  </w:num>
  <w:num w:numId="10" w16cid:durableId="1714958651">
    <w:abstractNumId w:val="8"/>
  </w:num>
  <w:num w:numId="11" w16cid:durableId="9073504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98C"/>
    <w:rsid w:val="00047DD3"/>
    <w:rsid w:val="0006104D"/>
    <w:rsid w:val="00090EE8"/>
    <w:rsid w:val="00094E98"/>
    <w:rsid w:val="000C1A45"/>
    <w:rsid w:val="000C2F22"/>
    <w:rsid w:val="000E5D7C"/>
    <w:rsid w:val="00105EC4"/>
    <w:rsid w:val="001202ED"/>
    <w:rsid w:val="00135E91"/>
    <w:rsid w:val="001726DF"/>
    <w:rsid w:val="00194506"/>
    <w:rsid w:val="001B21C5"/>
    <w:rsid w:val="001B72B7"/>
    <w:rsid w:val="001D47C5"/>
    <w:rsid w:val="00223A0A"/>
    <w:rsid w:val="002241EA"/>
    <w:rsid w:val="00240D09"/>
    <w:rsid w:val="002B379A"/>
    <w:rsid w:val="002D417A"/>
    <w:rsid w:val="00306159"/>
    <w:rsid w:val="00320AFA"/>
    <w:rsid w:val="00324524"/>
    <w:rsid w:val="003336ED"/>
    <w:rsid w:val="00337DE4"/>
    <w:rsid w:val="003470CF"/>
    <w:rsid w:val="00352D29"/>
    <w:rsid w:val="00356037"/>
    <w:rsid w:val="003566A7"/>
    <w:rsid w:val="0037639B"/>
    <w:rsid w:val="003A0407"/>
    <w:rsid w:val="003B125F"/>
    <w:rsid w:val="003C063B"/>
    <w:rsid w:val="003C474F"/>
    <w:rsid w:val="003D3821"/>
    <w:rsid w:val="003E1EBE"/>
    <w:rsid w:val="003E4AFD"/>
    <w:rsid w:val="003E4E12"/>
    <w:rsid w:val="0042098C"/>
    <w:rsid w:val="00441B03"/>
    <w:rsid w:val="00446E94"/>
    <w:rsid w:val="004731F4"/>
    <w:rsid w:val="00486A27"/>
    <w:rsid w:val="004B0A9F"/>
    <w:rsid w:val="004B1B89"/>
    <w:rsid w:val="004D1195"/>
    <w:rsid w:val="004E0655"/>
    <w:rsid w:val="004E43B2"/>
    <w:rsid w:val="00543E47"/>
    <w:rsid w:val="005450D9"/>
    <w:rsid w:val="0059215F"/>
    <w:rsid w:val="005A1E1E"/>
    <w:rsid w:val="005B67D3"/>
    <w:rsid w:val="005D0651"/>
    <w:rsid w:val="005D39BB"/>
    <w:rsid w:val="005F3019"/>
    <w:rsid w:val="006020E5"/>
    <w:rsid w:val="006040B0"/>
    <w:rsid w:val="00625EFD"/>
    <w:rsid w:val="0064670A"/>
    <w:rsid w:val="00670F83"/>
    <w:rsid w:val="006A3E2C"/>
    <w:rsid w:val="006A5099"/>
    <w:rsid w:val="006A5ADD"/>
    <w:rsid w:val="006B21D1"/>
    <w:rsid w:val="006C5019"/>
    <w:rsid w:val="006C6337"/>
    <w:rsid w:val="006E088C"/>
    <w:rsid w:val="006E5AEE"/>
    <w:rsid w:val="006E70BF"/>
    <w:rsid w:val="00714746"/>
    <w:rsid w:val="00722541"/>
    <w:rsid w:val="00726927"/>
    <w:rsid w:val="0074186F"/>
    <w:rsid w:val="00765B50"/>
    <w:rsid w:val="007664F5"/>
    <w:rsid w:val="007707A3"/>
    <w:rsid w:val="0077407E"/>
    <w:rsid w:val="00780C42"/>
    <w:rsid w:val="0079484A"/>
    <w:rsid w:val="007B02BF"/>
    <w:rsid w:val="007C5E75"/>
    <w:rsid w:val="007C7C32"/>
    <w:rsid w:val="007D3D97"/>
    <w:rsid w:val="007E0468"/>
    <w:rsid w:val="007E21F4"/>
    <w:rsid w:val="007E5618"/>
    <w:rsid w:val="007E756A"/>
    <w:rsid w:val="007F128D"/>
    <w:rsid w:val="007F1E10"/>
    <w:rsid w:val="0080652E"/>
    <w:rsid w:val="008537C5"/>
    <w:rsid w:val="00863AA6"/>
    <w:rsid w:val="00867ADF"/>
    <w:rsid w:val="00885E36"/>
    <w:rsid w:val="00890AE2"/>
    <w:rsid w:val="008B27E3"/>
    <w:rsid w:val="008F2F2E"/>
    <w:rsid w:val="009010EB"/>
    <w:rsid w:val="009118A3"/>
    <w:rsid w:val="009320BC"/>
    <w:rsid w:val="00936D0B"/>
    <w:rsid w:val="00937C8A"/>
    <w:rsid w:val="0097033C"/>
    <w:rsid w:val="009736AA"/>
    <w:rsid w:val="009739C6"/>
    <w:rsid w:val="0098185A"/>
    <w:rsid w:val="009907C4"/>
    <w:rsid w:val="00991F61"/>
    <w:rsid w:val="009B0166"/>
    <w:rsid w:val="009B2BD4"/>
    <w:rsid w:val="009C4493"/>
    <w:rsid w:val="009F1DE9"/>
    <w:rsid w:val="00A01539"/>
    <w:rsid w:val="00A573A5"/>
    <w:rsid w:val="00A60FFC"/>
    <w:rsid w:val="00A66AB6"/>
    <w:rsid w:val="00A701A0"/>
    <w:rsid w:val="00A71A7F"/>
    <w:rsid w:val="00A7239C"/>
    <w:rsid w:val="00A7425F"/>
    <w:rsid w:val="00AA36E3"/>
    <w:rsid w:val="00AA7087"/>
    <w:rsid w:val="00AC1F14"/>
    <w:rsid w:val="00B02416"/>
    <w:rsid w:val="00B34624"/>
    <w:rsid w:val="00B41088"/>
    <w:rsid w:val="00B80E35"/>
    <w:rsid w:val="00B86B41"/>
    <w:rsid w:val="00BC15B3"/>
    <w:rsid w:val="00BD71B9"/>
    <w:rsid w:val="00BE6E12"/>
    <w:rsid w:val="00C12C8D"/>
    <w:rsid w:val="00C74149"/>
    <w:rsid w:val="00C7509A"/>
    <w:rsid w:val="00CA346F"/>
    <w:rsid w:val="00CA460C"/>
    <w:rsid w:val="00D25BF0"/>
    <w:rsid w:val="00D505A1"/>
    <w:rsid w:val="00D716FE"/>
    <w:rsid w:val="00D71CDB"/>
    <w:rsid w:val="00D723B4"/>
    <w:rsid w:val="00DA785E"/>
    <w:rsid w:val="00DC46A1"/>
    <w:rsid w:val="00DE6106"/>
    <w:rsid w:val="00DF074E"/>
    <w:rsid w:val="00DF6B2F"/>
    <w:rsid w:val="00E0022B"/>
    <w:rsid w:val="00E030CB"/>
    <w:rsid w:val="00E4528C"/>
    <w:rsid w:val="00E51F0B"/>
    <w:rsid w:val="00E5580F"/>
    <w:rsid w:val="00E67B31"/>
    <w:rsid w:val="00E75038"/>
    <w:rsid w:val="00E771B1"/>
    <w:rsid w:val="00E848F1"/>
    <w:rsid w:val="00ED7282"/>
    <w:rsid w:val="00EF4332"/>
    <w:rsid w:val="00F07A4B"/>
    <w:rsid w:val="00F2104C"/>
    <w:rsid w:val="00F25EB0"/>
    <w:rsid w:val="00F26960"/>
    <w:rsid w:val="00F47AA4"/>
    <w:rsid w:val="00F518E9"/>
    <w:rsid w:val="00F66231"/>
    <w:rsid w:val="00F7113D"/>
    <w:rsid w:val="00F77091"/>
    <w:rsid w:val="00F84306"/>
    <w:rsid w:val="00F94D36"/>
    <w:rsid w:val="00FB225A"/>
    <w:rsid w:val="00FB2C1C"/>
    <w:rsid w:val="00FB3A20"/>
    <w:rsid w:val="00FB47FC"/>
    <w:rsid w:val="00FB5496"/>
    <w:rsid w:val="00FC50AF"/>
    <w:rsid w:val="00FC6E33"/>
    <w:rsid w:val="00FD70C2"/>
    <w:rsid w:val="00FF03CA"/>
    <w:rsid w:val="00FF208C"/>
    <w:rsid w:val="0235A639"/>
    <w:rsid w:val="088A12E1"/>
    <w:rsid w:val="08E4EF03"/>
    <w:rsid w:val="0C372E07"/>
    <w:rsid w:val="0D0BC3B6"/>
    <w:rsid w:val="0D9947C7"/>
    <w:rsid w:val="0DAC14BD"/>
    <w:rsid w:val="1577BF01"/>
    <w:rsid w:val="16133B68"/>
    <w:rsid w:val="1755E54E"/>
    <w:rsid w:val="178291C5"/>
    <w:rsid w:val="1A14307A"/>
    <w:rsid w:val="1FD9CAC7"/>
    <w:rsid w:val="208986EE"/>
    <w:rsid w:val="29ED51EE"/>
    <w:rsid w:val="2A7F8776"/>
    <w:rsid w:val="2EE3EFD3"/>
    <w:rsid w:val="2F328B44"/>
    <w:rsid w:val="320E4719"/>
    <w:rsid w:val="37C5C672"/>
    <w:rsid w:val="37CBE9A4"/>
    <w:rsid w:val="3B7BEB16"/>
    <w:rsid w:val="3BBF56A0"/>
    <w:rsid w:val="407FD0AE"/>
    <w:rsid w:val="484F78E0"/>
    <w:rsid w:val="4C2748AB"/>
    <w:rsid w:val="4D7A978A"/>
    <w:rsid w:val="524BA5DC"/>
    <w:rsid w:val="58EA002C"/>
    <w:rsid w:val="600904FF"/>
    <w:rsid w:val="628D4833"/>
    <w:rsid w:val="63C806B0"/>
    <w:rsid w:val="69DAD855"/>
    <w:rsid w:val="6E18E651"/>
    <w:rsid w:val="6E4EEF19"/>
    <w:rsid w:val="75E48E96"/>
    <w:rsid w:val="796EE882"/>
    <w:rsid w:val="7BBB7C40"/>
    <w:rsid w:val="7CA7252E"/>
    <w:rsid w:val="7F9C172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F9F91"/>
  <w15:chartTrackingRefBased/>
  <w15:docId w15:val="{95A1E673-BC2E-4F8D-9C26-8BB6B7BAE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2098C"/>
    <w:pPr>
      <w:spacing w:after="200" w:line="276" w:lineRule="auto"/>
    </w:pPr>
    <w:rPr>
      <w:rFonts w:ascii="Arial" w:hAnsi="Arial"/>
      <w:kern w:val="0"/>
      <w:sz w:val="24"/>
      <w:szCs w:val="24"/>
      <w14:ligatures w14:val="none"/>
    </w:rPr>
  </w:style>
  <w:style w:type="paragraph" w:styleId="berschrift1">
    <w:name w:val="heading 1"/>
    <w:basedOn w:val="Standard"/>
    <w:next w:val="Standard"/>
    <w:link w:val="berschrift1Zchn"/>
    <w:uiPriority w:val="9"/>
    <w:qFormat/>
    <w:rsid w:val="0042098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unhideWhenUsed/>
    <w:qFormat/>
    <w:rsid w:val="0042098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unhideWhenUsed/>
    <w:qFormat/>
    <w:rsid w:val="0042098C"/>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42098C"/>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42098C"/>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42098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2098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2098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2098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2098C"/>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42098C"/>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42098C"/>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42098C"/>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42098C"/>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4209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209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209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2098C"/>
    <w:rPr>
      <w:rFonts w:eastAsiaTheme="majorEastAsia" w:cstheme="majorBidi"/>
      <w:color w:val="272727" w:themeColor="text1" w:themeTint="D8"/>
    </w:rPr>
  </w:style>
  <w:style w:type="paragraph" w:styleId="Titel">
    <w:name w:val="Title"/>
    <w:basedOn w:val="Standard"/>
    <w:next w:val="Standard"/>
    <w:link w:val="TitelZchn"/>
    <w:uiPriority w:val="10"/>
    <w:qFormat/>
    <w:rsid w:val="004209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209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2098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209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2098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2098C"/>
    <w:rPr>
      <w:i/>
      <w:iCs/>
      <w:color w:val="404040" w:themeColor="text1" w:themeTint="BF"/>
    </w:rPr>
  </w:style>
  <w:style w:type="paragraph" w:styleId="Listenabsatz">
    <w:name w:val="List Paragraph"/>
    <w:aliases w:val="Überschrift 4 -Nummerierung 2-"/>
    <w:basedOn w:val="Standard"/>
    <w:link w:val="ListenabsatzZchn"/>
    <w:uiPriority w:val="34"/>
    <w:qFormat/>
    <w:rsid w:val="0042098C"/>
    <w:pPr>
      <w:ind w:left="720"/>
      <w:contextualSpacing/>
    </w:pPr>
  </w:style>
  <w:style w:type="character" w:styleId="IntensiveHervorhebung">
    <w:name w:val="Intense Emphasis"/>
    <w:basedOn w:val="Absatz-Standardschriftart"/>
    <w:uiPriority w:val="21"/>
    <w:qFormat/>
    <w:rsid w:val="0042098C"/>
    <w:rPr>
      <w:i/>
      <w:iCs/>
      <w:color w:val="2E74B5" w:themeColor="accent1" w:themeShade="BF"/>
    </w:rPr>
  </w:style>
  <w:style w:type="paragraph" w:styleId="IntensivesZitat">
    <w:name w:val="Intense Quote"/>
    <w:basedOn w:val="Standard"/>
    <w:next w:val="Standard"/>
    <w:link w:val="IntensivesZitatZchn"/>
    <w:uiPriority w:val="30"/>
    <w:qFormat/>
    <w:rsid w:val="0042098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42098C"/>
    <w:rPr>
      <w:i/>
      <w:iCs/>
      <w:color w:val="2E74B5" w:themeColor="accent1" w:themeShade="BF"/>
    </w:rPr>
  </w:style>
  <w:style w:type="character" w:styleId="IntensiverVerweis">
    <w:name w:val="Intense Reference"/>
    <w:basedOn w:val="Absatz-Standardschriftart"/>
    <w:uiPriority w:val="32"/>
    <w:qFormat/>
    <w:rsid w:val="0042098C"/>
    <w:rPr>
      <w:b/>
      <w:bCs/>
      <w:smallCaps/>
      <w:color w:val="2E74B5" w:themeColor="accent1" w:themeShade="BF"/>
      <w:spacing w:val="5"/>
    </w:rPr>
  </w:style>
  <w:style w:type="paragraph" w:styleId="Fuzeile">
    <w:name w:val="footer"/>
    <w:basedOn w:val="Standard"/>
    <w:link w:val="FuzeileZchn"/>
    <w:uiPriority w:val="99"/>
    <w:unhideWhenUsed/>
    <w:rsid w:val="0042098C"/>
    <w:pPr>
      <w:tabs>
        <w:tab w:val="center" w:pos="4536"/>
        <w:tab w:val="right" w:pos="9072"/>
      </w:tabs>
    </w:pPr>
  </w:style>
  <w:style w:type="character" w:customStyle="1" w:styleId="FuzeileZchn">
    <w:name w:val="Fußzeile Zchn"/>
    <w:basedOn w:val="Absatz-Standardschriftart"/>
    <w:link w:val="Fuzeile"/>
    <w:uiPriority w:val="99"/>
    <w:rsid w:val="0042098C"/>
    <w:rPr>
      <w:rFonts w:ascii="Arial" w:hAnsi="Arial"/>
      <w:kern w:val="0"/>
      <w:sz w:val="24"/>
      <w:szCs w:val="24"/>
      <w14:ligatures w14:val="none"/>
    </w:rPr>
  </w:style>
  <w:style w:type="character" w:styleId="Seitenzahl">
    <w:name w:val="page number"/>
    <w:basedOn w:val="Absatz-Standardschriftart"/>
    <w:uiPriority w:val="99"/>
    <w:semiHidden/>
    <w:unhideWhenUsed/>
    <w:rsid w:val="0042098C"/>
  </w:style>
  <w:style w:type="character" w:styleId="Hyperlink">
    <w:name w:val="Hyperlink"/>
    <w:basedOn w:val="Absatz-Standardschriftart"/>
    <w:uiPriority w:val="99"/>
    <w:unhideWhenUsed/>
    <w:rsid w:val="0042098C"/>
    <w:rPr>
      <w:color w:val="0563C1" w:themeColor="hyperlink"/>
      <w:u w:val="single"/>
    </w:rPr>
  </w:style>
  <w:style w:type="character" w:customStyle="1" w:styleId="ListenabsatzZchn">
    <w:name w:val="Listenabsatz Zchn"/>
    <w:aliases w:val="Überschrift 4 -Nummerierung 2- Zchn"/>
    <w:basedOn w:val="Absatz-Standardschriftart"/>
    <w:link w:val="Listenabsatz"/>
    <w:uiPriority w:val="34"/>
    <w:locked/>
    <w:rsid w:val="0042098C"/>
  </w:style>
  <w:style w:type="paragraph" w:styleId="Inhaltsverzeichnisberschrift">
    <w:name w:val="TOC Heading"/>
    <w:basedOn w:val="berschrift1"/>
    <w:next w:val="Standard"/>
    <w:uiPriority w:val="39"/>
    <w:unhideWhenUsed/>
    <w:qFormat/>
    <w:rsid w:val="0042098C"/>
    <w:pPr>
      <w:spacing w:before="240" w:after="0"/>
      <w:jc w:val="both"/>
      <w:outlineLvl w:val="9"/>
    </w:pPr>
    <w:rPr>
      <w:sz w:val="32"/>
      <w:szCs w:val="32"/>
      <w:lang w:eastAsia="de-DE"/>
    </w:rPr>
  </w:style>
  <w:style w:type="paragraph" w:styleId="Verzeichnis1">
    <w:name w:val="toc 1"/>
    <w:basedOn w:val="Standard"/>
    <w:next w:val="Standard"/>
    <w:autoRedefine/>
    <w:uiPriority w:val="39"/>
    <w:unhideWhenUsed/>
    <w:rsid w:val="0042098C"/>
    <w:pPr>
      <w:spacing w:after="100"/>
      <w:jc w:val="both"/>
    </w:pPr>
  </w:style>
  <w:style w:type="paragraph" w:customStyle="1" w:styleId="Vertragberschrift1">
    <w:name w:val="Vertrag Überschrift 1"/>
    <w:link w:val="Vertragberschrift1Zchn"/>
    <w:autoRedefine/>
    <w:qFormat/>
    <w:rsid w:val="0042098C"/>
    <w:pPr>
      <w:numPr>
        <w:numId w:val="2"/>
      </w:numPr>
      <w:spacing w:after="200" w:line="240" w:lineRule="auto"/>
    </w:pPr>
    <w:rPr>
      <w:rFonts w:ascii="Arial" w:eastAsiaTheme="majorEastAsia" w:hAnsi="Arial" w:cstheme="majorBidi"/>
      <w:b/>
      <w:color w:val="2E74B5" w:themeColor="accent1" w:themeShade="BF"/>
      <w:kern w:val="0"/>
      <w:sz w:val="32"/>
      <w:szCs w:val="32"/>
      <w14:ligatures w14:val="none"/>
    </w:rPr>
  </w:style>
  <w:style w:type="character" w:customStyle="1" w:styleId="Vertragberschrift1Zchn">
    <w:name w:val="Vertrag Überschrift 1 Zchn"/>
    <w:basedOn w:val="berschrift1Zchn"/>
    <w:link w:val="Vertragberschrift1"/>
    <w:rsid w:val="0042098C"/>
    <w:rPr>
      <w:rFonts w:ascii="Arial" w:eastAsiaTheme="majorEastAsia" w:hAnsi="Arial" w:cstheme="majorBidi"/>
      <w:b/>
      <w:color w:val="2E74B5" w:themeColor="accent1" w:themeShade="BF"/>
      <w:kern w:val="0"/>
      <w:sz w:val="32"/>
      <w:szCs w:val="32"/>
      <w14:ligatures w14:val="none"/>
    </w:rPr>
  </w:style>
  <w:style w:type="paragraph" w:styleId="Kopfzeile">
    <w:name w:val="header"/>
    <w:aliases w:val="1"/>
    <w:basedOn w:val="Standard"/>
    <w:link w:val="KopfzeileZchn"/>
    <w:uiPriority w:val="99"/>
    <w:unhideWhenUsed/>
    <w:rsid w:val="0042098C"/>
    <w:pPr>
      <w:tabs>
        <w:tab w:val="center" w:pos="4536"/>
        <w:tab w:val="right" w:pos="9072"/>
      </w:tabs>
      <w:spacing w:after="0" w:line="240" w:lineRule="auto"/>
    </w:pPr>
  </w:style>
  <w:style w:type="character" w:customStyle="1" w:styleId="KopfzeileZchn">
    <w:name w:val="Kopfzeile Zchn"/>
    <w:aliases w:val="1 Zchn"/>
    <w:basedOn w:val="Absatz-Standardschriftart"/>
    <w:link w:val="Kopfzeile"/>
    <w:uiPriority w:val="99"/>
    <w:rsid w:val="0042098C"/>
    <w:rPr>
      <w:rFonts w:ascii="Arial" w:hAnsi="Arial"/>
      <w:kern w:val="0"/>
      <w:sz w:val="24"/>
      <w:szCs w:val="24"/>
      <w14:ligatures w14:val="none"/>
    </w:rPr>
  </w:style>
  <w:style w:type="character" w:styleId="Kommentarzeichen">
    <w:name w:val="annotation reference"/>
    <w:basedOn w:val="Absatz-Standardschriftart"/>
    <w:uiPriority w:val="99"/>
    <w:semiHidden/>
    <w:unhideWhenUsed/>
    <w:rsid w:val="007C7C32"/>
    <w:rPr>
      <w:sz w:val="16"/>
      <w:szCs w:val="16"/>
    </w:rPr>
  </w:style>
  <w:style w:type="paragraph" w:styleId="Kommentartext">
    <w:name w:val="annotation text"/>
    <w:basedOn w:val="Standard"/>
    <w:link w:val="KommentartextZchn"/>
    <w:uiPriority w:val="99"/>
    <w:unhideWhenUsed/>
    <w:rsid w:val="007C7C32"/>
    <w:pPr>
      <w:spacing w:line="240" w:lineRule="auto"/>
    </w:pPr>
    <w:rPr>
      <w:sz w:val="20"/>
      <w:szCs w:val="20"/>
    </w:rPr>
  </w:style>
  <w:style w:type="character" w:customStyle="1" w:styleId="KommentartextZchn">
    <w:name w:val="Kommentartext Zchn"/>
    <w:basedOn w:val="Absatz-Standardschriftart"/>
    <w:link w:val="Kommentartext"/>
    <w:uiPriority w:val="99"/>
    <w:rsid w:val="007C7C32"/>
    <w:rPr>
      <w:rFonts w:ascii="Arial" w:hAnsi="Arial"/>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7C7C32"/>
    <w:rPr>
      <w:b/>
      <w:bCs/>
    </w:rPr>
  </w:style>
  <w:style w:type="character" w:customStyle="1" w:styleId="KommentarthemaZchn">
    <w:name w:val="Kommentarthema Zchn"/>
    <w:basedOn w:val="KommentartextZchn"/>
    <w:link w:val="Kommentarthema"/>
    <w:uiPriority w:val="99"/>
    <w:semiHidden/>
    <w:rsid w:val="007C7C32"/>
    <w:rPr>
      <w:rFonts w:ascii="Arial" w:hAnsi="Arial"/>
      <w:b/>
      <w:bCs/>
      <w:kern w:val="0"/>
      <w:sz w:val="20"/>
      <w:szCs w:val="20"/>
      <w14:ligatures w14:val="none"/>
    </w:rPr>
  </w:style>
  <w:style w:type="character" w:styleId="Erwhnung">
    <w:name w:val="Mention"/>
    <w:basedOn w:val="Absatz-Standardschriftart"/>
    <w:uiPriority w:val="99"/>
    <w:unhideWhenUsed/>
    <w:rsid w:val="00722541"/>
    <w:rPr>
      <w:color w:val="2B579A"/>
      <w:shd w:val="clear" w:color="auto" w:fill="E1DFDD"/>
    </w:rPr>
  </w:style>
  <w:style w:type="paragraph" w:styleId="KeinLeerraum">
    <w:name w:val="No Spacing"/>
    <w:uiPriority w:val="1"/>
    <w:qFormat/>
    <w:rsid w:val="00F25EB0"/>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8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49B34-30BA-41F8-AABC-B81CAC935B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26BFAF-D121-4F0B-830F-C65DC3D1E820}">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customXml/itemProps3.xml><?xml version="1.0" encoding="utf-8"?>
<ds:datastoreItem xmlns:ds="http://schemas.openxmlformats.org/officeDocument/2006/customXml" ds:itemID="{10FD80D2-C9F7-402B-93D7-BB7001657A15}">
  <ds:schemaRefs>
    <ds:schemaRef ds:uri="http://schemas.microsoft.com/sharepoint/v3/contenttype/forms"/>
  </ds:schemaRefs>
</ds:datastoreItem>
</file>

<file path=customXml/itemProps4.xml><?xml version="1.0" encoding="utf-8"?>
<ds:datastoreItem xmlns:ds="http://schemas.openxmlformats.org/officeDocument/2006/customXml" ds:itemID="{8A0CBBDF-1FC1-4ED2-B0A4-C52E64F51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1263</Words>
  <Characters>7963</Characters>
  <Application>Microsoft Office Word</Application>
  <DocSecurity>0</DocSecurity>
  <Lines>66</Lines>
  <Paragraphs>18</Paragraphs>
  <ScaleCrop>false</ScaleCrop>
  <Company>Dresdner Verkehrsbetriebe AG</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Doehler Marie Luise, BLV</dc:creator>
  <cp:keywords/>
  <dc:description/>
  <cp:lastModifiedBy>Stumpf Niklas, BLE2</cp:lastModifiedBy>
  <cp:revision>9</cp:revision>
  <dcterms:created xsi:type="dcterms:W3CDTF">2026-01-31T14:08:00Z</dcterms:created>
  <dcterms:modified xsi:type="dcterms:W3CDTF">2026-10-05T12:05:00Z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0x0101006B6A7C8FC573B14A86F54D43C69E68F1</vt:lpwstr>
  </property>
  <property fmtid="{D5CDD505-2E9C-101B-9397-08002B2CF9AE}" pid="3" name="MediaServiceImageTags">
    <vt:lpwstr/>
  </property>
</Properties>
</file>