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D8EBC" w14:textId="77777777" w:rsidR="003506BE" w:rsidRDefault="003506BE" w:rsidP="003506BE">
      <w:pPr>
        <w:pStyle w:val="Textkrper"/>
        <w:rPr>
          <w:i/>
          <w:sz w:val="56"/>
        </w:rPr>
      </w:pPr>
    </w:p>
    <w:p w14:paraId="412998D7" w14:textId="77777777" w:rsidR="003506BE" w:rsidRDefault="003506BE" w:rsidP="003506BE">
      <w:pPr>
        <w:pStyle w:val="Textkrper"/>
        <w:rPr>
          <w:i/>
          <w:sz w:val="56"/>
        </w:rPr>
      </w:pPr>
    </w:p>
    <w:p w14:paraId="73D94213" w14:textId="77777777" w:rsidR="003506BE" w:rsidRDefault="003506BE" w:rsidP="003506BE">
      <w:pPr>
        <w:pStyle w:val="Textkrper"/>
        <w:rPr>
          <w:i/>
          <w:sz w:val="56"/>
        </w:rPr>
      </w:pPr>
    </w:p>
    <w:p w14:paraId="70C8C82A" w14:textId="77777777" w:rsidR="003506BE" w:rsidRDefault="003506BE" w:rsidP="004F29BC">
      <w:pPr>
        <w:pStyle w:val="Titel"/>
        <w:spacing w:line="276" w:lineRule="auto"/>
        <w:jc w:val="left"/>
        <w:rPr>
          <w:b/>
          <w:bCs/>
        </w:rPr>
      </w:pPr>
      <w:r>
        <w:rPr>
          <w:b/>
          <w:bCs/>
        </w:rPr>
        <w:t>Angebotsbedingungen</w:t>
      </w:r>
    </w:p>
    <w:p w14:paraId="61B3D76F" w14:textId="77777777" w:rsidR="00A46A51" w:rsidRDefault="008670AE" w:rsidP="00C679EF">
      <w:pPr>
        <w:pStyle w:val="Titel"/>
        <w:spacing w:line="276" w:lineRule="auto"/>
        <w:jc w:val="left"/>
        <w:rPr>
          <w:rFonts w:eastAsiaTheme="minorHAnsi" w:cstheme="minorBidi"/>
          <w:spacing w:val="0"/>
          <w:kern w:val="0"/>
          <w:sz w:val="24"/>
          <w:szCs w:val="24"/>
        </w:rPr>
      </w:pPr>
      <w:r>
        <w:rPr>
          <w:rFonts w:eastAsiaTheme="minorHAnsi" w:cstheme="minorBidi"/>
          <w:spacing w:val="0"/>
          <w:kern w:val="0"/>
          <w:sz w:val="24"/>
          <w:szCs w:val="24"/>
        </w:rPr>
        <w:t xml:space="preserve">Zum offenen Verfahren gemäß § 119 Abs. 3 GWB i.V.m. §§ 13 Abs. 1, 14 SektVO </w:t>
      </w:r>
    </w:p>
    <w:p w14:paraId="4B5CB7FB" w14:textId="77777777" w:rsidR="00D56E8B" w:rsidRPr="00D56E8B" w:rsidRDefault="00D56E8B" w:rsidP="00D56E8B"/>
    <w:p w14:paraId="3F0AFF49" w14:textId="0250FFB9" w:rsidR="008670AE" w:rsidRPr="00D56E8B" w:rsidRDefault="00D56E8B" w:rsidP="00A46A51">
      <w:pPr>
        <w:pStyle w:val="Titel"/>
        <w:spacing w:line="276" w:lineRule="auto"/>
        <w:jc w:val="both"/>
        <w:rPr>
          <w:rFonts w:eastAsiaTheme="minorHAnsi" w:cstheme="minorBidi"/>
          <w:b/>
          <w:bCs/>
          <w:spacing w:val="0"/>
          <w:kern w:val="0"/>
          <w:sz w:val="28"/>
          <w:szCs w:val="28"/>
        </w:rPr>
      </w:pPr>
      <w:r>
        <w:rPr>
          <w:rFonts w:eastAsiaTheme="minorHAnsi" w:cstheme="minorBidi"/>
          <w:b/>
          <w:bCs/>
          <w:spacing w:val="0"/>
          <w:kern w:val="0"/>
          <w:sz w:val="28"/>
          <w:szCs w:val="28"/>
        </w:rPr>
        <w:t>Über die Entwicklung, Lieferung und Ersatzversorgung von Türsteuergeräten für die Fahrzeugtypen NGT D8 DD und NGT D12 DD</w:t>
      </w:r>
    </w:p>
    <w:p w14:paraId="23F06AF6" w14:textId="77777777" w:rsidR="004F29BC" w:rsidRDefault="004F29BC" w:rsidP="00A46A51">
      <w:pPr>
        <w:pStyle w:val="Textkrper"/>
        <w:spacing w:before="553" w:line="276" w:lineRule="auto"/>
        <w:ind w:right="322"/>
        <w:rPr>
          <w:b/>
          <w:bCs/>
        </w:rPr>
      </w:pPr>
    </w:p>
    <w:p w14:paraId="5944383B" w14:textId="77777777" w:rsidR="004F29BC" w:rsidRDefault="004F29BC" w:rsidP="004F29BC">
      <w:pPr>
        <w:pStyle w:val="Textkrper"/>
        <w:spacing w:before="553" w:line="276" w:lineRule="auto"/>
        <w:ind w:right="322"/>
        <w:rPr>
          <w:b/>
          <w:bCs/>
        </w:rPr>
      </w:pPr>
    </w:p>
    <w:p w14:paraId="292E199C" w14:textId="77777777" w:rsidR="004F29BC" w:rsidRDefault="004F29BC" w:rsidP="004F29BC">
      <w:pPr>
        <w:pStyle w:val="Textkrper"/>
        <w:spacing w:before="553" w:line="276" w:lineRule="auto"/>
        <w:ind w:right="322"/>
        <w:rPr>
          <w:b/>
          <w:bCs/>
        </w:rPr>
      </w:pPr>
    </w:p>
    <w:p w14:paraId="689937E8" w14:textId="77777777" w:rsidR="003506BE" w:rsidRDefault="003506BE" w:rsidP="003506BE">
      <w:pPr>
        <w:pStyle w:val="Textkrper"/>
        <w:spacing w:before="253"/>
      </w:pPr>
    </w:p>
    <w:p w14:paraId="5902AF00" w14:textId="77777777" w:rsidR="003506BE" w:rsidRPr="003506BE" w:rsidRDefault="003506BE" w:rsidP="003506BE">
      <w:pPr>
        <w:pStyle w:val="berschrift4"/>
        <w:numPr>
          <w:ilvl w:val="0"/>
          <w:numId w:val="0"/>
        </w:numPr>
        <w:ind w:left="864" w:hanging="864"/>
        <w:rPr>
          <w:rFonts w:ascii="Arial" w:hAnsi="Arial" w:cs="Arial"/>
          <w:b/>
          <w:bCs/>
          <w:color w:val="auto"/>
        </w:rPr>
      </w:pPr>
      <w:r>
        <w:rPr>
          <w:rFonts w:ascii="Arial" w:hAnsi="Arial" w:cs="Arial"/>
          <w:b/>
          <w:bCs/>
          <w:color w:val="auto"/>
        </w:rPr>
        <w:t>Dresdner</w:t>
      </w:r>
      <w:r>
        <w:rPr>
          <w:rFonts w:ascii="Arial" w:hAnsi="Arial" w:cs="Arial"/>
          <w:b/>
          <w:bCs/>
          <w:color w:val="auto"/>
          <w:spacing w:val="-6"/>
        </w:rPr>
        <w:t xml:space="preserve"> </w:t>
      </w:r>
      <w:r>
        <w:rPr>
          <w:rFonts w:ascii="Arial" w:hAnsi="Arial" w:cs="Arial"/>
          <w:b/>
          <w:bCs/>
          <w:color w:val="auto"/>
        </w:rPr>
        <w:t>Verkehrsbetriebe</w:t>
      </w:r>
      <w:r>
        <w:rPr>
          <w:rFonts w:ascii="Arial" w:hAnsi="Arial" w:cs="Arial"/>
          <w:b/>
          <w:bCs/>
          <w:color w:val="auto"/>
          <w:spacing w:val="-5"/>
        </w:rPr>
        <w:t xml:space="preserve"> </w:t>
      </w:r>
      <w:r>
        <w:rPr>
          <w:rFonts w:ascii="Arial" w:hAnsi="Arial" w:cs="Arial"/>
          <w:b/>
          <w:bCs/>
          <w:color w:val="auto"/>
        </w:rPr>
        <w:t>AG,</w:t>
      </w:r>
      <w:r>
        <w:rPr>
          <w:rFonts w:ascii="Arial" w:hAnsi="Arial" w:cs="Arial"/>
          <w:b/>
          <w:bCs/>
          <w:color w:val="auto"/>
          <w:spacing w:val="-7"/>
        </w:rPr>
        <w:t xml:space="preserve"> </w:t>
      </w:r>
      <w:r>
        <w:rPr>
          <w:rFonts w:ascii="Arial" w:hAnsi="Arial" w:cs="Arial"/>
          <w:b/>
          <w:bCs/>
          <w:color w:val="auto"/>
          <w:spacing w:val="-2"/>
        </w:rPr>
        <w:t>05.10.2026</w:t>
      </w:r>
    </w:p>
    <w:p w14:paraId="5700662B" w14:textId="77777777" w:rsidR="00A46A51" w:rsidRDefault="00A46A51">
      <w:pPr>
        <w:rPr>
          <w:rFonts w:asciiTheme="majorHAnsi" w:eastAsiaTheme="majorEastAsia" w:hAnsiTheme="majorHAnsi" w:cstheme="majorBidi"/>
          <w:i/>
          <w:iCs/>
          <w:color w:val="BF9800" w:themeColor="accent1" w:themeShade="BF"/>
        </w:rPr>
      </w:pPr>
      <w:r>
        <w:br w:type="page"/>
      </w:r>
    </w:p>
    <w:p w14:paraId="455C714A" w14:textId="77777777" w:rsidR="004F29BC" w:rsidRPr="004F29BC" w:rsidRDefault="004F29BC" w:rsidP="004F29BC">
      <w:pPr>
        <w:pStyle w:val="berschrift4"/>
        <w:sectPr w:rsidR="004F29BC" w:rsidRPr="004F29BC" w:rsidSect="005B016C">
          <w:headerReference w:type="default" r:id="rId11"/>
          <w:footerReference w:type="default" r:id="rId12"/>
          <w:pgSz w:w="11900" w:h="16850"/>
          <w:pgMar w:top="2000" w:right="1275" w:bottom="1500" w:left="1275" w:header="721" w:footer="528" w:gutter="0"/>
          <w:pgNumType w:start="1"/>
          <w:cols w:space="720"/>
        </w:sectPr>
      </w:pPr>
    </w:p>
    <w:p w14:paraId="0672EC6B" w14:textId="77777777" w:rsidR="003506BE" w:rsidRPr="00B2640E" w:rsidRDefault="003506BE" w:rsidP="0094708D">
      <w:pPr>
        <w:spacing w:before="143" w:after="0"/>
        <w:ind w:left="142"/>
        <w:rPr>
          <w:rFonts w:cs="Arial"/>
          <w:color w:val="000000" w:themeColor="text1"/>
          <w:sz w:val="32"/>
        </w:rPr>
      </w:pPr>
      <w:r>
        <w:rPr>
          <w:rFonts w:cs="Arial"/>
          <w:color w:val="000000" w:themeColor="text1"/>
          <w:spacing w:val="-2"/>
          <w:sz w:val="32"/>
        </w:rPr>
        <w:lastRenderedPageBreak/>
        <w:t>Inhalt</w:t>
      </w:r>
    </w:p>
    <w:sdt>
      <w:sdtPr>
        <w:id w:val="-1413001218"/>
        <w:docPartObj>
          <w:docPartGallery w:val="Table of Contents"/>
          <w:docPartUnique/>
        </w:docPartObj>
      </w:sdtPr>
      <w:sdtEndPr/>
      <w:sdtContent>
        <w:p w14:paraId="01E471C2" w14:textId="5C519828" w:rsidR="00E744C6" w:rsidRDefault="00BF6AEA">
          <w:pPr>
            <w:pStyle w:val="Verzeichnis1"/>
            <w:rPr>
              <w:noProof/>
            </w:rPr>
          </w:pPr>
          <w:r>
            <w:fldChar w:fldCharType="begin"/>
          </w:r>
          <w:r>
            <w:instrText xml:space="preserve"> TOC \o "1-2" \h \z \u </w:instrText>
          </w:r>
          <w:r>
            <w:fldChar w:fldCharType="separate"/>
          </w:r>
          <w:hyperlink w:anchor="_Toc2026172000" w:history="1">
            <w:r>
              <w:rPr>
                <w:noProof/>
              </w:rPr>
              <w:t>1.</w:t>
            </w:r>
            <w:r>
              <w:rPr>
                <w:noProof/>
              </w:rPr>
              <w:tab/>
              <w:t>Allgemeine Informationen</w:t>
            </w:r>
            <w:r>
              <w:rPr>
                <w:noProof/>
              </w:rPr>
              <w:tab/>
            </w:r>
            <w:r>
              <w:rPr>
                <w:noProof/>
              </w:rPr>
              <w:fldChar w:fldCharType="begin"/>
            </w:r>
            <w:r>
              <w:rPr>
                <w:noProof/>
              </w:rPr>
              <w:instrText xml:space="preserve"> PAGEREF _Toc2026172000 \h </w:instrText>
            </w:r>
            <w:r>
              <w:rPr>
                <w:noProof/>
              </w:rPr>
            </w:r>
            <w:r>
              <w:rPr>
                <w:noProof/>
              </w:rPr>
              <w:fldChar w:fldCharType="separate"/>
            </w:r>
            <w:r w:rsidR="00631692">
              <w:rPr>
                <w:noProof/>
              </w:rPr>
              <w:t>3</w:t>
            </w:r>
            <w:r>
              <w:rPr>
                <w:noProof/>
              </w:rPr>
              <w:fldChar w:fldCharType="end"/>
            </w:r>
          </w:hyperlink>
        </w:p>
        <w:p w14:paraId="33ECCB63" w14:textId="2DB3D5C1" w:rsidR="00E744C6" w:rsidRDefault="00BF6AEA">
          <w:pPr>
            <w:pStyle w:val="Verzeichnis1"/>
            <w:rPr>
              <w:noProof/>
            </w:rPr>
          </w:pPr>
          <w:hyperlink w:anchor="_Toc2026172001" w:history="1">
            <w:r>
              <w:rPr>
                <w:noProof/>
              </w:rPr>
              <w:t>2.</w:t>
            </w:r>
            <w:r>
              <w:rPr>
                <w:noProof/>
              </w:rPr>
              <w:tab/>
              <w:t>Gegenstand der Vergabe</w:t>
            </w:r>
            <w:r>
              <w:rPr>
                <w:noProof/>
              </w:rPr>
              <w:tab/>
            </w:r>
            <w:r>
              <w:rPr>
                <w:noProof/>
              </w:rPr>
              <w:fldChar w:fldCharType="begin"/>
            </w:r>
            <w:r>
              <w:rPr>
                <w:noProof/>
              </w:rPr>
              <w:instrText xml:space="preserve"> PAGEREF _Toc2026172001 \h </w:instrText>
            </w:r>
            <w:r>
              <w:rPr>
                <w:noProof/>
              </w:rPr>
            </w:r>
            <w:r>
              <w:rPr>
                <w:noProof/>
              </w:rPr>
              <w:fldChar w:fldCharType="separate"/>
            </w:r>
            <w:r w:rsidR="00631692">
              <w:rPr>
                <w:noProof/>
              </w:rPr>
              <w:t>4</w:t>
            </w:r>
            <w:r>
              <w:rPr>
                <w:noProof/>
              </w:rPr>
              <w:fldChar w:fldCharType="end"/>
            </w:r>
          </w:hyperlink>
        </w:p>
        <w:p w14:paraId="1E435961" w14:textId="259153C0" w:rsidR="00E744C6" w:rsidRDefault="00BF6AEA">
          <w:pPr>
            <w:pStyle w:val="Verzeichnis2"/>
            <w:rPr>
              <w:noProof/>
            </w:rPr>
          </w:pPr>
          <w:hyperlink w:anchor="_Toc2026172002" w:history="1">
            <w:r>
              <w:rPr>
                <w:noProof/>
              </w:rPr>
              <w:t>2.1</w:t>
            </w:r>
            <w:r>
              <w:rPr>
                <w:noProof/>
              </w:rPr>
              <w:tab/>
              <w:t>Inhalt des Gesamtvorhabens</w:t>
            </w:r>
            <w:r>
              <w:rPr>
                <w:noProof/>
              </w:rPr>
              <w:tab/>
            </w:r>
            <w:r>
              <w:rPr>
                <w:noProof/>
              </w:rPr>
              <w:fldChar w:fldCharType="begin"/>
            </w:r>
            <w:r>
              <w:rPr>
                <w:noProof/>
              </w:rPr>
              <w:instrText xml:space="preserve"> PAGEREF _Toc2026172002 \h </w:instrText>
            </w:r>
            <w:r>
              <w:rPr>
                <w:noProof/>
              </w:rPr>
            </w:r>
            <w:r>
              <w:rPr>
                <w:noProof/>
              </w:rPr>
              <w:fldChar w:fldCharType="separate"/>
            </w:r>
            <w:r w:rsidR="00631692">
              <w:rPr>
                <w:noProof/>
              </w:rPr>
              <w:t>4</w:t>
            </w:r>
            <w:r>
              <w:rPr>
                <w:noProof/>
              </w:rPr>
              <w:fldChar w:fldCharType="end"/>
            </w:r>
          </w:hyperlink>
        </w:p>
        <w:p w14:paraId="18C8A280" w14:textId="26BC17B9" w:rsidR="00E744C6" w:rsidRDefault="00BF6AEA">
          <w:pPr>
            <w:pStyle w:val="Verzeichnis2"/>
            <w:rPr>
              <w:noProof/>
            </w:rPr>
          </w:pPr>
          <w:hyperlink w:anchor="_Toc2026172003" w:history="1">
            <w:r>
              <w:rPr>
                <w:noProof/>
              </w:rPr>
              <w:t>2.2</w:t>
            </w:r>
            <w:r>
              <w:rPr>
                <w:noProof/>
              </w:rPr>
              <w:tab/>
              <w:t>Auftraggeber</w:t>
            </w:r>
            <w:r>
              <w:rPr>
                <w:noProof/>
              </w:rPr>
              <w:tab/>
            </w:r>
            <w:r>
              <w:rPr>
                <w:noProof/>
              </w:rPr>
              <w:fldChar w:fldCharType="begin"/>
            </w:r>
            <w:r>
              <w:rPr>
                <w:noProof/>
              </w:rPr>
              <w:instrText xml:space="preserve"> PAGEREF _Toc2026172003 \h </w:instrText>
            </w:r>
            <w:r>
              <w:rPr>
                <w:noProof/>
              </w:rPr>
            </w:r>
            <w:r>
              <w:rPr>
                <w:noProof/>
              </w:rPr>
              <w:fldChar w:fldCharType="separate"/>
            </w:r>
            <w:r w:rsidR="00631692">
              <w:rPr>
                <w:noProof/>
              </w:rPr>
              <w:t>5</w:t>
            </w:r>
            <w:r>
              <w:rPr>
                <w:noProof/>
              </w:rPr>
              <w:fldChar w:fldCharType="end"/>
            </w:r>
          </w:hyperlink>
        </w:p>
        <w:p w14:paraId="640ECE2E" w14:textId="0A286BDD" w:rsidR="00E744C6" w:rsidRDefault="00BF6AEA">
          <w:pPr>
            <w:pStyle w:val="Verzeichnis1"/>
            <w:rPr>
              <w:noProof/>
            </w:rPr>
          </w:pPr>
          <w:hyperlink w:anchor="_Toc2026172004" w:history="1">
            <w:r>
              <w:rPr>
                <w:noProof/>
              </w:rPr>
              <w:t>3.</w:t>
            </w:r>
            <w:r>
              <w:rPr>
                <w:noProof/>
              </w:rPr>
              <w:tab/>
              <w:t>Verfahrensbedingungen</w:t>
            </w:r>
            <w:r>
              <w:rPr>
                <w:noProof/>
              </w:rPr>
              <w:tab/>
            </w:r>
            <w:r>
              <w:rPr>
                <w:noProof/>
              </w:rPr>
              <w:fldChar w:fldCharType="begin"/>
            </w:r>
            <w:r>
              <w:rPr>
                <w:noProof/>
              </w:rPr>
              <w:instrText xml:space="preserve"> PAGEREF _Toc2026172004 \h </w:instrText>
            </w:r>
            <w:r>
              <w:rPr>
                <w:noProof/>
              </w:rPr>
            </w:r>
            <w:r>
              <w:rPr>
                <w:noProof/>
              </w:rPr>
              <w:fldChar w:fldCharType="separate"/>
            </w:r>
            <w:r w:rsidR="00631692">
              <w:rPr>
                <w:noProof/>
              </w:rPr>
              <w:t>5</w:t>
            </w:r>
            <w:r>
              <w:rPr>
                <w:noProof/>
              </w:rPr>
              <w:fldChar w:fldCharType="end"/>
            </w:r>
          </w:hyperlink>
        </w:p>
        <w:p w14:paraId="2708B811" w14:textId="48610112" w:rsidR="00E744C6" w:rsidRDefault="00BF6AEA">
          <w:pPr>
            <w:pStyle w:val="Verzeichnis2"/>
            <w:rPr>
              <w:noProof/>
            </w:rPr>
          </w:pPr>
          <w:hyperlink w:anchor="_Toc2026172005" w:history="1">
            <w:r>
              <w:rPr>
                <w:noProof/>
              </w:rPr>
              <w:t>3.1</w:t>
            </w:r>
            <w:r>
              <w:rPr>
                <w:noProof/>
              </w:rPr>
              <w:tab/>
              <w:t>Rechtlicher Rahmen</w:t>
            </w:r>
            <w:r>
              <w:rPr>
                <w:noProof/>
              </w:rPr>
              <w:tab/>
            </w:r>
            <w:r>
              <w:rPr>
                <w:noProof/>
              </w:rPr>
              <w:fldChar w:fldCharType="begin"/>
            </w:r>
            <w:r>
              <w:rPr>
                <w:noProof/>
              </w:rPr>
              <w:instrText xml:space="preserve"> PAGEREF _Toc2026172005 \h </w:instrText>
            </w:r>
            <w:r>
              <w:rPr>
                <w:noProof/>
              </w:rPr>
            </w:r>
            <w:r>
              <w:rPr>
                <w:noProof/>
              </w:rPr>
              <w:fldChar w:fldCharType="separate"/>
            </w:r>
            <w:r w:rsidR="00631692">
              <w:rPr>
                <w:noProof/>
              </w:rPr>
              <w:t>5</w:t>
            </w:r>
            <w:r>
              <w:rPr>
                <w:noProof/>
              </w:rPr>
              <w:fldChar w:fldCharType="end"/>
            </w:r>
          </w:hyperlink>
        </w:p>
        <w:p w14:paraId="148A3999" w14:textId="51A58815" w:rsidR="00E744C6" w:rsidRDefault="00BF6AEA">
          <w:pPr>
            <w:pStyle w:val="Verzeichnis2"/>
            <w:rPr>
              <w:noProof/>
            </w:rPr>
          </w:pPr>
          <w:hyperlink w:anchor="_Toc2026172006" w:history="1">
            <w:r>
              <w:rPr>
                <w:noProof/>
              </w:rPr>
              <w:t>3.2</w:t>
            </w:r>
            <w:r>
              <w:rPr>
                <w:noProof/>
              </w:rPr>
              <w:tab/>
              <w:t>Geplanter Zeitablauf</w:t>
            </w:r>
            <w:r>
              <w:rPr>
                <w:noProof/>
              </w:rPr>
              <w:tab/>
            </w:r>
            <w:r>
              <w:rPr>
                <w:noProof/>
              </w:rPr>
              <w:fldChar w:fldCharType="begin"/>
            </w:r>
            <w:r>
              <w:rPr>
                <w:noProof/>
              </w:rPr>
              <w:instrText xml:space="preserve"> PAGEREF _Toc2026172006 \h </w:instrText>
            </w:r>
            <w:r>
              <w:rPr>
                <w:noProof/>
              </w:rPr>
            </w:r>
            <w:r>
              <w:rPr>
                <w:noProof/>
              </w:rPr>
              <w:fldChar w:fldCharType="separate"/>
            </w:r>
            <w:r w:rsidR="00631692">
              <w:rPr>
                <w:noProof/>
              </w:rPr>
              <w:t>6</w:t>
            </w:r>
            <w:r>
              <w:rPr>
                <w:noProof/>
              </w:rPr>
              <w:fldChar w:fldCharType="end"/>
            </w:r>
          </w:hyperlink>
        </w:p>
        <w:p w14:paraId="15D058C2" w14:textId="731E732C" w:rsidR="00E744C6" w:rsidRDefault="00BF6AEA">
          <w:pPr>
            <w:pStyle w:val="Verzeichnis2"/>
            <w:rPr>
              <w:noProof/>
            </w:rPr>
          </w:pPr>
          <w:hyperlink w:anchor="_Toc2026172007" w:history="1">
            <w:r>
              <w:rPr>
                <w:noProof/>
              </w:rPr>
              <w:t>3.3</w:t>
            </w:r>
            <w:r>
              <w:rPr>
                <w:noProof/>
              </w:rPr>
              <w:tab/>
              <w:t>Vergabe von Losen</w:t>
            </w:r>
            <w:r>
              <w:rPr>
                <w:noProof/>
              </w:rPr>
              <w:tab/>
            </w:r>
            <w:r>
              <w:rPr>
                <w:noProof/>
              </w:rPr>
              <w:fldChar w:fldCharType="begin"/>
            </w:r>
            <w:r>
              <w:rPr>
                <w:noProof/>
              </w:rPr>
              <w:instrText xml:space="preserve"> PAGEREF _Toc2026172007 \h </w:instrText>
            </w:r>
            <w:r>
              <w:rPr>
                <w:noProof/>
              </w:rPr>
            </w:r>
            <w:r>
              <w:rPr>
                <w:noProof/>
              </w:rPr>
              <w:fldChar w:fldCharType="separate"/>
            </w:r>
            <w:r w:rsidR="00631692">
              <w:rPr>
                <w:noProof/>
              </w:rPr>
              <w:t>7</w:t>
            </w:r>
            <w:r>
              <w:rPr>
                <w:noProof/>
              </w:rPr>
              <w:fldChar w:fldCharType="end"/>
            </w:r>
          </w:hyperlink>
        </w:p>
        <w:p w14:paraId="74E9CA76" w14:textId="582CD40F" w:rsidR="00E744C6" w:rsidRDefault="00BF6AEA">
          <w:pPr>
            <w:pStyle w:val="Verzeichnis2"/>
            <w:rPr>
              <w:noProof/>
            </w:rPr>
          </w:pPr>
          <w:hyperlink w:anchor="_Toc2026172008" w:history="1">
            <w:r>
              <w:rPr>
                <w:noProof/>
              </w:rPr>
              <w:t>3.4</w:t>
            </w:r>
            <w:r>
              <w:rPr>
                <w:noProof/>
              </w:rPr>
              <w:tab/>
              <w:t>Verfahrenssprache</w:t>
            </w:r>
            <w:r>
              <w:rPr>
                <w:noProof/>
              </w:rPr>
              <w:tab/>
            </w:r>
            <w:r>
              <w:rPr>
                <w:noProof/>
              </w:rPr>
              <w:fldChar w:fldCharType="begin"/>
            </w:r>
            <w:r>
              <w:rPr>
                <w:noProof/>
              </w:rPr>
              <w:instrText xml:space="preserve"> PAGEREF _Toc2026172008 \h </w:instrText>
            </w:r>
            <w:r>
              <w:rPr>
                <w:noProof/>
              </w:rPr>
            </w:r>
            <w:r>
              <w:rPr>
                <w:noProof/>
              </w:rPr>
              <w:fldChar w:fldCharType="separate"/>
            </w:r>
            <w:r w:rsidR="00631692">
              <w:rPr>
                <w:noProof/>
              </w:rPr>
              <w:t>7</w:t>
            </w:r>
            <w:r>
              <w:rPr>
                <w:noProof/>
              </w:rPr>
              <w:fldChar w:fldCharType="end"/>
            </w:r>
          </w:hyperlink>
        </w:p>
        <w:p w14:paraId="480915B7" w14:textId="14F35FA7" w:rsidR="00E744C6" w:rsidRDefault="00BF6AEA">
          <w:pPr>
            <w:pStyle w:val="Verzeichnis2"/>
            <w:rPr>
              <w:noProof/>
            </w:rPr>
          </w:pPr>
          <w:hyperlink w:anchor="_Toc2026172009" w:history="1">
            <w:r>
              <w:rPr>
                <w:noProof/>
              </w:rPr>
              <w:t>3.5</w:t>
            </w:r>
            <w:r>
              <w:rPr>
                <w:noProof/>
              </w:rPr>
              <w:tab/>
              <w:t>Kommunikation (Fragen und Hinweise zum Verfahren / Unterlagen) Einreichung von Angeboten</w:t>
            </w:r>
            <w:r>
              <w:rPr>
                <w:noProof/>
              </w:rPr>
              <w:tab/>
            </w:r>
            <w:r>
              <w:rPr>
                <w:noProof/>
              </w:rPr>
              <w:fldChar w:fldCharType="begin"/>
            </w:r>
            <w:r>
              <w:rPr>
                <w:noProof/>
              </w:rPr>
              <w:instrText xml:space="preserve"> PAGEREF _Toc2026172009 \h </w:instrText>
            </w:r>
            <w:r>
              <w:rPr>
                <w:noProof/>
              </w:rPr>
            </w:r>
            <w:r>
              <w:rPr>
                <w:noProof/>
              </w:rPr>
              <w:fldChar w:fldCharType="separate"/>
            </w:r>
            <w:r w:rsidR="00631692">
              <w:rPr>
                <w:noProof/>
              </w:rPr>
              <w:t>7</w:t>
            </w:r>
            <w:r>
              <w:rPr>
                <w:noProof/>
              </w:rPr>
              <w:fldChar w:fldCharType="end"/>
            </w:r>
          </w:hyperlink>
        </w:p>
        <w:p w14:paraId="1F92E945" w14:textId="66FFC523" w:rsidR="00E744C6" w:rsidRDefault="00BF6AEA">
          <w:pPr>
            <w:pStyle w:val="Verzeichnis2"/>
            <w:rPr>
              <w:noProof/>
            </w:rPr>
          </w:pPr>
          <w:hyperlink w:anchor="_Toc2026172010" w:history="1">
            <w:r>
              <w:rPr>
                <w:noProof/>
              </w:rPr>
              <w:t>3.6</w:t>
            </w:r>
            <w:r>
              <w:rPr>
                <w:noProof/>
              </w:rPr>
              <w:tab/>
              <w:t>Vergabeunterlagen</w:t>
            </w:r>
            <w:r>
              <w:rPr>
                <w:noProof/>
              </w:rPr>
              <w:tab/>
            </w:r>
            <w:r>
              <w:rPr>
                <w:noProof/>
              </w:rPr>
              <w:fldChar w:fldCharType="begin"/>
            </w:r>
            <w:r>
              <w:rPr>
                <w:noProof/>
              </w:rPr>
              <w:instrText xml:space="preserve"> PAGEREF _Toc2026172010 \h </w:instrText>
            </w:r>
            <w:r>
              <w:rPr>
                <w:noProof/>
              </w:rPr>
            </w:r>
            <w:r>
              <w:rPr>
                <w:noProof/>
              </w:rPr>
              <w:fldChar w:fldCharType="separate"/>
            </w:r>
            <w:r w:rsidR="00631692">
              <w:rPr>
                <w:noProof/>
              </w:rPr>
              <w:t>9</w:t>
            </w:r>
            <w:r>
              <w:rPr>
                <w:noProof/>
              </w:rPr>
              <w:fldChar w:fldCharType="end"/>
            </w:r>
          </w:hyperlink>
        </w:p>
        <w:p w14:paraId="620BC319" w14:textId="22F74C72" w:rsidR="00E744C6" w:rsidRDefault="00BF6AEA">
          <w:pPr>
            <w:pStyle w:val="Verzeichnis2"/>
            <w:rPr>
              <w:noProof/>
            </w:rPr>
          </w:pPr>
          <w:hyperlink w:anchor="_Toc2026172011" w:history="1">
            <w:r>
              <w:rPr>
                <w:noProof/>
              </w:rPr>
              <w:t>3.7</w:t>
            </w:r>
            <w:r>
              <w:rPr>
                <w:noProof/>
              </w:rPr>
              <w:tab/>
              <w:t>Nachforderung von Unterlagen und Aufklärungsmaßnahmen</w:t>
            </w:r>
            <w:r>
              <w:rPr>
                <w:noProof/>
              </w:rPr>
              <w:tab/>
            </w:r>
            <w:r>
              <w:rPr>
                <w:noProof/>
              </w:rPr>
              <w:fldChar w:fldCharType="begin"/>
            </w:r>
            <w:r>
              <w:rPr>
                <w:noProof/>
              </w:rPr>
              <w:instrText xml:space="preserve"> PAGEREF _Toc2026172011 \h </w:instrText>
            </w:r>
            <w:r>
              <w:rPr>
                <w:noProof/>
              </w:rPr>
            </w:r>
            <w:r>
              <w:rPr>
                <w:noProof/>
              </w:rPr>
              <w:fldChar w:fldCharType="separate"/>
            </w:r>
            <w:r w:rsidR="00631692">
              <w:rPr>
                <w:noProof/>
              </w:rPr>
              <w:t>10</w:t>
            </w:r>
            <w:r>
              <w:rPr>
                <w:noProof/>
              </w:rPr>
              <w:fldChar w:fldCharType="end"/>
            </w:r>
          </w:hyperlink>
        </w:p>
        <w:p w14:paraId="78487769" w14:textId="3A7CFFDA" w:rsidR="00E744C6" w:rsidRDefault="00BF6AEA">
          <w:pPr>
            <w:pStyle w:val="Verzeichnis2"/>
            <w:rPr>
              <w:noProof/>
            </w:rPr>
          </w:pPr>
          <w:hyperlink w:anchor="_Toc2026172012" w:history="1">
            <w:r>
              <w:rPr>
                <w:noProof/>
              </w:rPr>
              <w:t>3.8</w:t>
            </w:r>
            <w:r>
              <w:rPr>
                <w:noProof/>
              </w:rPr>
              <w:tab/>
              <w:t>Einlegung von Rechtsbehelfen</w:t>
            </w:r>
            <w:r>
              <w:rPr>
                <w:noProof/>
              </w:rPr>
              <w:tab/>
            </w:r>
            <w:r>
              <w:rPr>
                <w:noProof/>
              </w:rPr>
              <w:fldChar w:fldCharType="begin"/>
            </w:r>
            <w:r>
              <w:rPr>
                <w:noProof/>
              </w:rPr>
              <w:instrText xml:space="preserve"> PAGEREF _Toc2026172012 \h </w:instrText>
            </w:r>
            <w:r>
              <w:rPr>
                <w:noProof/>
              </w:rPr>
            </w:r>
            <w:r>
              <w:rPr>
                <w:noProof/>
              </w:rPr>
              <w:fldChar w:fldCharType="separate"/>
            </w:r>
            <w:r w:rsidR="00631692">
              <w:rPr>
                <w:noProof/>
              </w:rPr>
              <w:t>10</w:t>
            </w:r>
            <w:r>
              <w:rPr>
                <w:noProof/>
              </w:rPr>
              <w:fldChar w:fldCharType="end"/>
            </w:r>
          </w:hyperlink>
        </w:p>
        <w:p w14:paraId="0F19F57A" w14:textId="2140B780" w:rsidR="00E744C6" w:rsidRDefault="00BF6AEA">
          <w:pPr>
            <w:pStyle w:val="Verzeichnis2"/>
            <w:rPr>
              <w:noProof/>
            </w:rPr>
          </w:pPr>
          <w:hyperlink w:anchor="_Toc2026172013" w:history="1">
            <w:r>
              <w:rPr>
                <w:noProof/>
              </w:rPr>
              <w:t>3.9</w:t>
            </w:r>
            <w:r>
              <w:rPr>
                <w:noProof/>
              </w:rPr>
              <w:tab/>
              <w:t>Bietergemeinschaften</w:t>
            </w:r>
            <w:r>
              <w:rPr>
                <w:noProof/>
              </w:rPr>
              <w:tab/>
            </w:r>
            <w:r>
              <w:rPr>
                <w:noProof/>
              </w:rPr>
              <w:fldChar w:fldCharType="begin"/>
            </w:r>
            <w:r>
              <w:rPr>
                <w:noProof/>
              </w:rPr>
              <w:instrText xml:space="preserve"> PAGEREF _Toc2026172013 \h </w:instrText>
            </w:r>
            <w:r>
              <w:rPr>
                <w:noProof/>
              </w:rPr>
            </w:r>
            <w:r>
              <w:rPr>
                <w:noProof/>
              </w:rPr>
              <w:fldChar w:fldCharType="separate"/>
            </w:r>
            <w:r w:rsidR="00631692">
              <w:rPr>
                <w:noProof/>
              </w:rPr>
              <w:t>11</w:t>
            </w:r>
            <w:r>
              <w:rPr>
                <w:noProof/>
              </w:rPr>
              <w:fldChar w:fldCharType="end"/>
            </w:r>
          </w:hyperlink>
        </w:p>
        <w:p w14:paraId="71EB0662" w14:textId="2ADEB0D6" w:rsidR="00E744C6" w:rsidRDefault="00BF6AEA">
          <w:pPr>
            <w:pStyle w:val="Verzeichnis2"/>
            <w:rPr>
              <w:noProof/>
            </w:rPr>
          </w:pPr>
          <w:hyperlink w:anchor="_Toc2026172014" w:history="1">
            <w:r>
              <w:rPr>
                <w:noProof/>
              </w:rPr>
              <w:t>3.10</w:t>
            </w:r>
            <w:r>
              <w:rPr>
                <w:noProof/>
              </w:rPr>
              <w:tab/>
              <w:t>Unterauftragnehmer (Nachunternehmer)</w:t>
            </w:r>
            <w:r>
              <w:rPr>
                <w:noProof/>
              </w:rPr>
              <w:tab/>
            </w:r>
            <w:r>
              <w:rPr>
                <w:noProof/>
              </w:rPr>
              <w:fldChar w:fldCharType="begin"/>
            </w:r>
            <w:r>
              <w:rPr>
                <w:noProof/>
              </w:rPr>
              <w:instrText xml:space="preserve"> PAGEREF _Toc2026172014 \h </w:instrText>
            </w:r>
            <w:r>
              <w:rPr>
                <w:noProof/>
              </w:rPr>
            </w:r>
            <w:r>
              <w:rPr>
                <w:noProof/>
              </w:rPr>
              <w:fldChar w:fldCharType="separate"/>
            </w:r>
            <w:r w:rsidR="00631692">
              <w:rPr>
                <w:noProof/>
              </w:rPr>
              <w:t>12</w:t>
            </w:r>
            <w:r>
              <w:rPr>
                <w:noProof/>
              </w:rPr>
              <w:fldChar w:fldCharType="end"/>
            </w:r>
          </w:hyperlink>
        </w:p>
        <w:p w14:paraId="6060DF3A" w14:textId="0DDDF3EE" w:rsidR="00E744C6" w:rsidRDefault="00BF6AEA">
          <w:pPr>
            <w:pStyle w:val="Verzeichnis1"/>
            <w:rPr>
              <w:noProof/>
            </w:rPr>
          </w:pPr>
          <w:hyperlink w:anchor="_Toc2026172015" w:history="1">
            <w:r>
              <w:rPr>
                <w:noProof/>
              </w:rPr>
              <w:t>4.</w:t>
            </w:r>
            <w:r>
              <w:rPr>
                <w:noProof/>
              </w:rPr>
              <w:tab/>
              <w:t>Eignung und Ausschlussgründe</w:t>
            </w:r>
            <w:r>
              <w:rPr>
                <w:noProof/>
              </w:rPr>
              <w:tab/>
            </w:r>
            <w:r>
              <w:rPr>
                <w:noProof/>
              </w:rPr>
              <w:fldChar w:fldCharType="begin"/>
            </w:r>
            <w:r>
              <w:rPr>
                <w:noProof/>
              </w:rPr>
              <w:instrText xml:space="preserve"> PAGEREF _Toc2026172015 \h </w:instrText>
            </w:r>
            <w:r>
              <w:rPr>
                <w:noProof/>
              </w:rPr>
            </w:r>
            <w:r>
              <w:rPr>
                <w:noProof/>
              </w:rPr>
              <w:fldChar w:fldCharType="separate"/>
            </w:r>
            <w:r w:rsidR="00631692">
              <w:rPr>
                <w:noProof/>
              </w:rPr>
              <w:t>13</w:t>
            </w:r>
            <w:r>
              <w:rPr>
                <w:noProof/>
              </w:rPr>
              <w:fldChar w:fldCharType="end"/>
            </w:r>
          </w:hyperlink>
        </w:p>
        <w:p w14:paraId="7F609732" w14:textId="0FDEC6F8" w:rsidR="00E744C6" w:rsidRDefault="00BF6AEA">
          <w:pPr>
            <w:pStyle w:val="Verzeichnis2"/>
            <w:rPr>
              <w:noProof/>
            </w:rPr>
          </w:pPr>
          <w:hyperlink w:anchor="_Toc2026172016" w:history="1">
            <w:r>
              <w:rPr>
                <w:noProof/>
              </w:rPr>
              <w:t>4.1</w:t>
            </w:r>
            <w:r>
              <w:rPr>
                <w:noProof/>
              </w:rPr>
              <w:tab/>
              <w:t>Prüfung der Eignung</w:t>
            </w:r>
            <w:r>
              <w:rPr>
                <w:noProof/>
              </w:rPr>
              <w:tab/>
            </w:r>
            <w:r>
              <w:rPr>
                <w:noProof/>
              </w:rPr>
              <w:fldChar w:fldCharType="begin"/>
            </w:r>
            <w:r>
              <w:rPr>
                <w:noProof/>
              </w:rPr>
              <w:instrText xml:space="preserve"> PAGEREF _Toc2026172016 \h </w:instrText>
            </w:r>
            <w:r>
              <w:rPr>
                <w:noProof/>
              </w:rPr>
            </w:r>
            <w:r>
              <w:rPr>
                <w:noProof/>
              </w:rPr>
              <w:fldChar w:fldCharType="separate"/>
            </w:r>
            <w:r w:rsidR="00631692">
              <w:rPr>
                <w:noProof/>
              </w:rPr>
              <w:t>13</w:t>
            </w:r>
            <w:r>
              <w:rPr>
                <w:noProof/>
              </w:rPr>
              <w:fldChar w:fldCharType="end"/>
            </w:r>
          </w:hyperlink>
        </w:p>
        <w:p w14:paraId="37956548" w14:textId="2E574601" w:rsidR="00E744C6" w:rsidRDefault="00BF6AEA">
          <w:pPr>
            <w:pStyle w:val="Verzeichnis2"/>
            <w:rPr>
              <w:noProof/>
            </w:rPr>
          </w:pPr>
          <w:hyperlink w:anchor="_Toc2026172017" w:history="1">
            <w:r>
              <w:rPr>
                <w:noProof/>
              </w:rPr>
              <w:t>4.2</w:t>
            </w:r>
            <w:r>
              <w:rPr>
                <w:noProof/>
              </w:rPr>
              <w:tab/>
              <w:t>Eignungskriterien und Eignungsnachweise</w:t>
            </w:r>
            <w:r>
              <w:rPr>
                <w:noProof/>
              </w:rPr>
              <w:tab/>
            </w:r>
            <w:r>
              <w:rPr>
                <w:noProof/>
              </w:rPr>
              <w:fldChar w:fldCharType="begin"/>
            </w:r>
            <w:r>
              <w:rPr>
                <w:noProof/>
              </w:rPr>
              <w:instrText xml:space="preserve"> PAGEREF _Toc2026172017 \h </w:instrText>
            </w:r>
            <w:r>
              <w:rPr>
                <w:noProof/>
              </w:rPr>
            </w:r>
            <w:r>
              <w:rPr>
                <w:noProof/>
              </w:rPr>
              <w:fldChar w:fldCharType="separate"/>
            </w:r>
            <w:r w:rsidR="00631692">
              <w:rPr>
                <w:noProof/>
              </w:rPr>
              <w:t>13</w:t>
            </w:r>
            <w:r>
              <w:rPr>
                <w:noProof/>
              </w:rPr>
              <w:fldChar w:fldCharType="end"/>
            </w:r>
          </w:hyperlink>
        </w:p>
        <w:p w14:paraId="795B4867" w14:textId="2F35C84B" w:rsidR="00E744C6" w:rsidRDefault="00BF6AEA">
          <w:pPr>
            <w:pStyle w:val="Verzeichnis2"/>
            <w:rPr>
              <w:noProof/>
            </w:rPr>
          </w:pPr>
          <w:hyperlink w:anchor="_Toc2026172018" w:history="1">
            <w:r>
              <w:rPr>
                <w:noProof/>
              </w:rPr>
              <w:t>4.3</w:t>
            </w:r>
            <w:r>
              <w:rPr>
                <w:noProof/>
              </w:rPr>
              <w:tab/>
              <w:t>Eignungsleihe</w:t>
            </w:r>
            <w:r>
              <w:rPr>
                <w:noProof/>
              </w:rPr>
              <w:tab/>
            </w:r>
            <w:r>
              <w:rPr>
                <w:noProof/>
              </w:rPr>
              <w:fldChar w:fldCharType="begin"/>
            </w:r>
            <w:r>
              <w:rPr>
                <w:noProof/>
              </w:rPr>
              <w:instrText xml:space="preserve"> PAGEREF _Toc2026172018 \h </w:instrText>
            </w:r>
            <w:r>
              <w:rPr>
                <w:noProof/>
              </w:rPr>
            </w:r>
            <w:r>
              <w:rPr>
                <w:noProof/>
              </w:rPr>
              <w:fldChar w:fldCharType="separate"/>
            </w:r>
            <w:r w:rsidR="00631692">
              <w:rPr>
                <w:noProof/>
              </w:rPr>
              <w:t>14</w:t>
            </w:r>
            <w:r>
              <w:rPr>
                <w:noProof/>
              </w:rPr>
              <w:fldChar w:fldCharType="end"/>
            </w:r>
          </w:hyperlink>
        </w:p>
        <w:p w14:paraId="3DF5A209" w14:textId="56BB2D84" w:rsidR="00E744C6" w:rsidRDefault="00BF6AEA">
          <w:pPr>
            <w:pStyle w:val="Verzeichnis2"/>
            <w:rPr>
              <w:noProof/>
            </w:rPr>
          </w:pPr>
          <w:hyperlink w:anchor="_Toc2026172019" w:history="1">
            <w:r>
              <w:rPr>
                <w:noProof/>
              </w:rPr>
              <w:t>4.4</w:t>
            </w:r>
            <w:r>
              <w:rPr>
                <w:noProof/>
              </w:rPr>
              <w:tab/>
              <w:t>Prüfung der Angebote</w:t>
            </w:r>
            <w:r>
              <w:rPr>
                <w:noProof/>
              </w:rPr>
              <w:tab/>
            </w:r>
            <w:r>
              <w:rPr>
                <w:noProof/>
              </w:rPr>
              <w:fldChar w:fldCharType="begin"/>
            </w:r>
            <w:r>
              <w:rPr>
                <w:noProof/>
              </w:rPr>
              <w:instrText xml:space="preserve"> PAGEREF _Toc2026172019 \h </w:instrText>
            </w:r>
            <w:r>
              <w:rPr>
                <w:noProof/>
              </w:rPr>
            </w:r>
            <w:r>
              <w:rPr>
                <w:noProof/>
              </w:rPr>
              <w:fldChar w:fldCharType="separate"/>
            </w:r>
            <w:r w:rsidR="00631692">
              <w:rPr>
                <w:noProof/>
              </w:rPr>
              <w:t>15</w:t>
            </w:r>
            <w:r>
              <w:rPr>
                <w:noProof/>
              </w:rPr>
              <w:fldChar w:fldCharType="end"/>
            </w:r>
          </w:hyperlink>
        </w:p>
        <w:p w14:paraId="13560E9C" w14:textId="0E9241C1" w:rsidR="00E744C6" w:rsidRDefault="00BF6AEA">
          <w:pPr>
            <w:pStyle w:val="Verzeichnis2"/>
            <w:rPr>
              <w:noProof/>
            </w:rPr>
          </w:pPr>
          <w:hyperlink w:anchor="_Toc2026172020" w:history="1">
            <w:r>
              <w:rPr>
                <w:noProof/>
              </w:rPr>
              <w:t>4.5</w:t>
            </w:r>
            <w:r>
              <w:rPr>
                <w:noProof/>
              </w:rPr>
              <w:tab/>
              <w:t>Ausschlussgründe</w:t>
            </w:r>
            <w:r>
              <w:rPr>
                <w:noProof/>
              </w:rPr>
              <w:tab/>
            </w:r>
            <w:r>
              <w:rPr>
                <w:noProof/>
              </w:rPr>
              <w:fldChar w:fldCharType="begin"/>
            </w:r>
            <w:r>
              <w:rPr>
                <w:noProof/>
              </w:rPr>
              <w:instrText xml:space="preserve"> PAGEREF _Toc2026172020 \h </w:instrText>
            </w:r>
            <w:r>
              <w:rPr>
                <w:noProof/>
              </w:rPr>
            </w:r>
            <w:r>
              <w:rPr>
                <w:noProof/>
              </w:rPr>
              <w:fldChar w:fldCharType="separate"/>
            </w:r>
            <w:r w:rsidR="00631692">
              <w:rPr>
                <w:noProof/>
              </w:rPr>
              <w:t>15</w:t>
            </w:r>
            <w:r>
              <w:rPr>
                <w:noProof/>
              </w:rPr>
              <w:fldChar w:fldCharType="end"/>
            </w:r>
          </w:hyperlink>
        </w:p>
        <w:p w14:paraId="677B3A41" w14:textId="0E86DDB0" w:rsidR="00E744C6" w:rsidRDefault="00BF6AEA">
          <w:pPr>
            <w:pStyle w:val="Verzeichnis1"/>
            <w:rPr>
              <w:noProof/>
            </w:rPr>
          </w:pPr>
          <w:hyperlink w:anchor="_Toc2026172021" w:history="1">
            <w:r>
              <w:rPr>
                <w:noProof/>
              </w:rPr>
              <w:t>5.</w:t>
            </w:r>
            <w:r>
              <w:rPr>
                <w:noProof/>
              </w:rPr>
              <w:tab/>
              <w:t>Angebotsbedingungen</w:t>
            </w:r>
            <w:r>
              <w:rPr>
                <w:noProof/>
              </w:rPr>
              <w:tab/>
            </w:r>
            <w:r>
              <w:rPr>
                <w:noProof/>
              </w:rPr>
              <w:fldChar w:fldCharType="begin"/>
            </w:r>
            <w:r>
              <w:rPr>
                <w:noProof/>
              </w:rPr>
              <w:instrText xml:space="preserve"> PAGEREF _Toc2026172021 \h </w:instrText>
            </w:r>
            <w:r>
              <w:rPr>
                <w:noProof/>
              </w:rPr>
            </w:r>
            <w:r>
              <w:rPr>
                <w:noProof/>
              </w:rPr>
              <w:fldChar w:fldCharType="separate"/>
            </w:r>
            <w:r w:rsidR="00631692">
              <w:rPr>
                <w:noProof/>
              </w:rPr>
              <w:t>16</w:t>
            </w:r>
            <w:r>
              <w:rPr>
                <w:noProof/>
              </w:rPr>
              <w:fldChar w:fldCharType="end"/>
            </w:r>
          </w:hyperlink>
        </w:p>
        <w:p w14:paraId="7D76C9AB" w14:textId="077488A4" w:rsidR="00E744C6" w:rsidRDefault="00BF6AEA">
          <w:pPr>
            <w:pStyle w:val="Verzeichnis2"/>
            <w:rPr>
              <w:noProof/>
            </w:rPr>
          </w:pPr>
          <w:hyperlink w:anchor="_Toc2026172022" w:history="1">
            <w:r>
              <w:rPr>
                <w:noProof/>
              </w:rPr>
              <w:t>5.1</w:t>
            </w:r>
            <w:r>
              <w:rPr>
                <w:noProof/>
              </w:rPr>
              <w:tab/>
              <w:t>Verhandlungsverbot</w:t>
            </w:r>
            <w:r>
              <w:rPr>
                <w:noProof/>
              </w:rPr>
              <w:tab/>
            </w:r>
            <w:r>
              <w:rPr>
                <w:noProof/>
              </w:rPr>
              <w:fldChar w:fldCharType="begin"/>
            </w:r>
            <w:r>
              <w:rPr>
                <w:noProof/>
              </w:rPr>
              <w:instrText xml:space="preserve"> PAGEREF _Toc2026172022 \h </w:instrText>
            </w:r>
            <w:r>
              <w:rPr>
                <w:noProof/>
              </w:rPr>
            </w:r>
            <w:r>
              <w:rPr>
                <w:noProof/>
              </w:rPr>
              <w:fldChar w:fldCharType="separate"/>
            </w:r>
            <w:r w:rsidR="00631692">
              <w:rPr>
                <w:noProof/>
              </w:rPr>
              <w:t>16</w:t>
            </w:r>
            <w:r>
              <w:rPr>
                <w:noProof/>
              </w:rPr>
              <w:fldChar w:fldCharType="end"/>
            </w:r>
          </w:hyperlink>
        </w:p>
        <w:p w14:paraId="5123A134" w14:textId="7346BA8F" w:rsidR="00E744C6" w:rsidRDefault="00BF6AEA">
          <w:pPr>
            <w:pStyle w:val="Verzeichnis2"/>
            <w:rPr>
              <w:noProof/>
            </w:rPr>
          </w:pPr>
          <w:hyperlink w:anchor="_Toc2026172023" w:history="1">
            <w:r>
              <w:rPr>
                <w:noProof/>
              </w:rPr>
              <w:t>5.2</w:t>
            </w:r>
            <w:r>
              <w:rPr>
                <w:noProof/>
              </w:rPr>
              <w:tab/>
              <w:t>Aufklärung</w:t>
            </w:r>
            <w:r>
              <w:rPr>
                <w:noProof/>
              </w:rPr>
              <w:tab/>
            </w:r>
            <w:r>
              <w:rPr>
                <w:noProof/>
              </w:rPr>
              <w:fldChar w:fldCharType="begin"/>
            </w:r>
            <w:r>
              <w:rPr>
                <w:noProof/>
              </w:rPr>
              <w:instrText xml:space="preserve"> PAGEREF _Toc2026172023 \h </w:instrText>
            </w:r>
            <w:r>
              <w:rPr>
                <w:noProof/>
              </w:rPr>
            </w:r>
            <w:r>
              <w:rPr>
                <w:noProof/>
              </w:rPr>
              <w:fldChar w:fldCharType="separate"/>
            </w:r>
            <w:r w:rsidR="00631692">
              <w:rPr>
                <w:noProof/>
              </w:rPr>
              <w:t>16</w:t>
            </w:r>
            <w:r>
              <w:rPr>
                <w:noProof/>
              </w:rPr>
              <w:fldChar w:fldCharType="end"/>
            </w:r>
          </w:hyperlink>
        </w:p>
        <w:p w14:paraId="5EEC19EF" w14:textId="2E0607C9" w:rsidR="00E744C6" w:rsidRDefault="00BF6AEA">
          <w:pPr>
            <w:pStyle w:val="Verzeichnis2"/>
            <w:rPr>
              <w:noProof/>
            </w:rPr>
          </w:pPr>
          <w:hyperlink w:anchor="_Toc2026172024" w:history="1">
            <w:r>
              <w:rPr>
                <w:noProof/>
              </w:rPr>
              <w:t>5.3</w:t>
            </w:r>
            <w:r>
              <w:rPr>
                <w:noProof/>
              </w:rPr>
              <w:tab/>
              <w:t>Angebote</w:t>
            </w:r>
            <w:r>
              <w:rPr>
                <w:noProof/>
              </w:rPr>
              <w:tab/>
            </w:r>
            <w:r>
              <w:rPr>
                <w:noProof/>
              </w:rPr>
              <w:fldChar w:fldCharType="begin"/>
            </w:r>
            <w:r>
              <w:rPr>
                <w:noProof/>
              </w:rPr>
              <w:instrText xml:space="preserve"> PAGEREF _Toc2026172024 \h </w:instrText>
            </w:r>
            <w:r>
              <w:rPr>
                <w:noProof/>
              </w:rPr>
            </w:r>
            <w:r>
              <w:rPr>
                <w:noProof/>
              </w:rPr>
              <w:fldChar w:fldCharType="separate"/>
            </w:r>
            <w:r w:rsidR="00631692">
              <w:rPr>
                <w:noProof/>
              </w:rPr>
              <w:t>16</w:t>
            </w:r>
            <w:r>
              <w:rPr>
                <w:noProof/>
              </w:rPr>
              <w:fldChar w:fldCharType="end"/>
            </w:r>
          </w:hyperlink>
        </w:p>
        <w:p w14:paraId="22ABE20F" w14:textId="0BBE3547" w:rsidR="00E744C6" w:rsidRDefault="00BF6AEA">
          <w:pPr>
            <w:pStyle w:val="Verzeichnis2"/>
            <w:rPr>
              <w:noProof/>
            </w:rPr>
          </w:pPr>
          <w:hyperlink w:anchor="_Toc2026172025" w:history="1">
            <w:r>
              <w:rPr>
                <w:noProof/>
              </w:rPr>
              <w:t>5.4</w:t>
            </w:r>
            <w:r>
              <w:rPr>
                <w:noProof/>
              </w:rPr>
              <w:tab/>
              <w:t>Änderungen, Berichtigungen und Rücknahme des Angebots</w:t>
            </w:r>
            <w:r>
              <w:rPr>
                <w:noProof/>
              </w:rPr>
              <w:tab/>
            </w:r>
            <w:r>
              <w:rPr>
                <w:noProof/>
              </w:rPr>
              <w:fldChar w:fldCharType="begin"/>
            </w:r>
            <w:r>
              <w:rPr>
                <w:noProof/>
              </w:rPr>
              <w:instrText xml:space="preserve"> PAGEREF _Toc2026172025 \h </w:instrText>
            </w:r>
            <w:r>
              <w:rPr>
                <w:noProof/>
              </w:rPr>
            </w:r>
            <w:r>
              <w:rPr>
                <w:noProof/>
              </w:rPr>
              <w:fldChar w:fldCharType="separate"/>
            </w:r>
            <w:r w:rsidR="00631692">
              <w:rPr>
                <w:noProof/>
              </w:rPr>
              <w:t>16</w:t>
            </w:r>
            <w:r>
              <w:rPr>
                <w:noProof/>
              </w:rPr>
              <w:fldChar w:fldCharType="end"/>
            </w:r>
          </w:hyperlink>
        </w:p>
        <w:p w14:paraId="370C1312" w14:textId="5EE45271" w:rsidR="00E744C6" w:rsidRDefault="00BF6AEA">
          <w:pPr>
            <w:pStyle w:val="Verzeichnis2"/>
            <w:rPr>
              <w:noProof/>
            </w:rPr>
          </w:pPr>
          <w:hyperlink w:anchor="_Toc2026172026" w:history="1">
            <w:r>
              <w:rPr>
                <w:noProof/>
              </w:rPr>
              <w:t>5.5</w:t>
            </w:r>
            <w:r>
              <w:rPr>
                <w:noProof/>
              </w:rPr>
              <w:tab/>
              <w:t>Bestandteile und Inhalt des Angebots</w:t>
            </w:r>
            <w:r>
              <w:rPr>
                <w:noProof/>
              </w:rPr>
              <w:tab/>
            </w:r>
            <w:r>
              <w:rPr>
                <w:noProof/>
              </w:rPr>
              <w:fldChar w:fldCharType="begin"/>
            </w:r>
            <w:r>
              <w:rPr>
                <w:noProof/>
              </w:rPr>
              <w:instrText xml:space="preserve"> PAGEREF _Toc2026172026 \h </w:instrText>
            </w:r>
            <w:r>
              <w:rPr>
                <w:noProof/>
              </w:rPr>
            </w:r>
            <w:r>
              <w:rPr>
                <w:noProof/>
              </w:rPr>
              <w:fldChar w:fldCharType="separate"/>
            </w:r>
            <w:r w:rsidR="00631692">
              <w:rPr>
                <w:noProof/>
              </w:rPr>
              <w:t>16</w:t>
            </w:r>
            <w:r>
              <w:rPr>
                <w:noProof/>
              </w:rPr>
              <w:fldChar w:fldCharType="end"/>
            </w:r>
          </w:hyperlink>
        </w:p>
        <w:p w14:paraId="6544672A" w14:textId="5DBBF00F" w:rsidR="00E744C6" w:rsidRDefault="00BF6AEA">
          <w:pPr>
            <w:pStyle w:val="Verzeichnis2"/>
            <w:rPr>
              <w:noProof/>
            </w:rPr>
          </w:pPr>
          <w:hyperlink w:anchor="_Toc2026172027" w:history="1">
            <w:r>
              <w:rPr>
                <w:noProof/>
              </w:rPr>
              <w:t>5.6</w:t>
            </w:r>
            <w:r>
              <w:rPr>
                <w:noProof/>
              </w:rPr>
              <w:tab/>
              <w:t>Bindefrist</w:t>
            </w:r>
            <w:r>
              <w:rPr>
                <w:noProof/>
              </w:rPr>
              <w:tab/>
            </w:r>
            <w:r>
              <w:rPr>
                <w:noProof/>
              </w:rPr>
              <w:fldChar w:fldCharType="begin"/>
            </w:r>
            <w:r>
              <w:rPr>
                <w:noProof/>
              </w:rPr>
              <w:instrText xml:space="preserve"> PAGEREF _Toc2026172027 \h </w:instrText>
            </w:r>
            <w:r>
              <w:rPr>
                <w:noProof/>
              </w:rPr>
            </w:r>
            <w:r>
              <w:rPr>
                <w:noProof/>
              </w:rPr>
              <w:fldChar w:fldCharType="separate"/>
            </w:r>
            <w:r w:rsidR="00631692">
              <w:rPr>
                <w:noProof/>
              </w:rPr>
              <w:t>17</w:t>
            </w:r>
            <w:r>
              <w:rPr>
                <w:noProof/>
              </w:rPr>
              <w:fldChar w:fldCharType="end"/>
            </w:r>
          </w:hyperlink>
        </w:p>
        <w:p w14:paraId="0C3696FE" w14:textId="0D03AF9E" w:rsidR="00E744C6" w:rsidRDefault="00BF6AEA">
          <w:pPr>
            <w:pStyle w:val="Verzeichnis2"/>
            <w:rPr>
              <w:noProof/>
            </w:rPr>
          </w:pPr>
          <w:hyperlink w:anchor="_Toc2026172028" w:history="1">
            <w:r>
              <w:rPr>
                <w:noProof/>
              </w:rPr>
              <w:t>5.7</w:t>
            </w:r>
            <w:r>
              <w:rPr>
                <w:noProof/>
              </w:rPr>
              <w:tab/>
              <w:t>Neben- und Alternativangebote</w:t>
            </w:r>
            <w:r>
              <w:rPr>
                <w:noProof/>
              </w:rPr>
              <w:tab/>
            </w:r>
            <w:r>
              <w:rPr>
                <w:noProof/>
              </w:rPr>
              <w:fldChar w:fldCharType="begin"/>
            </w:r>
            <w:r>
              <w:rPr>
                <w:noProof/>
              </w:rPr>
              <w:instrText xml:space="preserve"> PAGEREF _Toc2026172028 \h </w:instrText>
            </w:r>
            <w:r>
              <w:rPr>
                <w:noProof/>
              </w:rPr>
            </w:r>
            <w:r>
              <w:rPr>
                <w:noProof/>
              </w:rPr>
              <w:fldChar w:fldCharType="separate"/>
            </w:r>
            <w:r w:rsidR="00631692">
              <w:rPr>
                <w:noProof/>
              </w:rPr>
              <w:t>17</w:t>
            </w:r>
            <w:r>
              <w:rPr>
                <w:noProof/>
              </w:rPr>
              <w:fldChar w:fldCharType="end"/>
            </w:r>
          </w:hyperlink>
        </w:p>
        <w:p w14:paraId="254B54DC" w14:textId="6B841406" w:rsidR="00E744C6" w:rsidRDefault="00BF6AEA">
          <w:pPr>
            <w:pStyle w:val="Verzeichnis2"/>
            <w:rPr>
              <w:noProof/>
            </w:rPr>
          </w:pPr>
          <w:hyperlink w:anchor="_Toc2026172029" w:history="1">
            <w:r>
              <w:rPr>
                <w:noProof/>
              </w:rPr>
              <w:t>5.8</w:t>
            </w:r>
            <w:r>
              <w:rPr>
                <w:noProof/>
              </w:rPr>
              <w:tab/>
              <w:t>Keine wettbewerbsbeschränkenden Absprachen</w:t>
            </w:r>
            <w:r>
              <w:rPr>
                <w:noProof/>
              </w:rPr>
              <w:tab/>
            </w:r>
            <w:r>
              <w:rPr>
                <w:noProof/>
              </w:rPr>
              <w:fldChar w:fldCharType="begin"/>
            </w:r>
            <w:r>
              <w:rPr>
                <w:noProof/>
              </w:rPr>
              <w:instrText xml:space="preserve"> PAGEREF _Toc2026172029 \h </w:instrText>
            </w:r>
            <w:r>
              <w:rPr>
                <w:noProof/>
              </w:rPr>
            </w:r>
            <w:r>
              <w:rPr>
                <w:noProof/>
              </w:rPr>
              <w:fldChar w:fldCharType="separate"/>
            </w:r>
            <w:r w:rsidR="00631692">
              <w:rPr>
                <w:noProof/>
              </w:rPr>
              <w:t>17</w:t>
            </w:r>
            <w:r>
              <w:rPr>
                <w:noProof/>
              </w:rPr>
              <w:fldChar w:fldCharType="end"/>
            </w:r>
          </w:hyperlink>
        </w:p>
        <w:p w14:paraId="56033371" w14:textId="58C23ED3" w:rsidR="00E744C6" w:rsidRDefault="00BF6AEA">
          <w:pPr>
            <w:pStyle w:val="Verzeichnis2"/>
            <w:rPr>
              <w:noProof/>
            </w:rPr>
          </w:pPr>
          <w:hyperlink w:anchor="_Toc2026172030" w:history="1">
            <w:r>
              <w:rPr>
                <w:noProof/>
              </w:rPr>
              <w:t>5.9</w:t>
            </w:r>
            <w:r>
              <w:rPr>
                <w:noProof/>
              </w:rPr>
              <w:tab/>
              <w:t>Betriebs- und Geschäftsgeheimnisse, gewerbliche Schutzrechte</w:t>
            </w:r>
            <w:r>
              <w:rPr>
                <w:noProof/>
              </w:rPr>
              <w:tab/>
            </w:r>
            <w:r>
              <w:rPr>
                <w:noProof/>
              </w:rPr>
              <w:fldChar w:fldCharType="begin"/>
            </w:r>
            <w:r>
              <w:rPr>
                <w:noProof/>
              </w:rPr>
              <w:instrText xml:space="preserve"> PAGEREF _Toc2026172030 \h </w:instrText>
            </w:r>
            <w:r>
              <w:rPr>
                <w:noProof/>
              </w:rPr>
            </w:r>
            <w:r>
              <w:rPr>
                <w:noProof/>
              </w:rPr>
              <w:fldChar w:fldCharType="separate"/>
            </w:r>
            <w:r w:rsidR="00631692">
              <w:rPr>
                <w:noProof/>
              </w:rPr>
              <w:t>18</w:t>
            </w:r>
            <w:r>
              <w:rPr>
                <w:noProof/>
              </w:rPr>
              <w:fldChar w:fldCharType="end"/>
            </w:r>
          </w:hyperlink>
        </w:p>
        <w:p w14:paraId="53D966BE" w14:textId="2DA21C07" w:rsidR="00E744C6" w:rsidRDefault="00BF6AEA">
          <w:pPr>
            <w:pStyle w:val="Verzeichnis2"/>
            <w:rPr>
              <w:noProof/>
            </w:rPr>
          </w:pPr>
          <w:hyperlink w:anchor="_Toc2026172031" w:history="1">
            <w:r>
              <w:rPr>
                <w:noProof/>
              </w:rPr>
              <w:t>5.10</w:t>
            </w:r>
            <w:r>
              <w:rPr>
                <w:noProof/>
              </w:rPr>
              <w:tab/>
              <w:t>Zuschlagskriterien</w:t>
            </w:r>
            <w:r>
              <w:rPr>
                <w:noProof/>
              </w:rPr>
              <w:tab/>
            </w:r>
            <w:r>
              <w:rPr>
                <w:noProof/>
              </w:rPr>
              <w:fldChar w:fldCharType="begin"/>
            </w:r>
            <w:r>
              <w:rPr>
                <w:noProof/>
              </w:rPr>
              <w:instrText xml:space="preserve"> PAGEREF _Toc2026172031 \h </w:instrText>
            </w:r>
            <w:r>
              <w:rPr>
                <w:noProof/>
              </w:rPr>
            </w:r>
            <w:r>
              <w:rPr>
                <w:noProof/>
              </w:rPr>
              <w:fldChar w:fldCharType="separate"/>
            </w:r>
            <w:r w:rsidR="00631692">
              <w:rPr>
                <w:noProof/>
              </w:rPr>
              <w:t>18</w:t>
            </w:r>
            <w:r>
              <w:rPr>
                <w:noProof/>
              </w:rPr>
              <w:fldChar w:fldCharType="end"/>
            </w:r>
          </w:hyperlink>
        </w:p>
        <w:p w14:paraId="5647680E" w14:textId="4B6BC230" w:rsidR="00E744C6" w:rsidRDefault="00BF6AEA">
          <w:pPr>
            <w:pStyle w:val="Verzeichnis2"/>
            <w:rPr>
              <w:noProof/>
            </w:rPr>
          </w:pPr>
          <w:hyperlink w:anchor="_Toc2026172032" w:history="1">
            <w:r>
              <w:rPr>
                <w:noProof/>
              </w:rPr>
              <w:t>5.11</w:t>
            </w:r>
            <w:r>
              <w:rPr>
                <w:noProof/>
              </w:rPr>
              <w:tab/>
              <w:t>Wertung der Angebote</w:t>
            </w:r>
            <w:r>
              <w:rPr>
                <w:noProof/>
              </w:rPr>
              <w:tab/>
            </w:r>
            <w:r>
              <w:rPr>
                <w:noProof/>
              </w:rPr>
              <w:fldChar w:fldCharType="begin"/>
            </w:r>
            <w:r>
              <w:rPr>
                <w:noProof/>
              </w:rPr>
              <w:instrText xml:space="preserve"> PAGEREF _Toc2026172032 \h </w:instrText>
            </w:r>
            <w:r>
              <w:rPr>
                <w:noProof/>
              </w:rPr>
            </w:r>
            <w:r>
              <w:rPr>
                <w:noProof/>
              </w:rPr>
              <w:fldChar w:fldCharType="separate"/>
            </w:r>
            <w:r w:rsidR="00631692">
              <w:rPr>
                <w:noProof/>
              </w:rPr>
              <w:t>19</w:t>
            </w:r>
            <w:r>
              <w:rPr>
                <w:noProof/>
              </w:rPr>
              <w:fldChar w:fldCharType="end"/>
            </w:r>
          </w:hyperlink>
        </w:p>
        <w:p w14:paraId="0C6FC38C" w14:textId="5BF1A4BB" w:rsidR="00E744C6" w:rsidRDefault="00BF6AEA">
          <w:pPr>
            <w:pStyle w:val="Verzeichnis1"/>
            <w:rPr>
              <w:noProof/>
            </w:rPr>
          </w:pPr>
          <w:hyperlink w:anchor="_Toc2026172033" w:history="1">
            <w:r>
              <w:rPr>
                <w:noProof/>
              </w:rPr>
              <w:t>6.</w:t>
            </w:r>
            <w:r>
              <w:rPr>
                <w:noProof/>
              </w:rPr>
              <w:tab/>
              <w:t>Vertragsunterzeichnung</w:t>
            </w:r>
            <w:r>
              <w:rPr>
                <w:noProof/>
              </w:rPr>
              <w:tab/>
            </w:r>
            <w:r>
              <w:rPr>
                <w:noProof/>
              </w:rPr>
              <w:fldChar w:fldCharType="begin"/>
            </w:r>
            <w:r>
              <w:rPr>
                <w:noProof/>
              </w:rPr>
              <w:instrText xml:space="preserve"> PAGEREF _Toc2026172033 \h </w:instrText>
            </w:r>
            <w:r>
              <w:rPr>
                <w:noProof/>
              </w:rPr>
            </w:r>
            <w:r>
              <w:rPr>
                <w:noProof/>
              </w:rPr>
              <w:fldChar w:fldCharType="separate"/>
            </w:r>
            <w:r w:rsidR="00631692">
              <w:rPr>
                <w:noProof/>
              </w:rPr>
              <w:t>19</w:t>
            </w:r>
            <w:r>
              <w:rPr>
                <w:noProof/>
              </w:rPr>
              <w:fldChar w:fldCharType="end"/>
            </w:r>
          </w:hyperlink>
        </w:p>
        <w:p w14:paraId="36AD78E6" w14:textId="6E45A742" w:rsidR="00E744C6" w:rsidRDefault="00BF6AEA">
          <w:pPr>
            <w:pStyle w:val="Verzeichnis1"/>
            <w:rPr>
              <w:noProof/>
            </w:rPr>
          </w:pPr>
          <w:hyperlink w:anchor="_Toc2026172034" w:history="1">
            <w:r>
              <w:rPr>
                <w:noProof/>
              </w:rPr>
              <w:t>7.</w:t>
            </w:r>
            <w:r>
              <w:rPr>
                <w:noProof/>
              </w:rPr>
              <w:tab/>
              <w:t>Haftungsausschluss</w:t>
            </w:r>
            <w:r>
              <w:rPr>
                <w:noProof/>
              </w:rPr>
              <w:tab/>
            </w:r>
            <w:r>
              <w:rPr>
                <w:noProof/>
              </w:rPr>
              <w:fldChar w:fldCharType="begin"/>
            </w:r>
            <w:r>
              <w:rPr>
                <w:noProof/>
              </w:rPr>
              <w:instrText xml:space="preserve"> PAGEREF _Toc2026172034 \h </w:instrText>
            </w:r>
            <w:r>
              <w:rPr>
                <w:noProof/>
              </w:rPr>
            </w:r>
            <w:r>
              <w:rPr>
                <w:noProof/>
              </w:rPr>
              <w:fldChar w:fldCharType="separate"/>
            </w:r>
            <w:r w:rsidR="00631692">
              <w:rPr>
                <w:noProof/>
              </w:rPr>
              <w:t>20</w:t>
            </w:r>
            <w:r>
              <w:rPr>
                <w:noProof/>
              </w:rPr>
              <w:fldChar w:fldCharType="end"/>
            </w:r>
          </w:hyperlink>
        </w:p>
        <w:p w14:paraId="3803DB62" w14:textId="38119DA7" w:rsidR="00E744C6" w:rsidRDefault="00BF6AEA">
          <w:pPr>
            <w:pStyle w:val="Verzeichnis1"/>
          </w:pPr>
          <w:hyperlink w:anchor="_Toc2026172035" w:history="1">
            <w:r>
              <w:rPr>
                <w:noProof/>
              </w:rPr>
              <w:t>8.</w:t>
            </w:r>
            <w:r>
              <w:rPr>
                <w:noProof/>
              </w:rPr>
              <w:tab/>
              <w:t>Datenschutz</w:t>
            </w:r>
            <w:r>
              <w:rPr>
                <w:noProof/>
              </w:rPr>
              <w:tab/>
            </w:r>
            <w:r>
              <w:rPr>
                <w:noProof/>
              </w:rPr>
              <w:fldChar w:fldCharType="begin"/>
            </w:r>
            <w:r>
              <w:rPr>
                <w:noProof/>
              </w:rPr>
              <w:instrText xml:space="preserve"> PAGEREF _Toc2026172035 \h </w:instrText>
            </w:r>
            <w:r>
              <w:rPr>
                <w:noProof/>
              </w:rPr>
            </w:r>
            <w:r>
              <w:rPr>
                <w:noProof/>
              </w:rPr>
              <w:fldChar w:fldCharType="separate"/>
            </w:r>
            <w:r w:rsidR="00631692">
              <w:rPr>
                <w:noProof/>
              </w:rPr>
              <w:t>20</w:t>
            </w:r>
            <w:r>
              <w:rPr>
                <w:noProof/>
              </w:rPr>
              <w:fldChar w:fldCharType="end"/>
            </w:r>
          </w:hyperlink>
          <w:r>
            <w:fldChar w:fldCharType="end"/>
          </w:r>
        </w:p>
      </w:sdtContent>
    </w:sdt>
    <w:p w14:paraId="0704118D" w14:textId="77777777" w:rsidR="003506BE" w:rsidRDefault="003506BE" w:rsidP="003506BE">
      <w:pPr>
        <w:pStyle w:val="Verzeichnis2"/>
        <w:sectPr w:rsidR="003506BE" w:rsidSect="005B016C">
          <w:pgSz w:w="11900" w:h="16850"/>
          <w:pgMar w:top="1843" w:right="1275" w:bottom="1500" w:left="1275" w:header="721" w:footer="540" w:gutter="0"/>
          <w:cols w:space="720"/>
        </w:sectPr>
      </w:pPr>
    </w:p>
    <w:p w14:paraId="4222049F" w14:textId="77777777" w:rsidR="003506BE" w:rsidRPr="007513F3" w:rsidRDefault="009837CD">
      <w:pPr>
        <w:pStyle w:val="berschrift1"/>
        <w:numPr>
          <w:ilvl w:val="0"/>
          <w:numId w:val="0"/>
        </w:numPr>
        <w:tabs>
          <w:tab w:val="left" w:pos="284"/>
        </w:tabs>
        <w:ind w:left="709" w:hanging="567"/>
        <w:rPr>
          <w:sz w:val="28"/>
          <w:szCs w:val="28"/>
        </w:rPr>
      </w:pPr>
      <w:bookmarkStart w:id="0" w:name="_Toc2026172000"/>
      <w:r>
        <w:lastRenderedPageBreak/>
        <w:t>1.</w:t>
      </w:r>
      <w:r>
        <w:tab/>
      </w:r>
      <w:bookmarkStart w:id="1" w:name="_bookmark0"/>
      <w:bookmarkEnd w:id="1"/>
      <w:r>
        <w:rPr>
          <w:sz w:val="28"/>
          <w:szCs w:val="28"/>
        </w:rPr>
        <w:t xml:space="preserve"> Allgemeine</w:t>
      </w:r>
      <w:r>
        <w:rPr>
          <w:spacing w:val="-23"/>
          <w:sz w:val="28"/>
          <w:szCs w:val="28"/>
        </w:rPr>
        <w:t xml:space="preserve"> </w:t>
      </w:r>
      <w:r>
        <w:rPr>
          <w:spacing w:val="-2"/>
          <w:sz w:val="28"/>
          <w:szCs w:val="28"/>
        </w:rPr>
        <w:t xml:space="preserve">Informationen </w:t>
      </w:r>
      <w:bookmarkEnd w:id="0"/>
    </w:p>
    <w:p w14:paraId="2E181CA8" w14:textId="3C249FCB" w:rsidR="002A6B35" w:rsidRPr="003541D8" w:rsidRDefault="003506BE" w:rsidP="003541D8">
      <w:pPr>
        <w:pStyle w:val="Text1"/>
      </w:pPr>
      <w:r>
        <w:t>Diese Angebotsbedingungen benennen die zu beachtenden Regeln für das gesamte Vergabeverfahren. Sie enthalten die von den Unternehmen bei der Erstellung der Angebote zu beachtenden Verfahrensvorgaben.</w:t>
      </w:r>
    </w:p>
    <w:p w14:paraId="6E102B26" w14:textId="77777777" w:rsidR="003506BE" w:rsidRPr="00C378A4" w:rsidRDefault="003506BE" w:rsidP="00C378A4">
      <w:pPr>
        <w:pStyle w:val="Text1"/>
      </w:pPr>
      <w:r>
        <w:t xml:space="preserve">Die von der Auftraggeberin zur Verfügung gestellten Formulare bzw. Dokumente sind zu verwenden. Eine Auflistung aller einzureichenden Unterlagen bzw. Erklärungen findet sich in Ziffer 5.5 dieser Bedingungen sowie im Angebotsschreiben (Vordruck_V01). </w:t>
      </w:r>
    </w:p>
    <w:p w14:paraId="7D545400" w14:textId="77777777" w:rsidR="003541D8" w:rsidRPr="003541D8" w:rsidRDefault="003541D8" w:rsidP="00C378A4">
      <w:pPr>
        <w:pStyle w:val="Text1"/>
      </w:pPr>
      <w:r>
        <w:t>Sollten Unternehmen feststellen, dass die Vergabeunterlagen unvollständig sind oder Unklarheiten bestehen, haben sie den Auftraggeber hierüber unverzüglich über die Vergabeplattform zu informieren.</w:t>
      </w:r>
    </w:p>
    <w:p w14:paraId="2727864D" w14:textId="77777777" w:rsidR="003541D8" w:rsidRPr="003541D8" w:rsidRDefault="003541D8" w:rsidP="00C378A4">
      <w:pPr>
        <w:pStyle w:val="Text1"/>
      </w:pPr>
      <w:r>
        <w:t xml:space="preserve">Soweit die Vergabeunterlagen von zwingenden gesetzlichen Bestimmungen abweichen oder diesen widersprechen, gehen die gesetzlichen Bestimmungen vor. Die Vergabeunterlagen sind im Zweifel im Einklang mit den einschlägigen vergaberechtlichen Vorschriften auszulegen. </w:t>
      </w:r>
    </w:p>
    <w:p w14:paraId="32580D04" w14:textId="77777777" w:rsidR="002A6B35" w:rsidRPr="003541D8" w:rsidRDefault="003506BE" w:rsidP="006A4EA9">
      <w:pPr>
        <w:pStyle w:val="Text1"/>
      </w:pPr>
      <w:r>
        <w:t>Sofern nachfolgend der Begriff Bieter, Auftragnehmerin oder in diesem Zusammenhang der Begriff Unternehmen bzw. Dienstleister verwendet wird, gilt dieser gleichermaßen für Bietergemeinschaften und deren Mitglieder.</w:t>
      </w:r>
    </w:p>
    <w:p w14:paraId="76F83282" w14:textId="77777777" w:rsidR="00D1240F" w:rsidRPr="000150FD" w:rsidRDefault="002A6B35" w:rsidP="00D513C6">
      <w:pPr>
        <w:pStyle w:val="Text1"/>
        <w:rPr>
          <w:rFonts w:eastAsia="Times New Roman" w:cs="Times New Roman"/>
          <w:szCs w:val="20"/>
          <w:u w:color="000000"/>
          <w:lang w:eastAsia="de-DE"/>
        </w:rPr>
      </w:pPr>
      <w:r>
        <w:t>Aus Gründen der leichteren Lesbarkeit wird in den Vergabeunterlagen zum Teil die männliche Sprachform für die Bezeichnung von juristischen und / oder natürlichen Personen verwendet. Dies impliziert jedoch keine Benachteiligung des weiblichen und diversen Geschlechts, sondern ist im Sinne der sprachlichen Vereinfachung als geschlechtsneutral zu verstehen. Dies gilt ausdrücklich und insbesondere für die Begriffe Bieter, Dienstleister, Auftragnehmer, Bewerber und Mitarbeiter.</w:t>
      </w:r>
      <w:r>
        <w:br w:type="page"/>
      </w:r>
    </w:p>
    <w:p w14:paraId="2AB6A02F" w14:textId="77777777" w:rsidR="003506BE" w:rsidRPr="007513F3" w:rsidRDefault="009837CD">
      <w:pPr>
        <w:pStyle w:val="berschrift1"/>
        <w:numPr>
          <w:ilvl w:val="0"/>
          <w:numId w:val="0"/>
        </w:numPr>
        <w:tabs>
          <w:tab w:val="left" w:pos="284"/>
        </w:tabs>
        <w:ind w:left="709" w:hanging="567"/>
        <w:rPr>
          <w:sz w:val="28"/>
          <w:szCs w:val="28"/>
        </w:rPr>
      </w:pPr>
      <w:bookmarkStart w:id="2" w:name="_Toc2026172001"/>
      <w:r>
        <w:lastRenderedPageBreak/>
        <w:t>2.</w:t>
      </w:r>
      <w:r>
        <w:tab/>
      </w:r>
      <w:bookmarkStart w:id="3" w:name="_bookmark1"/>
      <w:bookmarkEnd w:id="3"/>
      <w:r>
        <w:rPr>
          <w:sz w:val="28"/>
          <w:szCs w:val="28"/>
        </w:rPr>
        <w:t xml:space="preserve"> Gegenstand der Vergabe</w:t>
      </w:r>
      <w:bookmarkEnd w:id="2"/>
    </w:p>
    <w:p w14:paraId="3B2C07C3" w14:textId="77777777" w:rsidR="003506BE" w:rsidRPr="00B27755" w:rsidRDefault="003506BE" w:rsidP="00C378A4">
      <w:pPr>
        <w:pStyle w:val="berschrift2"/>
        <w:numPr>
          <w:ilvl w:val="0"/>
          <w:numId w:val="0"/>
        </w:numPr>
      </w:pPr>
      <w:bookmarkStart w:id="4" w:name="_Toc2026172002"/>
      <w:r>
        <w:t>2.1</w:t>
      </w:r>
      <w:r>
        <w:tab/>
      </w:r>
      <w:bookmarkStart w:id="5" w:name="_bookmark2"/>
      <w:bookmarkEnd w:id="5"/>
      <w:r>
        <w:t>Inhalt des Gesamtvorhabens</w:t>
      </w:r>
      <w:bookmarkEnd w:id="4"/>
    </w:p>
    <w:p w14:paraId="233291C4" w14:textId="77777777" w:rsidR="00490F94" w:rsidRPr="006E10AB" w:rsidRDefault="00490F94" w:rsidP="00490F94">
      <w:pPr>
        <w:pStyle w:val="StandardWeb"/>
        <w:spacing w:line="276" w:lineRule="auto"/>
        <w:jc w:val="both"/>
        <w:rPr>
          <w:rFonts w:ascii="Arial" w:eastAsiaTheme="minorHAnsi" w:hAnsi="Arial" w:cs="Arial"/>
          <w:lang w:eastAsia="en-US"/>
        </w:rPr>
      </w:pPr>
      <w:r>
        <w:rPr>
          <w:rFonts w:ascii="Arial" w:eastAsiaTheme="minorHAnsi" w:hAnsi="Arial" w:cs="Arial"/>
          <w:lang w:eastAsia="en-US"/>
        </w:rPr>
        <w:t>Die angebotene Leistung umfasst die Entwicklung, Lieferung und Dokumentation eines vollständig funktionsgleichen Ersatz-Türsteuergerätes für das abgekündigte Türsteuergerät MT24 der Firma „Bode – Die Tür GmbH“ (Bode-Nr.: 004-0020-301), welches in den Fahrzeugserien NGT D8 DD und NGT D12 DD der Dresdner Verkehrsbetriebe eingesetzt wird. Das neue Türsteuergerät muss so ausgelegt sein, dass es ohne konstruktive, elektrische oder softwareseitige Änderungen am Fahrzeug, an der Türmechanik, am Türantrieb oder an der Fahrzeugsteuerung in die bestehende Fahrzeugarchitektur integriert werden kann.</w:t>
      </w:r>
    </w:p>
    <w:p w14:paraId="660EE272" w14:textId="77777777" w:rsidR="00490F94" w:rsidRPr="006E10AB" w:rsidRDefault="00490F94" w:rsidP="00490F94">
      <w:pPr>
        <w:pStyle w:val="StandardWeb"/>
        <w:spacing w:line="276" w:lineRule="auto"/>
        <w:jc w:val="both"/>
        <w:rPr>
          <w:rFonts w:ascii="Arial" w:eastAsiaTheme="minorHAnsi" w:hAnsi="Arial" w:cs="Arial"/>
          <w:lang w:eastAsia="en-US"/>
        </w:rPr>
      </w:pPr>
      <w:r>
        <w:rPr>
          <w:rFonts w:ascii="Arial" w:eastAsiaTheme="minorHAnsi" w:hAnsi="Arial" w:cs="Arial"/>
          <w:lang w:eastAsia="en-US"/>
        </w:rPr>
        <w:t xml:space="preserve">Der Beginn der praktischen Umsetzung ist für das Jahr 2028 mit dem Einbau und der Erprobung erster Pilotgeräte an einem Testfahrzeug vorgesehen. Auf Grundlage der Ergebnisse aus der Pilotphase soll ab dem Jahr 2030 ein schrittweiser Serienumbau von acht bis zehn Fahrzeugen pro Jahr erfolgen. Dadurch soll eine flexible Umsetzung ermöglicht werden, insbesondere wenn betriebliche, technische oder verfügbarkeitsbedingte Gründe einen vorgezogenen Austausch einzelner Fahrzeuge erforderlich machen. </w:t>
      </w:r>
    </w:p>
    <w:p w14:paraId="64120BE0" w14:textId="7CAACF55" w:rsidR="00490F94" w:rsidRPr="006E10AB" w:rsidRDefault="00490F94" w:rsidP="00490F94">
      <w:pPr>
        <w:pStyle w:val="StandardWeb"/>
        <w:spacing w:line="276" w:lineRule="auto"/>
        <w:jc w:val="both"/>
        <w:rPr>
          <w:rFonts w:cs="Arial"/>
        </w:rPr>
      </w:pPr>
      <w:r>
        <w:rPr>
          <w:rFonts w:ascii="Arial" w:eastAsiaTheme="minorHAnsi" w:hAnsi="Arial" w:cs="Arial"/>
          <w:lang w:eastAsia="en-US"/>
        </w:rPr>
        <w:t xml:space="preserve">Die neue Türsteuerung soll so entwickelt und gebaut sein, dass sie gemäß § 62 der BOStrab als „Bauteil gleicher Funktion und Leistung“ eingestuft werden kann und somit </w:t>
      </w:r>
      <w:r>
        <w:rPr>
          <w:rFonts w:ascii="Arial" w:eastAsiaTheme="minorHAnsi" w:hAnsi="Arial" w:cs="Arial"/>
          <w:b/>
          <w:bCs/>
          <w:lang w:eastAsia="en-US"/>
        </w:rPr>
        <w:t xml:space="preserve">keine Neuzulassung </w:t>
      </w:r>
      <w:r>
        <w:rPr>
          <w:rFonts w:ascii="Arial" w:eastAsiaTheme="minorHAnsi" w:hAnsi="Arial" w:cs="Arial"/>
          <w:b/>
          <w:bCs/>
          <w:lang w:eastAsia="en-US"/>
        </w:rPr>
        <w:t>(keine Inbetriebnahmegenehmigung)</w:t>
      </w:r>
      <w:r>
        <w:rPr>
          <w:rFonts w:ascii="Arial" w:eastAsiaTheme="minorHAnsi" w:hAnsi="Arial" w:cs="Arial"/>
          <w:b/>
          <w:bCs/>
          <w:lang w:eastAsia="en-US"/>
        </w:rPr>
        <w:t xml:space="preserve"> des Fahrzeugs oder der Fahrgasttüren/Türsteuerung </w:t>
      </w:r>
      <w:r>
        <w:rPr>
          <w:rFonts w:ascii="Arial" w:eastAsiaTheme="minorHAnsi" w:hAnsi="Arial" w:cs="Arial"/>
          <w:lang w:eastAsia="en-US"/>
        </w:rPr>
        <w:t xml:space="preserve">durch die Technische Aufsichtsbehörde (TAB) </w:t>
      </w:r>
      <w:r>
        <w:rPr>
          <w:rFonts w:ascii="Arial" w:eastAsiaTheme="minorHAnsi" w:hAnsi="Arial" w:cs="Arial"/>
          <w:b/>
          <w:bCs/>
          <w:lang w:eastAsia="en-US"/>
        </w:rPr>
        <w:t>notwendig macht</w:t>
      </w:r>
      <w:r>
        <w:rPr>
          <w:rFonts w:ascii="Arial" w:eastAsiaTheme="minorHAnsi" w:hAnsi="Arial" w:cs="Arial"/>
          <w:lang w:eastAsia="en-US"/>
        </w:rPr>
        <w:t>. Der Auftragnehmer (AN) hat hierfür die entsprechende Erklärung sowie alle erforderlichen Nachweise, Dokumente und Gutachten bereitzustellen.</w:t>
      </w:r>
    </w:p>
    <w:p w14:paraId="235E6FC3" w14:textId="77777777" w:rsidR="00D1240F" w:rsidRDefault="00490F94" w:rsidP="00490F94">
      <w:pPr>
        <w:rPr>
          <w:rFonts w:eastAsia="Times New Roman" w:cs="Times New Roman"/>
          <w:szCs w:val="20"/>
          <w:u w:color="000000"/>
          <w:lang w:eastAsia="de-DE"/>
        </w:rPr>
      </w:pPr>
      <w:r>
        <w:rPr>
          <w:rFonts w:cs="Arial"/>
        </w:rPr>
        <w:t xml:space="preserve">Das neue Türsteuergerät muss sämtliche funktionalen und sicherheitsrelevanten Eigenschaften des bisherigen MT24 abbilden. Dazu gehören die automatische Türöffnung bei Betätigung eines Fahrgasttasters, Behinderten-/Fahrradtasters oder Haltewunschtasters bei vorhandenem Türfreigabe- und Stillstandssignal sowie das automatische Schließen nach Ablauf der Offenhaltezeit. Ebenso ist sicherzustellen, dass das Verhalten bei Notentriegelung, beim Rückstellen der Notentriegelung, beim Anlaufen des Fahrzeuges sowie beim Entfallen der Türfreigabe identisch bleibt. </w:t>
      </w:r>
      <w:r>
        <w:br w:type="page"/>
      </w:r>
    </w:p>
    <w:p w14:paraId="78F24814" w14:textId="77777777" w:rsidR="003506BE" w:rsidRPr="00C378A4" w:rsidRDefault="007856AC" w:rsidP="00AE514D">
      <w:pPr>
        <w:pStyle w:val="berschrift2"/>
        <w:numPr>
          <w:ilvl w:val="0"/>
          <w:numId w:val="0"/>
        </w:numPr>
        <w:tabs>
          <w:tab w:val="left" w:pos="1701"/>
        </w:tabs>
        <w:ind w:left="1134" w:hanging="992"/>
      </w:pPr>
      <w:bookmarkStart w:id="6" w:name="_Toc2026172003"/>
      <w:r>
        <w:lastRenderedPageBreak/>
        <w:t>2.2</w:t>
      </w:r>
      <w:r>
        <w:tab/>
      </w:r>
      <w:bookmarkStart w:id="7" w:name="_bookmark3"/>
      <w:bookmarkEnd w:id="7"/>
      <w:r>
        <w:rPr>
          <w:noProof/>
          <w:sz w:val="24"/>
          <w:szCs w:val="24"/>
        </w:rPr>
        <mc:AlternateContent>
          <mc:Choice Requires="wps">
            <w:drawing>
              <wp:anchor distT="0" distB="0" distL="0" distR="0" simplePos="0" relativeHeight="251658241" behindDoc="1" locked="0" layoutInCell="1" allowOverlap="1" wp14:anchorId="1457AA14" wp14:editId="55E3C5E7">
                <wp:simplePos x="0" y="0"/>
                <wp:positionH relativeFrom="margin">
                  <wp:posOffset>772160</wp:posOffset>
                </wp:positionH>
                <wp:positionV relativeFrom="paragraph">
                  <wp:posOffset>480060</wp:posOffset>
                </wp:positionV>
                <wp:extent cx="5065395" cy="3718560"/>
                <wp:effectExtent l="0" t="0" r="20955" b="15240"/>
                <wp:wrapTopAndBottom/>
                <wp:docPr id="387167634"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5395" cy="3718560"/>
                        </a:xfrm>
                        <a:prstGeom prst="rect">
                          <a:avLst/>
                        </a:prstGeom>
                        <a:solidFill>
                          <a:srgbClr val="FFFFFF">
                            <a:lumMod val="95000"/>
                          </a:srgbClr>
                        </a:solidFill>
                        <a:ln w="19050">
                          <a:solidFill>
                            <a:srgbClr val="000000">
                              <a:lumMod val="95000"/>
                              <a:lumOff val="5000"/>
                            </a:srgbClr>
                          </a:solidFill>
                          <a:prstDash val="sysDot"/>
                        </a:ln>
                      </wps:spPr>
                      <wps:txbx>
                        <w:txbxContent>
                          <w:p w14:paraId="1C6ED52D" w14:textId="77777777" w:rsidR="007856AC" w:rsidRDefault="007856AC" w:rsidP="007856AC">
                            <w:pPr>
                              <w:spacing w:before="120" w:after="120"/>
                              <w:ind w:left="822" w:right="1355"/>
                              <w:jc w:val="left"/>
                              <w:rPr>
                                <w:b/>
                                <w:sz w:val="23"/>
                                <w:szCs w:val="23"/>
                              </w:rPr>
                            </w:pPr>
                            <w:r>
                              <w:rPr>
                                <w:b/>
                                <w:sz w:val="23"/>
                                <w:szCs w:val="23"/>
                              </w:rPr>
                              <w:t>Auftraggeber:</w:t>
                            </w:r>
                          </w:p>
                          <w:p w14:paraId="62F4E674" w14:textId="77777777" w:rsidR="007856AC" w:rsidRPr="007856AC" w:rsidRDefault="007856AC" w:rsidP="000A5BEF">
                            <w:pPr>
                              <w:spacing w:after="0"/>
                              <w:ind w:left="822" w:right="1355"/>
                              <w:jc w:val="left"/>
                              <w:rPr>
                                <w:bCs/>
                                <w:sz w:val="23"/>
                                <w:szCs w:val="23"/>
                              </w:rPr>
                            </w:pPr>
                            <w:r>
                              <w:rPr>
                                <w:bCs/>
                                <w:sz w:val="23"/>
                                <w:szCs w:val="23"/>
                              </w:rPr>
                              <w:t>Dresdner Verkehrsbetriebe Aktiengesellschaft</w:t>
                            </w:r>
                          </w:p>
                          <w:p w14:paraId="6839D870" w14:textId="77777777" w:rsidR="007856AC" w:rsidRDefault="007856AC" w:rsidP="000A5BEF">
                            <w:pPr>
                              <w:spacing w:after="0"/>
                              <w:ind w:left="822" w:right="1355"/>
                              <w:jc w:val="left"/>
                              <w:rPr>
                                <w:bCs/>
                                <w:sz w:val="23"/>
                                <w:szCs w:val="23"/>
                              </w:rPr>
                            </w:pPr>
                            <w:r>
                              <w:rPr>
                                <w:bCs/>
                                <w:sz w:val="23"/>
                                <w:szCs w:val="23"/>
                              </w:rPr>
                              <w:t>Trachenberger Straße 40</w:t>
                            </w:r>
                          </w:p>
                          <w:p w14:paraId="0E313AE6" w14:textId="77777777" w:rsidR="007856AC" w:rsidRPr="007856AC" w:rsidRDefault="007856AC" w:rsidP="000A5BEF">
                            <w:pPr>
                              <w:spacing w:after="0"/>
                              <w:ind w:left="822" w:right="1355"/>
                              <w:jc w:val="left"/>
                              <w:rPr>
                                <w:bCs/>
                                <w:sz w:val="23"/>
                                <w:szCs w:val="23"/>
                              </w:rPr>
                            </w:pPr>
                            <w:r>
                              <w:rPr>
                                <w:bCs/>
                                <w:sz w:val="23"/>
                                <w:szCs w:val="23"/>
                              </w:rPr>
                              <w:t>01129 Dresden</w:t>
                            </w:r>
                          </w:p>
                          <w:p w14:paraId="11AD46D9" w14:textId="77777777" w:rsidR="007856AC" w:rsidRPr="007856AC" w:rsidRDefault="007856AC" w:rsidP="000A5BEF">
                            <w:pPr>
                              <w:spacing w:after="0"/>
                              <w:ind w:left="822" w:right="1355"/>
                              <w:jc w:val="left"/>
                              <w:rPr>
                                <w:bCs/>
                                <w:sz w:val="23"/>
                                <w:szCs w:val="23"/>
                              </w:rPr>
                            </w:pPr>
                            <w:r>
                              <w:rPr>
                                <w:bCs/>
                                <w:sz w:val="23"/>
                                <w:szCs w:val="23"/>
                              </w:rPr>
                              <w:t>Deutschland</w:t>
                            </w:r>
                          </w:p>
                          <w:p w14:paraId="3F83BCA3" w14:textId="77777777" w:rsidR="007856AC" w:rsidRPr="007856AC" w:rsidRDefault="007856AC" w:rsidP="000A5BEF">
                            <w:pPr>
                              <w:spacing w:after="0"/>
                              <w:ind w:left="822" w:right="1355"/>
                              <w:jc w:val="left"/>
                              <w:rPr>
                                <w:bCs/>
                                <w:sz w:val="23"/>
                                <w:szCs w:val="23"/>
                              </w:rPr>
                            </w:pPr>
                            <w:r>
                              <w:rPr>
                                <w:bCs/>
                                <w:sz w:val="23"/>
                                <w:szCs w:val="23"/>
                              </w:rPr>
                              <w:t>Internetadresse: www.dvb.de</w:t>
                            </w:r>
                          </w:p>
                          <w:p w14:paraId="3BE88FD5" w14:textId="77777777" w:rsidR="007856AC" w:rsidRDefault="007856AC" w:rsidP="007856AC">
                            <w:pPr>
                              <w:spacing w:before="120" w:after="120"/>
                              <w:ind w:left="822" w:right="1355"/>
                              <w:jc w:val="left"/>
                              <w:rPr>
                                <w:bCs/>
                                <w:sz w:val="23"/>
                                <w:szCs w:val="23"/>
                              </w:rPr>
                            </w:pPr>
                            <w:r>
                              <w:rPr>
                                <w:b/>
                                <w:sz w:val="23"/>
                                <w:szCs w:val="23"/>
                              </w:rPr>
                              <w:t>Kontaktstelle:</w:t>
                            </w:r>
                          </w:p>
                          <w:p w14:paraId="63E2B751" w14:textId="77777777" w:rsidR="007856AC" w:rsidRPr="007856AC" w:rsidRDefault="007856AC" w:rsidP="000A5BEF">
                            <w:pPr>
                              <w:spacing w:after="0"/>
                              <w:ind w:left="822" w:right="1355"/>
                              <w:jc w:val="left"/>
                              <w:rPr>
                                <w:bCs/>
                                <w:sz w:val="23"/>
                                <w:szCs w:val="23"/>
                              </w:rPr>
                            </w:pPr>
                            <w:r>
                              <w:rPr>
                                <w:bCs/>
                                <w:sz w:val="23"/>
                                <w:szCs w:val="23"/>
                              </w:rPr>
                              <w:t>Dresdner Verkehrsbetriebe AG</w:t>
                            </w:r>
                          </w:p>
                          <w:p w14:paraId="0B9F8F92" w14:textId="77777777" w:rsidR="007856AC" w:rsidRPr="007856AC" w:rsidRDefault="007856AC" w:rsidP="000A5BEF">
                            <w:pPr>
                              <w:spacing w:after="0"/>
                              <w:ind w:left="822" w:right="1355"/>
                              <w:jc w:val="left"/>
                              <w:rPr>
                                <w:bCs/>
                                <w:sz w:val="23"/>
                                <w:szCs w:val="23"/>
                              </w:rPr>
                            </w:pPr>
                            <w:r>
                              <w:rPr>
                                <w:bCs/>
                                <w:sz w:val="23"/>
                                <w:szCs w:val="23"/>
                              </w:rPr>
                              <w:t>Unternehmensbereich (UB) Beschaffung &amp; Logistik</w:t>
                            </w:r>
                          </w:p>
                          <w:p w14:paraId="03539229" w14:textId="77777777" w:rsidR="007856AC" w:rsidRPr="007856AC" w:rsidRDefault="007856AC" w:rsidP="000A5BEF">
                            <w:pPr>
                              <w:spacing w:after="0"/>
                              <w:ind w:left="822" w:right="1355"/>
                              <w:jc w:val="left"/>
                              <w:rPr>
                                <w:bCs/>
                                <w:sz w:val="23"/>
                                <w:szCs w:val="23"/>
                              </w:rPr>
                            </w:pPr>
                            <w:r>
                              <w:rPr>
                                <w:bCs/>
                                <w:sz w:val="23"/>
                                <w:szCs w:val="23"/>
                              </w:rPr>
                              <w:t>Trachenberger Straße 40</w:t>
                            </w:r>
                          </w:p>
                          <w:p w14:paraId="381AD243" w14:textId="77777777" w:rsidR="007856AC" w:rsidRDefault="007856AC" w:rsidP="000A5BEF">
                            <w:pPr>
                              <w:spacing w:after="0"/>
                              <w:ind w:left="822" w:right="1355"/>
                              <w:jc w:val="left"/>
                              <w:rPr>
                                <w:bCs/>
                                <w:sz w:val="23"/>
                                <w:szCs w:val="23"/>
                              </w:rPr>
                            </w:pPr>
                            <w:r>
                              <w:rPr>
                                <w:bCs/>
                                <w:sz w:val="23"/>
                                <w:szCs w:val="23"/>
                              </w:rPr>
                              <w:t>01129 Dresden</w:t>
                            </w:r>
                          </w:p>
                          <w:p w14:paraId="780123FD" w14:textId="77777777" w:rsidR="007856AC" w:rsidRDefault="007856AC" w:rsidP="000A5BEF">
                            <w:pPr>
                              <w:spacing w:after="0"/>
                              <w:ind w:left="822" w:right="1355"/>
                              <w:jc w:val="left"/>
                              <w:rPr>
                                <w:bCs/>
                                <w:sz w:val="23"/>
                                <w:szCs w:val="23"/>
                              </w:rPr>
                            </w:pPr>
                            <w:r>
                              <w:rPr>
                                <w:bCs/>
                                <w:sz w:val="23"/>
                                <w:szCs w:val="23"/>
                              </w:rPr>
                              <w:t>Deutschland</w:t>
                            </w:r>
                          </w:p>
                          <w:p w14:paraId="5ECE94F9" w14:textId="77777777" w:rsidR="00206D68" w:rsidRPr="00206D68" w:rsidRDefault="00206D68" w:rsidP="00206D68">
                            <w:pPr>
                              <w:spacing w:before="120" w:after="120"/>
                              <w:ind w:left="822" w:right="1355"/>
                              <w:jc w:val="left"/>
                              <w:rPr>
                                <w:b/>
                                <w:sz w:val="23"/>
                                <w:szCs w:val="23"/>
                              </w:rPr>
                            </w:pPr>
                            <w:r>
                              <w:rPr>
                                <w:b/>
                                <w:sz w:val="23"/>
                                <w:szCs w:val="23"/>
                              </w:rPr>
                              <w:t>Ansprechpartner des Auftraggebers bzw. der Vergabestelle für dieses Vergabeverfahren</w:t>
                            </w:r>
                          </w:p>
                          <w:p w14:paraId="3635FC3C" w14:textId="77777777" w:rsidR="007856AC" w:rsidRPr="00206D68" w:rsidRDefault="007856AC" w:rsidP="00206D68">
                            <w:pPr>
                              <w:spacing w:after="0"/>
                              <w:ind w:left="822" w:right="1355"/>
                              <w:jc w:val="left"/>
                              <w:rPr>
                                <w:bCs/>
                                <w:sz w:val="23"/>
                                <w:szCs w:val="23"/>
                              </w:rPr>
                            </w:pPr>
                            <w:r>
                              <w:rPr>
                                <w:bCs/>
                                <w:sz w:val="23"/>
                                <w:szCs w:val="23"/>
                              </w:rPr>
                              <w:t>Herr Niklas Stumpf</w:t>
                            </w:r>
                          </w:p>
                          <w:p w14:paraId="501A533A" w14:textId="77777777" w:rsidR="007856AC" w:rsidRPr="00206D68" w:rsidRDefault="007856AC" w:rsidP="00206D68">
                            <w:pPr>
                              <w:spacing w:after="0"/>
                              <w:ind w:left="822" w:right="1355"/>
                              <w:jc w:val="left"/>
                              <w:rPr>
                                <w:bCs/>
                                <w:sz w:val="23"/>
                                <w:szCs w:val="23"/>
                              </w:rPr>
                            </w:pPr>
                            <w:r>
                              <w:rPr>
                                <w:bCs/>
                                <w:sz w:val="23"/>
                                <w:szCs w:val="23"/>
                              </w:rPr>
                              <w:t>E-Mail: einkauf-ersatzteile@dvbag.de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457AA14" id="_x0000_t202" coordsize="21600,21600" o:spt="202" path="m,l,21600r21600,l21600,xe">
                <v:stroke joinstyle="miter"/>
                <v:path gradientshapeok="t" o:connecttype="rect"/>
              </v:shapetype>
              <v:shape id="Textbox 7" o:spid="_x0000_s1026" type="#_x0000_t202" style="position:absolute;left:0;text-align:left;margin-left:60.8pt;margin-top:37.8pt;width:398.85pt;height:292.8pt;z-index:-251658239;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" fillcolor="#f2f2f2" strokecolor="#0d0d0d" strokeweight="1.5pt">
                <v:stroke dashstyle="1 1"/>
                <v:path arrowok="t"/>
                <v:textbox inset="0,0,0,0">
                  <w:txbxContent>
                    <w:p w14:paraId="1C6ED52D" w14:textId="77777777" w:rsidR="007856AC" w:rsidRDefault="007856AC" w:rsidP="007856AC">
                      <w:pPr>
                        <w:spacing w:before="120" w:after="120"/>
                        <w:ind w:left="822" w:right="1355"/>
                        <w:jc w:val="left"/>
                        <w:rPr>
                          <w:b/>
                          <w:sz w:val="23"/>
                          <w:szCs w:val="23"/>
                        </w:rPr>
                      </w:pPr>
                      <w:r>
                        <w:rPr>
                          <w:b/>
                          <w:sz w:val="23"/>
                          <w:szCs w:val="23"/>
                        </w:rPr>
                        <w:t>Auftraggeber:</w:t>
                      </w:r>
                    </w:p>
                    <w:p w14:paraId="62F4E674" w14:textId="77777777" w:rsidR="007856AC" w:rsidRPr="007856AC" w:rsidRDefault="007856AC" w:rsidP="000A5BEF">
                      <w:pPr>
                        <w:spacing w:after="0"/>
                        <w:ind w:left="822" w:right="1355"/>
                        <w:jc w:val="left"/>
                        <w:rPr>
                          <w:bCs/>
                          <w:sz w:val="23"/>
                          <w:szCs w:val="23"/>
                        </w:rPr>
                      </w:pPr>
                      <w:r>
                        <w:rPr>
                          <w:bCs/>
                          <w:sz w:val="23"/>
                          <w:szCs w:val="23"/>
                        </w:rPr>
                        <w:t>Dresdner Verkehrsbetriebe Aktiengesellschaft</w:t>
                      </w:r>
                    </w:p>
                    <w:p w14:paraId="6839D870" w14:textId="77777777" w:rsidR="007856AC" w:rsidRDefault="007856AC" w:rsidP="000A5BEF">
                      <w:pPr>
                        <w:spacing w:after="0"/>
                        <w:ind w:left="822" w:right="1355"/>
                        <w:jc w:val="left"/>
                        <w:rPr>
                          <w:bCs/>
                          <w:sz w:val="23"/>
                          <w:szCs w:val="23"/>
                        </w:rPr>
                      </w:pPr>
                      <w:r>
                        <w:rPr>
                          <w:bCs/>
                          <w:sz w:val="23"/>
                          <w:szCs w:val="23"/>
                        </w:rPr>
                        <w:t>Trachenberger Straße 40</w:t>
                      </w:r>
                    </w:p>
                    <w:p w14:paraId="0E313AE6" w14:textId="77777777" w:rsidR="007856AC" w:rsidRPr="007856AC" w:rsidRDefault="007856AC" w:rsidP="000A5BEF">
                      <w:pPr>
                        <w:spacing w:after="0"/>
                        <w:ind w:left="822" w:right="1355"/>
                        <w:jc w:val="left"/>
                        <w:rPr>
                          <w:bCs/>
                          <w:sz w:val="23"/>
                          <w:szCs w:val="23"/>
                        </w:rPr>
                      </w:pPr>
                      <w:r>
                        <w:rPr>
                          <w:bCs/>
                          <w:sz w:val="23"/>
                          <w:szCs w:val="23"/>
                        </w:rPr>
                        <w:t>01129 Dresden</w:t>
                      </w:r>
                    </w:p>
                    <w:p w14:paraId="11AD46D9" w14:textId="77777777" w:rsidR="007856AC" w:rsidRPr="007856AC" w:rsidRDefault="007856AC" w:rsidP="000A5BEF">
                      <w:pPr>
                        <w:spacing w:after="0"/>
                        <w:ind w:left="822" w:right="1355"/>
                        <w:jc w:val="left"/>
                        <w:rPr>
                          <w:bCs/>
                          <w:sz w:val="23"/>
                          <w:szCs w:val="23"/>
                        </w:rPr>
                      </w:pPr>
                      <w:r>
                        <w:rPr>
                          <w:bCs/>
                          <w:sz w:val="23"/>
                          <w:szCs w:val="23"/>
                        </w:rPr>
                        <w:t>Deutschland</w:t>
                      </w:r>
                    </w:p>
                    <w:p w14:paraId="3F83BCA3" w14:textId="77777777" w:rsidR="007856AC" w:rsidRPr="007856AC" w:rsidRDefault="007856AC" w:rsidP="000A5BEF">
                      <w:pPr>
                        <w:spacing w:after="0"/>
                        <w:ind w:left="822" w:right="1355"/>
                        <w:jc w:val="left"/>
                        <w:rPr>
                          <w:bCs/>
                          <w:sz w:val="23"/>
                          <w:szCs w:val="23"/>
                        </w:rPr>
                      </w:pPr>
                      <w:r>
                        <w:rPr>
                          <w:bCs/>
                          <w:sz w:val="23"/>
                          <w:szCs w:val="23"/>
                        </w:rPr>
                        <w:t>Internetadresse: www.dvb.de</w:t>
                      </w:r>
                    </w:p>
                    <w:p w14:paraId="3BE88FD5" w14:textId="77777777" w:rsidR="007856AC" w:rsidRDefault="007856AC" w:rsidP="007856AC">
                      <w:pPr>
                        <w:spacing w:before="120" w:after="120"/>
                        <w:ind w:left="822" w:right="1355"/>
                        <w:jc w:val="left"/>
                        <w:rPr>
                          <w:bCs/>
                          <w:sz w:val="23"/>
                          <w:szCs w:val="23"/>
                        </w:rPr>
                      </w:pPr>
                      <w:r>
                        <w:rPr>
                          <w:b/>
                          <w:sz w:val="23"/>
                          <w:szCs w:val="23"/>
                        </w:rPr>
                        <w:t>Kontaktstelle:</w:t>
                      </w:r>
                    </w:p>
                    <w:p w14:paraId="63E2B751" w14:textId="77777777" w:rsidR="007856AC" w:rsidRPr="007856AC" w:rsidRDefault="007856AC" w:rsidP="000A5BEF">
                      <w:pPr>
                        <w:spacing w:after="0"/>
                        <w:ind w:left="822" w:right="1355"/>
                        <w:jc w:val="left"/>
                        <w:rPr>
                          <w:bCs/>
                          <w:sz w:val="23"/>
                          <w:szCs w:val="23"/>
                        </w:rPr>
                      </w:pPr>
                      <w:r>
                        <w:rPr>
                          <w:bCs/>
                          <w:sz w:val="23"/>
                          <w:szCs w:val="23"/>
                        </w:rPr>
                        <w:t>Dresdner Verkehrsbetriebe AG</w:t>
                      </w:r>
                    </w:p>
                    <w:p w14:paraId="0B9F8F92" w14:textId="77777777" w:rsidR="007856AC" w:rsidRPr="007856AC" w:rsidRDefault="007856AC" w:rsidP="000A5BEF">
                      <w:pPr>
                        <w:spacing w:after="0"/>
                        <w:ind w:left="822" w:right="1355"/>
                        <w:jc w:val="left"/>
                        <w:rPr>
                          <w:bCs/>
                          <w:sz w:val="23"/>
                          <w:szCs w:val="23"/>
                        </w:rPr>
                      </w:pPr>
                      <w:r>
                        <w:rPr>
                          <w:bCs/>
                          <w:sz w:val="23"/>
                          <w:szCs w:val="23"/>
                        </w:rPr>
                        <w:t>Unternehmensbereich (UB) Beschaffung &amp; Logistik</w:t>
                      </w:r>
                    </w:p>
                    <w:p w14:paraId="03539229" w14:textId="77777777" w:rsidR="007856AC" w:rsidRPr="007856AC" w:rsidRDefault="007856AC" w:rsidP="000A5BEF">
                      <w:pPr>
                        <w:spacing w:after="0"/>
                        <w:ind w:left="822" w:right="1355"/>
                        <w:jc w:val="left"/>
                        <w:rPr>
                          <w:bCs/>
                          <w:sz w:val="23"/>
                          <w:szCs w:val="23"/>
                        </w:rPr>
                      </w:pPr>
                      <w:r>
                        <w:rPr>
                          <w:bCs/>
                          <w:sz w:val="23"/>
                          <w:szCs w:val="23"/>
                        </w:rPr>
                        <w:t>Trachenberger Straße 40</w:t>
                      </w:r>
                    </w:p>
                    <w:p w14:paraId="381AD243" w14:textId="77777777" w:rsidR="007856AC" w:rsidRDefault="007856AC" w:rsidP="000A5BEF">
                      <w:pPr>
                        <w:spacing w:after="0"/>
                        <w:ind w:left="822" w:right="1355"/>
                        <w:jc w:val="left"/>
                        <w:rPr>
                          <w:bCs/>
                          <w:sz w:val="23"/>
                          <w:szCs w:val="23"/>
                        </w:rPr>
                      </w:pPr>
                      <w:r>
                        <w:rPr>
                          <w:bCs/>
                          <w:sz w:val="23"/>
                          <w:szCs w:val="23"/>
                        </w:rPr>
                        <w:t>01129 Dresden</w:t>
                      </w:r>
                    </w:p>
                    <w:p w14:paraId="780123FD" w14:textId="77777777" w:rsidR="007856AC" w:rsidRDefault="007856AC" w:rsidP="000A5BEF">
                      <w:pPr>
                        <w:spacing w:after="0"/>
                        <w:ind w:left="822" w:right="1355"/>
                        <w:jc w:val="left"/>
                        <w:rPr>
                          <w:bCs/>
                          <w:sz w:val="23"/>
                          <w:szCs w:val="23"/>
                        </w:rPr>
                      </w:pPr>
                      <w:r>
                        <w:rPr>
                          <w:bCs/>
                          <w:sz w:val="23"/>
                          <w:szCs w:val="23"/>
                        </w:rPr>
                        <w:t>Deutschland</w:t>
                      </w:r>
                    </w:p>
                    <w:p w14:paraId="5ECE94F9" w14:textId="77777777" w:rsidR="00206D68" w:rsidRPr="00206D68" w:rsidRDefault="00206D68" w:rsidP="00206D68">
                      <w:pPr>
                        <w:spacing w:before="120" w:after="120"/>
                        <w:ind w:left="822" w:right="1355"/>
                        <w:jc w:val="left"/>
                        <w:rPr>
                          <w:b/>
                          <w:sz w:val="23"/>
                          <w:szCs w:val="23"/>
                        </w:rPr>
                      </w:pPr>
                      <w:r>
                        <w:rPr>
                          <w:b/>
                          <w:sz w:val="23"/>
                          <w:szCs w:val="23"/>
                        </w:rPr>
                        <w:t>Ansprechpartner des Auftraggebers bzw. der Vergabestelle für dieses Vergabeverfahren</w:t>
                      </w:r>
                    </w:p>
                    <w:p w14:paraId="3635FC3C" w14:textId="77777777" w:rsidR="007856AC" w:rsidRPr="00206D68" w:rsidRDefault="007856AC" w:rsidP="00206D68">
                      <w:pPr>
                        <w:spacing w:after="0"/>
                        <w:ind w:left="822" w:right="1355"/>
                        <w:jc w:val="left"/>
                        <w:rPr>
                          <w:bCs/>
                          <w:sz w:val="23"/>
                          <w:szCs w:val="23"/>
                        </w:rPr>
                      </w:pPr>
                      <w:r>
                        <w:rPr>
                          <w:bCs/>
                          <w:sz w:val="23"/>
                          <w:szCs w:val="23"/>
                        </w:rPr>
                        <w:t>Herr Niklas Stumpf</w:t>
                      </w:r>
                    </w:p>
                    <w:p w14:paraId="501A533A" w14:textId="77777777" w:rsidR="007856AC" w:rsidRPr="00206D68" w:rsidRDefault="007856AC" w:rsidP="00206D68">
                      <w:pPr>
                        <w:spacing w:after="0"/>
                        <w:ind w:left="822" w:right="1355"/>
                        <w:jc w:val="left"/>
                        <w:rPr>
                          <w:bCs/>
                          <w:sz w:val="23"/>
                          <w:szCs w:val="23"/>
                        </w:rPr>
                      </w:pPr>
                      <w:r>
                        <w:rPr>
                          <w:bCs/>
                          <w:sz w:val="23"/>
                          <w:szCs w:val="23"/>
                        </w:rPr>
                        <w:t>E-Mail: einkauf-ersatzteile@dvbag.de</w:t>
                      </w:r>
                    </w:p>
                  </w:txbxContent>
                </v:textbox>
                <w10:wrap type="topAndBottom" anchorx="margin"/>
              </v:shape>
            </w:pict>
          </mc:Fallback>
        </mc:AlternateContent>
      </w:r>
      <w:r>
        <w:t xml:space="preserve"> Auftraggeber und Kontaktstelle</w:t>
      </w:r>
      <w:bookmarkEnd w:id="6"/>
    </w:p>
    <w:p w14:paraId="01C428F8" w14:textId="77777777" w:rsidR="00975F0C" w:rsidRDefault="00B27755" w:rsidP="007856AC">
      <w:pPr>
        <w:pStyle w:val="Listenabsatz"/>
        <w:tabs>
          <w:tab w:val="left" w:pos="0"/>
          <w:tab w:val="left" w:pos="1440"/>
          <w:tab w:val="left" w:pos="2160"/>
          <w:tab w:val="left" w:pos="2694"/>
          <w:tab w:val="left" w:pos="2977"/>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ind w:left="1276" w:hanging="567"/>
      </w:pPr>
      <w:r>
        <w:rPr>
          <w:rFonts w:cs="Arial"/>
          <w:sz w:val="22"/>
          <w:szCs w:val="22"/>
        </w:rPr>
        <w:t xml:space="preserve"> </w:t>
      </w:r>
    </w:p>
    <w:p w14:paraId="5D6475C1" w14:textId="77777777" w:rsidR="00C8310E" w:rsidRPr="00975F0C" w:rsidRDefault="00C8310E" w:rsidP="00975F0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ind w:left="143"/>
        <w:rPr>
          <w:rStyle w:val="Hyperlink"/>
          <w:rFonts w:cs="Arial"/>
          <w:sz w:val="22"/>
          <w:szCs w:val="22"/>
        </w:rPr>
      </w:pPr>
    </w:p>
    <w:p w14:paraId="720647C7" w14:textId="77777777" w:rsidR="009A330D" w:rsidRDefault="009A330D">
      <w:pPr>
        <w:pStyle w:val="berschrift1"/>
        <w:numPr>
          <w:ilvl w:val="0"/>
          <w:numId w:val="0"/>
        </w:numPr>
        <w:tabs>
          <w:tab w:val="left" w:pos="284"/>
        </w:tabs>
        <w:ind w:left="1134" w:hanging="992"/>
        <w:rPr>
          <w:sz w:val="28"/>
          <w:szCs w:val="28"/>
        </w:rPr>
      </w:pPr>
      <w:bookmarkStart w:id="8" w:name="_Toc2026172004"/>
      <w:r>
        <w:t>3.</w:t>
      </w:r>
      <w:r>
        <w:tab/>
      </w:r>
      <w:bookmarkStart w:id="9" w:name="_bookmark4"/>
      <w:bookmarkEnd w:id="9"/>
      <w:r>
        <w:rPr>
          <w:sz w:val="28"/>
          <w:szCs w:val="28"/>
        </w:rPr>
        <w:t xml:space="preserve">Verfahrensbedingungen </w:t>
      </w:r>
      <w:bookmarkEnd w:id="8"/>
    </w:p>
    <w:p w14:paraId="75FC85E4" w14:textId="77777777" w:rsidR="003541D8" w:rsidRPr="007E0607" w:rsidRDefault="003541D8" w:rsidP="007E0607">
      <w:pPr>
        <w:pStyle w:val="berschrift2"/>
        <w:numPr>
          <w:ilvl w:val="0"/>
          <w:numId w:val="0"/>
        </w:numPr>
      </w:pPr>
      <w:bookmarkStart w:id="10" w:name="_Toc2026172005"/>
      <w:r>
        <w:t>3.1</w:t>
      </w:r>
      <w:r>
        <w:tab/>
        <w:t>Rechtlicher Rahmen</w:t>
      </w:r>
      <w:bookmarkEnd w:id="10"/>
    </w:p>
    <w:p w14:paraId="73A96B8B" w14:textId="77777777" w:rsidR="003541D8" w:rsidRPr="005238EE" w:rsidRDefault="003541D8" w:rsidP="00AE514D">
      <w:pPr>
        <w:pStyle w:val="Formatvorlage1"/>
        <w:numPr>
          <w:ilvl w:val="0"/>
          <w:numId w:val="0"/>
        </w:numPr>
        <w:spacing w:line="276" w:lineRule="auto"/>
        <w:ind w:left="1134" w:hanging="992"/>
        <w:rPr>
          <w:b w:val="0"/>
          <w:bCs/>
          <w:sz w:val="24"/>
          <w:szCs w:val="24"/>
        </w:rPr>
      </w:pPr>
      <w:r>
        <w:rPr>
          <w:b w:val="0"/>
          <w:bCs/>
          <w:sz w:val="24"/>
          <w:szCs w:val="24"/>
        </w:rPr>
        <w:t>3.1.1</w:t>
      </w:r>
      <w:r>
        <w:rPr>
          <w:b w:val="0"/>
          <w:bCs/>
          <w:sz w:val="24"/>
          <w:szCs w:val="24"/>
        </w:rPr>
        <w:tab/>
        <w:t>Die Vergabe erfolgt im Wege eines offenen Verfahrens gemäß § 119 Abs. 3 GWB i. V. m. §§ 13 Abs. 1, 14 SektVO.</w:t>
      </w:r>
    </w:p>
    <w:p w14:paraId="458FAD1B"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t>3.1.2</w:t>
      </w:r>
      <w:r>
        <w:rPr>
          <w:b w:val="0"/>
          <w:bCs/>
          <w:sz w:val="24"/>
          <w:szCs w:val="24"/>
        </w:rPr>
        <w:tab/>
        <w:t>Der Auftraggeber verfährt nach den Vorschriften des Gesetzes gegen Wettbewerbsbeschränkungen (GWB), der Verordnung über die Vergabe von öffentlichen Aufträgen im Bereich des Verkehrs, der Trinkwasserversorgung und der Energieversorgung (SektVO) sowie den sonstigen einschlägigen Rechtsvorschriften durch.</w:t>
      </w:r>
    </w:p>
    <w:p w14:paraId="33F0B728"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t>3.1.3</w:t>
      </w:r>
      <w:r>
        <w:rPr>
          <w:b w:val="0"/>
          <w:bCs/>
          <w:sz w:val="24"/>
          <w:szCs w:val="24"/>
        </w:rPr>
        <w:tab/>
        <w:t>Die nachstehenden Angebotsbedingungen enthalten insoweit arbeitserleichternde Hinweise und ausgestaltende Vorgaben, erheben aber keinen Anspruch auf Vollständigkeit und Richtigkeit. Diese Hinweise und Vorgaben vermögen die genaue Kenntnisnahme der geltenden Vorschriften nicht zu ersetzen.</w:t>
      </w:r>
    </w:p>
    <w:p w14:paraId="34AF44E9"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lastRenderedPageBreak/>
        <w:t>3.1.4</w:t>
      </w:r>
      <w:r>
        <w:rPr>
          <w:b w:val="0"/>
          <w:bCs/>
          <w:sz w:val="24"/>
          <w:szCs w:val="24"/>
        </w:rPr>
        <w:tab/>
        <w:t>Bei Widersprüchen zwischen den Angaben der Auftragsbekanntmachung zu den Angebotsbedingungen sind ausschließlich die Angaben der Auftragsbekanntmachung in letzter Fassung maßgeblich.</w:t>
      </w:r>
    </w:p>
    <w:p w14:paraId="42F36E25"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t>3.1.5</w:t>
      </w:r>
      <w:r>
        <w:rPr>
          <w:b w:val="0"/>
          <w:bCs/>
          <w:sz w:val="24"/>
          <w:szCs w:val="24"/>
        </w:rPr>
        <w:tab/>
        <w:t>Im offenen Verfahren fordert der Auftraggeber eine unbeschränkte Anzahl von Unternehmen öffentlich zur Abgabe von Angeboten auf. Jedes interessierte Unternehmen kann ein Angebot abgeben.</w:t>
      </w:r>
    </w:p>
    <w:p w14:paraId="0FD55092"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t>3.1.6</w:t>
      </w:r>
      <w:r>
        <w:rPr>
          <w:b w:val="0"/>
          <w:bCs/>
          <w:sz w:val="24"/>
          <w:szCs w:val="24"/>
        </w:rPr>
        <w:tab/>
        <w:t>Die Prüfung der Eignung und des Nichtvorliegens von Ausschlussgründen erfolgt anhand der mit dem Angebot einzureichenden Unterlagen (Ziffer 4).</w:t>
      </w:r>
    </w:p>
    <w:p w14:paraId="05809D53"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t>3.1.7</w:t>
      </w:r>
      <w:r>
        <w:rPr>
          <w:b w:val="0"/>
          <w:bCs/>
          <w:sz w:val="24"/>
          <w:szCs w:val="24"/>
        </w:rPr>
        <w:tab/>
        <w:t>Verhandlungen mit den Bietern, insbesondere über Änderungen der Angebote oder Preise, sind unzulässig (Ziffer 5.1).</w:t>
      </w:r>
    </w:p>
    <w:p w14:paraId="32203A0B" w14:textId="77777777" w:rsidR="003731DD" w:rsidRPr="005238EE" w:rsidRDefault="003731DD" w:rsidP="00AE514D">
      <w:pPr>
        <w:pStyle w:val="Formatvorlage1"/>
        <w:numPr>
          <w:ilvl w:val="0"/>
          <w:numId w:val="0"/>
        </w:numPr>
        <w:spacing w:line="276" w:lineRule="auto"/>
        <w:ind w:left="1134" w:hanging="992"/>
        <w:rPr>
          <w:b w:val="0"/>
          <w:bCs/>
          <w:sz w:val="24"/>
          <w:szCs w:val="24"/>
        </w:rPr>
      </w:pPr>
      <w:r>
        <w:rPr>
          <w:b w:val="0"/>
          <w:bCs/>
          <w:sz w:val="24"/>
          <w:szCs w:val="24"/>
        </w:rPr>
        <w:t>3.1.8</w:t>
      </w:r>
      <w:r>
        <w:rPr>
          <w:b w:val="0"/>
          <w:bCs/>
          <w:sz w:val="24"/>
          <w:szCs w:val="24"/>
        </w:rPr>
        <w:tab/>
        <w:t>Nicht fristgerecht eingegangene Angebote werden nicht berücksichtigt.</w:t>
      </w:r>
    </w:p>
    <w:p w14:paraId="195F7703" w14:textId="77777777" w:rsidR="001B3174" w:rsidRPr="005238EE" w:rsidRDefault="001B3174" w:rsidP="00AE514D">
      <w:pPr>
        <w:pStyle w:val="Formatvorlage1"/>
        <w:numPr>
          <w:ilvl w:val="0"/>
          <w:numId w:val="0"/>
        </w:numPr>
        <w:spacing w:line="276" w:lineRule="auto"/>
        <w:ind w:left="1134" w:hanging="992"/>
        <w:rPr>
          <w:b w:val="0"/>
          <w:bCs/>
          <w:sz w:val="24"/>
          <w:szCs w:val="24"/>
        </w:rPr>
      </w:pPr>
      <w:r>
        <w:rPr>
          <w:b w:val="0"/>
          <w:bCs/>
          <w:sz w:val="24"/>
          <w:szCs w:val="24"/>
        </w:rPr>
        <w:t>3.1.9</w:t>
      </w:r>
      <w:r>
        <w:rPr>
          <w:b w:val="0"/>
          <w:bCs/>
          <w:sz w:val="24"/>
          <w:szCs w:val="24"/>
        </w:rPr>
        <w:tab/>
        <w:t>Soweit hierfür Formblätter oder sonstige Dokumente bereitgestellt werden, sind diese zu verwenden. Die einzureichenden Unterlagen und Erklärungen ergeben sich aus Ziffer 5.5 sowie den übrigen Vergabeunterlagen. Die geforderten Angaben und Erklärungen sind entsprechend der dort vorgegebenen Gliederung einzureichen.</w:t>
      </w:r>
    </w:p>
    <w:p w14:paraId="7E657EB6" w14:textId="77777777" w:rsidR="009440B0" w:rsidRDefault="003731DD" w:rsidP="001C6E30">
      <w:pPr>
        <w:pStyle w:val="Formatvorlage1"/>
        <w:numPr>
          <w:ilvl w:val="0"/>
          <w:numId w:val="0"/>
        </w:numPr>
        <w:spacing w:line="276" w:lineRule="auto"/>
        <w:ind w:left="1134" w:hanging="992"/>
      </w:pPr>
      <w:r>
        <w:rPr>
          <w:b w:val="0"/>
          <w:bCs/>
          <w:sz w:val="24"/>
          <w:szCs w:val="24"/>
        </w:rPr>
        <w:t>3.1.10</w:t>
      </w:r>
      <w:r>
        <w:tab/>
      </w:r>
      <w:r>
        <w:rPr>
          <w:b w:val="0"/>
          <w:bCs/>
          <w:sz w:val="24"/>
          <w:szCs w:val="24"/>
        </w:rPr>
        <w:t>Für die Bearbeitung der Vergabeunterlagen und die Erstellung der Angebote wird keine Kostenerstattung / Entschädigung gewährt. Kostenerstattungen, Vergütungen und Entschädigungen, gleich welcher Art, erfolgen nicht.</w:t>
      </w:r>
      <w:bookmarkStart w:id="11" w:name="_bookmark5"/>
      <w:bookmarkEnd w:id="11"/>
    </w:p>
    <w:p w14:paraId="16BAF70B" w14:textId="77777777" w:rsidR="003506BE" w:rsidRPr="00A569CE" w:rsidRDefault="00C545E3" w:rsidP="00A569CE">
      <w:pPr>
        <w:pStyle w:val="berschrift2"/>
        <w:numPr>
          <w:ilvl w:val="0"/>
          <w:numId w:val="0"/>
        </w:numPr>
      </w:pPr>
      <w:bookmarkStart w:id="12" w:name="_Toc2026172006"/>
      <w:r>
        <w:t>3.2</w:t>
      </w:r>
      <w:r>
        <w:tab/>
      </w:r>
      <w:bookmarkStart w:id="13" w:name="_bookmark6"/>
      <w:bookmarkEnd w:id="13"/>
      <w:r>
        <w:t xml:space="preserve"> Geplanter Zeitablauf</w:t>
      </w:r>
      <w:bookmarkEnd w:id="12"/>
    </w:p>
    <w:p w14:paraId="1DA41C44" w14:textId="77777777" w:rsidR="00923614" w:rsidRDefault="009440B0" w:rsidP="00627FE7">
      <w:pPr>
        <w:pStyle w:val="Textkrper"/>
        <w:spacing w:before="100" w:beforeAutospacing="1" w:after="100" w:afterAutospacing="1" w:line="276" w:lineRule="auto"/>
        <w:ind w:left="1134"/>
        <w:rPr>
          <w:sz w:val="16"/>
        </w:rPr>
      </w:pPr>
      <w:r>
        <w:t>Der nachfolgend dargestellte vorläufige Terminplan dient, mit Ausnahme der Angebotsfrist, ausschließlich der Orientierung und gibt den derzeit geplanten Ablauf des Vergabeverfahrens wieder. Im Übrigen ist der Terminplan unverbindlich. Der Auftraggeber behält sich Änderungen des Terminplans vor.</w:t>
      </w:r>
    </w:p>
    <w:p w14:paraId="3BDD2A2E" w14:textId="77777777" w:rsidR="00207C98" w:rsidRDefault="00207C98" w:rsidP="003506BE">
      <w:pPr>
        <w:pStyle w:val="Textkrper"/>
        <w:spacing w:before="6" w:after="1"/>
        <w:rPr>
          <w:sz w:val="16"/>
        </w:rPr>
      </w:pPr>
    </w:p>
    <w:p w14:paraId="2EA7F982" w14:textId="77777777" w:rsidR="00207C98" w:rsidRDefault="00207C98" w:rsidP="003506BE">
      <w:pPr>
        <w:pStyle w:val="Textkrper"/>
        <w:spacing w:before="6" w:after="1"/>
        <w:rPr>
          <w:sz w:val="16"/>
        </w:rPr>
      </w:pPr>
    </w:p>
    <w:tbl>
      <w:tblPr>
        <w:tblStyle w:val="Tabellenraster"/>
        <w:tblW w:w="0" w:type="auto"/>
        <w:tblInd w:w="69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4253"/>
        <w:gridCol w:w="4371"/>
      </w:tblGrid>
      <w:tr w:rsidR="00207C98" w14:paraId="5A14F35E" w14:textId="77777777" w:rsidTr="001034E2">
        <w:trPr>
          <w:trHeight w:val="794"/>
        </w:trPr>
        <w:tc>
          <w:tcPr>
            <w:tcW w:w="4253" w:type="dxa"/>
            <w:vAlign w:val="center"/>
          </w:tcPr>
          <w:p w14:paraId="7D1BBF0C" w14:textId="77777777" w:rsidR="00207C98" w:rsidRPr="004D4E4A" w:rsidRDefault="00207C98" w:rsidP="009F0820">
            <w:pPr>
              <w:pStyle w:val="Textkrper"/>
              <w:spacing w:before="6" w:after="1"/>
              <w:jc w:val="left"/>
              <w:rPr>
                <w:b/>
                <w:bCs/>
                <w:sz w:val="24"/>
                <w:szCs w:val="32"/>
              </w:rPr>
            </w:pPr>
            <w:r>
              <w:rPr>
                <w:b/>
                <w:bCs/>
                <w:sz w:val="24"/>
                <w:szCs w:val="32"/>
              </w:rPr>
              <w:t>Bekanntmachung</w:t>
            </w:r>
          </w:p>
        </w:tc>
        <w:tc>
          <w:tcPr>
            <w:tcW w:w="4371" w:type="dxa"/>
            <w:vAlign w:val="center"/>
          </w:tcPr>
          <w:p w14:paraId="2C7D32DC" w14:textId="77777777" w:rsidR="00207C98" w:rsidRPr="004D4E4A" w:rsidRDefault="00B673D2" w:rsidP="009F0820">
            <w:pPr>
              <w:pStyle w:val="Textkrper"/>
              <w:spacing w:before="6" w:after="1"/>
              <w:jc w:val="left"/>
              <w:rPr>
                <w:sz w:val="24"/>
                <w:szCs w:val="32"/>
                <w:u w:val="single"/>
              </w:rPr>
            </w:pPr>
            <w:r>
              <w:rPr>
                <w:sz w:val="24"/>
                <w:szCs w:val="32"/>
                <w:u w:val="single"/>
              </w:rPr>
              <w:t>Montag, 05.10.2026</w:t>
            </w:r>
          </w:p>
        </w:tc>
      </w:tr>
      <w:tr w:rsidR="00207C98" w14:paraId="319C67C6" w14:textId="77777777" w:rsidTr="001034E2">
        <w:trPr>
          <w:trHeight w:val="794"/>
        </w:trPr>
        <w:tc>
          <w:tcPr>
            <w:tcW w:w="4253" w:type="dxa"/>
            <w:vAlign w:val="center"/>
          </w:tcPr>
          <w:p w14:paraId="70C947FE" w14:textId="77777777" w:rsidR="00207C98" w:rsidRPr="004D4E4A" w:rsidRDefault="00207C98" w:rsidP="009F0820">
            <w:pPr>
              <w:pStyle w:val="Textkrper"/>
              <w:spacing w:before="6" w:after="1"/>
              <w:jc w:val="left"/>
              <w:rPr>
                <w:b/>
                <w:bCs/>
                <w:sz w:val="24"/>
                <w:szCs w:val="32"/>
              </w:rPr>
            </w:pPr>
            <w:r>
              <w:rPr>
                <w:b/>
                <w:bCs/>
                <w:sz w:val="24"/>
                <w:szCs w:val="32"/>
              </w:rPr>
              <w:t>Frist für Bieterfragen (Ziffer 3.5.11)</w:t>
            </w:r>
          </w:p>
        </w:tc>
        <w:tc>
          <w:tcPr>
            <w:tcW w:w="4371" w:type="dxa"/>
            <w:vAlign w:val="center"/>
          </w:tcPr>
          <w:p w14:paraId="74DBDC39" w14:textId="14486791" w:rsidR="00207C98" w:rsidRPr="004D4E4A" w:rsidRDefault="004F0842" w:rsidP="009F0820">
            <w:pPr>
              <w:pStyle w:val="Textkrper"/>
              <w:spacing w:before="6" w:after="1"/>
              <w:jc w:val="left"/>
              <w:rPr>
                <w:sz w:val="24"/>
                <w:szCs w:val="32"/>
                <w:u w:val="single"/>
              </w:rPr>
            </w:pPr>
            <w:r>
              <w:rPr>
                <w:sz w:val="24"/>
                <w:szCs w:val="32"/>
                <w:u w:val="single"/>
              </w:rPr>
              <w:t>Freitag, 30.10.2026</w:t>
            </w:r>
          </w:p>
        </w:tc>
      </w:tr>
      <w:tr w:rsidR="00207C98" w14:paraId="4D3BB715" w14:textId="77777777" w:rsidTr="001034E2">
        <w:trPr>
          <w:trHeight w:val="794"/>
        </w:trPr>
        <w:tc>
          <w:tcPr>
            <w:tcW w:w="4253" w:type="dxa"/>
            <w:vAlign w:val="center"/>
          </w:tcPr>
          <w:p w14:paraId="5845F484" w14:textId="77777777" w:rsidR="00207C98" w:rsidRPr="004D4E4A" w:rsidRDefault="00207C98" w:rsidP="009F0820">
            <w:pPr>
              <w:pStyle w:val="Textkrper"/>
              <w:spacing w:before="6" w:after="1"/>
              <w:jc w:val="left"/>
              <w:rPr>
                <w:b/>
                <w:bCs/>
                <w:sz w:val="24"/>
                <w:szCs w:val="32"/>
              </w:rPr>
            </w:pPr>
            <w:r>
              <w:rPr>
                <w:b/>
                <w:bCs/>
                <w:sz w:val="24"/>
                <w:szCs w:val="32"/>
              </w:rPr>
              <w:t>Ablauf der Angebotsfrist</w:t>
            </w:r>
          </w:p>
        </w:tc>
        <w:tc>
          <w:tcPr>
            <w:tcW w:w="4371" w:type="dxa"/>
            <w:vAlign w:val="center"/>
          </w:tcPr>
          <w:p w14:paraId="0EC240C6" w14:textId="774A5B36" w:rsidR="00207C98" w:rsidRPr="004D4E4A" w:rsidRDefault="000672F0" w:rsidP="009F0820">
            <w:pPr>
              <w:pStyle w:val="Textkrper"/>
              <w:spacing w:before="6" w:after="1"/>
              <w:jc w:val="left"/>
              <w:rPr>
                <w:sz w:val="24"/>
                <w:szCs w:val="32"/>
                <w:u w:val="single"/>
              </w:rPr>
            </w:pPr>
            <w:r>
              <w:rPr>
                <w:sz w:val="24"/>
                <w:szCs w:val="32"/>
                <w:u w:val="single"/>
              </w:rPr>
              <w:t>Montag, 09.11.2026, 12:00 Uhr</w:t>
            </w:r>
          </w:p>
        </w:tc>
      </w:tr>
      <w:tr w:rsidR="00207C98" w14:paraId="41CB98B5" w14:textId="77777777" w:rsidTr="001034E2">
        <w:trPr>
          <w:trHeight w:val="794"/>
        </w:trPr>
        <w:tc>
          <w:tcPr>
            <w:tcW w:w="4253" w:type="dxa"/>
            <w:vAlign w:val="center"/>
          </w:tcPr>
          <w:p w14:paraId="06EB8197" w14:textId="77777777" w:rsidR="00207C98" w:rsidRPr="004D4E4A" w:rsidRDefault="00207C98" w:rsidP="009F0820">
            <w:pPr>
              <w:pStyle w:val="Textkrper"/>
              <w:spacing w:before="6" w:after="1"/>
              <w:jc w:val="left"/>
              <w:rPr>
                <w:b/>
                <w:bCs/>
                <w:sz w:val="24"/>
                <w:szCs w:val="32"/>
              </w:rPr>
            </w:pPr>
            <w:r>
              <w:rPr>
                <w:b/>
                <w:bCs/>
                <w:sz w:val="24"/>
                <w:szCs w:val="32"/>
              </w:rPr>
              <w:t>Prüfung und Wertung der Angebote</w:t>
            </w:r>
          </w:p>
        </w:tc>
        <w:tc>
          <w:tcPr>
            <w:tcW w:w="4371" w:type="dxa"/>
            <w:vAlign w:val="center"/>
          </w:tcPr>
          <w:p w14:paraId="13D732FC" w14:textId="6FF7E544" w:rsidR="00207C98" w:rsidRPr="004D4E4A" w:rsidRDefault="00BB30BB" w:rsidP="009F0820">
            <w:pPr>
              <w:pStyle w:val="Textkrper"/>
              <w:spacing w:before="6" w:after="1"/>
              <w:jc w:val="left"/>
              <w:rPr>
                <w:sz w:val="24"/>
                <w:szCs w:val="32"/>
              </w:rPr>
            </w:pPr>
            <w:r>
              <w:rPr>
                <w:sz w:val="24"/>
                <w:szCs w:val="32"/>
                <w:u w:val="single"/>
              </w:rPr>
              <w:t>ca. 13.11.2026</w:t>
            </w:r>
          </w:p>
        </w:tc>
      </w:tr>
      <w:tr w:rsidR="00207C98" w14:paraId="46CF4A36" w14:textId="77777777" w:rsidTr="001034E2">
        <w:trPr>
          <w:trHeight w:val="794"/>
        </w:trPr>
        <w:tc>
          <w:tcPr>
            <w:tcW w:w="4253" w:type="dxa"/>
            <w:vAlign w:val="center"/>
          </w:tcPr>
          <w:p w14:paraId="3AAE2335" w14:textId="77777777" w:rsidR="00207C98" w:rsidRPr="004D4E4A" w:rsidRDefault="00207C98" w:rsidP="009F0820">
            <w:pPr>
              <w:pStyle w:val="Textkrper"/>
              <w:spacing w:before="6" w:after="1"/>
              <w:jc w:val="left"/>
              <w:rPr>
                <w:b/>
                <w:bCs/>
                <w:szCs w:val="22"/>
              </w:rPr>
            </w:pPr>
            <w:r>
              <w:rPr>
                <w:b/>
                <w:bCs/>
                <w:sz w:val="24"/>
                <w:szCs w:val="24"/>
              </w:rPr>
              <w:lastRenderedPageBreak/>
              <w:t>Zuschlagsentscheidung</w:t>
            </w:r>
          </w:p>
        </w:tc>
        <w:tc>
          <w:tcPr>
            <w:tcW w:w="4371" w:type="dxa"/>
            <w:vAlign w:val="center"/>
          </w:tcPr>
          <w:p w14:paraId="45897EB9" w14:textId="3FB2CEDF" w:rsidR="00207C98" w:rsidRPr="004D4E4A" w:rsidRDefault="00207C98" w:rsidP="009F0820">
            <w:pPr>
              <w:pStyle w:val="Textkrper"/>
              <w:spacing w:before="6" w:after="1"/>
              <w:jc w:val="left"/>
              <w:rPr>
                <w:sz w:val="24"/>
                <w:szCs w:val="32"/>
                <w:u w:val="single"/>
              </w:rPr>
            </w:pPr>
            <w:r>
              <w:rPr>
                <w:sz w:val="24"/>
                <w:szCs w:val="32"/>
                <w:u w:val="single"/>
              </w:rPr>
              <w:t>ca. 20.11.2026</w:t>
            </w:r>
          </w:p>
        </w:tc>
      </w:tr>
      <w:tr w:rsidR="00207C98" w14:paraId="1DA950B0" w14:textId="77777777" w:rsidTr="001034E2">
        <w:trPr>
          <w:trHeight w:val="794"/>
        </w:trPr>
        <w:tc>
          <w:tcPr>
            <w:tcW w:w="4253" w:type="dxa"/>
            <w:vAlign w:val="center"/>
          </w:tcPr>
          <w:p w14:paraId="195ECCA4" w14:textId="77777777" w:rsidR="00207C98" w:rsidRPr="004D4E4A" w:rsidRDefault="00207C98" w:rsidP="009F0820">
            <w:pPr>
              <w:pStyle w:val="Textkrper"/>
              <w:spacing w:before="6" w:after="1"/>
              <w:jc w:val="left"/>
              <w:rPr>
                <w:b/>
                <w:bCs/>
                <w:sz w:val="24"/>
                <w:szCs w:val="32"/>
              </w:rPr>
            </w:pPr>
            <w:r>
              <w:rPr>
                <w:b/>
                <w:bCs/>
                <w:sz w:val="24"/>
                <w:szCs w:val="32"/>
              </w:rPr>
              <w:t>Vorabinformation der Bieter (§ 134 GWB)</w:t>
            </w:r>
          </w:p>
        </w:tc>
        <w:tc>
          <w:tcPr>
            <w:tcW w:w="4371" w:type="dxa"/>
            <w:vAlign w:val="center"/>
          </w:tcPr>
          <w:p w14:paraId="64DD6CF1" w14:textId="653486A6" w:rsidR="00207C98" w:rsidRPr="004D4E4A" w:rsidRDefault="00220F7E" w:rsidP="009F0820">
            <w:pPr>
              <w:pStyle w:val="Textkrper"/>
              <w:spacing w:before="6" w:after="1"/>
              <w:jc w:val="left"/>
              <w:rPr>
                <w:sz w:val="24"/>
                <w:szCs w:val="32"/>
                <w:u w:val="single"/>
              </w:rPr>
            </w:pPr>
            <w:r>
              <w:rPr>
                <w:sz w:val="24"/>
                <w:szCs w:val="32"/>
                <w:u w:val="single"/>
              </w:rPr>
              <w:t>ca. 27.11.2026</w:t>
            </w:r>
          </w:p>
        </w:tc>
      </w:tr>
      <w:tr w:rsidR="00207C98" w14:paraId="094D709F" w14:textId="77777777" w:rsidTr="001034E2">
        <w:trPr>
          <w:trHeight w:val="794"/>
        </w:trPr>
        <w:tc>
          <w:tcPr>
            <w:tcW w:w="4253" w:type="dxa"/>
            <w:vAlign w:val="center"/>
          </w:tcPr>
          <w:p w14:paraId="03894270" w14:textId="77777777" w:rsidR="009F0820" w:rsidRPr="004D4E4A" w:rsidRDefault="00207C98" w:rsidP="009F0820">
            <w:pPr>
              <w:pStyle w:val="Textkrper"/>
              <w:spacing w:before="6" w:after="1"/>
              <w:jc w:val="left"/>
              <w:rPr>
                <w:b/>
                <w:bCs/>
                <w:sz w:val="24"/>
                <w:szCs w:val="32"/>
              </w:rPr>
            </w:pPr>
            <w:r>
              <w:rPr>
                <w:b/>
                <w:bCs/>
                <w:sz w:val="24"/>
                <w:szCs w:val="32"/>
              </w:rPr>
              <w:t xml:space="preserve">Zuschlag </w:t>
            </w:r>
          </w:p>
          <w:p w14:paraId="43C675A4" w14:textId="77777777" w:rsidR="00207C98" w:rsidRPr="004D4E4A" w:rsidRDefault="00CE5946" w:rsidP="009F0820">
            <w:pPr>
              <w:pStyle w:val="Textkrper"/>
              <w:spacing w:before="6" w:after="1"/>
              <w:jc w:val="left"/>
              <w:rPr>
                <w:sz w:val="24"/>
                <w:szCs w:val="32"/>
              </w:rPr>
            </w:pPr>
            <w:r>
              <w:rPr>
                <w:i/>
                <w:iCs/>
                <w:sz w:val="20"/>
                <w:szCs w:val="24"/>
              </w:rPr>
              <w:t>(unter Einhaltung des § 134 GWB)</w:t>
            </w:r>
          </w:p>
        </w:tc>
        <w:tc>
          <w:tcPr>
            <w:tcW w:w="4371" w:type="dxa"/>
            <w:vAlign w:val="center"/>
          </w:tcPr>
          <w:p w14:paraId="2F9BDBD6" w14:textId="77777777" w:rsidR="00207C98" w:rsidRPr="004D4E4A" w:rsidRDefault="00207C98" w:rsidP="009F0820">
            <w:pPr>
              <w:pStyle w:val="Textkrper"/>
              <w:spacing w:before="6" w:after="1"/>
              <w:jc w:val="left"/>
              <w:rPr>
                <w:sz w:val="24"/>
                <w:szCs w:val="32"/>
              </w:rPr>
            </w:pPr>
            <w:r>
              <w:rPr>
                <w:sz w:val="24"/>
                <w:szCs w:val="32"/>
              </w:rPr>
              <w:t>KW 50 / 2026</w:t>
            </w:r>
          </w:p>
        </w:tc>
      </w:tr>
      <w:tr w:rsidR="00207C98" w14:paraId="5A9E5D8B" w14:textId="77777777" w:rsidTr="001034E2">
        <w:trPr>
          <w:trHeight w:val="794"/>
        </w:trPr>
        <w:tc>
          <w:tcPr>
            <w:tcW w:w="4253" w:type="dxa"/>
            <w:vAlign w:val="center"/>
          </w:tcPr>
          <w:p w14:paraId="7AE628FF" w14:textId="77777777" w:rsidR="00207C98" w:rsidRPr="004D4E4A" w:rsidRDefault="004255F8" w:rsidP="009F0820">
            <w:pPr>
              <w:pStyle w:val="Textkrper"/>
              <w:spacing w:before="6" w:after="1"/>
              <w:jc w:val="left"/>
              <w:rPr>
                <w:sz w:val="24"/>
                <w:szCs w:val="32"/>
              </w:rPr>
            </w:pPr>
            <w:r>
              <w:rPr>
                <w:b/>
                <w:bCs/>
                <w:sz w:val="24"/>
                <w:szCs w:val="32"/>
              </w:rPr>
              <w:t xml:space="preserve">Ende der Bindefrist </w:t>
            </w:r>
          </w:p>
        </w:tc>
        <w:tc>
          <w:tcPr>
            <w:tcW w:w="4371" w:type="dxa"/>
            <w:vAlign w:val="center"/>
          </w:tcPr>
          <w:p w14:paraId="6ABFC967" w14:textId="77777777" w:rsidR="00207C98" w:rsidRPr="004D4E4A" w:rsidRDefault="00207C98" w:rsidP="009F0820">
            <w:pPr>
              <w:pStyle w:val="Textkrper"/>
              <w:spacing w:before="6" w:after="1"/>
              <w:jc w:val="left"/>
              <w:rPr>
                <w:sz w:val="24"/>
                <w:szCs w:val="32"/>
              </w:rPr>
            </w:pPr>
            <w:r>
              <w:rPr>
                <w:sz w:val="24"/>
                <w:szCs w:val="32"/>
              </w:rPr>
              <w:t>Freitag, 29.01.2027</w:t>
            </w:r>
          </w:p>
        </w:tc>
      </w:tr>
    </w:tbl>
    <w:p w14:paraId="08777145" w14:textId="77777777" w:rsidR="00207C98" w:rsidRDefault="00207C98" w:rsidP="003506BE">
      <w:pPr>
        <w:pStyle w:val="Textkrper"/>
        <w:spacing w:before="6" w:after="1"/>
        <w:rPr>
          <w:sz w:val="16"/>
        </w:rPr>
      </w:pPr>
    </w:p>
    <w:p w14:paraId="69411A63" w14:textId="77777777" w:rsidR="00CE5946" w:rsidRDefault="00CE5946" w:rsidP="00CE5946">
      <w:pPr>
        <w:spacing w:before="12"/>
        <w:ind w:left="143"/>
        <w:rPr>
          <w:i/>
          <w:spacing w:val="10"/>
          <w:sz w:val="18"/>
        </w:rPr>
      </w:pPr>
      <w:r>
        <w:rPr>
          <w:i/>
          <w:spacing w:val="12"/>
          <w:sz w:val="18"/>
        </w:rPr>
        <w:t>Tabelle</w:t>
      </w:r>
      <w:r>
        <w:rPr>
          <w:i/>
          <w:spacing w:val="31"/>
          <w:sz w:val="18"/>
        </w:rPr>
        <w:t xml:space="preserve"> </w:t>
      </w:r>
      <w:r>
        <w:rPr>
          <w:i/>
          <w:sz w:val="18"/>
        </w:rPr>
        <w:t>1</w:t>
      </w:r>
      <w:r>
        <w:rPr>
          <w:i/>
          <w:spacing w:val="33"/>
          <w:sz w:val="18"/>
        </w:rPr>
        <w:t xml:space="preserve"> </w:t>
      </w:r>
      <w:r>
        <w:rPr>
          <w:i/>
          <w:sz w:val="18"/>
        </w:rPr>
        <w:t>–</w:t>
      </w:r>
      <w:r>
        <w:rPr>
          <w:i/>
          <w:spacing w:val="32"/>
          <w:sz w:val="18"/>
        </w:rPr>
        <w:t xml:space="preserve"> </w:t>
      </w:r>
      <w:r>
        <w:rPr>
          <w:i/>
          <w:spacing w:val="12"/>
          <w:sz w:val="18"/>
        </w:rPr>
        <w:t>Übersicht</w:t>
      </w:r>
      <w:r>
        <w:rPr>
          <w:i/>
          <w:spacing w:val="31"/>
          <w:sz w:val="18"/>
        </w:rPr>
        <w:t xml:space="preserve"> </w:t>
      </w:r>
      <w:r>
        <w:rPr>
          <w:i/>
          <w:spacing w:val="12"/>
          <w:sz w:val="18"/>
        </w:rPr>
        <w:t>Zeitkette</w:t>
      </w:r>
      <w:r>
        <w:rPr>
          <w:i/>
          <w:spacing w:val="31"/>
          <w:sz w:val="18"/>
        </w:rPr>
        <w:t xml:space="preserve"> </w:t>
      </w:r>
      <w:r>
        <w:rPr>
          <w:i/>
          <w:sz w:val="18"/>
        </w:rPr>
        <w:t>/</w:t>
      </w:r>
      <w:r>
        <w:rPr>
          <w:i/>
          <w:spacing w:val="32"/>
          <w:sz w:val="18"/>
        </w:rPr>
        <w:t xml:space="preserve"> </w:t>
      </w:r>
      <w:r>
        <w:rPr>
          <w:i/>
          <w:spacing w:val="10"/>
          <w:sz w:val="18"/>
        </w:rPr>
        <w:t>Terminplan</w:t>
      </w:r>
    </w:p>
    <w:p w14:paraId="019E3C42" w14:textId="77777777" w:rsidR="00626404" w:rsidRDefault="00626404" w:rsidP="00CE5946">
      <w:pPr>
        <w:spacing w:before="12"/>
        <w:ind w:left="143"/>
        <w:rPr>
          <w:i/>
          <w:spacing w:val="10"/>
          <w:sz w:val="18"/>
        </w:rPr>
      </w:pPr>
    </w:p>
    <w:p w14:paraId="2E7A5FDB" w14:textId="77777777" w:rsidR="00626404" w:rsidRPr="00626404" w:rsidRDefault="00626404" w:rsidP="00F57DC3">
      <w:pPr>
        <w:pStyle w:val="berschrift2"/>
        <w:numPr>
          <w:ilvl w:val="0"/>
          <w:numId w:val="0"/>
        </w:numPr>
      </w:pPr>
      <w:bookmarkStart w:id="14" w:name="_Toc2026172007"/>
      <w:r>
        <w:t>3.3</w:t>
      </w:r>
      <w:r>
        <w:tab/>
        <w:t>Vergabe von Losen</w:t>
      </w:r>
      <w:bookmarkEnd w:id="14"/>
    </w:p>
    <w:p w14:paraId="27BC3106" w14:textId="77777777" w:rsidR="005238EE" w:rsidRDefault="00626404" w:rsidP="00627FE7">
      <w:pPr>
        <w:pStyle w:val="Textkrper"/>
        <w:rPr>
          <w:bCs/>
          <w:szCs w:val="24"/>
        </w:rPr>
      </w:pPr>
      <w:r>
        <w:rPr>
          <w:bCs/>
          <w:szCs w:val="24"/>
        </w:rPr>
        <w:t>Lose werden nicht gebildet.</w:t>
      </w:r>
    </w:p>
    <w:p w14:paraId="79B177B3" w14:textId="77777777" w:rsidR="005238EE" w:rsidRPr="00626404" w:rsidRDefault="005238EE" w:rsidP="00627FE7">
      <w:pPr>
        <w:pStyle w:val="Textkrper"/>
        <w:rPr>
          <w:bCs/>
          <w:szCs w:val="24"/>
        </w:rPr>
      </w:pPr>
    </w:p>
    <w:p w14:paraId="2849FF49" w14:textId="77777777" w:rsidR="005A144D" w:rsidRPr="005238EE" w:rsidRDefault="001E7079" w:rsidP="00541356">
      <w:pPr>
        <w:pStyle w:val="berschrift2"/>
        <w:numPr>
          <w:ilvl w:val="0"/>
          <w:numId w:val="0"/>
        </w:numPr>
        <w:spacing w:before="120" w:after="120"/>
        <w:ind w:left="1134" w:hanging="992"/>
      </w:pPr>
      <w:bookmarkStart w:id="15" w:name="_Toc2026172008"/>
      <w:r>
        <w:t>3.4</w:t>
      </w:r>
      <w:r>
        <w:tab/>
        <w:t>Verfahrenssprache</w:t>
      </w:r>
      <w:bookmarkEnd w:id="15"/>
    </w:p>
    <w:p w14:paraId="39D348F2" w14:textId="77777777" w:rsidR="005A144D" w:rsidRPr="005238EE" w:rsidRDefault="005A144D" w:rsidP="00B2345D">
      <w:pPr>
        <w:pStyle w:val="Formatvorlage1"/>
        <w:numPr>
          <w:ilvl w:val="0"/>
          <w:numId w:val="0"/>
        </w:numPr>
        <w:spacing w:line="276" w:lineRule="auto"/>
        <w:ind w:left="1134" w:hanging="992"/>
        <w:rPr>
          <w:b w:val="0"/>
          <w:bCs/>
          <w:sz w:val="24"/>
          <w:szCs w:val="24"/>
        </w:rPr>
      </w:pPr>
      <w:r>
        <w:rPr>
          <w:b w:val="0"/>
          <w:bCs/>
          <w:sz w:val="24"/>
          <w:szCs w:val="24"/>
        </w:rPr>
        <w:t>3.4.1</w:t>
      </w:r>
      <w:r>
        <w:rPr>
          <w:b w:val="0"/>
          <w:bCs/>
          <w:sz w:val="24"/>
          <w:szCs w:val="24"/>
        </w:rPr>
        <w:tab/>
        <w:t>Angebote sind in deutscher Sprache einzureichen. Die Kommunikation zwischen den Bietern und dem Auftraggeber erfolgt in deutscher Sprache. Eingereichte Urkunden oder Dokumente, die in einer anderen Sprache abgefasst sind, sind mit einer deutschen Übersetzung vorzulegen. Grundsätzlich sind Kopien von Dokumenten Dritter ausreichend, soweit in den Vergabeunterlagen nichts Abweichendes geregelt ist.</w:t>
      </w:r>
    </w:p>
    <w:p w14:paraId="79A232F1" w14:textId="64130297" w:rsidR="005A144D" w:rsidRPr="005238EE" w:rsidRDefault="005A144D" w:rsidP="00B2345D">
      <w:pPr>
        <w:pStyle w:val="Formatvorlage1"/>
        <w:numPr>
          <w:ilvl w:val="0"/>
          <w:numId w:val="0"/>
        </w:numPr>
        <w:spacing w:line="276" w:lineRule="auto"/>
        <w:ind w:left="1134" w:hanging="992"/>
        <w:rPr>
          <w:b w:val="0"/>
          <w:bCs/>
          <w:sz w:val="24"/>
          <w:szCs w:val="24"/>
        </w:rPr>
      </w:pPr>
      <w:r>
        <w:rPr>
          <w:b w:val="0"/>
          <w:bCs/>
          <w:sz w:val="24"/>
          <w:szCs w:val="24"/>
        </w:rPr>
        <w:t>3.4.2</w:t>
      </w:r>
      <w:r>
        <w:rPr>
          <w:sz w:val="24"/>
          <w:szCs w:val="24"/>
        </w:rPr>
        <w:tab/>
      </w:r>
      <w:r>
        <w:rPr>
          <w:b w:val="0"/>
          <w:bCs/>
          <w:sz w:val="24"/>
          <w:szCs w:val="24"/>
        </w:rPr>
        <w:t>Werden behördliche Nachweise gefordert, die nur in der Bundesrepublik Deutschland ausgestellt werden, haben ausländische Bieter gleichwertige Nachweise der zuständigen Behörden oder Institutionen ihres Herkunftsstaates vorzulegen. Diese sind mit einer deutschen Übersetzung einzureichen. Der Auftraggeber kann im Einzelfall die Vorlage einer beglaubigten Übersetzung verlangen.</w:t>
      </w:r>
    </w:p>
    <w:p w14:paraId="5E894F3F" w14:textId="77777777" w:rsidR="00A569CE" w:rsidRPr="005238EE" w:rsidRDefault="005A144D" w:rsidP="00B2345D">
      <w:pPr>
        <w:pStyle w:val="berschrift2"/>
        <w:numPr>
          <w:ilvl w:val="0"/>
          <w:numId w:val="0"/>
        </w:numPr>
        <w:spacing w:before="120" w:after="120"/>
        <w:ind w:left="1134" w:hanging="992"/>
        <w:rPr>
          <w:i/>
          <w:spacing w:val="10"/>
          <w:sz w:val="24"/>
          <w:szCs w:val="24"/>
        </w:rPr>
      </w:pPr>
      <w:bookmarkStart w:id="16" w:name="_Toc2026172009"/>
      <w:r>
        <w:rPr>
          <w:sz w:val="24"/>
          <w:szCs w:val="24"/>
        </w:rPr>
        <w:t>3.5</w:t>
      </w:r>
      <w:r>
        <w:rPr>
          <w:sz w:val="24"/>
          <w:szCs w:val="24"/>
        </w:rPr>
        <w:tab/>
        <w:t>Kommunikation (Fragen und Hinweise zum Verfahren / Unterlagen) Einreichung von Angeboten</w:t>
      </w:r>
      <w:bookmarkEnd w:id="16"/>
    </w:p>
    <w:p w14:paraId="54B1FBED" w14:textId="77777777" w:rsidR="00541356" w:rsidRPr="005238EE" w:rsidRDefault="00A569CE">
      <w:pPr>
        <w:pStyle w:val="Formatvorlage1"/>
        <w:numPr>
          <w:ilvl w:val="0"/>
          <w:numId w:val="0"/>
        </w:numPr>
        <w:spacing w:line="276" w:lineRule="auto"/>
        <w:ind w:left="1134" w:hanging="992"/>
        <w:rPr>
          <w:b w:val="0"/>
          <w:sz w:val="24"/>
          <w:szCs w:val="24"/>
        </w:rPr>
      </w:pPr>
      <w:r>
        <w:rPr>
          <w:b w:val="0"/>
          <w:bCs/>
          <w:sz w:val="24"/>
          <w:szCs w:val="24"/>
        </w:rPr>
        <w:t>3.5.1</w:t>
      </w:r>
      <w:r>
        <w:rPr>
          <w:sz w:val="24"/>
          <w:szCs w:val="24"/>
        </w:rPr>
        <w:tab/>
      </w:r>
      <w:r>
        <w:rPr>
          <w:b w:val="0"/>
          <w:sz w:val="24"/>
          <w:szCs w:val="24"/>
        </w:rPr>
        <w:t xml:space="preserve">Das Vergabeverfahren wird mittels elektronischer Datenübermittlung über das Deutsche Vergabeportal </w:t>
      </w:r>
      <w:r>
        <w:rPr>
          <w:bCs/>
          <w:i/>
          <w:iCs/>
          <w:sz w:val="24"/>
          <w:szCs w:val="24"/>
        </w:rPr>
        <w:t>www.dtvp.de</w:t>
      </w:r>
      <w:r>
        <w:rPr>
          <w:b w:val="0"/>
          <w:sz w:val="24"/>
          <w:szCs w:val="24"/>
        </w:rPr>
        <w:t xml:space="preserve"> (nachfolgend auch: Vergabeportal) geführt. </w:t>
      </w:r>
    </w:p>
    <w:p w14:paraId="4B1A9D58" w14:textId="77777777" w:rsidR="00A569CE" w:rsidRPr="005238EE" w:rsidRDefault="00A569CE">
      <w:pPr>
        <w:pStyle w:val="Formatvorlage1"/>
        <w:numPr>
          <w:ilvl w:val="0"/>
          <w:numId w:val="0"/>
        </w:numPr>
        <w:spacing w:line="276" w:lineRule="auto"/>
        <w:ind w:left="1134" w:hanging="992"/>
        <w:rPr>
          <w:b w:val="0"/>
          <w:bCs/>
          <w:sz w:val="24"/>
          <w:szCs w:val="24"/>
        </w:rPr>
      </w:pPr>
      <w:r>
        <w:rPr>
          <w:b w:val="0"/>
          <w:bCs/>
          <w:sz w:val="24"/>
          <w:szCs w:val="24"/>
        </w:rPr>
        <w:t>3.5.2</w:t>
      </w:r>
      <w:r>
        <w:rPr>
          <w:b w:val="0"/>
          <w:bCs/>
          <w:sz w:val="24"/>
          <w:szCs w:val="24"/>
        </w:rPr>
        <w:tab/>
        <w:t>Für die Abgabe von Angeboten und Bieterfragen ist eine Registrierung im Vergabeportal erforderlich. Die ordnungsgemäße und rechtzeitige Registrierung im Vergabeportal ist Sache des Verfahrensteilnehmers.</w:t>
      </w:r>
    </w:p>
    <w:p w14:paraId="57132889" w14:textId="77777777" w:rsidR="00C1385C" w:rsidRPr="005238EE" w:rsidRDefault="00C1385C">
      <w:pPr>
        <w:pStyle w:val="Formatvorlage1"/>
        <w:numPr>
          <w:ilvl w:val="0"/>
          <w:numId w:val="0"/>
        </w:numPr>
        <w:spacing w:line="276" w:lineRule="auto"/>
        <w:ind w:left="1134" w:hanging="992"/>
        <w:rPr>
          <w:b w:val="0"/>
          <w:bCs/>
          <w:sz w:val="24"/>
          <w:szCs w:val="24"/>
        </w:rPr>
      </w:pPr>
      <w:r>
        <w:rPr>
          <w:b w:val="0"/>
          <w:bCs/>
          <w:sz w:val="24"/>
          <w:szCs w:val="24"/>
        </w:rPr>
        <w:lastRenderedPageBreak/>
        <w:t>3.5.3</w:t>
      </w:r>
      <w:r>
        <w:rPr>
          <w:b w:val="0"/>
          <w:bCs/>
          <w:sz w:val="24"/>
          <w:szCs w:val="24"/>
        </w:rPr>
        <w:tab/>
        <w:t>Es wird darauf hingewiesen, dass es jederzeit zu Wartungsarbeiten am und Störungen des Vergabeportals kommen kann. Das Hochladen von Unterlagen in das Vergabeportal beansprucht Zeit, so dass hiermit rechtzeitig vor Fristablauf zu beginnen ist.</w:t>
      </w:r>
    </w:p>
    <w:p w14:paraId="1506FB5F" w14:textId="77777777" w:rsidR="001B3DA5" w:rsidRPr="005238EE" w:rsidRDefault="001B3DA5">
      <w:pPr>
        <w:pStyle w:val="Formatvorlage1"/>
        <w:numPr>
          <w:ilvl w:val="0"/>
          <w:numId w:val="0"/>
        </w:numPr>
        <w:spacing w:line="276" w:lineRule="auto"/>
        <w:ind w:left="1134" w:hanging="992"/>
        <w:rPr>
          <w:b w:val="0"/>
          <w:bCs/>
          <w:sz w:val="24"/>
          <w:szCs w:val="24"/>
        </w:rPr>
      </w:pPr>
      <w:r>
        <w:rPr>
          <w:b w:val="0"/>
          <w:bCs/>
          <w:sz w:val="24"/>
          <w:szCs w:val="24"/>
        </w:rPr>
        <w:t>3.5.4</w:t>
      </w:r>
      <w:r>
        <w:rPr>
          <w:b w:val="0"/>
          <w:bCs/>
          <w:sz w:val="24"/>
          <w:szCs w:val="24"/>
        </w:rPr>
        <w:tab/>
        <w:t>Informationen zu den technischen Voraussetzungen, den verwendeten Verschlüsselungs- und Zeiterfassungsverfahren sowie zur Nutzung der Plattform stehen auf der Vergabeplattform DTVP zur Verfügung.</w:t>
      </w:r>
    </w:p>
    <w:p w14:paraId="47E618B1" w14:textId="77777777" w:rsidR="00C1385C" w:rsidRPr="005238EE" w:rsidRDefault="00C1385C">
      <w:pPr>
        <w:pStyle w:val="Formatvorlage1"/>
        <w:numPr>
          <w:ilvl w:val="0"/>
          <w:numId w:val="0"/>
        </w:numPr>
        <w:spacing w:line="276" w:lineRule="auto"/>
        <w:ind w:left="1134" w:hanging="992"/>
        <w:rPr>
          <w:b w:val="0"/>
          <w:bCs/>
          <w:sz w:val="24"/>
          <w:szCs w:val="24"/>
        </w:rPr>
      </w:pPr>
      <w:r>
        <w:rPr>
          <w:b w:val="0"/>
          <w:bCs/>
          <w:sz w:val="24"/>
          <w:szCs w:val="24"/>
        </w:rPr>
        <w:t>3.5.5</w:t>
      </w:r>
      <w:r>
        <w:rPr>
          <w:b w:val="0"/>
          <w:bCs/>
          <w:sz w:val="24"/>
          <w:szCs w:val="24"/>
        </w:rPr>
        <w:tab/>
        <w:t>Jeder Verfahrensteilnehmer muss während des Vergabeverfahrens jederzeit damit rechnen, Mitteilungen und Hinweise über das Vergabeportal zu erhalten. Das Vergabeportal informiert registrierte Verfahrensteilnehmer über die Hinterlegung dieser Mitteilungen zum Abruf im Vergabeportal.</w:t>
      </w:r>
    </w:p>
    <w:p w14:paraId="614E2C72" w14:textId="77777777" w:rsidR="00C1385C" w:rsidRPr="005238EE" w:rsidRDefault="00C1385C">
      <w:pPr>
        <w:pStyle w:val="Formatvorlage1"/>
        <w:numPr>
          <w:ilvl w:val="0"/>
          <w:numId w:val="0"/>
        </w:numPr>
        <w:spacing w:line="276" w:lineRule="auto"/>
        <w:ind w:left="1134" w:hanging="992"/>
        <w:rPr>
          <w:b w:val="0"/>
          <w:sz w:val="24"/>
          <w:szCs w:val="24"/>
        </w:rPr>
      </w:pPr>
      <w:r>
        <w:rPr>
          <w:b w:val="0"/>
          <w:bCs/>
          <w:sz w:val="24"/>
          <w:szCs w:val="24"/>
        </w:rPr>
        <w:t>3.5.6</w:t>
      </w:r>
      <w:r>
        <w:rPr>
          <w:b w:val="0"/>
          <w:bCs/>
          <w:sz w:val="24"/>
          <w:szCs w:val="24"/>
        </w:rPr>
        <w:tab/>
        <w:t>Alle Verfahrensteilnehmer sind verpflichtet, die für sie hinterlegten Nachrichten unverzüglich nach Erhalt der</w:t>
      </w:r>
      <w:r>
        <w:rPr>
          <w:b w:val="0"/>
          <w:sz w:val="24"/>
          <w:szCs w:val="24"/>
        </w:rPr>
        <w:t xml:space="preserve"> Hinterlegungsbenachrichtigung vom Vergabeportal abzurufen. Die im Vergabeportal hinterlegten Mitteilungen gelten zum Zeitpunkt der Information über ihre Hinterlegung als zugegangen.</w:t>
      </w:r>
    </w:p>
    <w:p w14:paraId="0F0BEBB5" w14:textId="77777777" w:rsidR="00C1385C" w:rsidRPr="005238EE" w:rsidRDefault="00C1385C">
      <w:pPr>
        <w:pStyle w:val="Formatvorlage1"/>
        <w:numPr>
          <w:ilvl w:val="0"/>
          <w:numId w:val="0"/>
        </w:numPr>
        <w:spacing w:line="276" w:lineRule="auto"/>
        <w:ind w:left="1134" w:hanging="992"/>
        <w:rPr>
          <w:b w:val="0"/>
          <w:sz w:val="24"/>
          <w:szCs w:val="24"/>
        </w:rPr>
      </w:pPr>
      <w:r>
        <w:rPr>
          <w:b w:val="0"/>
          <w:sz w:val="24"/>
          <w:szCs w:val="24"/>
        </w:rPr>
        <w:t>3.5.7</w:t>
      </w:r>
      <w:r>
        <w:rPr>
          <w:b w:val="0"/>
          <w:sz w:val="24"/>
          <w:szCs w:val="24"/>
        </w:rPr>
        <w:tab/>
        <w:t>Es ist sicherzustellen, dass die im Vergabeportal hinterlegten Kontaktdaten registrierter Benutzer stets aktuell und zutreffend sind. Wenn ein Verfahrensteilnehmer mit mehreren Benutzern im Vergabeportal registriert ist, erfolgt der Nachrichtenversand grundsätzlich an den Benutzer, der im Vergabeverfahren bereits Erklärungen abgegeben hat.</w:t>
      </w:r>
    </w:p>
    <w:p w14:paraId="575E2D82" w14:textId="77777777" w:rsidR="00C1385C" w:rsidRPr="005238EE" w:rsidRDefault="00C1385C">
      <w:pPr>
        <w:pStyle w:val="Formatvorlage1"/>
        <w:numPr>
          <w:ilvl w:val="0"/>
          <w:numId w:val="0"/>
        </w:numPr>
        <w:spacing w:line="276" w:lineRule="auto"/>
        <w:ind w:left="1134" w:hanging="992"/>
        <w:rPr>
          <w:b w:val="0"/>
          <w:sz w:val="24"/>
          <w:szCs w:val="24"/>
        </w:rPr>
      </w:pPr>
      <w:r>
        <w:rPr>
          <w:b w:val="0"/>
          <w:sz w:val="24"/>
          <w:szCs w:val="24"/>
        </w:rPr>
        <w:t>3.5.8</w:t>
      </w:r>
      <w:r>
        <w:rPr>
          <w:b w:val="0"/>
          <w:sz w:val="24"/>
          <w:szCs w:val="24"/>
        </w:rPr>
        <w:tab/>
        <w:t>Es ist zu jedem Zeitpunkt zulässig, über den Kommunikationsbereich des Vergabeportals Fragen zu den Vergabeunterlagen oder zum Vergabeverfahren zu stellen sowie Hinweise zu erteilen. Auskünfte werden ebenso ausschließlich über diese Plattform erteilt.</w:t>
      </w:r>
    </w:p>
    <w:p w14:paraId="5304BB41" w14:textId="77777777" w:rsidR="005A144D" w:rsidRPr="005238EE" w:rsidRDefault="005A144D">
      <w:pPr>
        <w:pStyle w:val="Formatvorlage1"/>
        <w:numPr>
          <w:ilvl w:val="0"/>
          <w:numId w:val="0"/>
        </w:numPr>
        <w:spacing w:line="276" w:lineRule="auto"/>
        <w:ind w:left="1134" w:hanging="1003"/>
        <w:rPr>
          <w:b w:val="0"/>
          <w:sz w:val="24"/>
          <w:szCs w:val="24"/>
        </w:rPr>
      </w:pPr>
      <w:r>
        <w:rPr>
          <w:b w:val="0"/>
          <w:sz w:val="24"/>
          <w:szCs w:val="24"/>
        </w:rPr>
        <w:t>3.5.9</w:t>
      </w:r>
      <w:r>
        <w:rPr>
          <w:b w:val="0"/>
          <w:sz w:val="24"/>
          <w:szCs w:val="24"/>
        </w:rPr>
        <w:tab/>
        <w:t>Die Auskunft erteilende Stelle ist die oben in Ziffer 2.2. genannte Kontaktstelle. Telefonische Anfragen sind grundsätzlich nicht zulässig. Telefonische Auskünfte werden nicht erteilt! Diese wären – falls sie doch erteilt werden – nicht verbindlich.</w:t>
      </w:r>
    </w:p>
    <w:p w14:paraId="77907D15" w14:textId="77777777" w:rsidR="00B73AA3" w:rsidRPr="005238EE" w:rsidRDefault="00B73AA3">
      <w:pPr>
        <w:pStyle w:val="Formatvorlage1"/>
        <w:numPr>
          <w:ilvl w:val="0"/>
          <w:numId w:val="0"/>
        </w:numPr>
        <w:spacing w:line="276" w:lineRule="auto"/>
        <w:ind w:left="1134" w:hanging="992"/>
        <w:rPr>
          <w:b w:val="0"/>
          <w:sz w:val="24"/>
          <w:szCs w:val="24"/>
        </w:rPr>
      </w:pPr>
      <w:r>
        <w:rPr>
          <w:b w:val="0"/>
          <w:sz w:val="24"/>
          <w:szCs w:val="24"/>
        </w:rPr>
        <w:t>3.5.10</w:t>
      </w:r>
      <w:r>
        <w:rPr>
          <w:sz w:val="24"/>
          <w:szCs w:val="24"/>
        </w:rPr>
        <w:tab/>
      </w:r>
      <w:r>
        <w:rPr>
          <w:b w:val="0"/>
          <w:sz w:val="24"/>
          <w:szCs w:val="24"/>
        </w:rPr>
        <w:t>Eine anderweitige Abgabe von Angeboten insbesondere auf dem Postweg, per Telefax. per E-Mail sowie über die Kommunikationsfunktion des Vergabeportals ist nicht zulässig und wird nicht berücksichtigt.</w:t>
      </w:r>
    </w:p>
    <w:p w14:paraId="7D1B91FA" w14:textId="77777777" w:rsidR="0060311E" w:rsidRPr="005238EE" w:rsidRDefault="00602F1D">
      <w:pPr>
        <w:pStyle w:val="Formatvorlage1"/>
        <w:numPr>
          <w:ilvl w:val="0"/>
          <w:numId w:val="0"/>
        </w:numPr>
        <w:spacing w:line="276" w:lineRule="auto"/>
        <w:ind w:left="1134" w:hanging="992"/>
        <w:rPr>
          <w:b w:val="0"/>
          <w:sz w:val="24"/>
          <w:szCs w:val="24"/>
        </w:rPr>
      </w:pPr>
      <w:r>
        <w:rPr>
          <w:b w:val="0"/>
          <w:bCs/>
          <w:sz w:val="24"/>
          <w:szCs w:val="24"/>
        </w:rPr>
        <w:t>3.5.11</w:t>
      </w:r>
      <w:r>
        <w:rPr>
          <w:sz w:val="24"/>
          <w:szCs w:val="24"/>
        </w:rPr>
        <w:tab/>
      </w:r>
      <w:r>
        <w:rPr>
          <w:b w:val="0"/>
          <w:sz w:val="24"/>
          <w:szCs w:val="24"/>
        </w:rPr>
        <w:t xml:space="preserve">Fragen sollen nach Möglichkeit so rechtzeitig gestellt werden, dass der Auftraggeber die angefragten Informationen </w:t>
      </w:r>
      <w:r>
        <w:rPr>
          <w:bCs/>
          <w:sz w:val="24"/>
          <w:szCs w:val="24"/>
        </w:rPr>
        <w:t xml:space="preserve">spätestens sechs (6) Tage vor Ablauf der Abgabe- / Angebotsfrist </w:t>
      </w:r>
      <w:r>
        <w:rPr>
          <w:b w:val="0"/>
          <w:sz w:val="24"/>
          <w:szCs w:val="24"/>
        </w:rPr>
        <w:t xml:space="preserve">erteilen kann. </w:t>
      </w:r>
    </w:p>
    <w:p w14:paraId="25BC0DB2" w14:textId="48573E83" w:rsidR="007A6B82" w:rsidRPr="005238EE" w:rsidRDefault="007A6B82">
      <w:pPr>
        <w:pStyle w:val="Formatvorlage1"/>
        <w:numPr>
          <w:ilvl w:val="0"/>
          <w:numId w:val="0"/>
        </w:numPr>
        <w:spacing w:line="276" w:lineRule="auto"/>
        <w:ind w:left="1134" w:hanging="992"/>
        <w:rPr>
          <w:b w:val="0"/>
          <w:bCs/>
          <w:sz w:val="24"/>
          <w:szCs w:val="24"/>
        </w:rPr>
      </w:pPr>
      <w:r>
        <w:rPr>
          <w:b w:val="0"/>
          <w:bCs/>
          <w:sz w:val="24"/>
          <w:szCs w:val="24"/>
        </w:rPr>
        <w:t>3.5.12</w:t>
      </w:r>
      <w:r>
        <w:rPr>
          <w:b w:val="0"/>
          <w:bCs/>
          <w:sz w:val="24"/>
          <w:szCs w:val="24"/>
        </w:rPr>
        <w:tab/>
        <w:t xml:space="preserve">Der Auftraggeber behält sich vor, Fristen im Vergabeverfahren zu verlängern, soweit dies nach den vergaberechtlichen Vorschriften zulässig oder erforderlich ist. Insbesondere können Angebotsfristen verlängert werden, </w:t>
      </w:r>
      <w:r>
        <w:rPr>
          <w:b w:val="0"/>
          <w:bCs/>
          <w:sz w:val="24"/>
          <w:szCs w:val="24"/>
        </w:rPr>
        <w:lastRenderedPageBreak/>
        <w:t xml:space="preserve">wenn dies aufgrund zusätzlicher Informationen oder Änderungen der Vergabeunterlagen erforderlich ist. Die jeweils geltenden Fristen werden den Bietern über die Vergabeplattform bekannt gegeben. </w:t>
      </w:r>
    </w:p>
    <w:p w14:paraId="3A663277" w14:textId="77777777" w:rsidR="001034E2" w:rsidRPr="005238EE" w:rsidRDefault="001034E2">
      <w:pPr>
        <w:pStyle w:val="Formatvorlage1"/>
        <w:numPr>
          <w:ilvl w:val="0"/>
          <w:numId w:val="0"/>
        </w:numPr>
        <w:spacing w:line="276" w:lineRule="auto"/>
        <w:ind w:left="1134" w:hanging="992"/>
        <w:rPr>
          <w:b w:val="0"/>
          <w:bCs/>
          <w:sz w:val="24"/>
          <w:szCs w:val="24"/>
        </w:rPr>
      </w:pPr>
      <w:r>
        <w:rPr>
          <w:b w:val="0"/>
          <w:bCs/>
          <w:sz w:val="24"/>
          <w:szCs w:val="24"/>
        </w:rPr>
        <w:t>3.5.13</w:t>
      </w:r>
      <w:r>
        <w:rPr>
          <w:b w:val="0"/>
          <w:bCs/>
          <w:sz w:val="24"/>
          <w:szCs w:val="24"/>
        </w:rPr>
        <w:tab/>
        <w:t>Es wird darauf hingewiesen, dass Fragen grundsätzlich wörtlich und unverändert vom Auftraggeber veröffentlicht werden. Sollten Bieterfragen Betriebs- und Geschäftsgeheimnisse enthalten, ist hierauf mit der Fragestellung hinzuweisen. Erfolgt ein solcher Hinweis nicht, geht der Auftraggeber von der Zustimmung zur Veröffentlichung aus. Aufklärungsfragen bleiben vorbehalten.</w:t>
      </w:r>
    </w:p>
    <w:p w14:paraId="7DAAE009" w14:textId="77777777" w:rsidR="00715F19" w:rsidRPr="005238EE" w:rsidRDefault="00A569CE">
      <w:pPr>
        <w:pStyle w:val="Formatvorlage1"/>
        <w:numPr>
          <w:ilvl w:val="0"/>
          <w:numId w:val="0"/>
        </w:numPr>
        <w:spacing w:line="276" w:lineRule="auto"/>
        <w:ind w:left="1134" w:hanging="992"/>
        <w:rPr>
          <w:b w:val="0"/>
          <w:sz w:val="24"/>
          <w:szCs w:val="24"/>
        </w:rPr>
      </w:pPr>
      <w:r>
        <w:rPr>
          <w:b w:val="0"/>
          <w:bCs/>
          <w:sz w:val="24"/>
          <w:szCs w:val="24"/>
        </w:rPr>
        <w:t>3.5.14</w:t>
      </w:r>
      <w:r>
        <w:rPr>
          <w:sz w:val="24"/>
          <w:szCs w:val="24"/>
        </w:rPr>
        <w:tab/>
      </w:r>
      <w:r>
        <w:rPr>
          <w:b w:val="0"/>
          <w:sz w:val="24"/>
          <w:szCs w:val="24"/>
        </w:rPr>
        <w:t>Jeder Bieter hat sich vor Abgabe seines Angebotes über alle Umstände zu erkundigen, die für die Ausführung der Leistung und die Kalkulation des Angebotspreises relevant sein könnten.</w:t>
      </w:r>
    </w:p>
    <w:p w14:paraId="1F61AD30" w14:textId="77777777" w:rsidR="00245DE1" w:rsidRPr="005238EE" w:rsidRDefault="00FC6216" w:rsidP="00F44569">
      <w:pPr>
        <w:pStyle w:val="berschrift2"/>
        <w:numPr>
          <w:ilvl w:val="0"/>
          <w:numId w:val="0"/>
        </w:numPr>
        <w:spacing w:before="120" w:after="120"/>
      </w:pPr>
      <w:bookmarkStart w:id="17" w:name="_Toc2026172010"/>
      <w:r>
        <w:t>3.6</w:t>
      </w:r>
      <w:r>
        <w:tab/>
        <w:t>Vergabeunterlagen</w:t>
      </w:r>
      <w:bookmarkEnd w:id="17"/>
    </w:p>
    <w:p w14:paraId="013DBDEB" w14:textId="77777777" w:rsidR="00245DE1" w:rsidRPr="005238EE" w:rsidRDefault="00245DE1">
      <w:pPr>
        <w:pStyle w:val="Formatvorlage1"/>
        <w:numPr>
          <w:ilvl w:val="0"/>
          <w:numId w:val="0"/>
        </w:numPr>
        <w:spacing w:line="276" w:lineRule="auto"/>
        <w:ind w:left="1134" w:hanging="992"/>
        <w:rPr>
          <w:b w:val="0"/>
          <w:bCs/>
          <w:sz w:val="24"/>
          <w:szCs w:val="24"/>
        </w:rPr>
      </w:pPr>
      <w:r>
        <w:rPr>
          <w:b w:val="0"/>
          <w:bCs/>
          <w:sz w:val="24"/>
          <w:szCs w:val="24"/>
        </w:rPr>
        <w:t>3.6.1</w:t>
      </w:r>
      <w:r>
        <w:rPr>
          <w:b w:val="0"/>
          <w:bCs/>
          <w:sz w:val="24"/>
          <w:szCs w:val="24"/>
        </w:rPr>
        <w:tab/>
        <w:t xml:space="preserve">Die Vergabeunterlagen stehen über das Vergabeportal unentgeltlich, uneingeschränkt, vollständig und direkt zur Verfügung. </w:t>
      </w:r>
    </w:p>
    <w:p w14:paraId="38AB8BAE" w14:textId="77777777" w:rsidR="00245DE1" w:rsidRPr="005238EE" w:rsidRDefault="00245DE1">
      <w:pPr>
        <w:pStyle w:val="Formatvorlage1"/>
        <w:numPr>
          <w:ilvl w:val="0"/>
          <w:numId w:val="0"/>
        </w:numPr>
        <w:spacing w:line="276" w:lineRule="auto"/>
        <w:ind w:left="1134" w:hanging="992"/>
        <w:rPr>
          <w:b w:val="0"/>
          <w:bCs/>
          <w:sz w:val="24"/>
          <w:szCs w:val="24"/>
        </w:rPr>
      </w:pPr>
      <w:r>
        <w:rPr>
          <w:b w:val="0"/>
          <w:bCs/>
          <w:sz w:val="24"/>
          <w:szCs w:val="24"/>
        </w:rPr>
        <w:t>3.6.2</w:t>
      </w:r>
      <w:r>
        <w:rPr>
          <w:b w:val="0"/>
          <w:bCs/>
          <w:sz w:val="24"/>
          <w:szCs w:val="24"/>
        </w:rPr>
        <w:tab/>
        <w:t>Enthalten die Vergabeunterlagen nach Auffassung eines Unternehmens Unrichtigkeiten, Unklarheiten und / oder Unstimmigkeiten, die die Preisermittlung beeinflussen können oder deren Klärung für die Angebotsabgabe oder die Vertragserfüllung wesentlich ist, so ist darauf jeweils rechtzeitig in Textform entsprechend Ziffer 3.5.8. im Voraus hinzuweisen.</w:t>
      </w:r>
    </w:p>
    <w:p w14:paraId="281A6B9A" w14:textId="77777777" w:rsidR="00CE00DE" w:rsidRPr="005238EE" w:rsidRDefault="00CE00DE">
      <w:pPr>
        <w:pStyle w:val="Formatvorlage1"/>
        <w:numPr>
          <w:ilvl w:val="0"/>
          <w:numId w:val="0"/>
        </w:numPr>
        <w:spacing w:line="276" w:lineRule="auto"/>
        <w:ind w:left="1134" w:hanging="992"/>
        <w:rPr>
          <w:b w:val="0"/>
          <w:bCs/>
          <w:sz w:val="24"/>
          <w:szCs w:val="24"/>
        </w:rPr>
      </w:pPr>
      <w:r>
        <w:rPr>
          <w:b w:val="0"/>
          <w:bCs/>
          <w:sz w:val="24"/>
          <w:szCs w:val="24"/>
        </w:rPr>
        <w:t>3.6.3</w:t>
      </w:r>
      <w:r>
        <w:rPr>
          <w:b w:val="0"/>
          <w:bCs/>
          <w:sz w:val="24"/>
          <w:szCs w:val="24"/>
        </w:rPr>
        <w:tab/>
        <w:t>Der Auftraggeber behält sich vor, die Vergabeunterlagen im Verlauf des Vergabeverfahrens zu ändern oder zu berichtigen, soweit dies vergaberechtlich zulässig ist. Änderungen und Berichtigungen werden allen am jeweiligen Verfahrensstadium beteiligten Unternehmen in transparenter und diskriminierungsfreier Weise mitgeteilt. Soweit Änderungen der Vergabeunterlagen Auswirkungen auf die Erstellung der Angebote haben, wird den Unternehmen eine hierfür angemessene zusätzliche Bearbeitungsfrist eingeräumt. Die gesetzlichen Verpflichtungen zur Verlängerung der Angebotsfrist, insbesondere nach § 16 Abs. 3 SektVO, bleiben unberührt.</w:t>
      </w:r>
    </w:p>
    <w:p w14:paraId="189ECCA3" w14:textId="77777777" w:rsidR="00374AE6" w:rsidRPr="005238EE" w:rsidRDefault="00374AE6">
      <w:pPr>
        <w:pStyle w:val="Formatvorlage1"/>
        <w:numPr>
          <w:ilvl w:val="0"/>
          <w:numId w:val="0"/>
        </w:numPr>
        <w:spacing w:line="276" w:lineRule="auto"/>
        <w:ind w:left="1134" w:hanging="992"/>
        <w:rPr>
          <w:b w:val="0"/>
          <w:bCs/>
          <w:sz w:val="24"/>
          <w:szCs w:val="24"/>
        </w:rPr>
      </w:pPr>
      <w:r>
        <w:rPr>
          <w:b w:val="0"/>
          <w:bCs/>
          <w:sz w:val="24"/>
          <w:szCs w:val="24"/>
        </w:rPr>
        <w:t>3.6.4</w:t>
      </w:r>
      <w:r>
        <w:rPr>
          <w:b w:val="0"/>
          <w:bCs/>
          <w:sz w:val="24"/>
          <w:szCs w:val="24"/>
        </w:rPr>
        <w:tab/>
        <w:t xml:space="preserve">Alle Verfahrensteilnehmer haben sich selbstständig und regelmäßig über Änderungen der Vergabeunterlagen zu informieren, siehe Ziffer 3.5, und ihren Angeboten jeweils die aktuelle Fassung der Vergabeunterlagen zugrunde zu legen. </w:t>
      </w:r>
    </w:p>
    <w:p w14:paraId="1F1D4CF4" w14:textId="77777777" w:rsidR="009445F3" w:rsidRPr="005238EE" w:rsidRDefault="009445F3">
      <w:pPr>
        <w:pStyle w:val="Formatvorlage1"/>
        <w:numPr>
          <w:ilvl w:val="0"/>
          <w:numId w:val="0"/>
        </w:numPr>
        <w:spacing w:line="276" w:lineRule="auto"/>
        <w:ind w:left="1134" w:hanging="992"/>
        <w:rPr>
          <w:b w:val="0"/>
          <w:bCs/>
          <w:sz w:val="24"/>
          <w:szCs w:val="24"/>
        </w:rPr>
      </w:pPr>
      <w:r>
        <w:rPr>
          <w:b w:val="0"/>
          <w:bCs/>
          <w:sz w:val="24"/>
          <w:szCs w:val="24"/>
        </w:rPr>
        <w:lastRenderedPageBreak/>
        <w:t>3.6.5</w:t>
      </w:r>
      <w:r>
        <w:rPr>
          <w:b w:val="0"/>
          <w:bCs/>
          <w:sz w:val="24"/>
          <w:szCs w:val="24"/>
        </w:rPr>
        <w:tab/>
        <w:t>Sämtliche Informationen, die der Auftraggeber im Rahmen des Vergabeverfahrens erteilt, insbesondere im Rahmen von Hinweisen und der Beantwortung von Fragen, werden Bestandteil der Vergabeunterlagen.</w:t>
      </w:r>
    </w:p>
    <w:p w14:paraId="421DE7E9" w14:textId="77777777" w:rsidR="00CE00DE" w:rsidRPr="00615748" w:rsidRDefault="00615748">
      <w:pPr>
        <w:pStyle w:val="Formatvorlage1"/>
        <w:numPr>
          <w:ilvl w:val="0"/>
          <w:numId w:val="0"/>
        </w:numPr>
        <w:spacing w:line="276" w:lineRule="auto"/>
        <w:ind w:left="1134" w:hanging="992"/>
        <w:rPr>
          <w:b w:val="0"/>
          <w:sz w:val="24"/>
        </w:rPr>
      </w:pPr>
      <w:r>
        <w:rPr>
          <w:b w:val="0"/>
          <w:bCs/>
          <w:sz w:val="24"/>
          <w:szCs w:val="24"/>
        </w:rPr>
        <w:t>3.6.6</w:t>
      </w:r>
      <w:r>
        <w:tab/>
      </w:r>
      <w:r>
        <w:rPr>
          <w:b w:val="0"/>
          <w:sz w:val="24"/>
        </w:rPr>
        <w:t xml:space="preserve">Inhaltliche Änderungen der vom Auftraggeber bereitgestellten Vergabeunterlagen durch Bieter sind unzulässig. Dies gilt insbesondere für die Leistungsbeschreibung, die Vertragsbedingungen, Formblätter und sonstigen vom Auftraggeber vorgegebenen Unterlagen. Hiervon unberührt bleiben zulässige Klarstellungen zu eigenen Angaben. Änderungen an den Vergabeunterlagen führen zum Ausschluss des Angebots. </w:t>
      </w:r>
    </w:p>
    <w:p w14:paraId="1056A320" w14:textId="77777777" w:rsidR="00885AC6" w:rsidRPr="00885AC6" w:rsidRDefault="00885AC6" w:rsidP="00D704AC">
      <w:pPr>
        <w:pStyle w:val="Text"/>
        <w:spacing w:after="0" w:line="276" w:lineRule="auto"/>
      </w:pPr>
    </w:p>
    <w:p w14:paraId="66BCAF0E" w14:textId="77777777" w:rsidR="003506BE" w:rsidRDefault="003506BE" w:rsidP="00AE514D">
      <w:pPr>
        <w:pStyle w:val="berschrift2"/>
        <w:numPr>
          <w:ilvl w:val="0"/>
          <w:numId w:val="0"/>
        </w:numPr>
        <w:spacing w:before="120" w:after="0"/>
        <w:ind w:left="1134" w:hanging="992"/>
      </w:pPr>
      <w:bookmarkStart w:id="18" w:name="_Toc2026172011"/>
      <w:r>
        <w:t>3.7</w:t>
      </w:r>
      <w:r>
        <w:tab/>
        <w:t>Nachforderung von Unterlagen und Aufklärungsmaßnahmen</w:t>
      </w:r>
      <w:bookmarkEnd w:id="18"/>
    </w:p>
    <w:p w14:paraId="6F94A145" w14:textId="77777777" w:rsidR="003506BE" w:rsidRPr="005238EE" w:rsidRDefault="00125DD8">
      <w:pPr>
        <w:pStyle w:val="Formatvorlage1"/>
        <w:numPr>
          <w:ilvl w:val="0"/>
          <w:numId w:val="0"/>
        </w:numPr>
        <w:spacing w:line="276" w:lineRule="auto"/>
        <w:ind w:left="1134" w:hanging="992"/>
        <w:rPr>
          <w:b w:val="0"/>
          <w:bCs/>
          <w:sz w:val="24"/>
          <w:szCs w:val="24"/>
        </w:rPr>
      </w:pPr>
      <w:r>
        <w:rPr>
          <w:b w:val="0"/>
          <w:bCs/>
          <w:sz w:val="24"/>
          <w:szCs w:val="24"/>
        </w:rPr>
        <w:t>3.7.1</w:t>
      </w:r>
      <w:r>
        <w:rPr>
          <w:b w:val="0"/>
          <w:bCs/>
          <w:sz w:val="24"/>
          <w:szCs w:val="24"/>
        </w:rPr>
        <w:tab/>
        <w:t>Der Auftraggeber behält sich vor, Bieter unter Beachtung der Grundsätze der Transparenz und Gleichbehandlung aufzufordern, fehlende, unvollständige oder fehlerhafte Unterlagen nachzureichen, zu ergänzen, zu erläutern oder zu vervollständigen. Dies gilt insbesondere für unternehmensbezogene Unterlagen, wie Eigenerklärungen, Angaben, Bescheinigungen und sonstige Nachweise, sowie im gesetzlich zulässigen Umfang auch für leistungsbezogene Unterlagen.</w:t>
      </w:r>
    </w:p>
    <w:p w14:paraId="33FBD791" w14:textId="77777777" w:rsidR="003506BE" w:rsidRPr="005238EE" w:rsidRDefault="00125DD8">
      <w:pPr>
        <w:pStyle w:val="Formatvorlage1"/>
        <w:numPr>
          <w:ilvl w:val="0"/>
          <w:numId w:val="0"/>
        </w:numPr>
        <w:spacing w:line="276" w:lineRule="auto"/>
        <w:ind w:left="1134" w:hanging="992"/>
        <w:rPr>
          <w:b w:val="0"/>
          <w:bCs/>
          <w:sz w:val="24"/>
          <w:szCs w:val="24"/>
        </w:rPr>
      </w:pPr>
      <w:r>
        <w:rPr>
          <w:b w:val="0"/>
          <w:bCs/>
          <w:sz w:val="24"/>
          <w:szCs w:val="24"/>
        </w:rPr>
        <w:t>3.7.2</w:t>
      </w:r>
      <w:r>
        <w:rPr>
          <w:b w:val="0"/>
          <w:bCs/>
          <w:sz w:val="24"/>
          <w:szCs w:val="24"/>
        </w:rPr>
        <w:tab/>
        <w:t xml:space="preserve">Die angeforderten Unterlagen sind innerhalb der von dem Auftraggeber bestimmten angemessenen und kalendermäßig festgelegten Frist vorzulegen. Werden die angeforderten Unterlagen nicht oder nicht vollständig fristgerecht vorgelegt, kann das Angebot unberücksichtigt bleiben, soweit die gesetzlichen Voraussetzungen hierfür vorliegen. </w:t>
      </w:r>
    </w:p>
    <w:p w14:paraId="5F89A71F" w14:textId="77777777" w:rsidR="003506BE" w:rsidRPr="005238EE" w:rsidRDefault="00125DD8">
      <w:pPr>
        <w:pStyle w:val="Formatvorlage1"/>
        <w:numPr>
          <w:ilvl w:val="0"/>
          <w:numId w:val="0"/>
        </w:numPr>
        <w:spacing w:line="276" w:lineRule="auto"/>
        <w:ind w:left="1134" w:hanging="992"/>
        <w:rPr>
          <w:b w:val="0"/>
          <w:sz w:val="24"/>
          <w:szCs w:val="24"/>
        </w:rPr>
      </w:pPr>
      <w:r>
        <w:rPr>
          <w:b w:val="0"/>
          <w:bCs/>
          <w:sz w:val="24"/>
          <w:szCs w:val="24"/>
        </w:rPr>
        <w:t>3.7.3</w:t>
      </w:r>
      <w:r>
        <w:rPr>
          <w:b w:val="0"/>
          <w:bCs/>
          <w:sz w:val="24"/>
          <w:szCs w:val="24"/>
        </w:rPr>
        <w:tab/>
        <w:t>Eine Nachforderung von leistungsbezogenen Unterlagen, die die Bewertung der Angebote anhand der Zuschlagskriterien betreffen, erfolgt nicht. Hiervon ausgenommen sind fehlende</w:t>
      </w:r>
      <w:r>
        <w:rPr>
          <w:b w:val="0"/>
          <w:sz w:val="24"/>
          <w:szCs w:val="24"/>
        </w:rPr>
        <w:t xml:space="preserve"> Preisangaben zu einzelnen unwesentlichen Positionen, sofern deren Nachforderung weder zu einer Änderung des Gesamtpreises noch zu einer Veränderung der Wertungsreihenfolge oder einer Beeinträchtigung des Wettbewerbs führt.</w:t>
      </w:r>
    </w:p>
    <w:p w14:paraId="3EDD3B1C" w14:textId="77777777" w:rsidR="003506BE" w:rsidRDefault="000E508D" w:rsidP="00D704AC">
      <w:pPr>
        <w:pStyle w:val="berschrift2"/>
        <w:numPr>
          <w:ilvl w:val="0"/>
          <w:numId w:val="0"/>
        </w:numPr>
        <w:spacing w:before="120" w:after="120"/>
        <w:ind w:left="1134" w:hanging="992"/>
      </w:pPr>
      <w:bookmarkStart w:id="19" w:name="_Toc2026172012"/>
      <w:r>
        <w:t>3.8</w:t>
      </w:r>
      <w:r>
        <w:tab/>
      </w:r>
      <w:bookmarkStart w:id="20" w:name="_bookmark11"/>
      <w:bookmarkEnd w:id="20"/>
      <w:r>
        <w:t>Einlegung von Rechtsbehelfen</w:t>
      </w:r>
      <w:bookmarkEnd w:id="19"/>
    </w:p>
    <w:p w14:paraId="48317BC3" w14:textId="77777777" w:rsidR="00E74A87" w:rsidRPr="00125DD8" w:rsidRDefault="00E74A87" w:rsidP="00E74A87">
      <w:pPr>
        <w:pStyle w:val="tEXT0"/>
        <w:numPr>
          <w:ilvl w:val="0"/>
          <w:numId w:val="0"/>
        </w:numPr>
        <w:spacing w:line="276" w:lineRule="auto"/>
        <w:ind w:left="1134" w:hanging="1134"/>
      </w:pPr>
      <w:r>
        <w:t>3.8.1</w:t>
      </w:r>
      <w:r>
        <w:tab/>
        <w:t>Ein Nachprüfungsantrag ist unzulässig, soweit der Antrag erst nach Zuschlagserteilung zugestellt wird (§ 168 Abs. 2 Satz 1 GWB). Die Zuschlagserteilung ist möglich 10 Tage nach Absendung der Bekanntgabe der Vergabeentscheidung per Fax oder per E-Mail bzw. 15 Tage nach Absendung der Bekanntgabe der Vergabeentscheidung per Post (§ 134 GWB).</w:t>
      </w:r>
    </w:p>
    <w:p w14:paraId="2D65B278" w14:textId="77777777" w:rsidR="00E74A87" w:rsidRPr="00125DD8" w:rsidRDefault="00E74A87" w:rsidP="00E74A87">
      <w:pPr>
        <w:pStyle w:val="tEXT0"/>
        <w:numPr>
          <w:ilvl w:val="0"/>
          <w:numId w:val="0"/>
        </w:numPr>
        <w:spacing w:line="276" w:lineRule="auto"/>
        <w:ind w:left="1134" w:hanging="1134"/>
      </w:pPr>
      <w:r>
        <w:t>3.8.2</w:t>
      </w:r>
      <w:r>
        <w:tab/>
        <w:t xml:space="preserve">Die Zulässigkeit eines Nachprüfungsantrags setzt ferner voraus, dass die geltend gemachten Vergabeverstöße innerhalb von 10 Tagen nach Kenntnis </w:t>
      </w:r>
      <w:r>
        <w:lastRenderedPageBreak/>
        <w:t>bzw. soweit die Vergabeverstöße aus der Bekanntmachung oder den Vergabeunterlagen erkennbar sind – bis zum Ablauf der Angebotsfrist gerügt wurden (§ 160 Abs. 3 Satz 1 Nr. 1 bis 3 GWB).</w:t>
      </w:r>
    </w:p>
    <w:p w14:paraId="317C7C23" w14:textId="77777777" w:rsidR="00E74A87" w:rsidRPr="00125DD8" w:rsidRDefault="00E74A87" w:rsidP="00E74A87">
      <w:pPr>
        <w:pStyle w:val="tEXT0"/>
        <w:numPr>
          <w:ilvl w:val="0"/>
          <w:numId w:val="0"/>
        </w:numPr>
        <w:spacing w:line="276" w:lineRule="auto"/>
        <w:ind w:left="1134" w:hanging="1134"/>
      </w:pPr>
      <w:r>
        <w:t>3.8.3</w:t>
      </w:r>
      <w:r>
        <w:tab/>
        <w:t>Ein Nachprüfungsantrag ist ebenfalls unzulässig, soweit mehr als 15 Kalendertage nach Eingang der Mitteilung des Auftraggebers, einer Rüge nicht abhelfen zu wollen, vergangen sind (§ 160 Abs. 3 Satz 1 Nr. 4 GWB). Des Weiteren wird auf die in § 135 Abs. 2 GWB genannten Fristen verwiesen.</w:t>
      </w:r>
    </w:p>
    <w:p w14:paraId="0FB31CB1" w14:textId="77777777" w:rsidR="003506BE" w:rsidRPr="009E3AD2" w:rsidRDefault="0064002C" w:rsidP="009E3AD2">
      <w:pPr>
        <w:pStyle w:val="Formatvorlage1"/>
        <w:numPr>
          <w:ilvl w:val="0"/>
          <w:numId w:val="0"/>
        </w:numPr>
        <w:ind w:left="1134" w:hanging="992"/>
      </w:pPr>
      <w:r>
        <w:rPr>
          <w:b w:val="0"/>
          <w:bCs/>
          <w:sz w:val="24"/>
          <w:szCs w:val="24"/>
        </w:rPr>
        <w:t>3.8.4</w:t>
      </w:r>
      <w:r>
        <w:tab/>
      </w:r>
      <w:r>
        <w:rPr>
          <w:noProof/>
          <w:sz w:val="24"/>
          <w:szCs w:val="24"/>
        </w:rPr>
        <mc:AlternateContent>
          <mc:Choice Requires="wps">
            <w:drawing>
              <wp:anchor distT="0" distB="0" distL="0" distR="0" simplePos="0" relativeHeight="251658240" behindDoc="1" locked="0" layoutInCell="1" allowOverlap="1" wp14:anchorId="6D8D238E" wp14:editId="768C5652">
                <wp:simplePos x="0" y="0"/>
                <wp:positionH relativeFrom="margin">
                  <wp:posOffset>745490</wp:posOffset>
                </wp:positionH>
                <wp:positionV relativeFrom="paragraph">
                  <wp:posOffset>418465</wp:posOffset>
                </wp:positionV>
                <wp:extent cx="5065395" cy="2426335"/>
                <wp:effectExtent l="0" t="0" r="20955" b="12065"/>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5395" cy="2426335"/>
                        </a:xfrm>
                        <a:prstGeom prst="rect">
                          <a:avLst/>
                        </a:prstGeom>
                        <a:solidFill>
                          <a:schemeClr val="bg1">
                            <a:lumMod val="95000"/>
                          </a:schemeClr>
                        </a:solidFill>
                        <a:ln w="19050">
                          <a:solidFill>
                            <a:schemeClr val="tx1">
                              <a:lumMod val="95000"/>
                              <a:lumOff val="5000"/>
                            </a:schemeClr>
                          </a:solidFill>
                          <a:prstDash val="sysDot"/>
                        </a:ln>
                      </wps:spPr>
                      <wps:txbx>
                        <w:txbxContent>
                          <w:p w14:paraId="657C88CC" w14:textId="77777777" w:rsidR="003506BE" w:rsidRPr="0064002C" w:rsidRDefault="003506BE" w:rsidP="003506BE">
                            <w:pPr>
                              <w:spacing w:before="240"/>
                              <w:ind w:left="823"/>
                              <w:rPr>
                                <w:b/>
                                <w:sz w:val="23"/>
                                <w:szCs w:val="23"/>
                              </w:rPr>
                            </w:pPr>
                            <w:r>
                              <w:rPr>
                                <w:b/>
                                <w:sz w:val="23"/>
                                <w:szCs w:val="23"/>
                              </w:rPr>
                              <w:t>Vergabekammer</w:t>
                            </w:r>
                            <w:r>
                              <w:rPr>
                                <w:b/>
                                <w:spacing w:val="-8"/>
                                <w:sz w:val="23"/>
                                <w:szCs w:val="23"/>
                              </w:rPr>
                              <w:t xml:space="preserve"> </w:t>
                            </w:r>
                            <w:r>
                              <w:rPr>
                                <w:b/>
                                <w:sz w:val="23"/>
                                <w:szCs w:val="23"/>
                              </w:rPr>
                              <w:t>des</w:t>
                            </w:r>
                            <w:r>
                              <w:rPr>
                                <w:b/>
                                <w:spacing w:val="-10"/>
                                <w:sz w:val="23"/>
                                <w:szCs w:val="23"/>
                              </w:rPr>
                              <w:t xml:space="preserve"> </w:t>
                            </w:r>
                            <w:r>
                              <w:rPr>
                                <w:b/>
                                <w:sz w:val="23"/>
                                <w:szCs w:val="23"/>
                              </w:rPr>
                              <w:t>Freistaates</w:t>
                            </w:r>
                            <w:r>
                              <w:rPr>
                                <w:b/>
                                <w:spacing w:val="-8"/>
                                <w:sz w:val="23"/>
                                <w:szCs w:val="23"/>
                              </w:rPr>
                              <w:t xml:space="preserve"> </w:t>
                            </w:r>
                            <w:r>
                              <w:rPr>
                                <w:b/>
                                <w:spacing w:val="-2"/>
                                <w:sz w:val="23"/>
                                <w:szCs w:val="23"/>
                              </w:rPr>
                              <w:t>Sachsen</w:t>
                            </w:r>
                          </w:p>
                          <w:p w14:paraId="7598E960" w14:textId="77777777" w:rsidR="000A5BEF" w:rsidRDefault="003506BE" w:rsidP="000A5BEF">
                            <w:pPr>
                              <w:spacing w:after="0"/>
                              <w:ind w:left="822"/>
                              <w:rPr>
                                <w:sz w:val="23"/>
                                <w:szCs w:val="23"/>
                              </w:rPr>
                            </w:pPr>
                            <w:r>
                              <w:rPr>
                                <w:sz w:val="23"/>
                                <w:szCs w:val="23"/>
                              </w:rPr>
                              <w:t>Braustraße</w:t>
                            </w:r>
                            <w:r>
                              <w:rPr>
                                <w:spacing w:val="-4"/>
                                <w:sz w:val="23"/>
                                <w:szCs w:val="23"/>
                              </w:rPr>
                              <w:t xml:space="preserve"> </w:t>
                            </w:r>
                            <w:r>
                              <w:rPr>
                                <w:sz w:val="23"/>
                                <w:szCs w:val="23"/>
                              </w:rPr>
                              <w:t>2</w:t>
                            </w:r>
                          </w:p>
                          <w:p w14:paraId="063DFDF7" w14:textId="77777777" w:rsidR="000A5BEF" w:rsidRDefault="003506BE" w:rsidP="000A5BEF">
                            <w:pPr>
                              <w:spacing w:after="0"/>
                              <w:ind w:left="822"/>
                              <w:rPr>
                                <w:sz w:val="23"/>
                                <w:szCs w:val="23"/>
                              </w:rPr>
                            </w:pPr>
                            <w:r>
                              <w:rPr>
                                <w:sz w:val="23"/>
                                <w:szCs w:val="23"/>
                              </w:rPr>
                              <w:t>04107</w:t>
                            </w:r>
                            <w:r>
                              <w:rPr>
                                <w:spacing w:val="-6"/>
                                <w:sz w:val="23"/>
                                <w:szCs w:val="23"/>
                              </w:rPr>
                              <w:t xml:space="preserve"> </w:t>
                            </w:r>
                            <w:r>
                              <w:rPr>
                                <w:sz w:val="23"/>
                                <w:szCs w:val="23"/>
                              </w:rPr>
                              <w:t>Leipzig</w:t>
                            </w:r>
                          </w:p>
                          <w:p w14:paraId="1344AA66" w14:textId="77777777" w:rsidR="003506BE" w:rsidRPr="0064002C" w:rsidRDefault="003506BE" w:rsidP="000A5BEF">
                            <w:pPr>
                              <w:spacing w:after="0"/>
                              <w:ind w:left="822"/>
                              <w:rPr>
                                <w:sz w:val="23"/>
                                <w:szCs w:val="23"/>
                              </w:rPr>
                            </w:pPr>
                            <w:r>
                              <w:rPr>
                                <w:spacing w:val="-2"/>
                                <w:sz w:val="23"/>
                                <w:szCs w:val="23"/>
                              </w:rPr>
                              <w:t>Deutschland</w:t>
                            </w:r>
                          </w:p>
                          <w:p w14:paraId="4C49D156" w14:textId="77777777" w:rsidR="0064002C" w:rsidRDefault="003506BE" w:rsidP="000A5BEF">
                            <w:pPr>
                              <w:spacing w:after="0"/>
                              <w:ind w:left="822" w:right="906"/>
                              <w:jc w:val="left"/>
                              <w:rPr>
                                <w:spacing w:val="-16"/>
                                <w:sz w:val="23"/>
                                <w:szCs w:val="23"/>
                              </w:rPr>
                            </w:pPr>
                            <w:r>
                              <w:rPr>
                                <w:sz w:val="23"/>
                                <w:szCs w:val="23"/>
                              </w:rPr>
                              <w:t>URL:</w:t>
                            </w:r>
                            <w:r>
                              <w:rPr>
                                <w:spacing w:val="-16"/>
                                <w:sz w:val="23"/>
                                <w:szCs w:val="23"/>
                              </w:rPr>
                              <w:t xml:space="preserve"> </w:t>
                            </w:r>
                            <w:hyperlink r:id="rId13" w:history="1">
                              <w:r>
                                <w:rPr>
                                  <w:rStyle w:val="Hyperlink"/>
                                  <w:spacing w:val="-16"/>
                                  <w:sz w:val="23"/>
                                  <w:szCs w:val="23"/>
                                </w:rPr>
                                <w:t>https://www.lds.sachsen.de/index.asp?ID=4421&amp;art_param=363</w:t>
                              </w:r>
                            </w:hyperlink>
                          </w:p>
                          <w:p w14:paraId="46F0B89E" w14:textId="77777777" w:rsidR="000A5BEF" w:rsidRDefault="000A5BEF" w:rsidP="000A5BEF">
                            <w:pPr>
                              <w:spacing w:after="0"/>
                              <w:ind w:left="822" w:right="906"/>
                              <w:jc w:val="left"/>
                              <w:rPr>
                                <w:sz w:val="23"/>
                                <w:szCs w:val="23"/>
                              </w:rPr>
                            </w:pPr>
                          </w:p>
                          <w:p w14:paraId="1BE76037" w14:textId="77777777" w:rsidR="00B2345D" w:rsidRPr="000A5BEF" w:rsidRDefault="00B2345D" w:rsidP="000A5BEF">
                            <w:pPr>
                              <w:spacing w:after="0"/>
                              <w:ind w:left="822" w:right="1353"/>
                              <w:jc w:val="left"/>
                              <w:rPr>
                                <w:b/>
                                <w:bCs/>
                                <w:sz w:val="23"/>
                                <w:szCs w:val="23"/>
                              </w:rPr>
                            </w:pPr>
                            <w:r>
                              <w:rPr>
                                <w:b/>
                                <w:bCs/>
                                <w:sz w:val="23"/>
                                <w:szCs w:val="23"/>
                              </w:rPr>
                              <w:t>Vorsitzende: Frau Wiltrud Kadenbach</w:t>
                            </w:r>
                          </w:p>
                          <w:p w14:paraId="1662D727" w14:textId="77777777" w:rsidR="00B2345D" w:rsidRPr="00B2345D" w:rsidRDefault="00B2345D" w:rsidP="000A5BEF">
                            <w:pPr>
                              <w:spacing w:after="0"/>
                              <w:ind w:left="822" w:right="1353"/>
                              <w:jc w:val="left"/>
                              <w:rPr>
                                <w:sz w:val="23"/>
                                <w:szCs w:val="23"/>
                              </w:rPr>
                            </w:pPr>
                            <w:r>
                              <w:rPr>
                                <w:sz w:val="23"/>
                                <w:szCs w:val="23"/>
                              </w:rPr>
                              <w:t>Telefon: +49 341 977-3800</w:t>
                            </w:r>
                          </w:p>
                          <w:p w14:paraId="68E4BD58" w14:textId="77777777" w:rsidR="00B2345D" w:rsidRPr="00B2345D" w:rsidRDefault="00B2345D" w:rsidP="000A5BEF">
                            <w:pPr>
                              <w:spacing w:after="0"/>
                              <w:ind w:left="822" w:right="1353"/>
                              <w:jc w:val="left"/>
                              <w:rPr>
                                <w:sz w:val="23"/>
                                <w:szCs w:val="23"/>
                              </w:rPr>
                            </w:pPr>
                            <w:r>
                              <w:rPr>
                                <w:sz w:val="23"/>
                                <w:szCs w:val="23"/>
                              </w:rPr>
                              <w:t>Telefax: +49 341 977-1049</w:t>
                            </w:r>
                          </w:p>
                          <w:p w14:paraId="2A40D26E" w14:textId="77777777" w:rsidR="003506BE" w:rsidRPr="0064002C" w:rsidRDefault="00B2345D" w:rsidP="000A5BEF">
                            <w:pPr>
                              <w:spacing w:after="0"/>
                              <w:ind w:left="822" w:right="1353"/>
                              <w:jc w:val="left"/>
                              <w:rPr>
                                <w:sz w:val="23"/>
                                <w:szCs w:val="23"/>
                              </w:rPr>
                            </w:pPr>
                            <w:r>
                              <w:rPr>
                                <w:sz w:val="23"/>
                                <w:szCs w:val="23"/>
                              </w:rPr>
                              <w:t>E-Mail: vergabekammer@lds.sachsen.de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D8D238E" id="_x0000_s1027" type="#_x0000_t202" style="position:absolute;left:0;text-align:left;margin-left:58.7pt;margin-top:32.95pt;width:398.85pt;height:191.05pt;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" fillcolor="#f2f2f2 [3052]" strokecolor="#0d0d0d [3069]" strokeweight="1.5pt">
                <v:stroke dashstyle="1 1"/>
                <v:path arrowok="t"/>
                <v:textbox inset="0,0,0,0">
                  <w:txbxContent>
                    <w:p w14:paraId="657C88CC" w14:textId="77777777" w:rsidR="003506BE" w:rsidRPr="0064002C" w:rsidRDefault="003506BE" w:rsidP="003506BE">
                      <w:pPr>
                        <w:spacing w:before="240"/>
                        <w:ind w:left="823"/>
                        <w:rPr>
                          <w:b/>
                          <w:sz w:val="23"/>
                          <w:szCs w:val="23"/>
                        </w:rPr>
                      </w:pPr>
                      <w:r>
                        <w:rPr>
                          <w:b/>
                          <w:sz w:val="23"/>
                          <w:szCs w:val="23"/>
                        </w:rPr>
                        <w:t>Vergabekammer</w:t>
                      </w:r>
                      <w:r>
                        <w:rPr>
                          <w:b/>
                          <w:spacing w:val="-8"/>
                          <w:sz w:val="23"/>
                          <w:szCs w:val="23"/>
                        </w:rPr>
                        <w:t xml:space="preserve"> </w:t>
                      </w:r>
                      <w:r>
                        <w:rPr>
                          <w:b/>
                          <w:sz w:val="23"/>
                          <w:szCs w:val="23"/>
                        </w:rPr>
                        <w:t>des</w:t>
                      </w:r>
                      <w:r>
                        <w:rPr>
                          <w:b/>
                          <w:spacing w:val="-10"/>
                          <w:sz w:val="23"/>
                          <w:szCs w:val="23"/>
                        </w:rPr>
                        <w:t xml:space="preserve"> </w:t>
                      </w:r>
                      <w:r>
                        <w:rPr>
                          <w:b/>
                          <w:sz w:val="23"/>
                          <w:szCs w:val="23"/>
                        </w:rPr>
                        <w:t>Freistaates</w:t>
                      </w:r>
                      <w:r>
                        <w:rPr>
                          <w:b/>
                          <w:spacing w:val="-8"/>
                          <w:sz w:val="23"/>
                          <w:szCs w:val="23"/>
                        </w:rPr>
                        <w:t xml:space="preserve"> </w:t>
                      </w:r>
                      <w:r>
                        <w:rPr>
                          <w:b/>
                          <w:spacing w:val="-2"/>
                          <w:sz w:val="23"/>
                          <w:szCs w:val="23"/>
                        </w:rPr>
                        <w:t>Sachsen</w:t>
                      </w:r>
                    </w:p>
                    <w:p w14:paraId="7598E960" w14:textId="77777777" w:rsidR="000A5BEF" w:rsidRDefault="003506BE" w:rsidP="000A5BEF">
                      <w:pPr>
                        <w:spacing w:after="0"/>
                        <w:ind w:left="822"/>
                        <w:rPr>
                          <w:sz w:val="23"/>
                          <w:szCs w:val="23"/>
                        </w:rPr>
                      </w:pPr>
                      <w:r>
                        <w:rPr>
                          <w:sz w:val="23"/>
                          <w:szCs w:val="23"/>
                        </w:rPr>
                        <w:t>Braustraße</w:t>
                      </w:r>
                      <w:r>
                        <w:rPr>
                          <w:spacing w:val="-4"/>
                          <w:sz w:val="23"/>
                          <w:szCs w:val="23"/>
                        </w:rPr>
                        <w:t xml:space="preserve"> </w:t>
                      </w:r>
                      <w:r>
                        <w:rPr>
                          <w:sz w:val="23"/>
                          <w:szCs w:val="23"/>
                        </w:rPr>
                        <w:t>2</w:t>
                      </w:r>
                    </w:p>
                    <w:p w14:paraId="063DFDF7" w14:textId="77777777" w:rsidR="000A5BEF" w:rsidRDefault="003506BE" w:rsidP="000A5BEF">
                      <w:pPr>
                        <w:spacing w:after="0"/>
                        <w:ind w:left="822"/>
                        <w:rPr>
                          <w:sz w:val="23"/>
                          <w:szCs w:val="23"/>
                        </w:rPr>
                      </w:pPr>
                      <w:r>
                        <w:rPr>
                          <w:sz w:val="23"/>
                          <w:szCs w:val="23"/>
                        </w:rPr>
                        <w:t>04107</w:t>
                      </w:r>
                      <w:r>
                        <w:rPr>
                          <w:spacing w:val="-6"/>
                          <w:sz w:val="23"/>
                          <w:szCs w:val="23"/>
                        </w:rPr>
                        <w:t xml:space="preserve"> </w:t>
                      </w:r>
                      <w:r>
                        <w:rPr>
                          <w:sz w:val="23"/>
                          <w:szCs w:val="23"/>
                        </w:rPr>
                        <w:t>Leipzig</w:t>
                      </w:r>
                    </w:p>
                    <w:p w14:paraId="1344AA66" w14:textId="77777777" w:rsidR="003506BE" w:rsidRPr="0064002C" w:rsidRDefault="003506BE" w:rsidP="000A5BEF">
                      <w:pPr>
                        <w:spacing w:after="0"/>
                        <w:ind w:left="822"/>
                        <w:rPr>
                          <w:sz w:val="23"/>
                          <w:szCs w:val="23"/>
                        </w:rPr>
                      </w:pPr>
                      <w:r>
                        <w:rPr>
                          <w:spacing w:val="-2"/>
                          <w:sz w:val="23"/>
                          <w:szCs w:val="23"/>
                        </w:rPr>
                        <w:t>Deutschland</w:t>
                      </w:r>
                    </w:p>
                    <w:p w14:paraId="4C49D156" w14:textId="77777777" w:rsidR="0064002C" w:rsidRDefault="003506BE" w:rsidP="000A5BEF">
                      <w:pPr>
                        <w:spacing w:after="0"/>
                        <w:ind w:left="822" w:right="906"/>
                        <w:jc w:val="left"/>
                        <w:rPr>
                          <w:spacing w:val="-16"/>
                          <w:sz w:val="23"/>
                          <w:szCs w:val="23"/>
                        </w:rPr>
                      </w:pPr>
                      <w:r>
                        <w:rPr>
                          <w:sz w:val="23"/>
                          <w:szCs w:val="23"/>
                        </w:rPr>
                        <w:t>URL:</w:t>
                      </w:r>
                      <w:r>
                        <w:rPr>
                          <w:spacing w:val="-16"/>
                          <w:sz w:val="23"/>
                          <w:szCs w:val="23"/>
                        </w:rPr>
                        <w:t xml:space="preserve"> </w:t>
                      </w:r>
                      <w:hyperlink r:id="rId14" w:history="1">
                        <w:r>
                          <w:rPr>
                            <w:rStyle w:val="Hyperlink"/>
                            <w:spacing w:val="-16"/>
                            <w:sz w:val="23"/>
                            <w:szCs w:val="23"/>
                          </w:rPr>
                          <w:t>https://www.lds.sachsen.de/index.asp?ID=4421&amp;art_param=363</w:t>
                        </w:r>
                      </w:hyperlink>
                    </w:p>
                    <w:p w14:paraId="46F0B89E" w14:textId="77777777" w:rsidR="000A5BEF" w:rsidRDefault="000A5BEF" w:rsidP="000A5BEF">
                      <w:pPr>
                        <w:spacing w:after="0"/>
                        <w:ind w:left="822" w:right="906"/>
                        <w:jc w:val="left"/>
                        <w:rPr>
                          <w:sz w:val="23"/>
                          <w:szCs w:val="23"/>
                        </w:rPr>
                      </w:pPr>
                    </w:p>
                    <w:p w14:paraId="1BE76037" w14:textId="77777777" w:rsidR="00B2345D" w:rsidRPr="000A5BEF" w:rsidRDefault="00B2345D" w:rsidP="000A5BEF">
                      <w:pPr>
                        <w:spacing w:after="0"/>
                        <w:ind w:left="822" w:right="1353"/>
                        <w:jc w:val="left"/>
                        <w:rPr>
                          <w:b/>
                          <w:bCs/>
                          <w:sz w:val="23"/>
                          <w:szCs w:val="23"/>
                        </w:rPr>
                      </w:pPr>
                      <w:r>
                        <w:rPr>
                          <w:b/>
                          <w:bCs/>
                          <w:sz w:val="23"/>
                          <w:szCs w:val="23"/>
                        </w:rPr>
                        <w:t>Vorsitzende: Frau Wiltrud Kadenbach</w:t>
                      </w:r>
                    </w:p>
                    <w:p w14:paraId="1662D727" w14:textId="77777777" w:rsidR="00B2345D" w:rsidRPr="00B2345D" w:rsidRDefault="00B2345D" w:rsidP="000A5BEF">
                      <w:pPr>
                        <w:spacing w:after="0"/>
                        <w:ind w:left="822" w:right="1353"/>
                        <w:jc w:val="left"/>
                        <w:rPr>
                          <w:sz w:val="23"/>
                          <w:szCs w:val="23"/>
                        </w:rPr>
                      </w:pPr>
                      <w:r>
                        <w:rPr>
                          <w:sz w:val="23"/>
                          <w:szCs w:val="23"/>
                        </w:rPr>
                        <w:t>Telefon: +49 341 977-3800</w:t>
                      </w:r>
                    </w:p>
                    <w:p w14:paraId="68E4BD58" w14:textId="77777777" w:rsidR="00B2345D" w:rsidRPr="00B2345D" w:rsidRDefault="00B2345D" w:rsidP="000A5BEF">
                      <w:pPr>
                        <w:spacing w:after="0"/>
                        <w:ind w:left="822" w:right="1353"/>
                        <w:jc w:val="left"/>
                        <w:rPr>
                          <w:sz w:val="23"/>
                          <w:szCs w:val="23"/>
                        </w:rPr>
                      </w:pPr>
                      <w:r>
                        <w:rPr>
                          <w:sz w:val="23"/>
                          <w:szCs w:val="23"/>
                        </w:rPr>
                        <w:t>Telefax: +49 341 977-1049</w:t>
                      </w:r>
                    </w:p>
                    <w:p w14:paraId="2A40D26E" w14:textId="77777777" w:rsidR="003506BE" w:rsidRPr="0064002C" w:rsidRDefault="00B2345D" w:rsidP="000A5BEF">
                      <w:pPr>
                        <w:spacing w:after="0"/>
                        <w:ind w:left="822" w:right="1353"/>
                        <w:jc w:val="left"/>
                        <w:rPr>
                          <w:sz w:val="23"/>
                          <w:szCs w:val="23"/>
                        </w:rPr>
                      </w:pPr>
                      <w:r>
                        <w:rPr>
                          <w:sz w:val="23"/>
                          <w:szCs w:val="23"/>
                        </w:rPr>
                        <w:t>E-Mail: vergabekammer@lds.sachsen.de</w:t>
                      </w:r>
                    </w:p>
                  </w:txbxContent>
                </v:textbox>
                <w10:wrap type="topAndBottom" anchorx="margin"/>
              </v:shape>
            </w:pict>
          </mc:Fallback>
        </mc:AlternateContent>
      </w:r>
      <w:r>
        <w:rPr>
          <w:sz w:val="24"/>
          <w:szCs w:val="24"/>
        </w:rPr>
        <w:t>Zuständige</w:t>
      </w:r>
      <w:r>
        <w:rPr>
          <w:spacing w:val="-4"/>
          <w:sz w:val="24"/>
          <w:szCs w:val="24"/>
        </w:rPr>
        <w:t xml:space="preserve"> </w:t>
      </w:r>
      <w:r>
        <w:rPr>
          <w:sz w:val="24"/>
          <w:szCs w:val="24"/>
        </w:rPr>
        <w:t>Stelle</w:t>
      </w:r>
      <w:r>
        <w:rPr>
          <w:spacing w:val="-5"/>
          <w:sz w:val="24"/>
          <w:szCs w:val="24"/>
        </w:rPr>
        <w:t xml:space="preserve"> </w:t>
      </w:r>
      <w:r>
        <w:rPr>
          <w:sz w:val="24"/>
          <w:szCs w:val="24"/>
        </w:rPr>
        <w:t>für Nachprüfungsverfahren:</w:t>
      </w:r>
    </w:p>
    <w:p w14:paraId="65605AD6" w14:textId="77777777" w:rsidR="009E3AD2" w:rsidRDefault="009E3AD2" w:rsidP="009E3AD2">
      <w:pPr>
        <w:pStyle w:val="Textkrper"/>
      </w:pPr>
    </w:p>
    <w:p w14:paraId="3C89A7D9" w14:textId="77777777" w:rsidR="0033645A" w:rsidRPr="0033645A" w:rsidRDefault="0033645A" w:rsidP="0033645A">
      <w:pPr>
        <w:pStyle w:val="Text"/>
      </w:pPr>
    </w:p>
    <w:p w14:paraId="07F8FD16" w14:textId="77777777" w:rsidR="00BC51E5" w:rsidRDefault="00BC51E5" w:rsidP="00B2345D">
      <w:pPr>
        <w:pStyle w:val="berschrift2"/>
        <w:numPr>
          <w:ilvl w:val="0"/>
          <w:numId w:val="0"/>
        </w:numPr>
        <w:ind w:left="1276" w:hanging="1134"/>
      </w:pPr>
      <w:bookmarkStart w:id="21" w:name="_Toc2026172013"/>
      <w:r>
        <w:t>3.9</w:t>
      </w:r>
      <w:r>
        <w:tab/>
      </w:r>
      <w:bookmarkStart w:id="22" w:name="_bookmark12"/>
      <w:bookmarkEnd w:id="22"/>
      <w:r>
        <w:t>Bietergemeinschaften</w:t>
      </w:r>
      <w:bookmarkEnd w:id="21"/>
    </w:p>
    <w:p w14:paraId="7611F2E1" w14:textId="77777777" w:rsidR="00BC51E5" w:rsidRPr="007C521B" w:rsidRDefault="007C521B" w:rsidP="007C521B">
      <w:pPr>
        <w:pStyle w:val="tEXT0"/>
        <w:numPr>
          <w:ilvl w:val="0"/>
          <w:numId w:val="0"/>
        </w:numPr>
        <w:spacing w:line="276" w:lineRule="auto"/>
        <w:ind w:left="1276" w:hanging="1145"/>
      </w:pPr>
      <w:r>
        <w:t>3.9.1</w:t>
      </w:r>
      <w:r>
        <w:tab/>
        <w:t xml:space="preserve">Bietergemeinschaften werden wie Einzelbieter behandelt, d.h. sie stehen Einzelbietern gleich. </w:t>
      </w:r>
    </w:p>
    <w:p w14:paraId="299FA34A" w14:textId="77777777" w:rsidR="00BC51E5" w:rsidRDefault="007C521B" w:rsidP="007C521B">
      <w:pPr>
        <w:pStyle w:val="tEXT0"/>
        <w:numPr>
          <w:ilvl w:val="0"/>
          <w:numId w:val="0"/>
        </w:numPr>
        <w:spacing w:line="276" w:lineRule="auto"/>
        <w:ind w:left="1276" w:hanging="1145"/>
      </w:pPr>
      <w:r>
        <w:t>3.9.2</w:t>
      </w:r>
      <w:r>
        <w:tab/>
        <w:t xml:space="preserve">Bietergemeinschaften haben unter Verwendung des Vordrucks_V04 Bietergemeinschaftserklärung jeweils die Mitglieder sowie eines ihrer Mitglieder als bevollmächtigten Vertreter für den Abschluss und die Durchführung des Vertrags zu benennen. </w:t>
      </w:r>
    </w:p>
    <w:p w14:paraId="6C4829F8" w14:textId="77777777" w:rsidR="00BC51E5" w:rsidRDefault="007C521B" w:rsidP="007C521B">
      <w:pPr>
        <w:pStyle w:val="tEXT0"/>
        <w:numPr>
          <w:ilvl w:val="0"/>
          <w:numId w:val="0"/>
        </w:numPr>
        <w:spacing w:line="276" w:lineRule="auto"/>
        <w:ind w:left="1276" w:hanging="1145"/>
      </w:pPr>
      <w:r>
        <w:t>3.9.3</w:t>
      </w:r>
      <w:r>
        <w:tab/>
        <w:t>Die Mitglieder der Bietergemeinschaft haben die in den Vergabeunterlagen geforderten Angaben zu ihrer Person und ihrem Unternehmen jeweils für sich vorzulegen. Soweit hierfür der Vordruck_V05 Mitglied Bietergemeinschaft Unternehmensangaben vorgesehen ist, ist diese von jedem Mitglied vollständig auszufüllen und vorzulegen.</w:t>
      </w:r>
    </w:p>
    <w:p w14:paraId="277EF200" w14:textId="77777777" w:rsidR="003D5B6A" w:rsidRDefault="00A56FE0" w:rsidP="000150FD">
      <w:pPr>
        <w:spacing w:before="120" w:after="120"/>
        <w:ind w:left="1276" w:hanging="1145"/>
        <w:rPr>
          <w:rFonts w:eastAsia="Times New Roman" w:cs="Times New Roman"/>
          <w:sz w:val="20"/>
          <w:szCs w:val="20"/>
          <w:u w:color="000000"/>
          <w:lang w:eastAsia="de-DE"/>
        </w:rPr>
      </w:pPr>
      <w:r>
        <w:rPr>
          <w:rFonts w:eastAsia="Times New Roman" w:cs="Times New Roman"/>
          <w:szCs w:val="20"/>
          <w:u w:color="000000"/>
          <w:lang w:eastAsia="de-DE"/>
        </w:rPr>
        <w:t>3.9.4</w:t>
      </w:r>
      <w:r>
        <w:rPr>
          <w:rFonts w:eastAsia="Times New Roman" w:cs="Times New Roman"/>
          <w:szCs w:val="20"/>
          <w:u w:color="000000"/>
          <w:lang w:eastAsia="de-DE"/>
        </w:rPr>
        <w:tab/>
        <w:t xml:space="preserve">Die in dieser Ziffer genannten Vordrucke (Bietergemeinschaftserklärung, Vordruck_V04, sowie Mitglied Bietergemeinschaft – Unternehmensangaben, </w:t>
      </w:r>
      <w:r>
        <w:rPr>
          <w:rFonts w:eastAsia="Times New Roman" w:cs="Times New Roman"/>
          <w:szCs w:val="20"/>
          <w:u w:color="000000"/>
          <w:lang w:eastAsia="de-DE"/>
        </w:rPr>
        <w:lastRenderedPageBreak/>
        <w:t>Vordruck_V05) sind von Bietergemeinschaften mit dem Angebot einzureichen.</w:t>
      </w:r>
    </w:p>
    <w:p w14:paraId="4C16BAD9" w14:textId="77777777" w:rsidR="00BC51E5" w:rsidRDefault="00BC51E5" w:rsidP="009F0820">
      <w:pPr>
        <w:pStyle w:val="berschrift2"/>
        <w:numPr>
          <w:ilvl w:val="0"/>
          <w:numId w:val="0"/>
        </w:numPr>
        <w:ind w:left="1276" w:hanging="1134"/>
      </w:pPr>
      <w:bookmarkStart w:id="23" w:name="_Toc2026172014"/>
      <w:r>
        <w:t>3.10</w:t>
      </w:r>
      <w:r>
        <w:tab/>
        <w:t>Unterauftragnehmer (Nachunternehmer)</w:t>
      </w:r>
      <w:bookmarkEnd w:id="23"/>
    </w:p>
    <w:p w14:paraId="1F0AF04C" w14:textId="77777777" w:rsidR="00207DCE" w:rsidRPr="002319F8" w:rsidRDefault="00207DCE" w:rsidP="009F0820">
      <w:pPr>
        <w:pStyle w:val="tEXT0"/>
        <w:numPr>
          <w:ilvl w:val="0"/>
          <w:numId w:val="0"/>
        </w:numPr>
        <w:spacing w:line="276" w:lineRule="auto"/>
        <w:ind w:left="1276" w:hanging="1145"/>
      </w:pPr>
      <w:r>
        <w:t>3.10.1</w:t>
      </w:r>
      <w:r>
        <w:tab/>
        <w:t>Unterauftragnehmer (auch Nachunternehmer) sind zugelassen.</w:t>
      </w:r>
    </w:p>
    <w:p w14:paraId="01B168CF" w14:textId="77777777" w:rsidR="00BC51E5" w:rsidRPr="002319F8" w:rsidRDefault="00BC51E5" w:rsidP="009F0820">
      <w:pPr>
        <w:pStyle w:val="tEXT0"/>
        <w:numPr>
          <w:ilvl w:val="0"/>
          <w:numId w:val="0"/>
        </w:numPr>
        <w:spacing w:line="276" w:lineRule="auto"/>
        <w:ind w:left="1276" w:hanging="1145"/>
      </w:pPr>
      <w:r>
        <w:t>3.10.2</w:t>
      </w:r>
      <w:r>
        <w:tab/>
        <w:t xml:space="preserve">Eine Unterauftragnehmerschaft liegt nur vor, wenn der vorgesehene Unterauftragnehmer auf Rechnung des Bieters als späterem Zuschlagsempfänger einen Teil der zu vergebenden Leistungen selbstständig ausführen soll. </w:t>
      </w:r>
    </w:p>
    <w:p w14:paraId="0E0E6E79" w14:textId="77777777" w:rsidR="00BC51E5" w:rsidRPr="002319F8" w:rsidRDefault="00BC51E5" w:rsidP="009F0820">
      <w:pPr>
        <w:pStyle w:val="tEXT0"/>
        <w:numPr>
          <w:ilvl w:val="0"/>
          <w:numId w:val="0"/>
        </w:numPr>
        <w:spacing w:line="276" w:lineRule="auto"/>
        <w:ind w:left="1276" w:hanging="1145"/>
      </w:pPr>
      <w:r>
        <w:t>3.10.3</w:t>
      </w:r>
      <w:r>
        <w:tab/>
        <w:t xml:space="preserve">Bieter müssen die Teile des Auftrags, die sie im Wege der Unterauftragsvergabe an Dritte zu vergeben beabsichtigen, in der Anlage_05 (Verpflichtungserklärung Nachunternehmer) angeben und die vorgesehenen Unterauftragnehmer benennen. </w:t>
      </w:r>
    </w:p>
    <w:p w14:paraId="5AB0BDF2" w14:textId="77777777" w:rsidR="00BC51E5" w:rsidRPr="002319F8" w:rsidRDefault="00BC51E5" w:rsidP="009F0820">
      <w:pPr>
        <w:pStyle w:val="tEXT0"/>
        <w:numPr>
          <w:ilvl w:val="0"/>
          <w:numId w:val="0"/>
        </w:numPr>
        <w:spacing w:line="276" w:lineRule="auto"/>
        <w:ind w:left="1276" w:hanging="1145"/>
      </w:pPr>
      <w:r>
        <w:t>3.10.4</w:t>
      </w:r>
      <w:r>
        <w:tab/>
        <w:t>Zum Nachweis, dass keine Ausschlussgründe vorliegen, ist für jeden Unterauftragnehmer die Eigenerklärung zum Ausschluss von Ausschlussgründen nach §§ 123, 124 GWB gemäß Vordruck_V03 abzugeben.</w:t>
      </w:r>
    </w:p>
    <w:p w14:paraId="4973E147" w14:textId="77777777" w:rsidR="00983F28" w:rsidRPr="00621A9D" w:rsidRDefault="00983F28" w:rsidP="009F0820">
      <w:pPr>
        <w:pStyle w:val="tEXT0"/>
        <w:numPr>
          <w:ilvl w:val="0"/>
          <w:numId w:val="0"/>
        </w:numPr>
        <w:spacing w:line="276" w:lineRule="auto"/>
        <w:ind w:left="1276" w:hanging="1145"/>
      </w:pPr>
      <w:r>
        <w:t>3.10.5</w:t>
      </w:r>
      <w:r>
        <w:tab/>
        <w:t xml:space="preserve">Der Auftraggeber wertet es nicht als unzulässige Doppelbewerbung, wenn Nachunternehmer von verschiedenen Bietern bzw. Bietergemeinschaften eingebunden werden bzw. Mitglied einer (anderen) Bietergemeinschaft sind. Zwingende Maßgabe hierbei ist jedoch, dass der Nachunternehmer keine Kenntnis über die Angebotspreise der relevanten Bieter / Bietergemeinschaften hat, bei denen er Nachunternehmer ist. Dies ist nach Aufforderung durch rechtsverbindliche Erklärung des jeweiligen Nachunternehmers gegenüber dem Auftraggeber zu versichern. Im Falle einer unzulässigen Doppelbewerbung müssen zur Wahrung des Wettbewerbsprinzips beide betroffenen Bieter / Bietergemeinschaften ausgeschlossen werden.  </w:t>
      </w:r>
    </w:p>
    <w:p w14:paraId="7D963E00" w14:textId="77777777" w:rsidR="0033645A" w:rsidRDefault="0033645A" w:rsidP="009F0820">
      <w:pPr>
        <w:pStyle w:val="tEXT0"/>
        <w:numPr>
          <w:ilvl w:val="0"/>
          <w:numId w:val="0"/>
        </w:numPr>
        <w:spacing w:line="276" w:lineRule="auto"/>
        <w:ind w:left="1276" w:hanging="1145"/>
      </w:pPr>
      <w:r>
        <w:t>3.10.6</w:t>
      </w:r>
      <w:r>
        <w:tab/>
        <w:t>Bei Vorliegen zwingender Ausschlussgründe wird der Auftraggeber die Ersetzung des Unterauftragnehmers verlangen. Bei Vorliegen fakultativer Ausschlussgründe kann die Auftraggeberin dies verlangen. Die Auftraggeberin wird dem Bieter dafür eine Frist setzen.</w:t>
      </w:r>
    </w:p>
    <w:p w14:paraId="07D584B5" w14:textId="77777777" w:rsidR="00A56FE0" w:rsidRDefault="00125662" w:rsidP="00AA5346">
      <w:pPr>
        <w:pStyle w:val="tEXT0"/>
        <w:numPr>
          <w:ilvl w:val="0"/>
          <w:numId w:val="0"/>
        </w:numPr>
        <w:spacing w:line="276" w:lineRule="auto"/>
        <w:ind w:left="1276" w:hanging="1145"/>
      </w:pPr>
      <w:r>
        <w:t>3.10.7</w:t>
      </w:r>
      <w:r>
        <w:tab/>
        <w:t>Der Auftraggeber behält sich vor, den Auftragnehmer im Falle einer (beabsichtigten) Zuschlagserteilung aufzufordern, seine sonstigen Nachunternehmer benennen zu lassen und eine Verpflichtungserklärung der Nachunternehmer zu fordern, dass diese im Auftragsfall dem Bieter / der Bietergemeinschaft die erforderlichen Kapazitäten zur Verfügung stellten.</w:t>
      </w:r>
    </w:p>
    <w:p w14:paraId="2550CD3A" w14:textId="77777777" w:rsidR="009577D1" w:rsidRPr="00F73844" w:rsidRDefault="00A56FE0" w:rsidP="00AA5346">
      <w:pPr>
        <w:pStyle w:val="tEXT0"/>
        <w:numPr>
          <w:ilvl w:val="0"/>
          <w:numId w:val="0"/>
        </w:numPr>
        <w:spacing w:line="276" w:lineRule="auto"/>
        <w:ind w:left="1276" w:hanging="1145"/>
        <w:rPr>
          <w:sz w:val="20"/>
        </w:rPr>
      </w:pPr>
      <w:r>
        <w:lastRenderedPageBreak/>
        <w:t>3.10.8</w:t>
      </w:r>
      <w:r>
        <w:tab/>
        <w:t>Die in dieser Ziffer genannten Vordrucke und Nachweise zu Unterauftragnehmern (Nachunternehmern) sind mit dem Angebot einzureichen, soweit Unterauftragnehmer vorgesehen sind.</w:t>
      </w:r>
    </w:p>
    <w:p w14:paraId="27DDE9C3" w14:textId="77777777" w:rsidR="003506BE" w:rsidRPr="004F12A9" w:rsidRDefault="003506BE" w:rsidP="00F44569">
      <w:pPr>
        <w:pStyle w:val="berschrift1"/>
        <w:numPr>
          <w:ilvl w:val="0"/>
          <w:numId w:val="0"/>
        </w:numPr>
        <w:tabs>
          <w:tab w:val="left" w:pos="284"/>
        </w:tabs>
        <w:ind w:left="567" w:hanging="425"/>
        <w:rPr>
          <w:sz w:val="28"/>
          <w:szCs w:val="28"/>
        </w:rPr>
      </w:pPr>
      <w:bookmarkStart w:id="24" w:name="_Toc2026172015"/>
      <w:r>
        <w:t>4.</w:t>
      </w:r>
      <w:r>
        <w:tab/>
      </w:r>
      <w:bookmarkStart w:id="25" w:name="_bookmark13"/>
      <w:bookmarkEnd w:id="25"/>
      <w:r>
        <w:rPr>
          <w:sz w:val="28"/>
          <w:szCs w:val="28"/>
        </w:rPr>
        <w:t>Eignung und Ausschlussgründe</w:t>
      </w:r>
      <w:bookmarkEnd w:id="24"/>
    </w:p>
    <w:p w14:paraId="075DA074" w14:textId="77777777" w:rsidR="003506BE" w:rsidRDefault="003506BE" w:rsidP="004F12A9">
      <w:pPr>
        <w:pStyle w:val="berschrift2"/>
        <w:numPr>
          <w:ilvl w:val="0"/>
          <w:numId w:val="0"/>
        </w:numPr>
        <w:ind w:left="1276" w:hanging="1134"/>
      </w:pPr>
      <w:bookmarkStart w:id="26" w:name="_Toc2026172016"/>
      <w:r>
        <w:t>4.1</w:t>
      </w:r>
      <w:r>
        <w:tab/>
        <w:t>Prüfung der Eignung</w:t>
      </w:r>
      <w:bookmarkEnd w:id="26"/>
    </w:p>
    <w:p w14:paraId="2DE147FA" w14:textId="77777777" w:rsidR="003506BE" w:rsidRDefault="003506BE" w:rsidP="00EC6194">
      <w:pPr>
        <w:pStyle w:val="tEXT0"/>
        <w:numPr>
          <w:ilvl w:val="0"/>
          <w:numId w:val="0"/>
        </w:numPr>
        <w:spacing w:line="276" w:lineRule="auto"/>
        <w:ind w:left="1275" w:hanging="1145"/>
      </w:pPr>
      <w:r>
        <w:t>4.1.1</w:t>
      </w:r>
      <w:r>
        <w:tab/>
        <w:t>Der Auftraggeber überprüft anhand der mit dem Angebot eingereichten Unterlagen die Eignung der Bieter anhand der nach § 122 GWB festgelegten Eignungskriterien und das Nichtvorliegen von Ausschlussgründen nach den §§ 123 und 124 GWB sowie gegebenenfalls Maßnahmen des Bieters zur Selbstreinigung nach § 125 GWB und schließt gegebenenfalls Bieter vom Vergabeverfahren aus.</w:t>
      </w:r>
    </w:p>
    <w:p w14:paraId="36930063" w14:textId="77777777" w:rsidR="003506BE" w:rsidRDefault="003506BE" w:rsidP="00EC6194">
      <w:pPr>
        <w:pStyle w:val="tEXT0"/>
        <w:numPr>
          <w:ilvl w:val="0"/>
          <w:numId w:val="0"/>
        </w:numPr>
        <w:spacing w:line="276" w:lineRule="auto"/>
        <w:ind w:left="1275" w:hanging="1145"/>
      </w:pPr>
      <w:r>
        <w:t>4.1.2</w:t>
      </w:r>
      <w:r>
        <w:tab/>
        <w:t>Angebote von Bietern, die ihre Eignung nicht nachgewiesen haben oder auszuschließen sind, werden bei der Wertung nicht berücksichtigt.</w:t>
      </w:r>
    </w:p>
    <w:p w14:paraId="4082A324" w14:textId="77777777" w:rsidR="003506BE" w:rsidRPr="00505D40" w:rsidRDefault="003506BE" w:rsidP="00EC6194">
      <w:pPr>
        <w:pStyle w:val="berschrift2"/>
        <w:numPr>
          <w:ilvl w:val="0"/>
          <w:numId w:val="0"/>
        </w:numPr>
        <w:ind w:left="1276" w:hanging="1134"/>
      </w:pPr>
      <w:bookmarkStart w:id="27" w:name="_Toc2026172017"/>
      <w:r>
        <w:t>4.2</w:t>
      </w:r>
      <w:r>
        <w:tab/>
      </w:r>
      <w:bookmarkStart w:id="28" w:name="_bookmark15"/>
      <w:bookmarkEnd w:id="28"/>
      <w:r>
        <w:t>Eignungskriterien und Eignungsnachweise</w:t>
      </w:r>
      <w:bookmarkEnd w:id="27"/>
    </w:p>
    <w:p w14:paraId="6EB9795C" w14:textId="5605F165" w:rsidR="00EC6194" w:rsidRDefault="00264D02" w:rsidP="00DA1B96">
      <w:pPr>
        <w:pStyle w:val="tEXT0"/>
        <w:numPr>
          <w:ilvl w:val="0"/>
          <w:numId w:val="0"/>
        </w:numPr>
        <w:spacing w:line="276" w:lineRule="auto"/>
        <w:ind w:left="1275" w:hanging="1145"/>
      </w:pPr>
      <w:r>
        <w:t>4.2.1</w:t>
      </w:r>
      <w:r>
        <w:tab/>
        <w:t xml:space="preserve">Die Eignungskriterien, Mindestanforderungen sowie Art, Inhalt und Zeitpunkt der geforderten Angaben und Nachweise werden in den Vergabeunterlagen eindeutig festgelegt. Der Auftraggeber ist an die bekanntgemachten Anforderungen gebunden und wendet diese einheitlich gegenüber allen Bietern an. </w:t>
      </w:r>
    </w:p>
    <w:p w14:paraId="5C71C418" w14:textId="77777777" w:rsidR="00EC6194" w:rsidRDefault="00EC6194" w:rsidP="00C62960">
      <w:pPr>
        <w:pStyle w:val="tEXT0"/>
        <w:numPr>
          <w:ilvl w:val="0"/>
          <w:numId w:val="0"/>
        </w:numPr>
        <w:spacing w:line="276" w:lineRule="auto"/>
        <w:ind w:left="1275" w:hanging="1145"/>
      </w:pPr>
      <w:r>
        <w:t>4.2.2</w:t>
      </w:r>
      <w:r>
        <w:tab/>
        <w:t>Der Nachweis der Eignung erfolgt grundsätzlich durch Eigenerklärungen. Die Bieter haben die geforderten Angaben, Eigenerklärungen und Nachweise mit dem Angebot einzureichen. Die Einzelheiten ergeben sich aus dem Vordruck_V03 Eigenerklärung zur Eignung. Der Auftraggeber behält sich vor, vor Zuschlagserteilung weitergehende Nachweise und Belege von dem für den Zuschlag vorgesehenen Bieter anzufordern.</w:t>
      </w:r>
    </w:p>
    <w:p w14:paraId="137CA85C" w14:textId="77777777" w:rsidR="00B23D05" w:rsidRDefault="00B23D05" w:rsidP="003B5909">
      <w:pPr>
        <w:pStyle w:val="tEXT0"/>
        <w:numPr>
          <w:ilvl w:val="0"/>
          <w:numId w:val="0"/>
        </w:numPr>
        <w:spacing w:line="276" w:lineRule="auto"/>
        <w:ind w:left="1275" w:hanging="1145"/>
      </w:pPr>
      <w:r>
        <w:t>4.2.3</w:t>
      </w:r>
      <w:r>
        <w:tab/>
        <w:t>Soweit Referenzen als Nachweis der technischen und beruflichen Leistungsfähigkeit verlangt werden, müssen diese geeignet sein, einen hinreichenden Rückschluss auf die Leistungsfähigkeit für die ausgeschriebene Leistung zu ermöglichen. Eine vollständige Übereinstimmung der Referenzleistung mit dem Auftragsgegenstand ist nicht erforderlich, soweit keine entsprechende Mindestanforderung festgelegt ist.</w:t>
      </w:r>
    </w:p>
    <w:p w14:paraId="30538A85" w14:textId="77777777" w:rsidR="00B23D05" w:rsidRDefault="00B23D05" w:rsidP="00C0203B">
      <w:pPr>
        <w:pStyle w:val="tEXT0"/>
        <w:numPr>
          <w:ilvl w:val="0"/>
          <w:numId w:val="0"/>
        </w:numPr>
        <w:spacing w:line="276" w:lineRule="auto"/>
        <w:ind w:left="1275" w:hanging="1145"/>
      </w:pPr>
      <w:r>
        <w:t>4.2.4</w:t>
      </w:r>
      <w:r>
        <w:tab/>
        <w:t xml:space="preserve">Werden für Referenzen konkrete Mindestanforderungen festgelegt, insbesondere hinsichtlich Leistungsinhalt, Leistungsumfang, Vertragsart oder Ausführungszeitraum, sind diese für die Eignungsprüfung maßgeblich. Ob und in welchem Umfang mehrere Referenzen zur Erfüllung einer </w:t>
      </w:r>
      <w:r>
        <w:lastRenderedPageBreak/>
        <w:t>Mindestanforderung herangezogen werden können, ergibt sich aus den Vergabeunterlagen.</w:t>
      </w:r>
    </w:p>
    <w:p w14:paraId="0FF5D388" w14:textId="77777777" w:rsidR="00B23D05" w:rsidRDefault="00B23D05" w:rsidP="00C0203B">
      <w:pPr>
        <w:pStyle w:val="tEXT0"/>
        <w:numPr>
          <w:ilvl w:val="0"/>
          <w:numId w:val="0"/>
        </w:numPr>
        <w:spacing w:line="276" w:lineRule="auto"/>
        <w:ind w:left="1275" w:hanging="1145"/>
      </w:pPr>
      <w:r>
        <w:t>4.2.5</w:t>
      </w:r>
      <w:r>
        <w:tab/>
        <w:t>Bei der Festlegung und Anwendung der Eignungskriterien und Eignungsnachweise werden die besonderen Umstände junger Unternehmen sowie kleiner und mittlerer Unternehmen angemessen berücksichtigt. Unternehmen werden nicht allein wegen eines geringeren Unternehmensalters oder einer geringeren Anzahl abgeschlossener Geschäftsjahre von der Teilnahme ausgeschlossen. Soweit dies für die Beurteilung der Leistungsfähigkeit sachgerecht ist, können gleichwertige oder alternative Nachweise zugelassen werden.</w:t>
      </w:r>
    </w:p>
    <w:p w14:paraId="64C0B942" w14:textId="77777777" w:rsidR="009B69B1" w:rsidRDefault="00287DDC">
      <w:pPr>
        <w:pStyle w:val="tEXT0"/>
        <w:numPr>
          <w:ilvl w:val="0"/>
          <w:numId w:val="0"/>
        </w:numPr>
        <w:spacing w:line="276" w:lineRule="auto"/>
        <w:ind w:left="1275" w:hanging="1145"/>
      </w:pPr>
      <w:r>
        <w:t>4.2.6</w:t>
      </w:r>
      <w:r>
        <w:tab/>
        <w:t>Für dieses Vergabeverfahren gelten konkret folgende Eignungskriterien und Mindestanforderungen. Das Fehlen eines geforderten Nachweises führt zum Ausschluss vom weiteren Verfahren.</w:t>
      </w:r>
    </w:p>
    <w:p w14:paraId="5090034D" w14:textId="77777777" w:rsidR="009B69B1" w:rsidRDefault="00287DDC">
      <w:pPr>
        <w:pStyle w:val="tEXT0"/>
        <w:numPr>
          <w:ilvl w:val="0"/>
          <w:numId w:val="0"/>
        </w:numPr>
        <w:spacing w:line="276" w:lineRule="auto"/>
        <w:ind w:left="1276"/>
      </w:pPr>
      <w:r>
        <w:rPr>
          <w:b/>
        </w:rPr>
        <w:t>Zertifizierungen</w:t>
      </w:r>
    </w:p>
    <w:p w14:paraId="3FDB7125" w14:textId="77777777" w:rsidR="009B69B1" w:rsidRDefault="00287DDC" w:rsidP="00B2640E">
      <w:pPr>
        <w:pStyle w:val="tEXT0"/>
        <w:numPr>
          <w:ilvl w:val="0"/>
          <w:numId w:val="11"/>
        </w:numPr>
        <w:spacing w:line="276" w:lineRule="auto"/>
      </w:pPr>
      <w:r>
        <w:t>Gültige Zertifizierung nach ISO 9001 (Qualitätsmanagement) oder vergleichbar zertifiziertes Qualitätsmanagementsystem.</w:t>
      </w:r>
    </w:p>
    <w:p w14:paraId="60907FEA" w14:textId="77777777" w:rsidR="009B69B1" w:rsidRDefault="00287DDC" w:rsidP="00B2640E">
      <w:pPr>
        <w:pStyle w:val="tEXT0"/>
        <w:numPr>
          <w:ilvl w:val="0"/>
          <w:numId w:val="11"/>
        </w:numPr>
        <w:spacing w:line="276" w:lineRule="auto"/>
      </w:pPr>
      <w:r>
        <w:t>Gültige Zertifizierung nach ISO 14001 (Umweltmanagement) oder vergleichbar zertifiziertes Umweltmanagementsystem.</w:t>
      </w:r>
    </w:p>
    <w:p w14:paraId="22882E4B" w14:textId="77777777" w:rsidR="009B69B1" w:rsidRDefault="00287DDC" w:rsidP="00B2640E">
      <w:pPr>
        <w:pStyle w:val="tEXT0"/>
        <w:numPr>
          <w:ilvl w:val="0"/>
          <w:numId w:val="10"/>
        </w:numPr>
        <w:spacing w:line="276" w:lineRule="auto"/>
      </w:pPr>
      <w:r>
        <w:t>Gültige Zertifizierung nach ISO 45001 (Arbeitsschutzmanagement) oder vergleichbar zertifiziertes Arbeitsschutzmanagementsystem.</w:t>
      </w:r>
    </w:p>
    <w:p w14:paraId="7BE0BBE8" w14:textId="77777777" w:rsidR="009B69B1" w:rsidRDefault="00287DDC">
      <w:pPr>
        <w:pStyle w:val="tEXT0"/>
        <w:numPr>
          <w:ilvl w:val="0"/>
          <w:numId w:val="0"/>
        </w:numPr>
        <w:spacing w:line="276" w:lineRule="auto"/>
        <w:ind w:left="1276"/>
      </w:pPr>
      <w:r>
        <w:rPr>
          <w:b/>
        </w:rPr>
        <w:t>Referenzen</w:t>
      </w:r>
    </w:p>
    <w:p w14:paraId="7795B0A2" w14:textId="77777777" w:rsidR="009B69B1" w:rsidRDefault="00287DDC" w:rsidP="00B2640E">
      <w:pPr>
        <w:pStyle w:val="tEXT0"/>
        <w:numPr>
          <w:ilvl w:val="0"/>
          <w:numId w:val="10"/>
        </w:numPr>
        <w:spacing w:line="276" w:lineRule="auto"/>
      </w:pPr>
      <w:r>
        <w:t>Der Bieter hat mindestens 3 Referenzprojekte im Bereich Straßenbahn-/Stadtbahnfahrzeuge vorzuweisen, in denen er innerhalb der letzten 10 Jahre vergleichbare Leistungen (Entwicklung, Lieferung und/oder Instandhaltung von Türsteuerungen oder vergleichbar sicherheitsrelevanten Fahrzeugkomponenten) erbracht hat</w:t>
      </w:r>
    </w:p>
    <w:p w14:paraId="44A632B5" w14:textId="77777777" w:rsidR="009B69B1" w:rsidRDefault="00287DDC">
      <w:pPr>
        <w:pStyle w:val="tEXT0"/>
        <w:numPr>
          <w:ilvl w:val="0"/>
          <w:numId w:val="0"/>
        </w:numPr>
        <w:spacing w:line="276" w:lineRule="auto"/>
        <w:ind w:left="1560" w:hanging="284"/>
      </w:pPr>
      <w:r>
        <w:t>– Je Referenz sind Auftraggeber, Projektumfang, Zeitraum sowie ein Ansprechpartner zur Verifizierung anzugeben (siehe Vordruck_V10 Referenzfragebogen)</w:t>
      </w:r>
    </w:p>
    <w:p w14:paraId="36F42D56" w14:textId="77777777" w:rsidR="009927F8" w:rsidRDefault="009927F8" w:rsidP="004F12A9">
      <w:pPr>
        <w:pStyle w:val="berschrift2"/>
        <w:numPr>
          <w:ilvl w:val="0"/>
          <w:numId w:val="0"/>
        </w:numPr>
        <w:ind w:left="1276" w:hanging="1134"/>
      </w:pPr>
      <w:bookmarkStart w:id="29" w:name="_Toc2026172018"/>
      <w:r>
        <w:t>4.3</w:t>
      </w:r>
      <w:r>
        <w:tab/>
      </w:r>
      <w:bookmarkStart w:id="30" w:name="_bookmark17"/>
      <w:bookmarkStart w:id="31" w:name="_bookmark18"/>
      <w:bookmarkEnd w:id="30"/>
      <w:bookmarkEnd w:id="31"/>
      <w:r>
        <w:t>Eignungsleihe</w:t>
      </w:r>
      <w:bookmarkEnd w:id="29"/>
    </w:p>
    <w:p w14:paraId="507BFF14" w14:textId="77777777" w:rsidR="009927F8" w:rsidRDefault="00630ED6" w:rsidP="00B2640E">
      <w:pPr>
        <w:pStyle w:val="tEXT0"/>
        <w:numPr>
          <w:ilvl w:val="0"/>
          <w:numId w:val="0"/>
        </w:numPr>
        <w:spacing w:line="276" w:lineRule="auto"/>
        <w:ind w:left="1275" w:hanging="1145"/>
      </w:pPr>
      <w:r>
        <w:t>4.3.1</w:t>
      </w:r>
      <w:r>
        <w:tab/>
        <w:t xml:space="preserve">Beabsichtigt ein Bieter (auch einzelne Mitglieder von Bietergemeinschaften) gem. § 47 SektVO im Hinblick auf die erforderliche wirtschaftliche und finanzielle sowie die technische und berufliche Leistungsfähigkeit die Kapazitäten anderer Unternehmen in Anspruch nehmen, muss er nachweisen, dass ihm die für den Auftrag erforderlichen Mittel tatsächlich zur Verfügung stehen werden. Hierzu muss er eine entsprechende </w:t>
      </w:r>
      <w:r>
        <w:lastRenderedPageBreak/>
        <w:t>Verpflichtungserklärung dieser Unternehmen auf dem Vordruck_V06 Verpflichtungserklärung Eignungsleihe vorlegen.</w:t>
      </w:r>
    </w:p>
    <w:p w14:paraId="3FF57D01" w14:textId="77777777" w:rsidR="009927F8" w:rsidRPr="009F0820" w:rsidRDefault="009927F8" w:rsidP="009927F8">
      <w:pPr>
        <w:pStyle w:val="tEXT0"/>
        <w:numPr>
          <w:ilvl w:val="0"/>
          <w:numId w:val="0"/>
        </w:numPr>
        <w:spacing w:line="276" w:lineRule="auto"/>
        <w:ind w:left="1275" w:hanging="1145"/>
      </w:pPr>
      <w:r>
        <w:t>4.3.2</w:t>
      </w:r>
      <w:r>
        <w:tab/>
        <w:t>Diese Möglichkeit besteht unabhängig von der Rechtsnatur der zwischen dem Bieter und den anderen Unternehmen bestehenden Verbindungen. Ein Bieter kann jedoch im Hinblick auf Nachweise für die erforderliche berufliche Leistungsfähigkeit wie Ausbildungs- und Befähigungsnachweise oder die einschlägige berufliche Erfahrung die Kapazitäten anderer Unternehmen nur dann in Anspruch nehmen, wenn diese die Leistung erbringen, für die diese Kapazitäten benötigt werden.</w:t>
      </w:r>
    </w:p>
    <w:p w14:paraId="47C967EE" w14:textId="77777777" w:rsidR="009927F8" w:rsidRDefault="009927F8" w:rsidP="000150FD">
      <w:pPr>
        <w:pStyle w:val="tEXT0"/>
        <w:numPr>
          <w:ilvl w:val="0"/>
          <w:numId w:val="0"/>
        </w:numPr>
        <w:spacing w:line="276" w:lineRule="auto"/>
        <w:ind w:left="1275" w:hanging="1145"/>
      </w:pPr>
      <w:r>
        <w:t>4.3.3</w:t>
      </w:r>
      <w:r>
        <w:tab/>
        <w:t>Für den Fall, dass ein Bieter die Kapazitäten eines anderen Unternehmens im Hinblick auf die erforderliche wirtschaftliche und finanzielle Leistungsfähigkeit in Anspruch nimmt, verlangt der Auftraggeber auch dann eine gemeinsame Haftung des Bieters und des anderen Unternehmens für die Auftragsausführung entsprechend dem Umfang der Eignungsleihe, wenn das andere Unternehmen nicht Bestandteil einer Bietergemeinschaft ist. Die hierauf gerichtete Erklärung ist ebenfalls im Rahmen des Vordrucks_V06 Verpflichtungserklärung Eignungsleihe abzugeben.</w:t>
      </w:r>
    </w:p>
    <w:p w14:paraId="14A4E3C4" w14:textId="77777777" w:rsidR="00376ACB" w:rsidRDefault="00376ACB" w:rsidP="006115F5">
      <w:pPr>
        <w:pStyle w:val="tEXT0"/>
        <w:numPr>
          <w:ilvl w:val="0"/>
          <w:numId w:val="0"/>
        </w:numPr>
        <w:spacing w:line="276" w:lineRule="auto"/>
        <w:ind w:left="1275" w:hanging="1145"/>
      </w:pPr>
      <w:r>
        <w:t>4.3.4</w:t>
      </w:r>
      <w:r>
        <w:tab/>
        <w:t>Die vom Auftraggeber zur Verfügung gestellten Formulare bzw. Dokumente sind zu verwenden. Eine Auflistung aller einzureichenden Unterlagen bzw. Erklärungen findet sich in Ziffer 5.5. Die geforderten Angaben und Erklärungen sind in der Reihenfolge und Gliederung der Ziffer 5.5 zu kennzeichnen und einzureichen.</w:t>
      </w:r>
    </w:p>
    <w:p w14:paraId="14C28290" w14:textId="77777777" w:rsidR="003506BE" w:rsidRPr="009837CD" w:rsidRDefault="003506BE" w:rsidP="00DF2349">
      <w:pPr>
        <w:pStyle w:val="berschrift2"/>
        <w:numPr>
          <w:ilvl w:val="0"/>
          <w:numId w:val="0"/>
        </w:numPr>
        <w:ind w:left="1276" w:hanging="1134"/>
      </w:pPr>
      <w:bookmarkStart w:id="32" w:name="_Toc2026172019"/>
      <w:r>
        <w:t>4.4</w:t>
      </w:r>
      <w:r>
        <w:tab/>
        <w:t>Prüfung der Angebote</w:t>
      </w:r>
      <w:bookmarkEnd w:id="32"/>
    </w:p>
    <w:p w14:paraId="0517962C" w14:textId="77777777" w:rsidR="003506BE" w:rsidRPr="00CD0BB3" w:rsidRDefault="003506BE" w:rsidP="00A56FE0">
      <w:pPr>
        <w:pStyle w:val="tEXT0"/>
        <w:numPr>
          <w:ilvl w:val="0"/>
          <w:numId w:val="0"/>
        </w:numPr>
        <w:spacing w:line="276" w:lineRule="auto"/>
        <w:ind w:left="1134" w:hanging="992"/>
      </w:pPr>
      <w:r>
        <w:t>4.4.1</w:t>
      </w:r>
      <w:r>
        <w:tab/>
        <w:t>Der Auftraggeber prüft die Angebote auf Vollständigkeit, Eignung der Bieter und fachliche Richtigkeit.</w:t>
      </w:r>
    </w:p>
    <w:p w14:paraId="74E8D0E0" w14:textId="77777777" w:rsidR="003506BE" w:rsidRPr="009837CD" w:rsidRDefault="003506BE" w:rsidP="00DF2349">
      <w:pPr>
        <w:pStyle w:val="berschrift2"/>
        <w:numPr>
          <w:ilvl w:val="0"/>
          <w:numId w:val="0"/>
        </w:numPr>
        <w:ind w:left="1276" w:hanging="1134"/>
      </w:pPr>
      <w:bookmarkStart w:id="33" w:name="_Toc2026172020"/>
      <w:r>
        <w:t>4.5</w:t>
      </w:r>
      <w:r>
        <w:tab/>
      </w:r>
      <w:bookmarkStart w:id="34" w:name="_bookmark19"/>
      <w:bookmarkEnd w:id="34"/>
      <w:r>
        <w:t>Ausschlussgründe</w:t>
      </w:r>
      <w:bookmarkEnd w:id="33"/>
    </w:p>
    <w:p w14:paraId="22A218BD" w14:textId="65512277" w:rsidR="006356DE" w:rsidRDefault="003506BE" w:rsidP="000150FD">
      <w:pPr>
        <w:pStyle w:val="tEXT0"/>
        <w:numPr>
          <w:ilvl w:val="0"/>
          <w:numId w:val="0"/>
        </w:numPr>
        <w:spacing w:line="276" w:lineRule="auto"/>
        <w:ind w:left="1134" w:hanging="992"/>
      </w:pPr>
      <w:r>
        <w:t>4.5.1</w:t>
      </w:r>
      <w:r>
        <w:tab/>
        <w:t xml:space="preserve">Generell gilt, bei Nichtvorliegen einer Mindestanforderung (Muss-Kriterium), welche für die Eignung erforderlich ist, wird das Angebot vom weiteren Verfahren ausgeschlossen. Die Mindestanforderungen sind in der Vordruck_V03 und dem Referenzfragebogen (Vordruck_V10) definiert. </w:t>
      </w:r>
    </w:p>
    <w:p w14:paraId="03ED8FD9" w14:textId="084D2572" w:rsidR="006356DE" w:rsidRPr="003309BA" w:rsidRDefault="006356DE" w:rsidP="003309BA">
      <w:pPr>
        <w:spacing w:before="120" w:after="120"/>
        <w:ind w:left="1134" w:hanging="992"/>
        <w:rPr>
          <w:rFonts w:eastAsia="Times New Roman" w:cs="Times New Roman"/>
          <w:szCs w:val="20"/>
          <w:u w:color="000000"/>
          <w:lang w:eastAsia="de-DE"/>
        </w:rPr>
      </w:pPr>
      <w:r>
        <w:rPr>
          <w:rFonts w:eastAsia="Times New Roman" w:cs="Times New Roman"/>
          <w:szCs w:val="20"/>
          <w:u w:color="000000"/>
          <w:lang w:eastAsia="de-DE"/>
        </w:rPr>
        <w:t>4.5.2</w:t>
      </w:r>
      <w:r>
        <w:rPr>
          <w:rFonts w:eastAsia="Times New Roman" w:cs="Times New Roman"/>
          <w:szCs w:val="20"/>
          <w:u w:color="000000"/>
          <w:lang w:eastAsia="de-DE"/>
        </w:rPr>
        <w:tab/>
        <w:t xml:space="preserve">Für die Wertung der Angebote (Zuschlagsphase) gelten zudem die im Vordruck_V11 (technische Erfüllungserklärung) definierten Mindestanforderungen. Können diese nicht erfüllt werden, </w:t>
      </w:r>
      <w:r>
        <w:t>wird das Angebot vom weiteren Verfahren ausgeschlossen.</w:t>
      </w:r>
    </w:p>
    <w:p w14:paraId="4BB429A9" w14:textId="77777777" w:rsidR="003506BE" w:rsidRPr="00632721" w:rsidRDefault="003506BE" w:rsidP="00632721">
      <w:pPr>
        <w:pStyle w:val="berschrift1"/>
        <w:numPr>
          <w:ilvl w:val="0"/>
          <w:numId w:val="0"/>
        </w:numPr>
      </w:pPr>
      <w:bookmarkStart w:id="35" w:name="_Toc2026172021"/>
      <w:r>
        <w:lastRenderedPageBreak/>
        <w:t>5.</w:t>
      </w:r>
      <w:r>
        <w:tab/>
      </w:r>
      <w:bookmarkStart w:id="36" w:name="_bookmark20"/>
      <w:bookmarkEnd w:id="36"/>
      <w:r>
        <w:t>Angebotsbedingungen</w:t>
      </w:r>
      <w:bookmarkEnd w:id="35"/>
    </w:p>
    <w:p w14:paraId="59AF0A37" w14:textId="77777777" w:rsidR="003506BE" w:rsidRDefault="003506BE" w:rsidP="00F3619D">
      <w:pPr>
        <w:pStyle w:val="berschrift2"/>
        <w:numPr>
          <w:ilvl w:val="0"/>
          <w:numId w:val="0"/>
        </w:numPr>
        <w:ind w:left="1276" w:hanging="1134"/>
      </w:pPr>
      <w:bookmarkStart w:id="37" w:name="_Toc2026172022"/>
      <w:r>
        <w:t>5.1</w:t>
      </w:r>
      <w:r>
        <w:tab/>
        <w:t>Verhandlungsverbot</w:t>
      </w:r>
      <w:bookmarkEnd w:id="37"/>
    </w:p>
    <w:p w14:paraId="2B27C74F" w14:textId="77777777" w:rsidR="007513F3" w:rsidRPr="00F45A7E" w:rsidRDefault="00AB154B" w:rsidP="00E4784E">
      <w:pPr>
        <w:pStyle w:val="tEXT0"/>
        <w:numPr>
          <w:ilvl w:val="0"/>
          <w:numId w:val="0"/>
        </w:numPr>
        <w:spacing w:line="276" w:lineRule="auto"/>
        <w:ind w:left="1134"/>
      </w:pPr>
      <w:r>
        <w:t>5.1.1</w:t>
      </w:r>
      <w:r>
        <w:tab/>
        <w:t>Verhandlungen über die Angebote, insbesondere über Änderungen der Angebote oder Preise, sind im offenen Verfahren unzulässig.</w:t>
      </w:r>
    </w:p>
    <w:p w14:paraId="3015E7AF" w14:textId="77777777" w:rsidR="003506BE" w:rsidRPr="00F45A7E" w:rsidRDefault="003506BE" w:rsidP="00F3619D">
      <w:pPr>
        <w:pStyle w:val="berschrift2"/>
        <w:numPr>
          <w:ilvl w:val="0"/>
          <w:numId w:val="0"/>
        </w:numPr>
        <w:ind w:left="1276" w:hanging="1134"/>
      </w:pPr>
      <w:bookmarkStart w:id="38" w:name="_Toc2026172023"/>
      <w:r>
        <w:t>5.2</w:t>
      </w:r>
      <w:r>
        <w:tab/>
        <w:t>Aufklärung</w:t>
      </w:r>
      <w:bookmarkEnd w:id="38"/>
    </w:p>
    <w:p w14:paraId="5365F113" w14:textId="77777777" w:rsidR="00F947F9" w:rsidRPr="00F45A7E" w:rsidRDefault="00F947F9" w:rsidP="00E4784E">
      <w:pPr>
        <w:pStyle w:val="tEXT0"/>
        <w:numPr>
          <w:ilvl w:val="0"/>
          <w:numId w:val="0"/>
        </w:numPr>
        <w:spacing w:line="276" w:lineRule="auto"/>
        <w:ind w:left="1134" w:hanging="1003"/>
      </w:pPr>
      <w:r>
        <w:t>5.2.1</w:t>
      </w:r>
      <w:r>
        <w:tab/>
        <w:t>Der Auftraggeber kann von den Bietern Aufklärung über das Angebot oder deren Eignung verlangen. Die Aufklärung darf nicht zu einer inhaltlichen Änderung des Angebots oder des Preises führen.</w:t>
      </w:r>
    </w:p>
    <w:p w14:paraId="08DE5134" w14:textId="77777777" w:rsidR="00E446CF" w:rsidRPr="00F45A7E" w:rsidRDefault="0094708D" w:rsidP="00966FE3">
      <w:pPr>
        <w:pStyle w:val="berschrift2"/>
        <w:numPr>
          <w:ilvl w:val="0"/>
          <w:numId w:val="0"/>
        </w:numPr>
        <w:ind w:left="1276" w:hanging="1134"/>
      </w:pPr>
      <w:bookmarkStart w:id="39" w:name="_Toc2026172024"/>
      <w:r>
        <w:t>5.3</w:t>
      </w:r>
      <w:r>
        <w:tab/>
      </w:r>
      <w:bookmarkStart w:id="40" w:name="_bookmark23"/>
      <w:bookmarkStart w:id="41" w:name="_bookmark24"/>
      <w:bookmarkStart w:id="42" w:name="_bookmark25"/>
      <w:bookmarkEnd w:id="40"/>
      <w:bookmarkEnd w:id="41"/>
      <w:bookmarkEnd w:id="42"/>
      <w:r>
        <w:t xml:space="preserve"> Angebote</w:t>
      </w:r>
      <w:bookmarkEnd w:id="39"/>
    </w:p>
    <w:p w14:paraId="53DDEF90" w14:textId="77777777" w:rsidR="00E446CF" w:rsidRPr="00F45A7E" w:rsidRDefault="00E446CF" w:rsidP="00E4784E">
      <w:pPr>
        <w:pStyle w:val="tEXT0"/>
        <w:numPr>
          <w:ilvl w:val="0"/>
          <w:numId w:val="0"/>
        </w:numPr>
        <w:spacing w:line="276" w:lineRule="auto"/>
        <w:ind w:left="1134" w:hanging="1003"/>
      </w:pPr>
      <w:r>
        <w:t>5.3.1</w:t>
      </w:r>
      <w:r>
        <w:tab/>
        <w:t>Die Bieter haben ihre Angebote ausschließlich über das Vergabeportal in Textform nach § 126b des Bürgerlichen Gesetzbuches zu übermitteln (siehe Ziffer 3.5). Für die Einhaltung der Textform müssen eingereichte Unterlagen lesbar und die Person des Erklärenden genannt sein (§126b BGB). Eine elektronische Signatur ist nicht erforderlich. Jedem Angebot sind die Vergabeunterlagen zu Grunde zu legen.</w:t>
      </w:r>
    </w:p>
    <w:p w14:paraId="043C3F95" w14:textId="77777777" w:rsidR="009254DE" w:rsidRPr="00F45A7E" w:rsidRDefault="009254DE" w:rsidP="00F45A7E">
      <w:pPr>
        <w:pStyle w:val="tEXT0"/>
        <w:numPr>
          <w:ilvl w:val="0"/>
          <w:numId w:val="0"/>
        </w:numPr>
        <w:spacing w:line="276" w:lineRule="auto"/>
        <w:ind w:left="1134" w:hanging="1004"/>
      </w:pPr>
      <w:r>
        <w:t>5.3.2</w:t>
      </w:r>
      <w:r>
        <w:tab/>
        <w:t xml:space="preserve">Sofern das für die Abgabe eines Angebots verwendete Benutzerkonto des Vergabeportals auf einen Dritten registriert ist, ist dem Angebot eine Vollmacht des Dritten beizufügen, die erkennen lässt, dass der Verfahrensteilnehmer zur Nutzung des für den Dritten registrierten Benutzerkontos berechtigt ist. </w:t>
      </w:r>
    </w:p>
    <w:p w14:paraId="165FE98F" w14:textId="77777777" w:rsidR="003506BE" w:rsidRDefault="003506BE" w:rsidP="00FA59AE">
      <w:pPr>
        <w:pStyle w:val="berschrift2"/>
        <w:numPr>
          <w:ilvl w:val="0"/>
          <w:numId w:val="0"/>
        </w:numPr>
        <w:ind w:left="1276" w:hanging="1134"/>
      </w:pPr>
      <w:bookmarkStart w:id="43" w:name="_Toc2026172025"/>
      <w:r>
        <w:t>5.4</w:t>
      </w:r>
      <w:r>
        <w:tab/>
        <w:t>Änderungen, Berichtigungen und Rücknahme des Angebots</w:t>
      </w:r>
      <w:bookmarkEnd w:id="43"/>
    </w:p>
    <w:p w14:paraId="788FCFCA" w14:textId="77777777" w:rsidR="00E4784E" w:rsidRPr="00F45A7E" w:rsidRDefault="003506BE" w:rsidP="00E4784E">
      <w:pPr>
        <w:pStyle w:val="tEXT0"/>
        <w:numPr>
          <w:ilvl w:val="0"/>
          <w:numId w:val="0"/>
        </w:numPr>
        <w:spacing w:line="276" w:lineRule="auto"/>
        <w:ind w:left="1134" w:hanging="1003"/>
      </w:pPr>
      <w:r>
        <w:t>5.4.1</w:t>
      </w:r>
      <w:r>
        <w:tab/>
        <w:t xml:space="preserve">Angebote können bis zum Ablauf der Angebotsfrist berichtigt, ergänzt, geändert oder zurückgezogen werden. </w:t>
      </w:r>
    </w:p>
    <w:p w14:paraId="4023651B" w14:textId="77777777" w:rsidR="003A5096" w:rsidRPr="00F45A7E" w:rsidRDefault="003506BE" w:rsidP="00E4784E">
      <w:pPr>
        <w:pStyle w:val="tEXT0"/>
        <w:numPr>
          <w:ilvl w:val="0"/>
          <w:numId w:val="0"/>
        </w:numPr>
        <w:spacing w:line="276" w:lineRule="auto"/>
        <w:ind w:left="1134" w:hanging="1003"/>
      </w:pPr>
      <w:r>
        <w:t>5.4.2</w:t>
      </w:r>
      <w:r>
        <w:tab/>
        <w:t>Änderungen oder Ergänzungen von Angeboten, die nach Ablauf der genannten Frist eingehen, werden nicht berücksichtigt.</w:t>
      </w:r>
    </w:p>
    <w:p w14:paraId="28EA85DE" w14:textId="77777777" w:rsidR="003506BE" w:rsidRPr="00F45A7E" w:rsidRDefault="003506BE" w:rsidP="00E4784E">
      <w:pPr>
        <w:pStyle w:val="tEXT0"/>
        <w:numPr>
          <w:ilvl w:val="0"/>
          <w:numId w:val="0"/>
        </w:numPr>
        <w:spacing w:line="276" w:lineRule="auto"/>
        <w:ind w:left="1134" w:hanging="1003"/>
      </w:pPr>
      <w:r>
        <w:t>5.4.3</w:t>
      </w:r>
      <w:r>
        <w:tab/>
        <w:t>Soweit der Bieter Änderungen in seinen Angeboten vorgenommen hat, müssen diese zweifelsfrei und als solche erkennbar sein.</w:t>
      </w:r>
    </w:p>
    <w:p w14:paraId="481E4CF2" w14:textId="77777777" w:rsidR="003A5096" w:rsidRPr="00F45A7E" w:rsidRDefault="003A5096" w:rsidP="00E4784E">
      <w:pPr>
        <w:pStyle w:val="tEXT0"/>
        <w:numPr>
          <w:ilvl w:val="0"/>
          <w:numId w:val="0"/>
        </w:numPr>
        <w:spacing w:line="276" w:lineRule="auto"/>
        <w:ind w:left="1134" w:hanging="1003"/>
      </w:pPr>
      <w:r>
        <w:t>5.4.4</w:t>
      </w:r>
      <w:r>
        <w:tab/>
        <w:t>Gibt ein Bieter mehr als nur ein Angebot ab, geht der Auftraggeber im Zweifel davon aus, dass das spätere Angebot das frühere ersetzt, sofern nicht alternative Hauptangebote vorliegen. Aufklärungen bleiben vorbehalten.</w:t>
      </w:r>
    </w:p>
    <w:p w14:paraId="4D7ABBB3" w14:textId="77777777" w:rsidR="00FA1752" w:rsidRDefault="00531E03" w:rsidP="00FA59AE">
      <w:pPr>
        <w:pStyle w:val="berschrift2"/>
        <w:numPr>
          <w:ilvl w:val="0"/>
          <w:numId w:val="0"/>
        </w:numPr>
        <w:ind w:left="1276" w:hanging="1134"/>
      </w:pPr>
      <w:bookmarkStart w:id="44" w:name="_Toc2026172026"/>
      <w:r>
        <w:t>5.5</w:t>
      </w:r>
      <w:r>
        <w:tab/>
      </w:r>
      <w:bookmarkStart w:id="45" w:name="_bookmark26"/>
      <w:bookmarkEnd w:id="45"/>
      <w:r>
        <w:t xml:space="preserve"> Bestandteile und Inhalt des Angebots</w:t>
      </w:r>
      <w:bookmarkEnd w:id="44"/>
    </w:p>
    <w:p w14:paraId="787FAF6B" w14:textId="77777777" w:rsidR="00FA1752" w:rsidRPr="00F45A7E" w:rsidRDefault="00FA1752" w:rsidP="00E4784E">
      <w:pPr>
        <w:pStyle w:val="tEXT0"/>
        <w:numPr>
          <w:ilvl w:val="0"/>
          <w:numId w:val="0"/>
        </w:numPr>
        <w:spacing w:line="276" w:lineRule="auto"/>
        <w:ind w:left="1134" w:hanging="1003"/>
      </w:pPr>
      <w:r>
        <w:t>5.5.1</w:t>
      </w:r>
      <w:r>
        <w:tab/>
        <w:t>Das Angebot muss die nachfolgend aufgeführten Unterlagen enthalten. Die vom Auftraggeber bereitgestellten Vordrucke sind zu verwenden; die Unterlagen sind entsprechend der Nummerierung zu kennzeichnen.</w:t>
      </w:r>
    </w:p>
    <w:tbl>
      <w:tblPr>
        <w:tblStyle w:val="Tabellenraster"/>
        <w:tblW w:w="0" w:type="auto"/>
        <w:tblInd w:w="1276" w:type="dxa"/>
        <w:tblLook w:val="04A0" w:firstRow="1" w:lastRow="0" w:firstColumn="1" w:lastColumn="0" w:noHBand="0" w:noVBand="1"/>
      </w:tblPr>
      <w:tblGrid>
        <w:gridCol w:w="840"/>
        <w:gridCol w:w="3394"/>
        <w:gridCol w:w="2552"/>
      </w:tblGrid>
      <w:tr w:rsidR="00C9594E" w:rsidRPr="00EE75A6" w14:paraId="433ADE23" w14:textId="77777777" w:rsidTr="000F660E">
        <w:trPr>
          <w:trHeight w:val="424"/>
        </w:trPr>
        <w:tc>
          <w:tcPr>
            <w:tcW w:w="840" w:type="dxa"/>
            <w:vAlign w:val="center"/>
          </w:tcPr>
          <w:p w14:paraId="5579A391" w14:textId="77777777" w:rsidR="00C9594E" w:rsidRPr="000F660E" w:rsidRDefault="00C9594E" w:rsidP="00055DAB">
            <w:pPr>
              <w:jc w:val="center"/>
              <w:rPr>
                <w:b/>
                <w:bCs/>
                <w:u w:color="000000"/>
                <w:lang w:eastAsia="de-DE"/>
              </w:rPr>
            </w:pPr>
            <w:r>
              <w:rPr>
                <w:b/>
                <w:bCs/>
                <w:u w:color="000000"/>
                <w:lang w:eastAsia="de-DE"/>
              </w:rPr>
              <w:lastRenderedPageBreak/>
              <w:t>Nr.</w:t>
            </w:r>
          </w:p>
        </w:tc>
        <w:tc>
          <w:tcPr>
            <w:tcW w:w="3394" w:type="dxa"/>
            <w:vAlign w:val="center"/>
          </w:tcPr>
          <w:p w14:paraId="3684C9B8" w14:textId="77777777" w:rsidR="00C9594E" w:rsidRPr="000F660E" w:rsidRDefault="00C9594E" w:rsidP="00055DAB">
            <w:pPr>
              <w:rPr>
                <w:rFonts w:eastAsia="Times New Roman"/>
                <w:b/>
                <w:bCs/>
                <w:i/>
                <w:iCs/>
                <w:sz w:val="24"/>
                <w:u w:color="000000"/>
                <w:lang w:eastAsia="de-DE"/>
              </w:rPr>
            </w:pPr>
            <w:r>
              <w:rPr>
                <w:b/>
                <w:bCs/>
              </w:rPr>
              <w:t>Unterlage</w:t>
            </w:r>
          </w:p>
        </w:tc>
        <w:tc>
          <w:tcPr>
            <w:tcW w:w="2552" w:type="dxa"/>
            <w:vAlign w:val="center"/>
          </w:tcPr>
          <w:p w14:paraId="1F3B5BBB" w14:textId="77777777" w:rsidR="00C9594E" w:rsidRPr="000F660E" w:rsidRDefault="00C9594E" w:rsidP="00055DAB">
            <w:pPr>
              <w:rPr>
                <w:rFonts w:eastAsia="Times New Roman"/>
                <w:b/>
                <w:bCs/>
                <w:i/>
                <w:iCs/>
                <w:sz w:val="24"/>
                <w:u w:color="000000"/>
                <w:lang w:eastAsia="de-DE"/>
              </w:rPr>
            </w:pPr>
            <w:r>
              <w:rPr>
                <w:b/>
                <w:bCs/>
              </w:rPr>
              <w:t>Anlagen-Nr.</w:t>
            </w:r>
          </w:p>
        </w:tc>
      </w:tr>
      <w:tr w:rsidR="00C9594E" w14:paraId="45C8246E" w14:textId="77777777" w:rsidTr="000F660E">
        <w:trPr>
          <w:trHeight w:val="567"/>
        </w:trPr>
        <w:tc>
          <w:tcPr>
            <w:tcW w:w="840" w:type="dxa"/>
            <w:vAlign w:val="center"/>
          </w:tcPr>
          <w:p w14:paraId="4468D050" w14:textId="77777777" w:rsidR="00C9594E" w:rsidRPr="00153A25" w:rsidRDefault="00C9594E" w:rsidP="00055DAB">
            <w:pPr>
              <w:jc w:val="center"/>
              <w:rPr>
                <w:u w:color="000000"/>
                <w:lang w:eastAsia="de-DE"/>
              </w:rPr>
            </w:pPr>
            <w:r>
              <w:rPr>
                <w:u w:color="000000"/>
                <w:lang w:eastAsia="de-DE"/>
              </w:rPr>
              <w:t>1</w:t>
            </w:r>
          </w:p>
        </w:tc>
        <w:tc>
          <w:tcPr>
            <w:tcW w:w="3394" w:type="dxa"/>
            <w:vAlign w:val="center"/>
          </w:tcPr>
          <w:p w14:paraId="040C609D" w14:textId="77777777" w:rsidR="00C9594E" w:rsidRPr="00153A25" w:rsidRDefault="00C9594E" w:rsidP="00055DAB">
            <w:pPr>
              <w:jc w:val="left"/>
              <w:rPr>
                <w:rFonts w:eastAsia="Times New Roman"/>
                <w:i/>
                <w:iCs/>
                <w:szCs w:val="20"/>
                <w:u w:color="000000"/>
                <w:lang w:eastAsia="de-DE"/>
              </w:rPr>
            </w:pPr>
            <w:r>
              <w:t>Angebotsschreiben</w:t>
            </w:r>
          </w:p>
        </w:tc>
        <w:tc>
          <w:tcPr>
            <w:tcW w:w="2552" w:type="dxa"/>
            <w:vAlign w:val="center"/>
          </w:tcPr>
          <w:p w14:paraId="69E30873" w14:textId="77777777" w:rsidR="00C9594E" w:rsidRPr="00153A25" w:rsidRDefault="00153A25" w:rsidP="00055DAB">
            <w:pPr>
              <w:rPr>
                <w:rFonts w:eastAsia="Times New Roman"/>
                <w:i/>
                <w:iCs/>
                <w:szCs w:val="20"/>
                <w:u w:color="000000"/>
                <w:lang w:eastAsia="de-DE"/>
              </w:rPr>
            </w:pPr>
            <w:r>
              <w:t>Vordruck_V01</w:t>
            </w:r>
          </w:p>
        </w:tc>
      </w:tr>
      <w:tr w:rsidR="00C9594E" w14:paraId="4BD8B7D4" w14:textId="77777777" w:rsidTr="000F660E">
        <w:trPr>
          <w:trHeight w:val="567"/>
        </w:trPr>
        <w:tc>
          <w:tcPr>
            <w:tcW w:w="840" w:type="dxa"/>
            <w:vAlign w:val="center"/>
          </w:tcPr>
          <w:p w14:paraId="2A2A6515" w14:textId="77777777" w:rsidR="00C9594E" w:rsidRPr="00153A25" w:rsidRDefault="00C9594E" w:rsidP="00055DAB">
            <w:pPr>
              <w:jc w:val="center"/>
              <w:rPr>
                <w:u w:color="000000"/>
                <w:lang w:eastAsia="de-DE"/>
              </w:rPr>
            </w:pPr>
            <w:r>
              <w:rPr>
                <w:u w:color="000000"/>
                <w:lang w:eastAsia="de-DE"/>
              </w:rPr>
              <w:t>2</w:t>
            </w:r>
          </w:p>
        </w:tc>
        <w:tc>
          <w:tcPr>
            <w:tcW w:w="3394" w:type="dxa"/>
            <w:vAlign w:val="center"/>
          </w:tcPr>
          <w:p w14:paraId="3774974B" w14:textId="4EB528DB" w:rsidR="00C9594E" w:rsidRPr="00153A25" w:rsidRDefault="00C9594E" w:rsidP="00055DAB">
            <w:pPr>
              <w:jc w:val="left"/>
              <w:rPr>
                <w:rFonts w:eastAsia="Times New Roman"/>
                <w:i/>
                <w:iCs/>
                <w:szCs w:val="20"/>
                <w:u w:color="000000"/>
                <w:lang w:eastAsia="de-DE"/>
              </w:rPr>
            </w:pPr>
            <w:r>
              <w:t>Eigenerklärung zur Eignung einschließlich der Zertifikate gemäß Ziffer 4.2.6</w:t>
            </w:r>
          </w:p>
        </w:tc>
        <w:tc>
          <w:tcPr>
            <w:tcW w:w="2552" w:type="dxa"/>
            <w:vAlign w:val="center"/>
          </w:tcPr>
          <w:p w14:paraId="0EDCE8B9" w14:textId="16ED28E9" w:rsidR="00C9594E" w:rsidRPr="00153A25" w:rsidRDefault="00153A25" w:rsidP="00055DAB">
            <w:pPr>
              <w:rPr>
                <w:rFonts w:eastAsia="Times New Roman"/>
                <w:i/>
                <w:iCs/>
                <w:szCs w:val="20"/>
                <w:u w:color="000000"/>
                <w:lang w:eastAsia="de-DE"/>
              </w:rPr>
            </w:pPr>
            <w:r>
              <w:t>Vordruck_V03</w:t>
            </w:r>
          </w:p>
        </w:tc>
      </w:tr>
      <w:tr w:rsidR="00C9594E" w14:paraId="28B59012" w14:textId="77777777" w:rsidTr="000F660E">
        <w:trPr>
          <w:trHeight w:val="567"/>
        </w:trPr>
        <w:tc>
          <w:tcPr>
            <w:tcW w:w="840" w:type="dxa"/>
            <w:vAlign w:val="center"/>
          </w:tcPr>
          <w:p w14:paraId="541129D0" w14:textId="77777777" w:rsidR="00C9594E" w:rsidRPr="00153A25" w:rsidRDefault="00C9594E" w:rsidP="00055DAB">
            <w:pPr>
              <w:jc w:val="center"/>
              <w:rPr>
                <w:u w:color="000000"/>
                <w:lang w:eastAsia="de-DE"/>
              </w:rPr>
            </w:pPr>
            <w:r>
              <w:rPr>
                <w:u w:color="000000"/>
                <w:lang w:eastAsia="de-DE"/>
              </w:rPr>
              <w:t>3</w:t>
            </w:r>
          </w:p>
        </w:tc>
        <w:tc>
          <w:tcPr>
            <w:tcW w:w="3394" w:type="dxa"/>
            <w:vAlign w:val="center"/>
          </w:tcPr>
          <w:p w14:paraId="317DFCAF" w14:textId="5F9247DE" w:rsidR="00C9594E" w:rsidRPr="00153A25" w:rsidRDefault="00C9594E" w:rsidP="00055DAB">
            <w:pPr>
              <w:jc w:val="left"/>
              <w:rPr>
                <w:rFonts w:eastAsia="Times New Roman"/>
                <w:i/>
                <w:iCs/>
                <w:szCs w:val="20"/>
                <w:u w:color="000000"/>
                <w:lang w:eastAsia="de-DE"/>
              </w:rPr>
            </w:pPr>
            <w:r>
              <w:t>Eigenerklärung zum 5. EU-Sanktionspaket</w:t>
            </w:r>
          </w:p>
        </w:tc>
        <w:tc>
          <w:tcPr>
            <w:tcW w:w="2552" w:type="dxa"/>
            <w:vAlign w:val="center"/>
          </w:tcPr>
          <w:p w14:paraId="4953A389" w14:textId="7D9C4D43" w:rsidR="00C9594E" w:rsidRPr="00153A25" w:rsidRDefault="00153A25" w:rsidP="00055DAB">
            <w:pPr>
              <w:rPr>
                <w:rFonts w:eastAsia="Times New Roman"/>
                <w:i/>
                <w:iCs/>
                <w:szCs w:val="20"/>
                <w:u w:color="000000"/>
                <w:lang w:eastAsia="de-DE"/>
              </w:rPr>
            </w:pPr>
            <w:r>
              <w:t>Vordruck_V08</w:t>
            </w:r>
          </w:p>
        </w:tc>
      </w:tr>
      <w:tr w:rsidR="00C9594E" w14:paraId="7ADCC1FD" w14:textId="77777777" w:rsidTr="000F660E">
        <w:trPr>
          <w:trHeight w:val="567"/>
        </w:trPr>
        <w:tc>
          <w:tcPr>
            <w:tcW w:w="840" w:type="dxa"/>
            <w:vAlign w:val="center"/>
          </w:tcPr>
          <w:p w14:paraId="5864B916" w14:textId="77777777" w:rsidR="00C9594E" w:rsidRPr="00153A25" w:rsidRDefault="00C9594E" w:rsidP="00055DAB">
            <w:pPr>
              <w:jc w:val="center"/>
              <w:rPr>
                <w:u w:color="000000"/>
                <w:lang w:eastAsia="de-DE"/>
              </w:rPr>
            </w:pPr>
            <w:r>
              <w:rPr>
                <w:u w:color="000000"/>
                <w:lang w:eastAsia="de-DE"/>
              </w:rPr>
              <w:t>4</w:t>
            </w:r>
          </w:p>
        </w:tc>
        <w:tc>
          <w:tcPr>
            <w:tcW w:w="3394" w:type="dxa"/>
            <w:vAlign w:val="center"/>
          </w:tcPr>
          <w:p w14:paraId="2B1D63D3" w14:textId="704D1034" w:rsidR="00C9594E" w:rsidRPr="00153A25" w:rsidRDefault="00C9594E" w:rsidP="00055DAB">
            <w:pPr>
              <w:jc w:val="left"/>
              <w:rPr>
                <w:rFonts w:eastAsia="Times New Roman"/>
                <w:i/>
                <w:iCs/>
                <w:szCs w:val="20"/>
                <w:u w:color="000000"/>
                <w:lang w:eastAsia="de-DE"/>
              </w:rPr>
            </w:pPr>
            <w:r>
              <w:t>Eigenerklärung Lieferantenkodex</w:t>
            </w:r>
          </w:p>
        </w:tc>
        <w:tc>
          <w:tcPr>
            <w:tcW w:w="2552" w:type="dxa"/>
            <w:vAlign w:val="center"/>
          </w:tcPr>
          <w:p w14:paraId="218B5F89" w14:textId="57738750" w:rsidR="00C9594E" w:rsidRPr="00153A25" w:rsidRDefault="00153A25" w:rsidP="00055DAB">
            <w:pPr>
              <w:rPr>
                <w:rFonts w:eastAsia="Times New Roman"/>
                <w:i/>
                <w:iCs/>
                <w:szCs w:val="20"/>
                <w:u w:color="000000"/>
                <w:lang w:eastAsia="de-DE"/>
              </w:rPr>
            </w:pPr>
            <w:r>
              <w:t>Vordruck_V09</w:t>
            </w:r>
          </w:p>
        </w:tc>
      </w:tr>
      <w:tr w:rsidR="00C9594E" w14:paraId="59E120A8" w14:textId="77777777" w:rsidTr="000F660E">
        <w:trPr>
          <w:trHeight w:val="567"/>
        </w:trPr>
        <w:tc>
          <w:tcPr>
            <w:tcW w:w="840" w:type="dxa"/>
            <w:vAlign w:val="center"/>
          </w:tcPr>
          <w:p w14:paraId="020B0219" w14:textId="77777777" w:rsidR="00C9594E" w:rsidRPr="00153A25" w:rsidRDefault="00C9594E" w:rsidP="00055DAB">
            <w:pPr>
              <w:jc w:val="center"/>
              <w:rPr>
                <w:u w:color="000000"/>
                <w:lang w:eastAsia="de-DE"/>
              </w:rPr>
            </w:pPr>
            <w:r>
              <w:rPr>
                <w:u w:color="000000"/>
                <w:lang w:eastAsia="de-DE"/>
              </w:rPr>
              <w:t>5</w:t>
            </w:r>
          </w:p>
        </w:tc>
        <w:tc>
          <w:tcPr>
            <w:tcW w:w="3394" w:type="dxa"/>
            <w:vAlign w:val="center"/>
          </w:tcPr>
          <w:p w14:paraId="7B5C1DDE" w14:textId="77777777" w:rsidR="00C9594E" w:rsidRPr="00153A25" w:rsidRDefault="00C9594E" w:rsidP="00055DAB">
            <w:pPr>
              <w:jc w:val="left"/>
              <w:rPr>
                <w:rFonts w:eastAsia="Times New Roman"/>
                <w:i/>
                <w:iCs/>
                <w:szCs w:val="20"/>
                <w:u w:color="000000"/>
                <w:lang w:eastAsia="de-DE"/>
              </w:rPr>
            </w:pPr>
            <w:r>
              <w:t>Referenzfragebogen</w:t>
            </w:r>
          </w:p>
        </w:tc>
        <w:tc>
          <w:tcPr>
            <w:tcW w:w="2552" w:type="dxa"/>
            <w:vAlign w:val="center"/>
          </w:tcPr>
          <w:p w14:paraId="17F2D4F9" w14:textId="77777777" w:rsidR="00C9594E" w:rsidRPr="00153A25" w:rsidRDefault="00153A25" w:rsidP="00055DAB">
            <w:pPr>
              <w:rPr>
                <w:rFonts w:eastAsia="Times New Roman"/>
                <w:i/>
                <w:iCs/>
                <w:szCs w:val="20"/>
                <w:u w:color="000000"/>
                <w:lang w:eastAsia="de-DE"/>
              </w:rPr>
            </w:pPr>
            <w:r>
              <w:t>Vordruck_V10</w:t>
            </w:r>
          </w:p>
        </w:tc>
      </w:tr>
      <w:tr w:rsidR="00C9594E" w14:paraId="73F29196" w14:textId="77777777" w:rsidTr="000F660E">
        <w:trPr>
          <w:trHeight w:val="567"/>
        </w:trPr>
        <w:tc>
          <w:tcPr>
            <w:tcW w:w="840" w:type="dxa"/>
            <w:vAlign w:val="center"/>
          </w:tcPr>
          <w:p w14:paraId="2CAEC2D2" w14:textId="77777777" w:rsidR="00C9594E" w:rsidRPr="00153A25" w:rsidRDefault="00C9594E" w:rsidP="00055DAB">
            <w:pPr>
              <w:jc w:val="center"/>
              <w:rPr>
                <w:u w:color="000000"/>
                <w:lang w:eastAsia="de-DE"/>
              </w:rPr>
            </w:pPr>
            <w:r>
              <w:rPr>
                <w:u w:color="000000"/>
                <w:lang w:eastAsia="de-DE"/>
              </w:rPr>
              <w:t>6</w:t>
            </w:r>
          </w:p>
        </w:tc>
        <w:tc>
          <w:tcPr>
            <w:tcW w:w="3394" w:type="dxa"/>
            <w:vAlign w:val="center"/>
          </w:tcPr>
          <w:p w14:paraId="4774BA72" w14:textId="061ADB9D" w:rsidR="00C9594E" w:rsidRPr="00153A25" w:rsidRDefault="00C9594E" w:rsidP="00055DAB">
            <w:pPr>
              <w:jc w:val="left"/>
              <w:rPr>
                <w:rFonts w:eastAsia="Times New Roman"/>
                <w:i/>
                <w:iCs/>
                <w:szCs w:val="20"/>
                <w:u w:color="000000"/>
                <w:lang w:eastAsia="de-DE"/>
              </w:rPr>
            </w:pPr>
            <w:r>
              <w:t>Technische Erfüllungserklärung einschließlich technischem Kurzkonzept</w:t>
            </w:r>
          </w:p>
        </w:tc>
        <w:tc>
          <w:tcPr>
            <w:tcW w:w="2552" w:type="dxa"/>
            <w:vAlign w:val="center"/>
          </w:tcPr>
          <w:p w14:paraId="64217E2E" w14:textId="4F67B774" w:rsidR="00C9594E" w:rsidRPr="00153A25" w:rsidRDefault="00153A25" w:rsidP="00055DAB">
            <w:pPr>
              <w:rPr>
                <w:rFonts w:eastAsia="Times New Roman"/>
                <w:i/>
                <w:iCs/>
                <w:szCs w:val="20"/>
                <w:u w:color="000000"/>
                <w:lang w:eastAsia="de-DE"/>
              </w:rPr>
            </w:pPr>
            <w:r>
              <w:t>Vordruck_V11</w:t>
            </w:r>
          </w:p>
        </w:tc>
      </w:tr>
      <w:tr w:rsidR="00C9594E" w14:paraId="6E19A304" w14:textId="77777777" w:rsidTr="000F660E">
        <w:trPr>
          <w:trHeight w:val="567"/>
        </w:trPr>
        <w:tc>
          <w:tcPr>
            <w:tcW w:w="840" w:type="dxa"/>
            <w:vAlign w:val="center"/>
          </w:tcPr>
          <w:p w14:paraId="3BC81064" w14:textId="77777777" w:rsidR="00C9594E" w:rsidRPr="00153A25" w:rsidRDefault="00C9594E" w:rsidP="00055DAB">
            <w:pPr>
              <w:jc w:val="center"/>
              <w:rPr>
                <w:u w:color="000000"/>
                <w:lang w:eastAsia="de-DE"/>
              </w:rPr>
            </w:pPr>
            <w:r>
              <w:rPr>
                <w:u w:color="000000"/>
                <w:lang w:eastAsia="de-DE"/>
              </w:rPr>
              <w:t>7</w:t>
            </w:r>
          </w:p>
        </w:tc>
        <w:tc>
          <w:tcPr>
            <w:tcW w:w="3394" w:type="dxa"/>
            <w:vAlign w:val="center"/>
          </w:tcPr>
          <w:p w14:paraId="0529B18F" w14:textId="58F5B76E" w:rsidR="00C9594E" w:rsidRPr="00153A25" w:rsidRDefault="00C9594E" w:rsidP="00055DAB">
            <w:pPr>
              <w:jc w:val="left"/>
              <w:rPr>
                <w:rFonts w:eastAsia="Times New Roman"/>
                <w:i/>
                <w:iCs/>
                <w:szCs w:val="20"/>
                <w:u w:color="000000"/>
                <w:lang w:eastAsia="de-DE"/>
              </w:rPr>
            </w:pPr>
            <w:r>
              <w:t>Preisblatt (ausgefüllt, als Excel-Datei und als PDF)</w:t>
            </w:r>
          </w:p>
        </w:tc>
        <w:tc>
          <w:tcPr>
            <w:tcW w:w="2552" w:type="dxa"/>
            <w:vAlign w:val="center"/>
          </w:tcPr>
          <w:p w14:paraId="2B8D7DA3" w14:textId="658ACC14" w:rsidR="00C9594E" w:rsidRPr="00153A25" w:rsidRDefault="00153A25" w:rsidP="00055DAB">
            <w:pPr>
              <w:rPr>
                <w:rFonts w:eastAsia="Times New Roman"/>
                <w:i/>
                <w:iCs/>
                <w:szCs w:val="20"/>
                <w:u w:color="000000"/>
                <w:lang w:eastAsia="de-DE"/>
              </w:rPr>
            </w:pPr>
            <w:r>
              <w:t>Anlage_02</w:t>
            </w:r>
          </w:p>
        </w:tc>
      </w:tr>
      <w:tr w:rsidR="00C9594E" w14:paraId="30904A13" w14:textId="77777777" w:rsidTr="000F660E">
        <w:trPr>
          <w:trHeight w:val="567"/>
        </w:trPr>
        <w:tc>
          <w:tcPr>
            <w:tcW w:w="840" w:type="dxa"/>
            <w:vAlign w:val="center"/>
          </w:tcPr>
          <w:p w14:paraId="688FB142" w14:textId="77777777" w:rsidR="00C9594E" w:rsidRPr="00153A25" w:rsidRDefault="00C9594E" w:rsidP="00055DAB">
            <w:pPr>
              <w:jc w:val="center"/>
              <w:rPr>
                <w:u w:color="000000"/>
                <w:lang w:eastAsia="de-DE"/>
              </w:rPr>
            </w:pPr>
            <w:r>
              <w:rPr>
                <w:u w:color="000000"/>
                <w:lang w:eastAsia="de-DE"/>
              </w:rPr>
              <w:t>8</w:t>
            </w:r>
          </w:p>
        </w:tc>
        <w:tc>
          <w:tcPr>
            <w:tcW w:w="3394" w:type="dxa"/>
            <w:vAlign w:val="center"/>
          </w:tcPr>
          <w:p w14:paraId="6B9024E3" w14:textId="18C4024B" w:rsidR="00C9594E" w:rsidRPr="00153A25" w:rsidRDefault="00C9594E" w:rsidP="00055DAB">
            <w:pPr>
              <w:jc w:val="left"/>
              <w:rPr>
                <w:rFonts w:eastAsia="Times New Roman"/>
                <w:i/>
                <w:iCs/>
                <w:szCs w:val="20"/>
                <w:u w:color="000000"/>
                <w:lang w:eastAsia="de-DE"/>
              </w:rPr>
            </w:pPr>
            <w:r>
              <w:t>Bietergemeinschaftserklärung (sofern zutreffend)</w:t>
            </w:r>
          </w:p>
        </w:tc>
        <w:tc>
          <w:tcPr>
            <w:tcW w:w="2552" w:type="dxa"/>
            <w:vAlign w:val="center"/>
          </w:tcPr>
          <w:p w14:paraId="13E41898" w14:textId="3298C7B8" w:rsidR="00C9594E" w:rsidRPr="00153A25" w:rsidRDefault="00153A25" w:rsidP="00055DAB">
            <w:pPr>
              <w:rPr>
                <w:rFonts w:eastAsia="Times New Roman"/>
                <w:i/>
                <w:iCs/>
                <w:szCs w:val="20"/>
                <w:u w:color="000000"/>
                <w:lang w:eastAsia="de-DE"/>
              </w:rPr>
            </w:pPr>
            <w:r>
              <w:t>Vordruck_V04</w:t>
            </w:r>
          </w:p>
        </w:tc>
      </w:tr>
      <w:tr w:rsidR="00C9594E" w14:paraId="3DB9CB25" w14:textId="77777777" w:rsidTr="000F660E">
        <w:trPr>
          <w:trHeight w:val="567"/>
        </w:trPr>
        <w:tc>
          <w:tcPr>
            <w:tcW w:w="840" w:type="dxa"/>
            <w:vAlign w:val="center"/>
          </w:tcPr>
          <w:p w14:paraId="2A767FFD" w14:textId="77777777" w:rsidR="00C9594E" w:rsidRPr="00153A25" w:rsidRDefault="00C9594E" w:rsidP="00055DAB">
            <w:pPr>
              <w:jc w:val="center"/>
              <w:rPr>
                <w:u w:color="000000"/>
                <w:lang w:eastAsia="de-DE"/>
              </w:rPr>
            </w:pPr>
            <w:r>
              <w:rPr>
                <w:u w:color="000000"/>
                <w:lang w:eastAsia="de-DE"/>
              </w:rPr>
              <w:t>9</w:t>
            </w:r>
          </w:p>
        </w:tc>
        <w:tc>
          <w:tcPr>
            <w:tcW w:w="3394" w:type="dxa"/>
            <w:vAlign w:val="center"/>
          </w:tcPr>
          <w:p w14:paraId="1F18D285" w14:textId="2A32BAD5" w:rsidR="00C9594E" w:rsidRPr="00153A25" w:rsidRDefault="00C9594E" w:rsidP="00055DAB">
            <w:pPr>
              <w:jc w:val="left"/>
              <w:rPr>
                <w:rFonts w:eastAsia="Times New Roman"/>
                <w:i/>
                <w:iCs/>
                <w:szCs w:val="20"/>
                <w:u w:color="000000"/>
                <w:lang w:eastAsia="de-DE"/>
              </w:rPr>
            </w:pPr>
            <w:r>
              <w:t>Unternehmensangaben je Mitglied der Bietergemeinschaft (sofern zutreffend)</w:t>
            </w:r>
          </w:p>
        </w:tc>
        <w:tc>
          <w:tcPr>
            <w:tcW w:w="2552" w:type="dxa"/>
            <w:vAlign w:val="center"/>
          </w:tcPr>
          <w:p w14:paraId="16510858" w14:textId="773640D0" w:rsidR="00C9594E" w:rsidRPr="00153A25" w:rsidRDefault="00153A25" w:rsidP="00055DAB">
            <w:pPr>
              <w:rPr>
                <w:rFonts w:eastAsia="Times New Roman"/>
                <w:i/>
                <w:iCs/>
                <w:szCs w:val="20"/>
                <w:u w:color="000000"/>
                <w:lang w:eastAsia="de-DE"/>
              </w:rPr>
            </w:pPr>
            <w:r>
              <w:t>Vordruck_V05</w:t>
            </w:r>
          </w:p>
        </w:tc>
      </w:tr>
      <w:tr w:rsidR="00C9594E" w14:paraId="029AE74C" w14:textId="77777777" w:rsidTr="000F660E">
        <w:trPr>
          <w:trHeight w:val="567"/>
        </w:trPr>
        <w:tc>
          <w:tcPr>
            <w:tcW w:w="840" w:type="dxa"/>
            <w:vAlign w:val="center"/>
          </w:tcPr>
          <w:p w14:paraId="1BB3269B" w14:textId="77777777" w:rsidR="00C9594E" w:rsidRPr="00153A25" w:rsidRDefault="00C9594E" w:rsidP="00055DAB">
            <w:pPr>
              <w:jc w:val="center"/>
              <w:rPr>
                <w:u w:color="000000"/>
                <w:lang w:eastAsia="de-DE"/>
              </w:rPr>
            </w:pPr>
            <w:r>
              <w:rPr>
                <w:u w:color="000000"/>
                <w:lang w:eastAsia="de-DE"/>
              </w:rPr>
              <w:t>10</w:t>
            </w:r>
          </w:p>
        </w:tc>
        <w:tc>
          <w:tcPr>
            <w:tcW w:w="3394" w:type="dxa"/>
            <w:vAlign w:val="center"/>
          </w:tcPr>
          <w:p w14:paraId="42DCCBD2" w14:textId="776157AE" w:rsidR="00C9594E" w:rsidRPr="00153A25" w:rsidRDefault="00C9594E" w:rsidP="00055DAB">
            <w:pPr>
              <w:jc w:val="left"/>
              <w:rPr>
                <w:rFonts w:eastAsia="Times New Roman"/>
                <w:i/>
                <w:iCs/>
                <w:szCs w:val="20"/>
                <w:u w:color="000000"/>
                <w:lang w:eastAsia="de-DE"/>
              </w:rPr>
            </w:pPr>
            <w:r>
              <w:t>Verpflichtungserklärung zur Eignungsleihe (sofern zutreffend)</w:t>
            </w:r>
          </w:p>
        </w:tc>
        <w:tc>
          <w:tcPr>
            <w:tcW w:w="2552" w:type="dxa"/>
            <w:vAlign w:val="center"/>
          </w:tcPr>
          <w:p w14:paraId="2B840404" w14:textId="6C6DB29B" w:rsidR="00C9594E" w:rsidRPr="00153A25" w:rsidRDefault="00153A25" w:rsidP="00055DAB">
            <w:pPr>
              <w:rPr>
                <w:rFonts w:eastAsia="Times New Roman"/>
                <w:i/>
                <w:iCs/>
                <w:szCs w:val="20"/>
                <w:u w:color="000000"/>
                <w:lang w:eastAsia="de-DE"/>
              </w:rPr>
            </w:pPr>
            <w:r>
              <w:t>Vordruck_V06</w:t>
            </w:r>
          </w:p>
        </w:tc>
      </w:tr>
      <w:tr w:rsidR="00C9594E" w14:paraId="2E2C6C37" w14:textId="77777777" w:rsidTr="000F660E">
        <w:trPr>
          <w:trHeight w:val="567"/>
        </w:trPr>
        <w:tc>
          <w:tcPr>
            <w:tcW w:w="840" w:type="dxa"/>
            <w:vAlign w:val="center"/>
          </w:tcPr>
          <w:p w14:paraId="0BA7F9EC" w14:textId="77777777" w:rsidR="00C9594E" w:rsidRPr="00153A25" w:rsidRDefault="00C9594E" w:rsidP="00055DAB">
            <w:pPr>
              <w:jc w:val="center"/>
              <w:rPr>
                <w:u w:color="000000"/>
                <w:lang w:eastAsia="de-DE"/>
              </w:rPr>
            </w:pPr>
            <w:r>
              <w:rPr>
                <w:u w:color="000000"/>
                <w:lang w:eastAsia="de-DE"/>
              </w:rPr>
              <w:t>11</w:t>
            </w:r>
          </w:p>
        </w:tc>
        <w:tc>
          <w:tcPr>
            <w:tcW w:w="3394" w:type="dxa"/>
            <w:vAlign w:val="center"/>
          </w:tcPr>
          <w:p w14:paraId="462B85C3" w14:textId="77777777" w:rsidR="00C9594E" w:rsidRPr="00153A25" w:rsidRDefault="00C9594E" w:rsidP="00055DAB">
            <w:pPr>
              <w:jc w:val="left"/>
              <w:rPr>
                <w:rFonts w:eastAsia="Times New Roman"/>
                <w:i/>
                <w:iCs/>
                <w:szCs w:val="20"/>
                <w:u w:color="000000"/>
                <w:lang w:eastAsia="de-DE"/>
              </w:rPr>
            </w:pPr>
            <w:r>
              <w:t>Verpflichtungserklärung Nachunternehmer (sofern zutreffend)</w:t>
            </w:r>
          </w:p>
        </w:tc>
        <w:tc>
          <w:tcPr>
            <w:tcW w:w="2552" w:type="dxa"/>
            <w:vAlign w:val="center"/>
          </w:tcPr>
          <w:p w14:paraId="0EB76F10" w14:textId="77777777" w:rsidR="00C9594E" w:rsidRPr="00153A25" w:rsidRDefault="00153A25" w:rsidP="00055DAB">
            <w:pPr>
              <w:rPr>
                <w:rFonts w:eastAsia="Times New Roman"/>
                <w:i/>
                <w:iCs/>
                <w:szCs w:val="20"/>
                <w:u w:color="000000"/>
                <w:lang w:eastAsia="de-DE"/>
              </w:rPr>
            </w:pPr>
            <w:r>
              <w:t>Anlage_05</w:t>
            </w:r>
          </w:p>
        </w:tc>
      </w:tr>
    </w:tbl>
    <w:p w14:paraId="794044AE" w14:textId="77777777" w:rsidR="000150FD" w:rsidRDefault="000150FD" w:rsidP="00FA59AE">
      <w:pPr>
        <w:pStyle w:val="berschrift2"/>
        <w:numPr>
          <w:ilvl w:val="0"/>
          <w:numId w:val="0"/>
        </w:numPr>
        <w:ind w:left="1276" w:hanging="1134"/>
      </w:pPr>
    </w:p>
    <w:p w14:paraId="3197CB16" w14:textId="77777777" w:rsidR="00FA1752" w:rsidRDefault="00FA1752" w:rsidP="00FA59AE">
      <w:pPr>
        <w:pStyle w:val="berschrift2"/>
        <w:numPr>
          <w:ilvl w:val="0"/>
          <w:numId w:val="0"/>
        </w:numPr>
        <w:ind w:left="1276" w:hanging="1134"/>
      </w:pPr>
      <w:bookmarkStart w:id="46" w:name="_Toc2026172027"/>
      <w:r>
        <w:t>5.6</w:t>
      </w:r>
      <w:r>
        <w:tab/>
        <w:t xml:space="preserve">Bindefrist </w:t>
      </w:r>
      <w:bookmarkEnd w:id="46"/>
    </w:p>
    <w:p w14:paraId="2756D8D8" w14:textId="77777777" w:rsidR="00FA1752" w:rsidRPr="00F45A7E" w:rsidRDefault="00537C65" w:rsidP="00E4784E">
      <w:pPr>
        <w:pStyle w:val="tEXT0"/>
        <w:numPr>
          <w:ilvl w:val="0"/>
          <w:numId w:val="0"/>
        </w:numPr>
        <w:spacing w:line="276" w:lineRule="auto"/>
        <w:ind w:left="1134" w:hanging="1003"/>
      </w:pPr>
      <w:r>
        <w:t>5.6.1</w:t>
      </w:r>
      <w:r>
        <w:tab/>
        <w:t>Die Bieter sind bis zum 29.01.2027 an ihre Angebote gebunden (Bindefrist).</w:t>
      </w:r>
    </w:p>
    <w:p w14:paraId="49C9A5BE" w14:textId="77777777" w:rsidR="00537C65" w:rsidRPr="00F45A7E" w:rsidRDefault="00537C65" w:rsidP="00E4784E">
      <w:pPr>
        <w:pStyle w:val="tEXT0"/>
        <w:numPr>
          <w:ilvl w:val="0"/>
          <w:numId w:val="0"/>
        </w:numPr>
        <w:spacing w:line="276" w:lineRule="auto"/>
        <w:ind w:left="1134" w:hanging="1003"/>
      </w:pPr>
      <w:r>
        <w:t>5.6.2</w:t>
      </w:r>
      <w:r>
        <w:tab/>
        <w:t>Der Auftraggeber geht davon aus, dass Angebote auch noch nach Ablauf der vorgesehenen Bindefrist fortgelten, soweit sich nicht aus dem Angebot oder den Umständen ein anderer Wille ergibt. Nachträgliche Bindefristverlängerungen bleiben vorbehalten.</w:t>
      </w:r>
    </w:p>
    <w:p w14:paraId="57E84A9B" w14:textId="77777777" w:rsidR="00FA1752" w:rsidRDefault="00FA1752" w:rsidP="00DF1C31">
      <w:pPr>
        <w:pStyle w:val="berschrift2"/>
        <w:numPr>
          <w:ilvl w:val="0"/>
          <w:numId w:val="0"/>
        </w:numPr>
        <w:ind w:left="1276" w:hanging="1134"/>
      </w:pPr>
      <w:bookmarkStart w:id="47" w:name="_Toc2026172028"/>
      <w:r>
        <w:t>5.7</w:t>
      </w:r>
      <w:r>
        <w:tab/>
        <w:t>Neben- und Alternativangebote</w:t>
      </w:r>
      <w:bookmarkEnd w:id="47"/>
    </w:p>
    <w:p w14:paraId="0582FB52" w14:textId="77777777" w:rsidR="00FA1752" w:rsidRPr="00F45A7E" w:rsidRDefault="00FA1752" w:rsidP="00A56FE0">
      <w:pPr>
        <w:pStyle w:val="tEXT0"/>
        <w:numPr>
          <w:ilvl w:val="0"/>
          <w:numId w:val="0"/>
        </w:numPr>
        <w:spacing w:line="276" w:lineRule="auto"/>
        <w:ind w:left="1134" w:hanging="992"/>
      </w:pPr>
      <w:r>
        <w:t>5.7.1</w:t>
      </w:r>
      <w:r>
        <w:tab/>
        <w:t>Neben- und Alternativangebote sind nicht zugelassen.</w:t>
      </w:r>
    </w:p>
    <w:p w14:paraId="0CF0388E" w14:textId="77777777" w:rsidR="003506BE" w:rsidRDefault="00E74A87" w:rsidP="00DF1C31">
      <w:pPr>
        <w:pStyle w:val="berschrift2"/>
        <w:numPr>
          <w:ilvl w:val="0"/>
          <w:numId w:val="0"/>
        </w:numPr>
        <w:ind w:left="1276" w:hanging="1134"/>
      </w:pPr>
      <w:bookmarkStart w:id="48" w:name="_Toc2026172029"/>
      <w:r>
        <w:t>5.8</w:t>
      </w:r>
      <w:r>
        <w:tab/>
        <w:t>Keine wettbewerbsbeschränkenden Absprachen</w:t>
      </w:r>
      <w:bookmarkEnd w:id="48"/>
    </w:p>
    <w:p w14:paraId="76B6692A" w14:textId="77777777" w:rsidR="00E74A87" w:rsidRPr="00F45A7E" w:rsidRDefault="00E74A87" w:rsidP="00A56FE0">
      <w:pPr>
        <w:pStyle w:val="tEXT0"/>
        <w:numPr>
          <w:ilvl w:val="0"/>
          <w:numId w:val="0"/>
        </w:numPr>
        <w:spacing w:line="276" w:lineRule="auto"/>
        <w:ind w:left="1134" w:hanging="992"/>
      </w:pPr>
      <w:r>
        <w:t>5.8.1</w:t>
      </w:r>
      <w:r>
        <w:tab/>
        <w:t xml:space="preserve">Angebote von Bietern, sie sich im Zusammenhang mit diesem Vergabeverfahren an einer wettbewerbsbeschränkenden Absprache </w:t>
      </w:r>
      <w:r>
        <w:lastRenderedPageBreak/>
        <w:t>beteiligen, werden ausgeschlossen. Zur Bekämpfung von Wettbewerbsbeschränkungen hat der Bieter auf Verlangen über die bereits geforderten Auskünfte hinaus weitere Auskünfte darüber zu geben, ob und auf welche Art der Bieter wirtschaftlich und rechtlich mit anderen Unternehmen verbunden ist.</w:t>
      </w:r>
    </w:p>
    <w:p w14:paraId="4EED5855" w14:textId="77777777" w:rsidR="00207DCE" w:rsidRDefault="00207DCE" w:rsidP="00DF1C31">
      <w:pPr>
        <w:pStyle w:val="berschrift2"/>
        <w:numPr>
          <w:ilvl w:val="0"/>
          <w:numId w:val="0"/>
        </w:numPr>
        <w:ind w:left="1276" w:hanging="1134"/>
      </w:pPr>
      <w:bookmarkStart w:id="49" w:name="_Toc2026172030"/>
      <w:r>
        <w:t>5.9</w:t>
      </w:r>
      <w:r>
        <w:tab/>
        <w:t>Betriebs- und Geschäftsgeheimnisse, gewerbliche Schutzrechte</w:t>
      </w:r>
      <w:bookmarkEnd w:id="49"/>
    </w:p>
    <w:p w14:paraId="02629A43" w14:textId="77777777" w:rsidR="00207DCE" w:rsidRPr="00F45A7E" w:rsidRDefault="00207DCE" w:rsidP="00F3619D">
      <w:pPr>
        <w:pStyle w:val="tEXT0"/>
        <w:numPr>
          <w:ilvl w:val="0"/>
          <w:numId w:val="0"/>
        </w:numPr>
        <w:spacing w:line="276" w:lineRule="auto"/>
        <w:ind w:left="1134" w:hanging="1003"/>
      </w:pPr>
      <w:r>
        <w:t>5.9.1</w:t>
      </w:r>
      <w:r>
        <w:tab/>
        <w:t xml:space="preserve">Jeder Bieter ist verpflichtet, Betriebs- oder Geschäftsgeheimnisse in dem von ihm eingereichten Angebot kenntlich zu machen. Es ist unzulässig, das Angebot ohne nähere Begründung insgesamt für geheimhaltungsbedürftig zu erklären. </w:t>
      </w:r>
    </w:p>
    <w:p w14:paraId="1BC4A69A" w14:textId="77777777" w:rsidR="00207DCE" w:rsidRPr="00F45A7E" w:rsidRDefault="00207DCE" w:rsidP="00F3619D">
      <w:pPr>
        <w:pStyle w:val="tEXT0"/>
        <w:numPr>
          <w:ilvl w:val="0"/>
          <w:numId w:val="0"/>
        </w:numPr>
        <w:spacing w:line="276" w:lineRule="auto"/>
        <w:ind w:left="1134" w:hanging="1003"/>
      </w:pPr>
      <w:r>
        <w:t>5.9.2</w:t>
      </w:r>
      <w:r>
        <w:tab/>
        <w:t>Beabsichtigt der Bieter, Angaben aus seinem Angebot für die Anmeldung eines gewerblichen Schutzrechtes zu verwerten, hat er in seinem Angebot darauf hinzuweisen.</w:t>
      </w:r>
    </w:p>
    <w:p w14:paraId="62382681" w14:textId="09DBF99A" w:rsidR="006356DE" w:rsidRDefault="00207DCE" w:rsidP="00860BE8">
      <w:pPr>
        <w:pStyle w:val="tEXT0"/>
        <w:numPr>
          <w:ilvl w:val="0"/>
          <w:numId w:val="0"/>
        </w:numPr>
        <w:spacing w:line="276" w:lineRule="auto"/>
        <w:ind w:left="1134" w:hanging="1003"/>
      </w:pPr>
      <w:r>
        <w:t>5.9.3</w:t>
      </w:r>
      <w:r>
        <w:tab/>
        <w:t>Es wird darauf hingewiesen, dass der Gesamtpreis des wirtschaftlichsten Bieters für die ausgeschriebenen Mengen nach Zuschlagserteilung als tatsächlicher Auftragswert in der Vergabebekanntmachung anzugeben ist.</w:t>
      </w:r>
    </w:p>
    <w:p w14:paraId="1F2A1B6D" w14:textId="77777777" w:rsidR="003506BE" w:rsidRPr="00153A25" w:rsidRDefault="003506BE" w:rsidP="00DF1C31">
      <w:pPr>
        <w:pStyle w:val="berschrift2"/>
        <w:numPr>
          <w:ilvl w:val="0"/>
          <w:numId w:val="0"/>
        </w:numPr>
        <w:ind w:left="1276" w:hanging="1134"/>
      </w:pPr>
      <w:bookmarkStart w:id="50" w:name="_Toc2026172031"/>
      <w:r>
        <w:t>5.10</w:t>
      </w:r>
      <w:r>
        <w:tab/>
        <w:t>Zuschlagskriterien</w:t>
      </w:r>
      <w:bookmarkEnd w:id="50"/>
    </w:p>
    <w:p w14:paraId="2D6AE20A" w14:textId="77777777" w:rsidR="003506BE" w:rsidRDefault="00B059E9" w:rsidP="00153A25">
      <w:pPr>
        <w:pStyle w:val="tEXT0"/>
        <w:numPr>
          <w:ilvl w:val="0"/>
          <w:numId w:val="0"/>
        </w:numPr>
        <w:spacing w:line="276" w:lineRule="auto"/>
        <w:ind w:left="1134" w:hanging="1003"/>
        <w:rPr>
          <w:sz w:val="20"/>
        </w:rPr>
      </w:pPr>
      <w:r>
        <w:t>5.10.1</w:t>
      </w:r>
      <w:r>
        <w:tab/>
        <w:t>Der Auftraggeber hat folgende Zuschlagskriterien festgelegt (Angabe mit Gewichtung)</w:t>
      </w:r>
    </w:p>
    <w:p w14:paraId="786E715F" w14:textId="77777777" w:rsidR="003506BE" w:rsidRDefault="003506BE" w:rsidP="003506BE">
      <w:pPr>
        <w:pStyle w:val="Textkrper"/>
        <w:spacing w:before="39"/>
        <w:rPr>
          <w:sz w:val="22"/>
        </w:rPr>
      </w:pPr>
    </w:p>
    <w:tbl>
      <w:tblPr>
        <w:tblStyle w:val="Tabellenraster"/>
        <w:tblW w:w="0" w:type="auto"/>
        <w:tblInd w:w="1271" w:type="dxa"/>
        <w:tblLook w:val="04A0" w:firstRow="1" w:lastRow="0" w:firstColumn="1" w:lastColumn="0" w:noHBand="0" w:noVBand="1"/>
      </w:tblPr>
      <w:tblGrid>
        <w:gridCol w:w="2262"/>
        <w:gridCol w:w="1475"/>
        <w:gridCol w:w="4330"/>
      </w:tblGrid>
      <w:tr w:rsidR="009B69B1" w14:paraId="098B88F0" w14:textId="77777777" w:rsidTr="000C73EF">
        <w:tc>
          <w:tcPr>
            <w:tcW w:w="2268" w:type="dxa"/>
            <w:shd w:val="clear" w:color="auto" w:fill="F2F2F2" w:themeFill="background1" w:themeFillShade="F2"/>
            <w:vAlign w:val="center"/>
          </w:tcPr>
          <w:p w14:paraId="40003E40" w14:textId="77777777" w:rsidR="009B69B1" w:rsidRDefault="00287DDC">
            <w:pPr>
              <w:pStyle w:val="Textkrper"/>
              <w:spacing w:before="39"/>
            </w:pPr>
            <w:r>
              <w:rPr>
                <w:b/>
              </w:rPr>
              <w:t>Zuschlagskriterium</w:t>
            </w:r>
          </w:p>
        </w:tc>
        <w:tc>
          <w:tcPr>
            <w:tcW w:w="851" w:type="dxa"/>
            <w:shd w:val="clear" w:color="auto" w:fill="F2F2F2" w:themeFill="background1" w:themeFillShade="F2"/>
            <w:vAlign w:val="center"/>
          </w:tcPr>
          <w:p w14:paraId="6460F716" w14:textId="77777777" w:rsidR="009B69B1" w:rsidRDefault="00287DDC">
            <w:pPr>
              <w:pStyle w:val="Textkrper"/>
              <w:spacing w:before="39"/>
              <w:jc w:val="center"/>
            </w:pPr>
            <w:r>
              <w:rPr>
                <w:b/>
              </w:rPr>
              <w:t>Gewichtung (%)</w:t>
            </w:r>
          </w:p>
        </w:tc>
        <w:tc>
          <w:tcPr>
            <w:tcW w:w="4948" w:type="dxa"/>
            <w:shd w:val="clear" w:color="auto" w:fill="F2F2F2" w:themeFill="background1" w:themeFillShade="F2"/>
            <w:vAlign w:val="center"/>
          </w:tcPr>
          <w:p w14:paraId="76F3FF06" w14:textId="77777777" w:rsidR="009B69B1" w:rsidRDefault="00287DDC">
            <w:pPr>
              <w:pStyle w:val="Textkrper"/>
              <w:spacing w:before="39"/>
            </w:pPr>
            <w:r>
              <w:rPr>
                <w:b/>
              </w:rPr>
              <w:t>Wertungsinhalt</w:t>
            </w:r>
          </w:p>
        </w:tc>
      </w:tr>
      <w:tr w:rsidR="009B69B1" w14:paraId="784D29B1" w14:textId="77777777" w:rsidTr="000C73EF">
        <w:tc>
          <w:tcPr>
            <w:tcW w:w="2268" w:type="dxa"/>
            <w:shd w:val="clear" w:color="auto" w:fill="F2F2F2" w:themeFill="background1" w:themeFillShade="F2"/>
            <w:vAlign w:val="center"/>
          </w:tcPr>
          <w:p w14:paraId="49110720" w14:textId="77777777" w:rsidR="009B69B1" w:rsidRDefault="00287DDC">
            <w:pPr>
              <w:pStyle w:val="Textkrper"/>
              <w:spacing w:before="39"/>
            </w:pPr>
            <w:r>
              <w:t>Preis</w:t>
            </w:r>
          </w:p>
        </w:tc>
        <w:tc>
          <w:tcPr>
            <w:tcW w:w="851" w:type="dxa"/>
            <w:shd w:val="clear" w:color="auto" w:fill="F2F2F2" w:themeFill="background1" w:themeFillShade="F2"/>
            <w:vAlign w:val="center"/>
          </w:tcPr>
          <w:p w14:paraId="2D4B2959" w14:textId="77777777" w:rsidR="009B69B1" w:rsidRPr="00153A25" w:rsidRDefault="00153A25">
            <w:pPr>
              <w:pStyle w:val="Textkrper"/>
              <w:spacing w:before="39"/>
              <w:jc w:val="center"/>
              <w:rPr>
                <w:b/>
                <w:bCs/>
              </w:rPr>
            </w:pPr>
            <w:r>
              <w:rPr>
                <w:b/>
                <w:bCs/>
              </w:rPr>
              <w:t>80</w:t>
            </w:r>
          </w:p>
        </w:tc>
        <w:tc>
          <w:tcPr>
            <w:tcW w:w="4948" w:type="dxa"/>
            <w:shd w:val="clear" w:color="auto" w:fill="F2F2F2" w:themeFill="background1" w:themeFillShade="F2"/>
            <w:vAlign w:val="center"/>
          </w:tcPr>
          <w:p w14:paraId="377E0330" w14:textId="77777777" w:rsidR="009B69B1" w:rsidRDefault="00153A25">
            <w:pPr>
              <w:pStyle w:val="Textkrper"/>
              <w:spacing w:before="39"/>
            </w:pPr>
            <w:r>
              <w:t>Gesamtpreis (siehe Anlage_02 Preisblatt)</w:t>
            </w:r>
          </w:p>
        </w:tc>
      </w:tr>
      <w:tr w:rsidR="009B69B1" w14:paraId="72F18F15" w14:textId="77777777" w:rsidTr="000C73EF">
        <w:trPr>
          <w:trHeight w:val="1155"/>
        </w:trPr>
        <w:tc>
          <w:tcPr>
            <w:tcW w:w="2268" w:type="dxa"/>
            <w:shd w:val="clear" w:color="auto" w:fill="F2F2F2" w:themeFill="background1" w:themeFillShade="F2"/>
            <w:vAlign w:val="center"/>
          </w:tcPr>
          <w:p w14:paraId="434562A9" w14:textId="77777777" w:rsidR="009B69B1" w:rsidRDefault="00287DDC">
            <w:pPr>
              <w:pStyle w:val="Textkrper"/>
              <w:spacing w:before="39"/>
            </w:pPr>
            <w:r>
              <w:t>Termintreue</w:t>
            </w:r>
          </w:p>
        </w:tc>
        <w:tc>
          <w:tcPr>
            <w:tcW w:w="851" w:type="dxa"/>
            <w:shd w:val="clear" w:color="auto" w:fill="F2F2F2" w:themeFill="background1" w:themeFillShade="F2"/>
            <w:vAlign w:val="center"/>
          </w:tcPr>
          <w:p w14:paraId="57E6D4DF" w14:textId="77777777" w:rsidR="009B69B1" w:rsidRPr="00153A25" w:rsidRDefault="00153A25">
            <w:pPr>
              <w:pStyle w:val="Textkrper"/>
              <w:spacing w:before="39"/>
              <w:jc w:val="center"/>
              <w:rPr>
                <w:b/>
                <w:bCs/>
              </w:rPr>
            </w:pPr>
            <w:r>
              <w:rPr>
                <w:b/>
                <w:bCs/>
              </w:rPr>
              <w:t>20</w:t>
            </w:r>
          </w:p>
        </w:tc>
        <w:tc>
          <w:tcPr>
            <w:tcW w:w="4948" w:type="dxa"/>
            <w:shd w:val="clear" w:color="auto" w:fill="F2F2F2" w:themeFill="background1" w:themeFillShade="F2"/>
            <w:vAlign w:val="center"/>
          </w:tcPr>
          <w:p w14:paraId="4D8142EE" w14:textId="77777777" w:rsidR="009B69B1" w:rsidRDefault="00287DDC" w:rsidP="000C73EF">
            <w:pPr>
              <w:pStyle w:val="Textkrper"/>
              <w:spacing w:before="39"/>
              <w:jc w:val="left"/>
            </w:pPr>
            <w:r>
              <w:t>Zeitlicher Vorlauf dreier Meilensteine der Realisierungsphase (Konstruktionsfreigabe, Typtest, Sicherheitsgutachten) vor dem Referenz-Stichtag 01.01.2028 gemäß Bewertungsmatrix in Ziffer 5.10.3</w:t>
            </w:r>
          </w:p>
        </w:tc>
      </w:tr>
    </w:tbl>
    <w:p w14:paraId="380B04AD" w14:textId="77777777" w:rsidR="00B059E9" w:rsidRPr="00F45A7E" w:rsidRDefault="00B059E9" w:rsidP="00B059E9">
      <w:pPr>
        <w:pStyle w:val="tEXT0"/>
        <w:numPr>
          <w:ilvl w:val="0"/>
          <w:numId w:val="0"/>
        </w:numPr>
        <w:spacing w:line="276" w:lineRule="auto"/>
        <w:ind w:left="1134" w:hanging="1003"/>
      </w:pPr>
      <w:r>
        <w:t>5.10.2</w:t>
      </w:r>
      <w:r>
        <w:tab/>
        <w:t>Für die erforderlichen Preisangaben ist der Anlage_02: Preisblatt zu verwenden. Alle Preise sind einheitlich wie abgefragt in Euro mit zwei Nachkommastellen (kaufmännisch gerundet) anzugeben.</w:t>
      </w:r>
    </w:p>
    <w:p w14:paraId="19BF37FE" w14:textId="77777777" w:rsidR="00144902" w:rsidRDefault="00742B23">
      <w:pPr>
        <w:pStyle w:val="tEXT0"/>
        <w:numPr>
          <w:ilvl w:val="0"/>
          <w:numId w:val="0"/>
        </w:numPr>
        <w:spacing w:line="276" w:lineRule="auto"/>
        <w:ind w:left="1134" w:hanging="1003"/>
      </w:pPr>
      <w:r>
        <w:t>5.10.3</w:t>
      </w:r>
      <w:r>
        <w:tab/>
        <w:t xml:space="preserve">Das Zuschlagskriterium „Termintreue" wird anhand des zeitlichen Vorlaufs von drei Meilensteinen der Realisierungsphase vor dem Referenz-Stichtag 01.01.2028 (Beginn Einbau und Erprobung der Pilotgeräte, § 5 der Leistungsbeschreibung) bewertet. Je Meilenstein werden 0 bis 10 Punkte vergeben und wie folgt gewichtet: Konstruktionsfreigabe / Abschluss </w:t>
      </w:r>
      <w:r>
        <w:lastRenderedPageBreak/>
        <w:t>Entwicklung 30 %, Erstmusterbau und -prüfung (Typtest) 30 %, Vorlage Sicherheitsgutachten 40 %.</w:t>
      </w:r>
    </w:p>
    <w:p w14:paraId="57D3C844" w14:textId="77777777" w:rsidR="00144902" w:rsidRDefault="00144902">
      <w:pPr>
        <w:pStyle w:val="Textkrper"/>
        <w:spacing w:before="39"/>
      </w:pPr>
    </w:p>
    <w:tbl>
      <w:tblPr>
        <w:tblStyle w:val="Tabellenraster"/>
        <w:tblW w:w="0" w:type="auto"/>
        <w:tblInd w:w="1271" w:type="dxa"/>
        <w:tblLook w:val="04A0" w:firstRow="1" w:lastRow="0" w:firstColumn="1" w:lastColumn="0" w:noHBand="0" w:noVBand="1"/>
      </w:tblPr>
      <w:tblGrid>
        <w:gridCol w:w="4200"/>
        <w:gridCol w:w="1867"/>
      </w:tblGrid>
      <w:tr w:rsidR="00144902" w14:paraId="5571BF1A" w14:textId="77777777">
        <w:tc>
          <w:tcPr>
            <w:tcW w:w="4200" w:type="dxa"/>
            <w:shd w:val="clear" w:color="auto" w:fill="F2F2F2" w:themeFill="background1" w:themeFillShade="F2"/>
            <w:vAlign w:val="center"/>
          </w:tcPr>
          <w:p w14:paraId="72B6ACFF" w14:textId="77777777" w:rsidR="00144902" w:rsidRDefault="00742B23">
            <w:pPr>
              <w:pStyle w:val="Textkrper"/>
              <w:spacing w:before="39"/>
              <w:jc w:val="center"/>
            </w:pPr>
            <w:r>
              <w:rPr>
                <w:b/>
              </w:rPr>
              <w:t>Vorlauf vor Referenz-Stichtag</w:t>
            </w:r>
          </w:p>
        </w:tc>
        <w:tc>
          <w:tcPr>
            <w:tcW w:w="1867" w:type="dxa"/>
            <w:shd w:val="clear" w:color="auto" w:fill="F2F2F2" w:themeFill="background1" w:themeFillShade="F2"/>
            <w:vAlign w:val="center"/>
          </w:tcPr>
          <w:p w14:paraId="651799BC" w14:textId="77777777" w:rsidR="00144902" w:rsidRDefault="00742B23">
            <w:pPr>
              <w:pStyle w:val="Textkrper"/>
              <w:spacing w:before="39"/>
              <w:jc w:val="center"/>
            </w:pPr>
            <w:r>
              <w:rPr>
                <w:b/>
              </w:rPr>
              <w:t>Punkte</w:t>
            </w:r>
          </w:p>
        </w:tc>
      </w:tr>
      <w:tr w:rsidR="00144902" w14:paraId="7387FC9C" w14:textId="77777777">
        <w:tc>
          <w:tcPr>
            <w:tcW w:w="4200" w:type="dxa"/>
            <w:vAlign w:val="center"/>
          </w:tcPr>
          <w:p w14:paraId="07BD2150" w14:textId="77777777" w:rsidR="00144902" w:rsidRDefault="00742B23">
            <w:pPr>
              <w:pStyle w:val="Textkrper"/>
              <w:spacing w:before="39"/>
            </w:pPr>
            <w:r>
              <w:t>&lt; 1 Monat</w:t>
            </w:r>
          </w:p>
        </w:tc>
        <w:tc>
          <w:tcPr>
            <w:tcW w:w="1867" w:type="dxa"/>
            <w:vAlign w:val="center"/>
          </w:tcPr>
          <w:p w14:paraId="7DB3BDDF" w14:textId="77777777" w:rsidR="00144902" w:rsidRDefault="00742B23">
            <w:pPr>
              <w:pStyle w:val="Textkrper"/>
              <w:spacing w:before="39"/>
              <w:jc w:val="center"/>
            </w:pPr>
            <w:r>
              <w:t>0</w:t>
            </w:r>
          </w:p>
        </w:tc>
      </w:tr>
      <w:tr w:rsidR="00144902" w14:paraId="1611C8AD" w14:textId="77777777">
        <w:tc>
          <w:tcPr>
            <w:tcW w:w="4200" w:type="dxa"/>
            <w:vAlign w:val="center"/>
          </w:tcPr>
          <w:p w14:paraId="42F2DC64" w14:textId="77777777" w:rsidR="00144902" w:rsidRDefault="00742B23">
            <w:pPr>
              <w:pStyle w:val="Textkrper"/>
              <w:spacing w:before="39"/>
            </w:pPr>
            <w:r>
              <w:t>1 – &lt; 3 Monate</w:t>
            </w:r>
          </w:p>
        </w:tc>
        <w:tc>
          <w:tcPr>
            <w:tcW w:w="1867" w:type="dxa"/>
            <w:vAlign w:val="center"/>
          </w:tcPr>
          <w:p w14:paraId="79FDBB92" w14:textId="77777777" w:rsidR="00144902" w:rsidRDefault="00742B23">
            <w:pPr>
              <w:pStyle w:val="Textkrper"/>
              <w:spacing w:before="39"/>
              <w:jc w:val="center"/>
            </w:pPr>
            <w:r>
              <w:t>3</w:t>
            </w:r>
          </w:p>
        </w:tc>
      </w:tr>
      <w:tr w:rsidR="00144902" w14:paraId="49C1EC1D" w14:textId="77777777">
        <w:tc>
          <w:tcPr>
            <w:tcW w:w="4200" w:type="dxa"/>
            <w:vAlign w:val="center"/>
          </w:tcPr>
          <w:p w14:paraId="434C5968" w14:textId="77777777" w:rsidR="00144902" w:rsidRDefault="00742B23">
            <w:pPr>
              <w:pStyle w:val="Textkrper"/>
              <w:spacing w:before="39"/>
            </w:pPr>
            <w:r>
              <w:t>3 – &lt; 5 Monate</w:t>
            </w:r>
          </w:p>
        </w:tc>
        <w:tc>
          <w:tcPr>
            <w:tcW w:w="1867" w:type="dxa"/>
            <w:vAlign w:val="center"/>
          </w:tcPr>
          <w:p w14:paraId="630ECC56" w14:textId="77777777" w:rsidR="00144902" w:rsidRDefault="00742B23">
            <w:pPr>
              <w:pStyle w:val="Textkrper"/>
              <w:spacing w:before="39"/>
              <w:jc w:val="center"/>
            </w:pPr>
            <w:r>
              <w:t>6</w:t>
            </w:r>
          </w:p>
        </w:tc>
      </w:tr>
      <w:tr w:rsidR="00144902" w14:paraId="66957483" w14:textId="77777777">
        <w:tc>
          <w:tcPr>
            <w:tcW w:w="4200" w:type="dxa"/>
            <w:vAlign w:val="center"/>
          </w:tcPr>
          <w:p w14:paraId="2F8BEB74" w14:textId="77777777" w:rsidR="00144902" w:rsidRDefault="00742B23">
            <w:pPr>
              <w:pStyle w:val="Textkrper"/>
              <w:spacing w:before="39"/>
            </w:pPr>
            <w:r>
              <w:t>5 – &lt; 7 Monate</w:t>
            </w:r>
          </w:p>
        </w:tc>
        <w:tc>
          <w:tcPr>
            <w:tcW w:w="1867" w:type="dxa"/>
            <w:vAlign w:val="center"/>
          </w:tcPr>
          <w:p w14:paraId="25D48F98" w14:textId="77777777" w:rsidR="00144902" w:rsidRDefault="00742B23">
            <w:pPr>
              <w:pStyle w:val="Textkrper"/>
              <w:spacing w:before="39"/>
              <w:jc w:val="center"/>
            </w:pPr>
            <w:r>
              <w:t>8</w:t>
            </w:r>
          </w:p>
        </w:tc>
      </w:tr>
      <w:tr w:rsidR="00144902" w14:paraId="02A1F288" w14:textId="77777777">
        <w:tc>
          <w:tcPr>
            <w:tcW w:w="4200" w:type="dxa"/>
            <w:vAlign w:val="center"/>
          </w:tcPr>
          <w:p w14:paraId="0EA3AB92" w14:textId="77777777" w:rsidR="00144902" w:rsidRDefault="00742B23">
            <w:pPr>
              <w:pStyle w:val="Textkrper"/>
              <w:spacing w:before="39"/>
            </w:pPr>
            <w:r>
              <w:t>≥ 7 Monate</w:t>
            </w:r>
          </w:p>
        </w:tc>
        <w:tc>
          <w:tcPr>
            <w:tcW w:w="1867" w:type="dxa"/>
            <w:vAlign w:val="center"/>
          </w:tcPr>
          <w:p w14:paraId="37F9BBAF" w14:textId="77777777" w:rsidR="00144902" w:rsidRDefault="00742B23">
            <w:pPr>
              <w:pStyle w:val="Textkrper"/>
              <w:spacing w:before="39"/>
              <w:jc w:val="center"/>
            </w:pPr>
            <w:r>
              <w:t>10</w:t>
            </w:r>
          </w:p>
        </w:tc>
      </w:tr>
    </w:tbl>
    <w:p w14:paraId="19E20999" w14:textId="77777777" w:rsidR="00144902" w:rsidRDefault="00144902">
      <w:pPr>
        <w:pStyle w:val="Textkrper"/>
        <w:spacing w:before="39"/>
      </w:pPr>
    </w:p>
    <w:p w14:paraId="0F970349" w14:textId="77777777" w:rsidR="00144902" w:rsidRDefault="00742B23">
      <w:pPr>
        <w:pStyle w:val="tEXT0"/>
        <w:numPr>
          <w:ilvl w:val="0"/>
          <w:numId w:val="0"/>
        </w:numPr>
        <w:spacing w:line="276" w:lineRule="auto"/>
        <w:ind w:left="1134" w:hanging="1003"/>
      </w:pPr>
      <w:r>
        <w:t>5.10.4</w:t>
      </w:r>
      <w:r>
        <w:tab/>
        <w:t>Sämtliche drei Meilensteine müssen zeitlich vor dem Referenz-Stichtag liegen. Ist dies bei einem oder mehreren Meilensteinen nicht der Fall, ist die entsprechende Terminangabe nicht plausibel und wird im Rahmen der Angebotsprüfung hinterfragt.</w:t>
      </w:r>
    </w:p>
    <w:p w14:paraId="2F65C3B0" w14:textId="4769E303" w:rsidR="00144902" w:rsidRDefault="00742B23" w:rsidP="000150FD">
      <w:pPr>
        <w:pStyle w:val="tEXT0"/>
        <w:numPr>
          <w:ilvl w:val="0"/>
          <w:numId w:val="0"/>
        </w:numPr>
        <w:spacing w:line="276" w:lineRule="auto"/>
        <w:ind w:left="1134" w:hanging="1003"/>
      </w:pPr>
      <w:r>
        <w:t>5.10.5</w:t>
      </w:r>
      <w:r>
        <w:tab/>
        <w:t>Die Angaben zu den drei Meilensteinen sind vom Bieter in Anlage_02 (Preisblatt), Abschnitt 5, einzutragen. Vorlauf und Punktzahl je Meilenstein sowie die gewichtete Gesamtpunktzahl Termintreue werden dort automatisch berechnet.</w:t>
      </w:r>
    </w:p>
    <w:p w14:paraId="6E110B4E" w14:textId="77777777" w:rsidR="00B059E9" w:rsidRPr="00B56D9C" w:rsidRDefault="00B059E9" w:rsidP="00DF1C31">
      <w:pPr>
        <w:pStyle w:val="berschrift2"/>
        <w:numPr>
          <w:ilvl w:val="0"/>
          <w:numId w:val="0"/>
        </w:numPr>
        <w:ind w:left="1276" w:hanging="1134"/>
      </w:pPr>
      <w:bookmarkStart w:id="51" w:name="_Toc2026172032"/>
      <w:r>
        <w:t>5.11</w:t>
      </w:r>
      <w:r>
        <w:tab/>
        <w:t>Wertung der Angebote</w:t>
      </w:r>
      <w:bookmarkEnd w:id="51"/>
    </w:p>
    <w:p w14:paraId="1EEB9D68" w14:textId="77777777" w:rsidR="00B059E9" w:rsidRPr="00F45A7E" w:rsidRDefault="00B059E9" w:rsidP="00B059E9">
      <w:pPr>
        <w:pStyle w:val="tEXT0"/>
        <w:numPr>
          <w:ilvl w:val="0"/>
          <w:numId w:val="0"/>
        </w:numPr>
        <w:spacing w:line="276" w:lineRule="auto"/>
        <w:ind w:left="1134" w:hanging="1003"/>
      </w:pPr>
      <w:r>
        <w:t>5.11.1</w:t>
      </w:r>
      <w:r>
        <w:tab/>
        <w:t>Der Auftraggeber erteilt den Zuschlag nach Maßgabe der §§ 52 Abs. 1 SektVO, 127 GWB auf das wirtschaftlichste Angebot anhand der genannten Zuschlagskriterien.</w:t>
      </w:r>
    </w:p>
    <w:p w14:paraId="5002722D" w14:textId="77777777" w:rsidR="000C73EF" w:rsidRPr="000C73EF" w:rsidRDefault="003506BE" w:rsidP="000150FD">
      <w:pPr>
        <w:pStyle w:val="tEXT0"/>
        <w:numPr>
          <w:ilvl w:val="0"/>
          <w:numId w:val="0"/>
        </w:numPr>
        <w:spacing w:line="276" w:lineRule="auto"/>
        <w:ind w:left="1134" w:hanging="1003"/>
      </w:pPr>
      <w:r>
        <w:t>5.11.2</w:t>
      </w:r>
      <w:r>
        <w:tab/>
        <w:t>Für das Kriterium Preis erhält das Angebot mit dem niedrigsten Gesamtpreis 10 Punkte; die übrigen Angebote erhalten Punkte nach der Formel: Punkte = 10 × (niedrigster Gesamtpreis / Gesamtpreis des Angebots), gerundet auf zwei Nachkommastellen. Die Punktzahl für das Kriterium Termintreue (0 bis 10) ergibt sich gemäß Ziffer 5.10.3. Die Gesamtpunktzahl errechnet sich aus 0,8 × Punkte Preis + 0,2 × Punkte Termintreue. Den Zuschlag erhält das Angebot mit der höchsten Gesamtpunktzahl; bei Punktgleichheit erhält das Angebot mit dem niedrigeren Gesamtpreis den Zuschlag. Weitere Unterkriterien bestehen nicht.</w:t>
      </w:r>
    </w:p>
    <w:p w14:paraId="08E3088F" w14:textId="77777777" w:rsidR="00F327DD" w:rsidRPr="00B56D9C" w:rsidRDefault="00F327DD" w:rsidP="00F44569">
      <w:pPr>
        <w:rPr>
          <w:vanish/>
          <w:sz w:val="26"/>
          <w:szCs w:val="26"/>
        </w:rPr>
      </w:pPr>
    </w:p>
    <w:p w14:paraId="08CC121F" w14:textId="77777777" w:rsidR="00F3619D" w:rsidRPr="00B56D9C" w:rsidRDefault="00F327DD" w:rsidP="00F44569">
      <w:pPr>
        <w:pStyle w:val="berschrift1"/>
        <w:numPr>
          <w:ilvl w:val="0"/>
          <w:numId w:val="0"/>
        </w:numPr>
        <w:tabs>
          <w:tab w:val="left" w:pos="284"/>
        </w:tabs>
        <w:ind w:left="709" w:hanging="567"/>
        <w:rPr>
          <w:sz w:val="26"/>
          <w:szCs w:val="26"/>
        </w:rPr>
      </w:pPr>
      <w:bookmarkStart w:id="52" w:name="_Toc2026172033"/>
      <w:r>
        <w:rPr>
          <w:sz w:val="26"/>
          <w:szCs w:val="26"/>
        </w:rPr>
        <w:t>6.</w:t>
      </w:r>
      <w:r>
        <w:rPr>
          <w:sz w:val="26"/>
          <w:szCs w:val="26"/>
        </w:rPr>
        <w:tab/>
        <w:t>Vertragsunterzeichnung</w:t>
      </w:r>
      <w:bookmarkEnd w:id="52"/>
    </w:p>
    <w:p w14:paraId="17DFDD45" w14:textId="77777777" w:rsidR="00F327DD" w:rsidRPr="000F660E" w:rsidRDefault="000F660E" w:rsidP="000F660E">
      <w:pPr>
        <w:pStyle w:val="Textkrper"/>
      </w:pPr>
      <w:r>
        <w:t>Der ausgeschriebene Auftrag ist mit Zuschlagserteilung rechtswirksam erteilt.</w:t>
      </w:r>
    </w:p>
    <w:p w14:paraId="023867C7" w14:textId="77777777" w:rsidR="00F327DD" w:rsidRPr="000F660E" w:rsidRDefault="00F327DD" w:rsidP="000F660E">
      <w:pPr>
        <w:pStyle w:val="Textkrper"/>
        <w:rPr>
          <w:bCs/>
          <w:szCs w:val="24"/>
        </w:rPr>
      </w:pPr>
      <w:r>
        <w:rPr>
          <w:bCs/>
          <w:szCs w:val="24"/>
        </w:rPr>
        <w:t>Der Auftraggeber behält sich vor, nach Zuschlagserteilung deklaratorisch eine Vertragsunterzeichnung durchzuführen.</w:t>
      </w:r>
    </w:p>
    <w:p w14:paraId="48F1EA40" w14:textId="77777777" w:rsidR="00F3619D" w:rsidRPr="00B56D9C" w:rsidRDefault="00632721" w:rsidP="00F44569">
      <w:pPr>
        <w:pStyle w:val="berschrift1"/>
        <w:numPr>
          <w:ilvl w:val="0"/>
          <w:numId w:val="0"/>
        </w:numPr>
        <w:tabs>
          <w:tab w:val="left" w:pos="284"/>
        </w:tabs>
        <w:ind w:left="709" w:hanging="567"/>
        <w:rPr>
          <w:sz w:val="26"/>
          <w:szCs w:val="26"/>
        </w:rPr>
      </w:pPr>
      <w:bookmarkStart w:id="53" w:name="_Toc2026172034"/>
      <w:r>
        <w:rPr>
          <w:sz w:val="26"/>
          <w:szCs w:val="26"/>
        </w:rPr>
        <w:lastRenderedPageBreak/>
        <w:t>7.</w:t>
      </w:r>
      <w:r>
        <w:rPr>
          <w:sz w:val="26"/>
          <w:szCs w:val="26"/>
        </w:rPr>
        <w:tab/>
        <w:t>Haftungsausschluss</w:t>
      </w:r>
      <w:bookmarkEnd w:id="53"/>
    </w:p>
    <w:p w14:paraId="03B4727F" w14:textId="77777777" w:rsidR="00A56FE0" w:rsidRPr="000F660E" w:rsidRDefault="00632721" w:rsidP="00D56D18">
      <w:pPr>
        <w:pStyle w:val="Textkrper"/>
        <w:rPr>
          <w:bCs/>
          <w:szCs w:val="24"/>
        </w:rPr>
      </w:pPr>
      <w:r>
        <w:rPr>
          <w:bCs/>
          <w:szCs w:val="24"/>
        </w:rPr>
        <w:t>Es wird darauf hingewiesen, dass die Vergabeunterlagen – trotz Anwendung größtmöglicher Sorgfalt bei ihrer Erstellung – unbeabsichtigt Angaben enthalten können, die unzutreffend, unvollständig und oder mit den geltenden Verfahrensvorschriften unvereinbar sind. Hierfür ist die Haftung des Auftraggebers, soweit gesetzlich zulässig, ausgeschlossen.</w:t>
      </w:r>
    </w:p>
    <w:p w14:paraId="3C992311" w14:textId="77777777" w:rsidR="00496CB9" w:rsidRPr="00B56D9C" w:rsidRDefault="00496CB9" w:rsidP="00F44569">
      <w:pPr>
        <w:pStyle w:val="berschrift1"/>
        <w:numPr>
          <w:ilvl w:val="0"/>
          <w:numId w:val="0"/>
        </w:numPr>
        <w:tabs>
          <w:tab w:val="left" w:pos="284"/>
        </w:tabs>
        <w:ind w:left="709" w:hanging="567"/>
        <w:rPr>
          <w:sz w:val="26"/>
          <w:szCs w:val="26"/>
        </w:rPr>
      </w:pPr>
      <w:bookmarkStart w:id="54" w:name="_Toc2026172035"/>
      <w:r>
        <w:rPr>
          <w:sz w:val="26"/>
          <w:szCs w:val="26"/>
        </w:rPr>
        <w:t>8.</w:t>
      </w:r>
      <w:r>
        <w:rPr>
          <w:sz w:val="26"/>
          <w:szCs w:val="26"/>
        </w:rPr>
        <w:tab/>
        <w:t xml:space="preserve">Datenschutz </w:t>
      </w:r>
      <w:bookmarkEnd w:id="54"/>
    </w:p>
    <w:p w14:paraId="59E30E1A" w14:textId="77777777" w:rsidR="00D56D18" w:rsidRPr="000F660E" w:rsidRDefault="00D56D18" w:rsidP="00D56D18">
      <w:pPr>
        <w:pStyle w:val="Textkrper"/>
        <w:rPr>
          <w:bCs/>
          <w:szCs w:val="24"/>
        </w:rPr>
      </w:pPr>
      <w:r>
        <w:rPr>
          <w:bCs/>
          <w:szCs w:val="24"/>
        </w:rPr>
        <w:t xml:space="preserve">Der Auftraggeber weist darauf hin, dass er im Rahmen des vorliegenden Vergabeverfahrens nur solche Daten verarbeitet, die für die Erfüllung des Vergabezwecks erforderlich sind. Soweit der Auftraggeber nicht ausdrücklich ein anderes vorsieht, dürfen personenbezogene Daten anonymisiert angegeben werden.  </w:t>
      </w:r>
    </w:p>
    <w:p w14:paraId="76A0EDDC" w14:textId="77777777" w:rsidR="00496CB9" w:rsidRPr="000150FD" w:rsidRDefault="00D56D18" w:rsidP="000150FD">
      <w:pPr>
        <w:pStyle w:val="Textkrper"/>
        <w:rPr>
          <w:bCs/>
          <w:szCs w:val="24"/>
        </w:rPr>
      </w:pPr>
      <w:r>
        <w:rPr>
          <w:bCs/>
          <w:szCs w:val="24"/>
        </w:rPr>
        <w:t>Es wird auf die in den elektronischen Projektraum der Ausschreibung im Vergabeportal eingestellten Hinweise zur Verarbeitung von personenbezogenen Daten im Rahmen des Vergabeverfahrens verwiesen.</w:t>
      </w:r>
      <w:r>
        <w:rPr>
          <w:noProof/>
        </w:rPr>
        <w:t xml:space="preserve"> </w:t>
      </w:r>
    </w:p>
    <w:p w14:paraId="16D1F8C6" w14:textId="77777777" w:rsidR="00D56D18" w:rsidRPr="003506BE" w:rsidRDefault="000150FD" w:rsidP="003506BE">
      <w:r>
        <w:rPr>
          <w:noProof/>
        </w:rPr>
        <mc:AlternateContent>
          <mc:Choice Requires="wps">
            <w:drawing>
              <wp:anchor distT="0" distB="0" distL="114300" distR="114300" simplePos="0" relativeHeight="251660289" behindDoc="0" locked="0" layoutInCell="1" allowOverlap="1" wp14:anchorId="5B48EDE4" wp14:editId="4433C4E9">
                <wp:simplePos x="0" y="0"/>
                <wp:positionH relativeFrom="margin">
                  <wp:align>center</wp:align>
                </wp:positionH>
                <wp:positionV relativeFrom="paragraph">
                  <wp:posOffset>254635</wp:posOffset>
                </wp:positionV>
                <wp:extent cx="5223607" cy="0"/>
                <wp:effectExtent l="0" t="19050" r="34290" b="19050"/>
                <wp:wrapNone/>
                <wp:docPr id="1448102116" name="Gerader Verbinder 4"/>
                <wp:cNvGraphicFramePr/>
                <a:graphic xmlns:a="http://schemas.openxmlformats.org/drawingml/2006/main">
                  <a:graphicData uri="http://schemas.microsoft.com/office/word/2010/wordprocessingShape">
                    <wps:wsp>
                      <wps:cNvCnPr/>
                      <wps:spPr bwMode="auto">
                        <a:xfrm flipV="1">
                          <a:off x="0" y="0"/>
                          <a:ext cx="5223607" cy="0"/>
                        </a:xfrm>
                        <a:prstGeom prst="line">
                          <a:avLst/>
                        </a:prstGeom>
                        <a:solidFill>
                          <a:srgbClr val="F3B000"/>
                        </a:solidFill>
                        <a:ln w="38100" cap="flat" cmpd="sng" algn="ctr">
                          <a:solidFill>
                            <a:schemeClr val="tx1"/>
                          </a:solidFill>
                          <a:prstDash val="sysDot"/>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1001F8CA" id="Gerader Verbinder 4" o:spid="_x0000_s1026" style="position:absolute;flip:y;z-index:25166028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0.05pt" to="411.3pt,20.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4U2cB4QEAAM4DAAAOAAAAZHJzL2Uyb0RvYy54bWysU8luGzEMvRfoPwi61zO20TQYeBygcd1L lwBpe6e1zAjQBlH22H9fSo6NJL0URS8CRVLk4+PT6u7oLDuohCb4ns9nLWfKiyCNH3r+88f23S1n mMFLsMGrnp8U8rv12zerKXZqEcZgpUqMinjsptjzMefYNQ2KUTnAWYjKU1CH5CDTNQ2NTDBRdWeb RdveNFNIMqYgFCJ5N+cgX9f6WiuRv2uNKjPbc8KW65nquStns15BNySIoxFPMOAfUDgwnppeS20g A9sn80cpZ0QKGHSeieCaoLURqs5A08zbV9M8jhBVnYXIwXilCf9fWfHtcO8fEtEwRewwPiS2m74G SauCfQ51pqNOjmlr4i/acPUQbnasJJ6uJKpjZoKc7xeL5U37gTNxiTXQlRKFnpgwf1bBsWL03Bpf 5oMODl8wEwhKvaQUNwZr5NZYWy9p2N3bxA5Au9wuP7ZtXR89eZFmPZt6vrydU5gJIE1pC5lMF2XP 0Q+cgR1IrCKn2vvF6yo8dW2Tj/Mikdc9CsYN4HjGgifchHyWUgp7L6uoRgXyk5csnyKR6Un9vABz SnJmFfUvVs3MYOzfZBIK6wsTqgr7ibHL3s4b3AV5qutsip9EU8E/Cbyo8vmd7OffcP0bAAD//wMA UEsDBBQABgAIAAAAIQBfaynN3AAAAAYBAAAPAAAAZHJzL2Rvd25yZXYueG1sTI/BTsMwEETvSP0H a5G4UbsRKlEap6oqCheKSsqBoxNvk4h4HdluGv4eVxzguDOjmbf5ejI9G9H5zpKExVwAQ6qt7qiR 8HHc3afAfFCkVW8JJXyjh3Uxu8lVpu2F3nEsQ8NiCflMSWhDGDLOfd2iUX5uB6TonawzKsTTNVw7 dYnlpueJEEtuVEdxoVUDblusv8qzkfB69M3+8Di8ubFKPl926VO5eRZS3t1OmxWwgFP4C8MVP6JD EZkqeybtWS8hPhIkPIgFsOimSbIEVv0KvMj5f/ziBwAA//8DAFBLAQItABQABgAIAAAAIQC2gziS /gAAAOEBAAATAAAAAAAAAAAAAAAAAAAAAABbQ29udGVudF9UeXBlc10ueG1sUEsBAi0AFAAGAAgA AAAhADj9If/WAAAAlAEAAAsAAAAAAAAAAAAAAAAALwEAAF9yZWxzLy5yZWxzUEsBAi0AFAAGAAgA AAAhAHhTZwHhAQAAzgMAAA4AAAAAAAAAAAAAAAAALgIAAGRycy9lMm9Eb2MueG1sUEsBAi0AFAAG AAgAAAAhAF9rKc3cAAAABgEAAA8AAAAAAAAAAAAAAAAAOwQAAGRycy9kb3ducmV2LnhtbFBLBQYA AAAABAAEAPMAAABEBQAAAAA= " filled="t" fillcolor="#f3b000" strokecolor="black [3213]" strokeweight="3pt">
                <v:stroke dashstyle="1 1"/>
                <w10:wrap anchorx="margin"/>
              </v:line>
            </w:pict>
          </mc:Fallback>
        </mc:AlternateContent>
      </w:r>
    </w:p>
    <w:sectPr w:rsidR="00D56D18" w:rsidRPr="003506BE" w:rsidSect="00FA59AE">
      <w:headerReference w:type="default" r:id="rId15"/>
      <w:footerReference w:type="even" r:id="rId16"/>
      <w:footerReference w:type="default" r:id="rId17"/>
      <w:pgSz w:w="11900" w:h="16840"/>
      <w:pgMar w:top="1985" w:right="1276" w:bottom="1701" w:left="1276" w:header="720"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81C5C" w14:textId="77777777" w:rsidR="00C76DFE" w:rsidRDefault="00C76DFE" w:rsidP="00762D93">
      <w:r>
        <w:separator/>
      </w:r>
    </w:p>
  </w:endnote>
  <w:endnote w:type="continuationSeparator" w:id="0">
    <w:p w14:paraId="5A57919B" w14:textId="77777777" w:rsidR="00C76DFE" w:rsidRDefault="00C76DFE" w:rsidP="00762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Com 45 L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75 B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Helvetica Neue LT Com 45 Light">
    <w:altName w:val="Corbel"/>
    <w:charset w:val="4D"/>
    <w:family w:val="swiss"/>
    <w:pitch w:val="variable"/>
    <w:sig w:usb0="00000001" w:usb1="10002042"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9A6E" w14:textId="77777777" w:rsidR="0094708D" w:rsidRPr="006A5B06" w:rsidRDefault="00720EA3" w:rsidP="0094708D">
    <w:pPr>
      <w:pStyle w:val="Fuzeile"/>
      <w:pBdr>
        <w:top w:val="single" w:sz="6" w:space="0" w:color="auto"/>
      </w:pBdr>
      <w:spacing w:after="0"/>
      <w:rPr>
        <w:i/>
        <w:sz w:val="20"/>
      </w:rPr>
    </w:pPr>
    <w:r>
      <w:rPr>
        <w:iCs/>
        <w:sz w:val="20"/>
      </w:rPr>
      <w:t>Angebotsbedingungen</w:t>
    </w:r>
    <w:r w:rsidR="0094708D" w:rsidRPr="006A5B06">
      <w:rPr>
        <w:i/>
        <w:sz w:val="20"/>
      </w:rPr>
      <w:tab/>
    </w:r>
    <w:r w:rsidR="00921E4D">
      <w:rPr>
        <w:i/>
        <w:sz w:val="20"/>
      </w:rPr>
      <w:tab/>
    </w:r>
    <w:r w:rsidR="0094708D" w:rsidRPr="0032719D">
      <w:rPr>
        <w:sz w:val="20"/>
        <w:szCs w:val="20"/>
      </w:rPr>
      <w:t xml:space="preserve">Seite </w:t>
    </w:r>
    <w:r w:rsidR="0094708D" w:rsidRPr="0032719D">
      <w:rPr>
        <w:sz w:val="20"/>
        <w:szCs w:val="20"/>
      </w:rPr>
      <w:fldChar w:fldCharType="begin"/>
    </w:r>
    <w:r w:rsidR="0094708D" w:rsidRPr="0032719D">
      <w:rPr>
        <w:sz w:val="20"/>
        <w:szCs w:val="20"/>
      </w:rPr>
      <w:instrText xml:space="preserve"> PAGE   \* MERGEFORMAT </w:instrText>
    </w:r>
    <w:r w:rsidR="0094708D" w:rsidRPr="0032719D">
      <w:rPr>
        <w:sz w:val="20"/>
        <w:szCs w:val="20"/>
      </w:rPr>
      <w:fldChar w:fldCharType="separate"/>
    </w:r>
    <w:r w:rsidR="0094708D">
      <w:rPr>
        <w:sz w:val="20"/>
        <w:szCs w:val="20"/>
      </w:rPr>
      <w:t>1</w:t>
    </w:r>
    <w:r w:rsidR="0094708D" w:rsidRPr="0032719D">
      <w:rPr>
        <w:sz w:val="20"/>
        <w:szCs w:val="20"/>
      </w:rPr>
      <w:fldChar w:fldCharType="end"/>
    </w:r>
    <w:r w:rsidR="0094708D" w:rsidRPr="0032719D">
      <w:rPr>
        <w:sz w:val="20"/>
        <w:szCs w:val="20"/>
      </w:rPr>
      <w:t xml:space="preserve"> von </w:t>
    </w:r>
    <w:r w:rsidR="0094708D" w:rsidRPr="0032719D">
      <w:rPr>
        <w:sz w:val="20"/>
        <w:szCs w:val="20"/>
      </w:rPr>
      <w:fldChar w:fldCharType="begin"/>
    </w:r>
    <w:r w:rsidR="0094708D" w:rsidRPr="0032719D">
      <w:rPr>
        <w:sz w:val="20"/>
        <w:szCs w:val="20"/>
      </w:rPr>
      <w:instrText xml:space="preserve"> NUMPAGES   \* MERGEFORMAT </w:instrText>
    </w:r>
    <w:r w:rsidR="0094708D" w:rsidRPr="0032719D">
      <w:rPr>
        <w:sz w:val="20"/>
        <w:szCs w:val="20"/>
      </w:rPr>
      <w:fldChar w:fldCharType="separate"/>
    </w:r>
    <w:r w:rsidR="0094708D">
      <w:rPr>
        <w:sz w:val="20"/>
        <w:szCs w:val="20"/>
      </w:rPr>
      <w:t>2</w:t>
    </w:r>
    <w:r w:rsidR="0094708D" w:rsidRPr="0032719D">
      <w:rPr>
        <w:noProof/>
        <w:sz w:val="20"/>
        <w:szCs w:val="20"/>
      </w:rPr>
      <w:fldChar w:fldCharType="end"/>
    </w:r>
  </w:p>
  <w:p w14:paraId="538D5DE7" w14:textId="77777777" w:rsidR="0094708D" w:rsidRPr="00E70295" w:rsidRDefault="005E6A1A" w:rsidP="00720EA3">
    <w:pPr>
      <w:pStyle w:val="Fuzeile"/>
      <w:pBdr>
        <w:top w:val="single" w:sz="6" w:space="0" w:color="auto"/>
      </w:pBdr>
      <w:spacing w:after="0"/>
      <w:rPr>
        <w:i/>
        <w:sz w:val="20"/>
      </w:rPr>
    </w:pPr>
    <w:r>
      <w:rPr>
        <w:i/>
        <w:sz w:val="20"/>
      </w:rPr>
      <w:t>vertraulich</w:t>
    </w:r>
    <w:r w:rsidR="0094708D">
      <w:rPr>
        <w:i/>
        <w:sz w:val="20"/>
      </w:rPr>
      <w:tab/>
    </w:r>
    <w:r w:rsidR="0094708D">
      <w:rPr>
        <w:i/>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62528279"/>
      <w:docPartObj>
        <w:docPartGallery w:val="Page Numbers (Bottom of Page)"/>
        <w:docPartUnique/>
      </w:docPartObj>
    </w:sdtPr>
    <w:sdtEndPr>
      <w:rPr>
        <w:rStyle w:val="Seitenzahl"/>
      </w:rPr>
    </w:sdtEndPr>
    <w:sdtContent>
      <w:p w14:paraId="400F1357" w14:textId="77777777" w:rsidR="00156CA6" w:rsidRDefault="00156CA6" w:rsidP="00331D2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D65C893" w14:textId="77777777" w:rsidR="00156CA6" w:rsidRDefault="00156CA6" w:rsidP="008D6352">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4531E" w14:textId="7CDE4E2A" w:rsidR="00720EA3" w:rsidRPr="006A5B06" w:rsidRDefault="00720EA3" w:rsidP="00720EA3">
    <w:pPr>
      <w:pStyle w:val="Fuzeile"/>
      <w:pBdr>
        <w:top w:val="single" w:sz="6" w:space="0" w:color="auto"/>
      </w:pBdr>
      <w:spacing w:after="0"/>
      <w:rPr>
        <w:i/>
        <w:sz w:val="20"/>
      </w:rPr>
    </w:pPr>
    <w:r>
      <w:rPr>
        <w:iCs/>
        <w:sz w:val="20"/>
      </w:rPr>
      <w:t>Angebotsbedingungen</w:t>
    </w:r>
    <w:r w:rsidRPr="006A5B06">
      <w:rPr>
        <w:i/>
        <w:sz w:val="20"/>
      </w:rPr>
      <w:tab/>
    </w:r>
    <w:r w:rsidR="000150FD">
      <w:rPr>
        <w:i/>
        <w:sz w:val="20"/>
      </w:rPr>
      <w:tab/>
    </w:r>
    <w:r w:rsidRPr="0032719D">
      <w:rPr>
        <w:sz w:val="20"/>
        <w:szCs w:val="20"/>
      </w:rPr>
      <w:t xml:space="preserve">Seite </w:t>
    </w:r>
    <w:r w:rsidRPr="0032719D">
      <w:rPr>
        <w:sz w:val="20"/>
        <w:szCs w:val="20"/>
      </w:rPr>
      <w:fldChar w:fldCharType="begin"/>
    </w:r>
    <w:r w:rsidRPr="0032719D">
      <w:rPr>
        <w:sz w:val="20"/>
        <w:szCs w:val="20"/>
      </w:rPr>
      <w:instrText xml:space="preserve"> PAGE   \* MERGEFORMAT </w:instrText>
    </w:r>
    <w:r w:rsidRPr="0032719D">
      <w:rPr>
        <w:sz w:val="20"/>
        <w:szCs w:val="20"/>
      </w:rPr>
      <w:fldChar w:fldCharType="separate"/>
    </w:r>
    <w:r>
      <w:rPr>
        <w:sz w:val="20"/>
        <w:szCs w:val="20"/>
      </w:rPr>
      <w:t>1</w:t>
    </w:r>
    <w:r w:rsidRPr="0032719D">
      <w:rPr>
        <w:sz w:val="20"/>
        <w:szCs w:val="20"/>
      </w:rPr>
      <w:fldChar w:fldCharType="end"/>
    </w:r>
    <w:r w:rsidRPr="0032719D">
      <w:rPr>
        <w:sz w:val="20"/>
        <w:szCs w:val="20"/>
      </w:rPr>
      <w:t xml:space="preserve"> von </w:t>
    </w:r>
    <w:r w:rsidRPr="0032719D">
      <w:rPr>
        <w:sz w:val="20"/>
        <w:szCs w:val="20"/>
      </w:rPr>
      <w:fldChar w:fldCharType="begin"/>
    </w:r>
    <w:r w:rsidRPr="0032719D">
      <w:rPr>
        <w:sz w:val="20"/>
        <w:szCs w:val="20"/>
      </w:rPr>
      <w:instrText xml:space="preserve"> NUMPAGES   \* MERGEFORMAT </w:instrText>
    </w:r>
    <w:r w:rsidRPr="0032719D">
      <w:rPr>
        <w:sz w:val="20"/>
        <w:szCs w:val="20"/>
      </w:rPr>
      <w:fldChar w:fldCharType="separate"/>
    </w:r>
    <w:r>
      <w:rPr>
        <w:sz w:val="20"/>
        <w:szCs w:val="20"/>
      </w:rPr>
      <w:t>22</w:t>
    </w:r>
    <w:r w:rsidRPr="0032719D">
      <w:rPr>
        <w:noProof/>
        <w:sz w:val="20"/>
        <w:szCs w:val="20"/>
      </w:rPr>
      <w:fldChar w:fldCharType="end"/>
    </w:r>
  </w:p>
  <w:p w14:paraId="50D56AC2" w14:textId="77777777" w:rsidR="0084619E" w:rsidRPr="00C036EB" w:rsidRDefault="00720EA3" w:rsidP="00720EA3">
    <w:pPr>
      <w:pStyle w:val="Fuzeile"/>
    </w:pPr>
    <w:r>
      <w:rPr>
        <w:i/>
        <w:sz w:val="20"/>
      </w:rPr>
      <w:t>vertraulich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6ABB6" w14:textId="77777777" w:rsidR="00C76DFE" w:rsidRDefault="00C76DFE" w:rsidP="00762D93">
      <w:r>
        <w:separator/>
      </w:r>
    </w:p>
  </w:footnote>
  <w:footnote w:type="continuationSeparator" w:id="0">
    <w:p w14:paraId="55FA6171" w14:textId="77777777" w:rsidR="00C76DFE" w:rsidRDefault="00C76DFE" w:rsidP="00762D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4AEC" w14:textId="77777777" w:rsidR="00FA3B27" w:rsidRPr="00720EA3" w:rsidRDefault="00FA3B27" w:rsidP="00E04F51">
    <w:pPr>
      <w:tabs>
        <w:tab w:val="center" w:pos="4536"/>
        <w:tab w:val="right" w:pos="9072"/>
      </w:tabs>
      <w:ind w:right="1800"/>
      <w:jc w:val="left"/>
      <w:rPr>
        <w:i/>
        <w:sz w:val="22"/>
        <w:szCs w:val="22"/>
      </w:rPr>
    </w:pPr>
    <w:r w:rsidRPr="00720EA3">
      <w:rPr>
        <w:b/>
        <w:noProof/>
        <w:sz w:val="22"/>
        <w:szCs w:val="22"/>
      </w:rPr>
      <w:drawing>
        <wp:anchor distT="0" distB="0" distL="114300" distR="114300" simplePos="0" relativeHeight="251658242" behindDoc="1" locked="0" layoutInCell="1" allowOverlap="1" wp14:anchorId="22F9D821" wp14:editId="1A2C36A2">
          <wp:simplePos x="0" y="0"/>
          <wp:positionH relativeFrom="column">
            <wp:posOffset>4953000</wp:posOffset>
          </wp:positionH>
          <wp:positionV relativeFrom="page">
            <wp:posOffset>467995</wp:posOffset>
          </wp:positionV>
          <wp:extent cx="1287145" cy="433705"/>
          <wp:effectExtent l="0" t="0" r="8255" b="4445"/>
          <wp:wrapSquare wrapText="bothSides"/>
          <wp:docPr id="868003242" name="Grafik 86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Pr>
        <w:b/>
        <w:sz w:val="22"/>
        <w:szCs w:val="22"/>
      </w:rPr>
      <w:t>Entwicklung, Lieferung und Ersatzversorgung von Türsteuergeräten</w:t>
    </w:r>
    <w:r>
      <w:rPr>
        <w:b/>
        <w:sz w:val="22"/>
        <w:szCs w:val="22"/>
      </w:rPr>
      <w:br/>
      <w:t>für die Fahrzeugtypen NGT D8 DD und NGT D12 DD</w:t>
    </w:r>
    <w:r>
      <w:rPr>
        <w:b/>
        <w:sz w:val="22"/>
        <w:szCs w:val="22"/>
      </w:rPr>
      <w:br/>
    </w:r>
    <w:r w:rsidRPr="00720EA3">
      <w:rPr>
        <w:i/>
        <w:sz w:val="22"/>
        <w:szCs w:val="22"/>
      </w:rPr>
      <w:t>Vorgangsnummer: 2026-00172</w:t>
    </w:r>
  </w:p>
  <w:p w14:paraId="5367F9F4" w14:textId="77777777" w:rsidR="00FA3B27" w:rsidRPr="002465A9" w:rsidRDefault="00F44569" w:rsidP="00042940">
    <w:pPr>
      <w:pStyle w:val="Kopfzeile"/>
      <w:tabs>
        <w:tab w:val="clear" w:pos="4536"/>
        <w:tab w:val="clear" w:pos="9072"/>
        <w:tab w:val="left" w:pos="8010"/>
        <w:tab w:val="right" w:pos="9064"/>
      </w:tabs>
      <w:jc w:val="left"/>
      <w:rPr>
        <w:i/>
        <w:noProof/>
        <w:sz w:val="20"/>
        <w:szCs w:val="20"/>
        <w:lang w:eastAsia="de-DE"/>
      </w:rPr>
    </w:pPr>
    <w:r w:rsidRPr="00E04F51">
      <w:rPr>
        <w:b/>
        <w:noProof/>
      </w:rPr>
      <mc:AlternateContent>
        <mc:Choice Requires="wps">
          <w:drawing>
            <wp:anchor distT="0" distB="0" distL="114300" distR="114300" simplePos="0" relativeHeight="251658240" behindDoc="0" locked="0" layoutInCell="1" allowOverlap="1" wp14:anchorId="23153F7B" wp14:editId="3D453C33">
              <wp:simplePos x="0" y="0"/>
              <wp:positionH relativeFrom="margin">
                <wp:align>center</wp:align>
              </wp:positionH>
              <wp:positionV relativeFrom="paragraph">
                <wp:posOffset>80010</wp:posOffset>
              </wp:positionV>
              <wp:extent cx="7712710" cy="0"/>
              <wp:effectExtent l="0" t="0" r="0" b="0"/>
              <wp:wrapNone/>
              <wp:docPr id="1906220082" name="Gerader Verbinder 1906220082"/>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A79279" id="Gerader Verbinder 1906220082" o:spid="_x0000_s1026" style="position:absolute;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3pt" to="607.3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" filled="t" fillcolor="#f3b000" strokecolor="#fc0" strokeweight="1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4B93" w14:textId="7769A6A1" w:rsidR="00FA3B27" w:rsidRPr="00BB30BB" w:rsidRDefault="00FA3B27" w:rsidP="00E04F51">
    <w:pPr>
      <w:tabs>
        <w:tab w:val="center" w:pos="4536"/>
        <w:tab w:val="right" w:pos="9072"/>
      </w:tabs>
      <w:ind w:right="1800"/>
      <w:jc w:val="left"/>
      <w:rPr>
        <w:i/>
        <w:sz w:val="22"/>
        <w:szCs w:val="22"/>
      </w:rPr>
    </w:pPr>
    <w:r w:rsidRPr="00BB30BB">
      <w:rPr>
        <w:b/>
        <w:noProof/>
        <w:sz w:val="22"/>
        <w:szCs w:val="22"/>
      </w:rPr>
      <w:drawing>
        <wp:anchor distT="0" distB="0" distL="114300" distR="114300" simplePos="0" relativeHeight="251658243" behindDoc="1" locked="0" layoutInCell="1" allowOverlap="1" wp14:anchorId="22F9D821" wp14:editId="7B4C551C">
          <wp:simplePos x="0" y="0"/>
          <wp:positionH relativeFrom="column">
            <wp:posOffset>5013325</wp:posOffset>
          </wp:positionH>
          <wp:positionV relativeFrom="page">
            <wp:posOffset>471170</wp:posOffset>
          </wp:positionV>
          <wp:extent cx="1287145" cy="433705"/>
          <wp:effectExtent l="0" t="0" r="8255" b="4445"/>
          <wp:wrapSquare wrapText="bothSides"/>
          <wp:docPr id="1753099216" name="Grafik 175309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vb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7145" cy="433705"/>
                  </a:xfrm>
                  <a:prstGeom prst="rect">
                    <a:avLst/>
                  </a:prstGeom>
                </pic:spPr>
              </pic:pic>
            </a:graphicData>
          </a:graphic>
        </wp:anchor>
      </w:drawing>
    </w:r>
    <w:r w:rsidRPr="00BB30BB">
      <w:rPr>
        <w:b/>
        <w:sz w:val="22"/>
        <w:szCs w:val="22"/>
      </w:rPr>
      <w:t>Entwicklung, Lieferung und Ersatzversorgung von Türsteuergeräten</w:t>
    </w:r>
    <w:r w:rsidRPr="00BB30BB">
      <w:rPr>
        <w:b/>
        <w:sz w:val="22"/>
        <w:szCs w:val="22"/>
      </w:rPr>
      <w:br/>
      <w:t>für die Fahrzeugtypen NGT D8 DD und NGT D12 DD</w:t>
    </w:r>
    <w:r w:rsidRPr="00BB30BB">
      <w:rPr>
        <w:b/>
        <w:sz w:val="22"/>
        <w:szCs w:val="22"/>
      </w:rPr>
      <w:br/>
    </w:r>
    <w:r w:rsidRPr="00BB30BB">
      <w:rPr>
        <w:i/>
        <w:sz w:val="22"/>
        <w:szCs w:val="22"/>
      </w:rPr>
      <w:t>Vorgangsnummer: 2026-00172</w:t>
    </w:r>
  </w:p>
  <w:p w14:paraId="6EEF366B" w14:textId="77777777" w:rsidR="00FA3B27" w:rsidRPr="002465A9" w:rsidRDefault="00284201" w:rsidP="00042940">
    <w:pPr>
      <w:pStyle w:val="Kopfzeile"/>
      <w:tabs>
        <w:tab w:val="clear" w:pos="4536"/>
        <w:tab w:val="clear" w:pos="9072"/>
        <w:tab w:val="left" w:pos="8010"/>
        <w:tab w:val="right" w:pos="9064"/>
      </w:tabs>
      <w:jc w:val="left"/>
      <w:rPr>
        <w:i/>
        <w:noProof/>
        <w:sz w:val="20"/>
        <w:szCs w:val="20"/>
        <w:lang w:eastAsia="de-DE"/>
      </w:rPr>
    </w:pPr>
    <w:r w:rsidRPr="00E04F51">
      <w:rPr>
        <w:b/>
        <w:noProof/>
      </w:rPr>
      <mc:AlternateContent>
        <mc:Choice Requires="wps">
          <w:drawing>
            <wp:anchor distT="0" distB="0" distL="114300" distR="114300" simplePos="0" relativeHeight="251658241" behindDoc="0" locked="0" layoutInCell="1" allowOverlap="1" wp14:anchorId="23153F7B" wp14:editId="47CBF9AD">
              <wp:simplePos x="0" y="0"/>
              <wp:positionH relativeFrom="margin">
                <wp:align>center</wp:align>
              </wp:positionH>
              <wp:positionV relativeFrom="paragraph">
                <wp:posOffset>108585</wp:posOffset>
              </wp:positionV>
              <wp:extent cx="7712710" cy="0"/>
              <wp:effectExtent l="0" t="0" r="0" b="0"/>
              <wp:wrapNone/>
              <wp:docPr id="2120707283" name="Gerader Verbinder 2120707283"/>
              <wp:cNvGraphicFramePr/>
              <a:graphic xmlns:a="http://schemas.openxmlformats.org/drawingml/2006/main">
                <a:graphicData uri="http://schemas.microsoft.com/office/word/2010/wordprocessingShape">
                  <wps:wsp>
                    <wps:cNvCnPr/>
                    <wps:spPr bwMode="auto">
                      <a:xfrm>
                        <a:off x="0" y="0"/>
                        <a:ext cx="7712710" cy="0"/>
                      </a:xfrm>
                      <a:prstGeom prst="line">
                        <a:avLst/>
                      </a:prstGeom>
                      <a:solidFill>
                        <a:srgbClr val="F3B000"/>
                      </a:solidFill>
                      <a:ln w="12700" cap="flat" cmpd="sng" algn="ctr">
                        <a:solidFill>
                          <a:srgbClr val="FFCC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A998829" id="Gerader Verbinder 2120707283" o:spid="_x0000_s1026" style="position:absolute;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55pt" to="607.3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" filled="t" fillcolor="#f3b000" strokecolor="#fc0" strokeweight="1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5A69360"/>
    <w:lvl w:ilvl="0">
      <w:start w:val="1"/>
      <w:numFmt w:val="bullet"/>
      <w:pStyle w:val="Liste-B-01Ankreuzliste"/>
      <w:lvlText w:val=""/>
      <w:lvlJc w:val="left"/>
      <w:pPr>
        <w:tabs>
          <w:tab w:val="num" w:pos="643"/>
        </w:tabs>
        <w:ind w:left="643" w:hanging="360"/>
      </w:pPr>
      <w:rPr>
        <w:rFonts w:ascii="Symbol" w:hAnsi="Symbol" w:hint="default"/>
      </w:rPr>
    </w:lvl>
  </w:abstractNum>
  <w:abstractNum w:abstractNumId="1" w15:restartNumberingAfterBreak="0">
    <w:nsid w:val="0BFA1C99"/>
    <w:multiLevelType w:val="hybridMultilevel"/>
    <w:tmpl w:val="BE5659BC"/>
    <w:lvl w:ilvl="0" w:tplc="08D091F4">
      <w:start w:val="13"/>
      <w:numFmt w:val="lowerLetter"/>
      <w:lvlText w:val="%1."/>
      <w:lvlJc w:val="left"/>
      <w:pPr>
        <w:ind w:left="1343" w:hanging="720"/>
      </w:pPr>
      <w:rPr>
        <w:rFonts w:ascii="Arial" w:eastAsia="Arial" w:hAnsi="Arial" w:cs="Arial" w:hint="default"/>
        <w:b w:val="0"/>
        <w:bCs w:val="0"/>
        <w:i w:val="0"/>
        <w:iCs w:val="0"/>
        <w:spacing w:val="0"/>
        <w:w w:val="100"/>
        <w:sz w:val="24"/>
        <w:szCs w:val="24"/>
        <w:lang w:val="de-DE" w:eastAsia="en-US" w:bidi="ar-SA"/>
      </w:rPr>
    </w:lvl>
    <w:lvl w:ilvl="1" w:tplc="D4BCF030">
      <w:numFmt w:val="bullet"/>
      <w:lvlText w:val="•"/>
      <w:lvlJc w:val="left"/>
      <w:pPr>
        <w:ind w:left="2140" w:hanging="720"/>
      </w:pPr>
      <w:rPr>
        <w:rFonts w:hint="default"/>
        <w:lang w:val="de-DE" w:eastAsia="en-US" w:bidi="ar-SA"/>
      </w:rPr>
    </w:lvl>
    <w:lvl w:ilvl="2" w:tplc="29C848F8">
      <w:numFmt w:val="bullet"/>
      <w:lvlText w:val="•"/>
      <w:lvlJc w:val="left"/>
      <w:pPr>
        <w:ind w:left="2941" w:hanging="720"/>
      </w:pPr>
      <w:rPr>
        <w:rFonts w:hint="default"/>
        <w:lang w:val="de-DE" w:eastAsia="en-US" w:bidi="ar-SA"/>
      </w:rPr>
    </w:lvl>
    <w:lvl w:ilvl="3" w:tplc="CC0C5E50">
      <w:numFmt w:val="bullet"/>
      <w:lvlText w:val="•"/>
      <w:lvlJc w:val="left"/>
      <w:pPr>
        <w:ind w:left="3742" w:hanging="720"/>
      </w:pPr>
      <w:rPr>
        <w:rFonts w:hint="default"/>
        <w:lang w:val="de-DE" w:eastAsia="en-US" w:bidi="ar-SA"/>
      </w:rPr>
    </w:lvl>
    <w:lvl w:ilvl="4" w:tplc="A856961C">
      <w:numFmt w:val="bullet"/>
      <w:lvlText w:val="•"/>
      <w:lvlJc w:val="left"/>
      <w:pPr>
        <w:ind w:left="4543" w:hanging="720"/>
      </w:pPr>
      <w:rPr>
        <w:rFonts w:hint="default"/>
        <w:lang w:val="de-DE" w:eastAsia="en-US" w:bidi="ar-SA"/>
      </w:rPr>
    </w:lvl>
    <w:lvl w:ilvl="5" w:tplc="1630A398">
      <w:numFmt w:val="bullet"/>
      <w:lvlText w:val="•"/>
      <w:lvlJc w:val="left"/>
      <w:pPr>
        <w:ind w:left="5344" w:hanging="720"/>
      </w:pPr>
      <w:rPr>
        <w:rFonts w:hint="default"/>
        <w:lang w:val="de-DE" w:eastAsia="en-US" w:bidi="ar-SA"/>
      </w:rPr>
    </w:lvl>
    <w:lvl w:ilvl="6" w:tplc="99028C34">
      <w:numFmt w:val="bullet"/>
      <w:lvlText w:val="•"/>
      <w:lvlJc w:val="left"/>
      <w:pPr>
        <w:ind w:left="6145" w:hanging="720"/>
      </w:pPr>
      <w:rPr>
        <w:rFonts w:hint="default"/>
        <w:lang w:val="de-DE" w:eastAsia="en-US" w:bidi="ar-SA"/>
      </w:rPr>
    </w:lvl>
    <w:lvl w:ilvl="7" w:tplc="15F0ED66">
      <w:numFmt w:val="bullet"/>
      <w:lvlText w:val="•"/>
      <w:lvlJc w:val="left"/>
      <w:pPr>
        <w:ind w:left="6946" w:hanging="720"/>
      </w:pPr>
      <w:rPr>
        <w:rFonts w:hint="default"/>
        <w:lang w:val="de-DE" w:eastAsia="en-US" w:bidi="ar-SA"/>
      </w:rPr>
    </w:lvl>
    <w:lvl w:ilvl="8" w:tplc="F8AA504A">
      <w:numFmt w:val="bullet"/>
      <w:lvlText w:val="•"/>
      <w:lvlJc w:val="left"/>
      <w:pPr>
        <w:ind w:left="7747" w:hanging="720"/>
      </w:pPr>
      <w:rPr>
        <w:rFonts w:hint="default"/>
        <w:lang w:val="de-DE" w:eastAsia="en-US" w:bidi="ar-SA"/>
      </w:rPr>
    </w:lvl>
  </w:abstractNum>
  <w:abstractNum w:abstractNumId="2" w15:restartNumberingAfterBreak="0">
    <w:nsid w:val="186D4FAA"/>
    <w:multiLevelType w:val="multilevel"/>
    <w:tmpl w:val="A7724682"/>
    <w:lvl w:ilvl="0">
      <w:start w:val="1"/>
      <w:numFmt w:val="decimal"/>
      <w:pStyle w:val="berschrift1"/>
      <w:lvlText w:val="%1"/>
      <w:lvlJc w:val="left"/>
      <w:pPr>
        <w:ind w:left="432" w:hanging="432"/>
      </w:pPr>
    </w:lvl>
    <w:lvl w:ilvl="1">
      <w:start w:val="1"/>
      <w:numFmt w:val="decimal"/>
      <w:pStyle w:val="berschrift2"/>
      <w:lvlText w:val="%1.%2"/>
      <w:lvlJc w:val="left"/>
      <w:pPr>
        <w:ind w:left="718" w:hanging="576"/>
      </w:pPr>
      <w:rPr>
        <w:b w:val="0"/>
        <w:bCs/>
        <w:sz w:val="24"/>
        <w:szCs w:val="24"/>
      </w:rPr>
    </w:lvl>
    <w:lvl w:ilvl="2">
      <w:start w:val="1"/>
      <w:numFmt w:val="decimal"/>
      <w:pStyle w:val="Formatvorlage1"/>
      <w:lvlText w:val="%1.%2.%3"/>
      <w:lvlJc w:val="left"/>
      <w:pPr>
        <w:ind w:left="862" w:hanging="720"/>
      </w:pPr>
      <w:rPr>
        <w:rFonts w:ascii="Arial" w:hAnsi="Arial" w:cs="Arial" w:hint="default"/>
        <w:b w:val="0"/>
        <w:bCs/>
        <w:sz w:val="24"/>
        <w:szCs w:val="28"/>
      </w:r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 w15:restartNumberingAfterBreak="0">
    <w:nsid w:val="1D6B3BC7"/>
    <w:multiLevelType w:val="hybridMultilevel"/>
    <w:tmpl w:val="25D00608"/>
    <w:lvl w:ilvl="0" w:tplc="4DF073AC">
      <w:start w:val="1"/>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EC7BD2"/>
    <w:multiLevelType w:val="hybridMultilevel"/>
    <w:tmpl w:val="FF9CB7EC"/>
    <w:lvl w:ilvl="0" w:tplc="AB508716">
      <w:numFmt w:val="bullet"/>
      <w:lvlText w:val="–"/>
      <w:lvlJc w:val="left"/>
      <w:pPr>
        <w:ind w:left="1636" w:hanging="360"/>
      </w:pPr>
      <w:rPr>
        <w:rFonts w:ascii="Arial" w:eastAsia="Times New Roman" w:hAnsi="Arial" w:cs="Arial" w:hint="default"/>
      </w:rPr>
    </w:lvl>
    <w:lvl w:ilvl="1" w:tplc="04070003" w:tentative="1">
      <w:start w:val="1"/>
      <w:numFmt w:val="bullet"/>
      <w:lvlText w:val="o"/>
      <w:lvlJc w:val="left"/>
      <w:pPr>
        <w:ind w:left="2356" w:hanging="360"/>
      </w:pPr>
      <w:rPr>
        <w:rFonts w:ascii="Courier New" w:hAnsi="Courier New" w:cs="Courier New" w:hint="default"/>
      </w:rPr>
    </w:lvl>
    <w:lvl w:ilvl="2" w:tplc="04070005" w:tentative="1">
      <w:start w:val="1"/>
      <w:numFmt w:val="bullet"/>
      <w:lvlText w:val=""/>
      <w:lvlJc w:val="left"/>
      <w:pPr>
        <w:ind w:left="3076" w:hanging="360"/>
      </w:pPr>
      <w:rPr>
        <w:rFonts w:ascii="Wingdings" w:hAnsi="Wingdings" w:hint="default"/>
      </w:rPr>
    </w:lvl>
    <w:lvl w:ilvl="3" w:tplc="04070001" w:tentative="1">
      <w:start w:val="1"/>
      <w:numFmt w:val="bullet"/>
      <w:lvlText w:val=""/>
      <w:lvlJc w:val="left"/>
      <w:pPr>
        <w:ind w:left="3796" w:hanging="360"/>
      </w:pPr>
      <w:rPr>
        <w:rFonts w:ascii="Symbol" w:hAnsi="Symbol" w:hint="default"/>
      </w:rPr>
    </w:lvl>
    <w:lvl w:ilvl="4" w:tplc="04070003" w:tentative="1">
      <w:start w:val="1"/>
      <w:numFmt w:val="bullet"/>
      <w:lvlText w:val="o"/>
      <w:lvlJc w:val="left"/>
      <w:pPr>
        <w:ind w:left="4516" w:hanging="360"/>
      </w:pPr>
      <w:rPr>
        <w:rFonts w:ascii="Courier New" w:hAnsi="Courier New" w:cs="Courier New" w:hint="default"/>
      </w:rPr>
    </w:lvl>
    <w:lvl w:ilvl="5" w:tplc="04070005" w:tentative="1">
      <w:start w:val="1"/>
      <w:numFmt w:val="bullet"/>
      <w:lvlText w:val=""/>
      <w:lvlJc w:val="left"/>
      <w:pPr>
        <w:ind w:left="5236" w:hanging="360"/>
      </w:pPr>
      <w:rPr>
        <w:rFonts w:ascii="Wingdings" w:hAnsi="Wingdings" w:hint="default"/>
      </w:rPr>
    </w:lvl>
    <w:lvl w:ilvl="6" w:tplc="04070001" w:tentative="1">
      <w:start w:val="1"/>
      <w:numFmt w:val="bullet"/>
      <w:lvlText w:val=""/>
      <w:lvlJc w:val="left"/>
      <w:pPr>
        <w:ind w:left="5956" w:hanging="360"/>
      </w:pPr>
      <w:rPr>
        <w:rFonts w:ascii="Symbol" w:hAnsi="Symbol" w:hint="default"/>
      </w:rPr>
    </w:lvl>
    <w:lvl w:ilvl="7" w:tplc="04070003" w:tentative="1">
      <w:start w:val="1"/>
      <w:numFmt w:val="bullet"/>
      <w:lvlText w:val="o"/>
      <w:lvlJc w:val="left"/>
      <w:pPr>
        <w:ind w:left="6676" w:hanging="360"/>
      </w:pPr>
      <w:rPr>
        <w:rFonts w:ascii="Courier New" w:hAnsi="Courier New" w:cs="Courier New" w:hint="default"/>
      </w:rPr>
    </w:lvl>
    <w:lvl w:ilvl="8" w:tplc="04070005" w:tentative="1">
      <w:start w:val="1"/>
      <w:numFmt w:val="bullet"/>
      <w:lvlText w:val=""/>
      <w:lvlJc w:val="left"/>
      <w:pPr>
        <w:ind w:left="7396" w:hanging="360"/>
      </w:pPr>
      <w:rPr>
        <w:rFonts w:ascii="Wingdings" w:hAnsi="Wingdings" w:hint="default"/>
      </w:rPr>
    </w:lvl>
  </w:abstractNum>
  <w:abstractNum w:abstractNumId="5" w15:restartNumberingAfterBreak="0">
    <w:nsid w:val="476F2CCA"/>
    <w:multiLevelType w:val="hybridMultilevel"/>
    <w:tmpl w:val="95EADED6"/>
    <w:lvl w:ilvl="0" w:tplc="2FDC8B8C">
      <w:start w:val="4"/>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6" w15:restartNumberingAfterBreak="0">
    <w:nsid w:val="4BF65021"/>
    <w:multiLevelType w:val="hybridMultilevel"/>
    <w:tmpl w:val="F9E699F6"/>
    <w:lvl w:ilvl="0" w:tplc="2FDC8B8C">
      <w:start w:val="4"/>
      <w:numFmt w:val="bullet"/>
      <w:lvlText w:val="-"/>
      <w:lvlJc w:val="left"/>
      <w:pPr>
        <w:ind w:left="502" w:hanging="360"/>
      </w:pPr>
      <w:rPr>
        <w:rFonts w:ascii="Arial" w:eastAsia="Times New Roman" w:hAnsi="Arial" w:cs="Aria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7" w15:restartNumberingAfterBreak="0">
    <w:nsid w:val="50E52B0C"/>
    <w:multiLevelType w:val="multilevel"/>
    <w:tmpl w:val="07C66FD6"/>
    <w:lvl w:ilvl="0">
      <w:start w:val="1"/>
      <w:numFmt w:val="decimal"/>
      <w:lvlText w:val="%1."/>
      <w:lvlJc w:val="left"/>
      <w:pPr>
        <w:ind w:left="432" w:hanging="432"/>
      </w:pPr>
      <w:rPr>
        <w:rFonts w:ascii="Arial" w:eastAsia="Arial" w:hAnsi="Arial" w:cs="Arial" w:hint="default"/>
        <w:b/>
        <w:bCs/>
        <w:i w:val="0"/>
        <w:iCs w:val="0"/>
        <w:spacing w:val="0"/>
        <w:w w:val="99"/>
        <w:sz w:val="28"/>
        <w:szCs w:val="28"/>
        <w:lang w:val="de-DE" w:eastAsia="en-US" w:bidi="ar-SA"/>
      </w:rPr>
    </w:lvl>
    <w:lvl w:ilvl="1">
      <w:start w:val="1"/>
      <w:numFmt w:val="decimal"/>
      <w:lvlText w:val="%1.%2"/>
      <w:lvlJc w:val="left"/>
      <w:pPr>
        <w:ind w:left="2420" w:hanging="576"/>
      </w:pPr>
      <w:rPr>
        <w:rFonts w:ascii="Arial" w:eastAsia="Arial" w:hAnsi="Arial" w:cs="Arial" w:hint="default"/>
        <w:b/>
        <w:bCs/>
        <w:i w:val="0"/>
        <w:iCs w:val="0"/>
        <w:spacing w:val="-1"/>
        <w:w w:val="99"/>
        <w:sz w:val="26"/>
        <w:szCs w:val="26"/>
        <w:lang w:val="de-DE" w:eastAsia="en-US" w:bidi="ar-SA"/>
      </w:rPr>
    </w:lvl>
    <w:lvl w:ilvl="2">
      <w:numFmt w:val="bullet"/>
      <w:lvlText w:val=""/>
      <w:lvlJc w:val="left"/>
      <w:pPr>
        <w:ind w:left="503" w:hanging="360"/>
      </w:pPr>
      <w:rPr>
        <w:rFonts w:ascii="Symbol" w:eastAsia="Symbol" w:hAnsi="Symbol" w:cs="Symbol" w:hint="default"/>
        <w:spacing w:val="0"/>
        <w:w w:val="100"/>
        <w:lang w:val="de-DE" w:eastAsia="en-US" w:bidi="ar-SA"/>
      </w:rPr>
    </w:lvl>
    <w:lvl w:ilvl="3">
      <w:numFmt w:val="bullet"/>
      <w:lvlText w:val="•"/>
      <w:lvlJc w:val="left"/>
      <w:pPr>
        <w:ind w:left="860" w:hanging="360"/>
      </w:pPr>
      <w:rPr>
        <w:rFonts w:hint="default"/>
        <w:lang w:val="de-DE" w:eastAsia="en-US" w:bidi="ar-SA"/>
      </w:rPr>
    </w:lvl>
    <w:lvl w:ilvl="4">
      <w:numFmt w:val="bullet"/>
      <w:lvlText w:val="•"/>
      <w:lvlJc w:val="left"/>
      <w:pPr>
        <w:ind w:left="2072" w:hanging="360"/>
      </w:pPr>
      <w:rPr>
        <w:rFonts w:hint="default"/>
        <w:lang w:val="de-DE" w:eastAsia="en-US" w:bidi="ar-SA"/>
      </w:rPr>
    </w:lvl>
    <w:lvl w:ilvl="5">
      <w:numFmt w:val="bullet"/>
      <w:lvlText w:val="•"/>
      <w:lvlJc w:val="left"/>
      <w:pPr>
        <w:ind w:left="3285" w:hanging="360"/>
      </w:pPr>
      <w:rPr>
        <w:rFonts w:hint="default"/>
        <w:lang w:val="de-DE" w:eastAsia="en-US" w:bidi="ar-SA"/>
      </w:rPr>
    </w:lvl>
    <w:lvl w:ilvl="6">
      <w:numFmt w:val="bullet"/>
      <w:lvlText w:val="•"/>
      <w:lvlJc w:val="left"/>
      <w:pPr>
        <w:ind w:left="4498" w:hanging="360"/>
      </w:pPr>
      <w:rPr>
        <w:rFonts w:hint="default"/>
        <w:lang w:val="de-DE" w:eastAsia="en-US" w:bidi="ar-SA"/>
      </w:rPr>
    </w:lvl>
    <w:lvl w:ilvl="7">
      <w:numFmt w:val="bullet"/>
      <w:lvlText w:val="•"/>
      <w:lvlJc w:val="left"/>
      <w:pPr>
        <w:ind w:left="5710" w:hanging="360"/>
      </w:pPr>
      <w:rPr>
        <w:rFonts w:hint="default"/>
        <w:lang w:val="de-DE" w:eastAsia="en-US" w:bidi="ar-SA"/>
      </w:rPr>
    </w:lvl>
    <w:lvl w:ilvl="8">
      <w:numFmt w:val="bullet"/>
      <w:lvlText w:val="•"/>
      <w:lvlJc w:val="left"/>
      <w:pPr>
        <w:ind w:left="6923" w:hanging="360"/>
      </w:pPr>
      <w:rPr>
        <w:rFonts w:hint="default"/>
        <w:lang w:val="de-DE" w:eastAsia="en-US" w:bidi="ar-SA"/>
      </w:rPr>
    </w:lvl>
  </w:abstractNum>
  <w:abstractNum w:abstractNumId="8" w15:restartNumberingAfterBreak="0">
    <w:nsid w:val="50FD4847"/>
    <w:multiLevelType w:val="multilevel"/>
    <w:tmpl w:val="29983090"/>
    <w:lvl w:ilvl="0">
      <w:start w:val="1"/>
      <w:numFmt w:val="decimal"/>
      <w:lvlText w:val="%1."/>
      <w:lvlJc w:val="left"/>
      <w:pPr>
        <w:ind w:left="710" w:hanging="567"/>
      </w:pPr>
      <w:rPr>
        <w:rFonts w:ascii="Arial" w:eastAsia="Arial" w:hAnsi="Arial" w:cs="Arial" w:hint="default"/>
        <w:b w:val="0"/>
        <w:bCs w:val="0"/>
        <w:i w:val="0"/>
        <w:iCs w:val="0"/>
        <w:spacing w:val="0"/>
        <w:w w:val="100"/>
        <w:sz w:val="24"/>
        <w:szCs w:val="24"/>
        <w:lang w:val="de-DE" w:eastAsia="en-US" w:bidi="ar-SA"/>
      </w:rPr>
    </w:lvl>
    <w:lvl w:ilvl="1">
      <w:start w:val="1"/>
      <w:numFmt w:val="decimal"/>
      <w:lvlText w:val="%1.%2"/>
      <w:lvlJc w:val="left"/>
      <w:pPr>
        <w:ind w:left="1103" w:hanging="720"/>
      </w:pPr>
      <w:rPr>
        <w:rFonts w:ascii="Arial" w:eastAsia="Arial" w:hAnsi="Arial" w:cs="Arial" w:hint="default"/>
        <w:b w:val="0"/>
        <w:bCs w:val="0"/>
        <w:i w:val="0"/>
        <w:iCs w:val="0"/>
        <w:spacing w:val="-1"/>
        <w:w w:val="100"/>
        <w:sz w:val="24"/>
        <w:szCs w:val="24"/>
        <w:lang w:val="de-DE" w:eastAsia="en-US" w:bidi="ar-SA"/>
      </w:rPr>
    </w:lvl>
    <w:lvl w:ilvl="2">
      <w:start w:val="1"/>
      <w:numFmt w:val="lowerLetter"/>
      <w:lvlText w:val="%3."/>
      <w:lvlJc w:val="left"/>
      <w:pPr>
        <w:ind w:left="1103" w:hanging="480"/>
      </w:pPr>
      <w:rPr>
        <w:rFonts w:ascii="Arial" w:eastAsia="Arial" w:hAnsi="Arial" w:cs="Arial" w:hint="default"/>
        <w:b w:val="0"/>
        <w:bCs w:val="0"/>
        <w:i w:val="0"/>
        <w:iCs w:val="0"/>
        <w:spacing w:val="0"/>
        <w:w w:val="100"/>
        <w:sz w:val="24"/>
        <w:szCs w:val="24"/>
        <w:lang w:val="de-DE" w:eastAsia="en-US" w:bidi="ar-SA"/>
      </w:rPr>
    </w:lvl>
    <w:lvl w:ilvl="3">
      <w:numFmt w:val="bullet"/>
      <w:lvlText w:val="•"/>
      <w:lvlJc w:val="left"/>
      <w:pPr>
        <w:ind w:left="2933" w:hanging="480"/>
      </w:pPr>
      <w:rPr>
        <w:rFonts w:hint="default"/>
        <w:lang w:val="de-DE" w:eastAsia="en-US" w:bidi="ar-SA"/>
      </w:rPr>
    </w:lvl>
    <w:lvl w:ilvl="4">
      <w:numFmt w:val="bullet"/>
      <w:lvlText w:val="•"/>
      <w:lvlJc w:val="left"/>
      <w:pPr>
        <w:ind w:left="3849" w:hanging="480"/>
      </w:pPr>
      <w:rPr>
        <w:rFonts w:hint="default"/>
        <w:lang w:val="de-DE" w:eastAsia="en-US" w:bidi="ar-SA"/>
      </w:rPr>
    </w:lvl>
    <w:lvl w:ilvl="5">
      <w:numFmt w:val="bullet"/>
      <w:lvlText w:val="•"/>
      <w:lvlJc w:val="left"/>
      <w:pPr>
        <w:ind w:left="4766" w:hanging="480"/>
      </w:pPr>
      <w:rPr>
        <w:rFonts w:hint="default"/>
        <w:lang w:val="de-DE" w:eastAsia="en-US" w:bidi="ar-SA"/>
      </w:rPr>
    </w:lvl>
    <w:lvl w:ilvl="6">
      <w:numFmt w:val="bullet"/>
      <w:lvlText w:val="•"/>
      <w:lvlJc w:val="left"/>
      <w:pPr>
        <w:ind w:left="5682" w:hanging="480"/>
      </w:pPr>
      <w:rPr>
        <w:rFonts w:hint="default"/>
        <w:lang w:val="de-DE" w:eastAsia="en-US" w:bidi="ar-SA"/>
      </w:rPr>
    </w:lvl>
    <w:lvl w:ilvl="7">
      <w:numFmt w:val="bullet"/>
      <w:lvlText w:val="•"/>
      <w:lvlJc w:val="left"/>
      <w:pPr>
        <w:ind w:left="6599" w:hanging="480"/>
      </w:pPr>
      <w:rPr>
        <w:rFonts w:hint="default"/>
        <w:lang w:val="de-DE" w:eastAsia="en-US" w:bidi="ar-SA"/>
      </w:rPr>
    </w:lvl>
    <w:lvl w:ilvl="8">
      <w:numFmt w:val="bullet"/>
      <w:lvlText w:val="•"/>
      <w:lvlJc w:val="left"/>
      <w:pPr>
        <w:ind w:left="7516" w:hanging="480"/>
      </w:pPr>
      <w:rPr>
        <w:rFonts w:hint="default"/>
        <w:lang w:val="de-DE" w:eastAsia="en-US" w:bidi="ar-SA"/>
      </w:rPr>
    </w:lvl>
  </w:abstractNum>
  <w:abstractNum w:abstractNumId="9" w15:restartNumberingAfterBreak="0">
    <w:nsid w:val="6F957B57"/>
    <w:multiLevelType w:val="hybridMultilevel"/>
    <w:tmpl w:val="D556E08C"/>
    <w:lvl w:ilvl="0" w:tplc="6ABE76EC">
      <w:numFmt w:val="bullet"/>
      <w:lvlText w:val="–"/>
      <w:lvlJc w:val="left"/>
      <w:pPr>
        <w:ind w:left="1636" w:hanging="360"/>
      </w:pPr>
      <w:rPr>
        <w:rFonts w:ascii="Arial" w:eastAsia="Times New Roman" w:hAnsi="Arial" w:cs="Arial" w:hint="default"/>
      </w:rPr>
    </w:lvl>
    <w:lvl w:ilvl="1" w:tplc="04070003" w:tentative="1">
      <w:start w:val="1"/>
      <w:numFmt w:val="bullet"/>
      <w:lvlText w:val="o"/>
      <w:lvlJc w:val="left"/>
      <w:pPr>
        <w:ind w:left="2356" w:hanging="360"/>
      </w:pPr>
      <w:rPr>
        <w:rFonts w:ascii="Courier New" w:hAnsi="Courier New" w:cs="Courier New" w:hint="default"/>
      </w:rPr>
    </w:lvl>
    <w:lvl w:ilvl="2" w:tplc="04070005" w:tentative="1">
      <w:start w:val="1"/>
      <w:numFmt w:val="bullet"/>
      <w:lvlText w:val=""/>
      <w:lvlJc w:val="left"/>
      <w:pPr>
        <w:ind w:left="3076" w:hanging="360"/>
      </w:pPr>
      <w:rPr>
        <w:rFonts w:ascii="Wingdings" w:hAnsi="Wingdings" w:hint="default"/>
      </w:rPr>
    </w:lvl>
    <w:lvl w:ilvl="3" w:tplc="04070001" w:tentative="1">
      <w:start w:val="1"/>
      <w:numFmt w:val="bullet"/>
      <w:lvlText w:val=""/>
      <w:lvlJc w:val="left"/>
      <w:pPr>
        <w:ind w:left="3796" w:hanging="360"/>
      </w:pPr>
      <w:rPr>
        <w:rFonts w:ascii="Symbol" w:hAnsi="Symbol" w:hint="default"/>
      </w:rPr>
    </w:lvl>
    <w:lvl w:ilvl="4" w:tplc="04070003" w:tentative="1">
      <w:start w:val="1"/>
      <w:numFmt w:val="bullet"/>
      <w:lvlText w:val="o"/>
      <w:lvlJc w:val="left"/>
      <w:pPr>
        <w:ind w:left="4516" w:hanging="360"/>
      </w:pPr>
      <w:rPr>
        <w:rFonts w:ascii="Courier New" w:hAnsi="Courier New" w:cs="Courier New" w:hint="default"/>
      </w:rPr>
    </w:lvl>
    <w:lvl w:ilvl="5" w:tplc="04070005" w:tentative="1">
      <w:start w:val="1"/>
      <w:numFmt w:val="bullet"/>
      <w:lvlText w:val=""/>
      <w:lvlJc w:val="left"/>
      <w:pPr>
        <w:ind w:left="5236" w:hanging="360"/>
      </w:pPr>
      <w:rPr>
        <w:rFonts w:ascii="Wingdings" w:hAnsi="Wingdings" w:hint="default"/>
      </w:rPr>
    </w:lvl>
    <w:lvl w:ilvl="6" w:tplc="04070001" w:tentative="1">
      <w:start w:val="1"/>
      <w:numFmt w:val="bullet"/>
      <w:lvlText w:val=""/>
      <w:lvlJc w:val="left"/>
      <w:pPr>
        <w:ind w:left="5956" w:hanging="360"/>
      </w:pPr>
      <w:rPr>
        <w:rFonts w:ascii="Symbol" w:hAnsi="Symbol" w:hint="default"/>
      </w:rPr>
    </w:lvl>
    <w:lvl w:ilvl="7" w:tplc="04070003" w:tentative="1">
      <w:start w:val="1"/>
      <w:numFmt w:val="bullet"/>
      <w:lvlText w:val="o"/>
      <w:lvlJc w:val="left"/>
      <w:pPr>
        <w:ind w:left="6676" w:hanging="360"/>
      </w:pPr>
      <w:rPr>
        <w:rFonts w:ascii="Courier New" w:hAnsi="Courier New" w:cs="Courier New" w:hint="default"/>
      </w:rPr>
    </w:lvl>
    <w:lvl w:ilvl="8" w:tplc="04070005" w:tentative="1">
      <w:start w:val="1"/>
      <w:numFmt w:val="bullet"/>
      <w:lvlText w:val=""/>
      <w:lvlJc w:val="left"/>
      <w:pPr>
        <w:ind w:left="7396" w:hanging="360"/>
      </w:pPr>
      <w:rPr>
        <w:rFonts w:ascii="Wingdings" w:hAnsi="Wingdings" w:hint="default"/>
      </w:rPr>
    </w:lvl>
  </w:abstractNum>
  <w:abstractNum w:abstractNumId="10" w15:restartNumberingAfterBreak="0">
    <w:nsid w:val="742505BA"/>
    <w:multiLevelType w:val="multilevel"/>
    <w:tmpl w:val="01661B8A"/>
    <w:numStyleLink w:val="ListeA"/>
  </w:abstractNum>
  <w:abstractNum w:abstractNumId="11"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num w:numId="1" w16cid:durableId="1390113097">
    <w:abstractNumId w:val="2"/>
  </w:num>
  <w:num w:numId="2" w16cid:durableId="583878076">
    <w:abstractNumId w:val="0"/>
  </w:num>
  <w:num w:numId="3" w16cid:durableId="1126041678">
    <w:abstractNumId w:val="11"/>
  </w:num>
  <w:num w:numId="4" w16cid:durableId="95910714">
    <w:abstractNumId w:val="10"/>
    <w:lvlOverride w:ilvl="2">
      <w:lvl w:ilvl="2">
        <w:start w:val="1"/>
        <w:numFmt w:val="decimal"/>
        <w:lvlRestart w:val="1"/>
        <w:pStyle w:val="Liste-A-02"/>
        <w:lvlText w:val="%1.%3"/>
        <w:lvlJc w:val="left"/>
        <w:pPr>
          <w:tabs>
            <w:tab w:val="num" w:pos="567"/>
          </w:tabs>
          <w:ind w:left="567" w:hanging="567"/>
        </w:pPr>
        <w:rPr>
          <w:rFonts w:hint="default"/>
          <w:color w:val="auto"/>
          <w:sz w:val="24"/>
          <w:szCs w:val="24"/>
        </w:rPr>
      </w:lvl>
    </w:lvlOverride>
  </w:num>
  <w:num w:numId="5" w16cid:durableId="510803622">
    <w:abstractNumId w:val="7"/>
  </w:num>
  <w:num w:numId="6" w16cid:durableId="772014135">
    <w:abstractNumId w:val="1"/>
  </w:num>
  <w:num w:numId="7" w16cid:durableId="244657228">
    <w:abstractNumId w:val="8"/>
  </w:num>
  <w:num w:numId="8" w16cid:durableId="15648709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719983">
    <w:abstractNumId w:val="3"/>
  </w:num>
  <w:num w:numId="10" w16cid:durableId="128675354">
    <w:abstractNumId w:val="9"/>
  </w:num>
  <w:num w:numId="11" w16cid:durableId="1174144355">
    <w:abstractNumId w:val="4"/>
  </w:num>
  <w:num w:numId="12" w16cid:durableId="1086997902">
    <w:abstractNumId w:val="6"/>
  </w:num>
  <w:num w:numId="13" w16cid:durableId="288358564">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2A8"/>
    <w:rsid w:val="000067F8"/>
    <w:rsid w:val="00010D44"/>
    <w:rsid w:val="00013127"/>
    <w:rsid w:val="000150FD"/>
    <w:rsid w:val="0002001E"/>
    <w:rsid w:val="00020EF3"/>
    <w:rsid w:val="0002100B"/>
    <w:rsid w:val="0002193B"/>
    <w:rsid w:val="00022660"/>
    <w:rsid w:val="000355BF"/>
    <w:rsid w:val="00047611"/>
    <w:rsid w:val="0005344E"/>
    <w:rsid w:val="00055921"/>
    <w:rsid w:val="00061512"/>
    <w:rsid w:val="000648BA"/>
    <w:rsid w:val="000658A3"/>
    <w:rsid w:val="000672F0"/>
    <w:rsid w:val="00077445"/>
    <w:rsid w:val="00077F0E"/>
    <w:rsid w:val="00082A4E"/>
    <w:rsid w:val="00087D20"/>
    <w:rsid w:val="00095355"/>
    <w:rsid w:val="0009575A"/>
    <w:rsid w:val="00095DE5"/>
    <w:rsid w:val="000A2038"/>
    <w:rsid w:val="000A4CD5"/>
    <w:rsid w:val="000A5AA2"/>
    <w:rsid w:val="000A5BEF"/>
    <w:rsid w:val="000B636B"/>
    <w:rsid w:val="000C73EF"/>
    <w:rsid w:val="000D44FA"/>
    <w:rsid w:val="000D7124"/>
    <w:rsid w:val="000E0B38"/>
    <w:rsid w:val="000E149A"/>
    <w:rsid w:val="000E2178"/>
    <w:rsid w:val="000E508D"/>
    <w:rsid w:val="000E5E09"/>
    <w:rsid w:val="000F4A23"/>
    <w:rsid w:val="000F6206"/>
    <w:rsid w:val="000F660E"/>
    <w:rsid w:val="000F6BDD"/>
    <w:rsid w:val="001034E2"/>
    <w:rsid w:val="00112118"/>
    <w:rsid w:val="001156EF"/>
    <w:rsid w:val="0012259E"/>
    <w:rsid w:val="00125662"/>
    <w:rsid w:val="00125DD8"/>
    <w:rsid w:val="0013504C"/>
    <w:rsid w:val="00137B4E"/>
    <w:rsid w:val="00141975"/>
    <w:rsid w:val="00144902"/>
    <w:rsid w:val="0015219A"/>
    <w:rsid w:val="00153A25"/>
    <w:rsid w:val="00156CA6"/>
    <w:rsid w:val="001625B8"/>
    <w:rsid w:val="00166BAD"/>
    <w:rsid w:val="00170BB7"/>
    <w:rsid w:val="00172142"/>
    <w:rsid w:val="00172306"/>
    <w:rsid w:val="00172B5D"/>
    <w:rsid w:val="001737A2"/>
    <w:rsid w:val="001749D4"/>
    <w:rsid w:val="00176B18"/>
    <w:rsid w:val="0018234A"/>
    <w:rsid w:val="001842F8"/>
    <w:rsid w:val="001847CC"/>
    <w:rsid w:val="001A0CAE"/>
    <w:rsid w:val="001A4733"/>
    <w:rsid w:val="001A4BF9"/>
    <w:rsid w:val="001B0179"/>
    <w:rsid w:val="001B2612"/>
    <w:rsid w:val="001B3174"/>
    <w:rsid w:val="001B3DA5"/>
    <w:rsid w:val="001B6802"/>
    <w:rsid w:val="001B6BEB"/>
    <w:rsid w:val="001B6E28"/>
    <w:rsid w:val="001B7001"/>
    <w:rsid w:val="001C4E94"/>
    <w:rsid w:val="001C6E30"/>
    <w:rsid w:val="001D099E"/>
    <w:rsid w:val="001D1E93"/>
    <w:rsid w:val="001D223B"/>
    <w:rsid w:val="001D648D"/>
    <w:rsid w:val="001D7E4A"/>
    <w:rsid w:val="001E354A"/>
    <w:rsid w:val="001E4F01"/>
    <w:rsid w:val="001E6985"/>
    <w:rsid w:val="001E7079"/>
    <w:rsid w:val="001E73F7"/>
    <w:rsid w:val="001E773B"/>
    <w:rsid w:val="001F515C"/>
    <w:rsid w:val="00200E56"/>
    <w:rsid w:val="0020365D"/>
    <w:rsid w:val="00206D68"/>
    <w:rsid w:val="00207C98"/>
    <w:rsid w:val="00207DCE"/>
    <w:rsid w:val="00220F7E"/>
    <w:rsid w:val="002238F2"/>
    <w:rsid w:val="00224B6B"/>
    <w:rsid w:val="002302D9"/>
    <w:rsid w:val="002319F8"/>
    <w:rsid w:val="00233089"/>
    <w:rsid w:val="00237EFE"/>
    <w:rsid w:val="00244E08"/>
    <w:rsid w:val="00245DE1"/>
    <w:rsid w:val="002549E9"/>
    <w:rsid w:val="00254BCD"/>
    <w:rsid w:val="002561F0"/>
    <w:rsid w:val="002602A8"/>
    <w:rsid w:val="00262434"/>
    <w:rsid w:val="00262824"/>
    <w:rsid w:val="00264D02"/>
    <w:rsid w:val="002672E7"/>
    <w:rsid w:val="00271BA2"/>
    <w:rsid w:val="00284201"/>
    <w:rsid w:val="0028725F"/>
    <w:rsid w:val="00287DDC"/>
    <w:rsid w:val="002934D5"/>
    <w:rsid w:val="00295787"/>
    <w:rsid w:val="00295EAD"/>
    <w:rsid w:val="002A0E6E"/>
    <w:rsid w:val="002A6B35"/>
    <w:rsid w:val="002B0AED"/>
    <w:rsid w:val="002B2632"/>
    <w:rsid w:val="002B3D6B"/>
    <w:rsid w:val="002B7AA2"/>
    <w:rsid w:val="002C150E"/>
    <w:rsid w:val="002C202C"/>
    <w:rsid w:val="002C7AFE"/>
    <w:rsid w:val="002E2735"/>
    <w:rsid w:val="002E2CF6"/>
    <w:rsid w:val="002E51A0"/>
    <w:rsid w:val="002F0D39"/>
    <w:rsid w:val="002F353E"/>
    <w:rsid w:val="00300DBC"/>
    <w:rsid w:val="00305724"/>
    <w:rsid w:val="00307A1A"/>
    <w:rsid w:val="00310405"/>
    <w:rsid w:val="00311682"/>
    <w:rsid w:val="00324E99"/>
    <w:rsid w:val="00325EFF"/>
    <w:rsid w:val="00327755"/>
    <w:rsid w:val="003309BA"/>
    <w:rsid w:val="00331D24"/>
    <w:rsid w:val="003330FD"/>
    <w:rsid w:val="0033645A"/>
    <w:rsid w:val="003401DC"/>
    <w:rsid w:val="003406D6"/>
    <w:rsid w:val="00347435"/>
    <w:rsid w:val="003506BE"/>
    <w:rsid w:val="00350B6B"/>
    <w:rsid w:val="003541D8"/>
    <w:rsid w:val="00360316"/>
    <w:rsid w:val="003620CB"/>
    <w:rsid w:val="0036291A"/>
    <w:rsid w:val="00364A79"/>
    <w:rsid w:val="00364BED"/>
    <w:rsid w:val="00371385"/>
    <w:rsid w:val="003731DD"/>
    <w:rsid w:val="003737AB"/>
    <w:rsid w:val="00374575"/>
    <w:rsid w:val="00374AE6"/>
    <w:rsid w:val="00376ACB"/>
    <w:rsid w:val="003844C3"/>
    <w:rsid w:val="00385282"/>
    <w:rsid w:val="003937F4"/>
    <w:rsid w:val="00396F86"/>
    <w:rsid w:val="003A119D"/>
    <w:rsid w:val="003A248F"/>
    <w:rsid w:val="003A5096"/>
    <w:rsid w:val="003A64E5"/>
    <w:rsid w:val="003B1BA0"/>
    <w:rsid w:val="003B32E8"/>
    <w:rsid w:val="003B4AA4"/>
    <w:rsid w:val="003B5909"/>
    <w:rsid w:val="003C2225"/>
    <w:rsid w:val="003C2523"/>
    <w:rsid w:val="003C3421"/>
    <w:rsid w:val="003C3889"/>
    <w:rsid w:val="003C5C20"/>
    <w:rsid w:val="003C601A"/>
    <w:rsid w:val="003D1375"/>
    <w:rsid w:val="003D209C"/>
    <w:rsid w:val="003D563E"/>
    <w:rsid w:val="003D5B6A"/>
    <w:rsid w:val="003E48AC"/>
    <w:rsid w:val="003E7458"/>
    <w:rsid w:val="003F0328"/>
    <w:rsid w:val="003F14C6"/>
    <w:rsid w:val="003F1FC4"/>
    <w:rsid w:val="0040437A"/>
    <w:rsid w:val="00404B10"/>
    <w:rsid w:val="00405408"/>
    <w:rsid w:val="00414A4B"/>
    <w:rsid w:val="0041576F"/>
    <w:rsid w:val="004175F9"/>
    <w:rsid w:val="0042373A"/>
    <w:rsid w:val="00424537"/>
    <w:rsid w:val="004255F8"/>
    <w:rsid w:val="00433E85"/>
    <w:rsid w:val="00435735"/>
    <w:rsid w:val="0043732F"/>
    <w:rsid w:val="00443D5A"/>
    <w:rsid w:val="004452A3"/>
    <w:rsid w:val="00445F4C"/>
    <w:rsid w:val="00447904"/>
    <w:rsid w:val="00450A94"/>
    <w:rsid w:val="00451687"/>
    <w:rsid w:val="004549B7"/>
    <w:rsid w:val="00457777"/>
    <w:rsid w:val="00463FFC"/>
    <w:rsid w:val="00465464"/>
    <w:rsid w:val="00466AF7"/>
    <w:rsid w:val="004709EC"/>
    <w:rsid w:val="00471A46"/>
    <w:rsid w:val="00471D0C"/>
    <w:rsid w:val="00472E13"/>
    <w:rsid w:val="00475867"/>
    <w:rsid w:val="00477A25"/>
    <w:rsid w:val="00484975"/>
    <w:rsid w:val="00486112"/>
    <w:rsid w:val="0049002C"/>
    <w:rsid w:val="00490F94"/>
    <w:rsid w:val="00492611"/>
    <w:rsid w:val="00496CB9"/>
    <w:rsid w:val="004B0B2B"/>
    <w:rsid w:val="004B1E99"/>
    <w:rsid w:val="004B2E09"/>
    <w:rsid w:val="004B520F"/>
    <w:rsid w:val="004B53C7"/>
    <w:rsid w:val="004B5C4A"/>
    <w:rsid w:val="004B7AE4"/>
    <w:rsid w:val="004C0D97"/>
    <w:rsid w:val="004C160A"/>
    <w:rsid w:val="004C26D1"/>
    <w:rsid w:val="004C47F9"/>
    <w:rsid w:val="004C55FD"/>
    <w:rsid w:val="004D0493"/>
    <w:rsid w:val="004D11E5"/>
    <w:rsid w:val="004D344D"/>
    <w:rsid w:val="004D384F"/>
    <w:rsid w:val="004D4E4A"/>
    <w:rsid w:val="004E0812"/>
    <w:rsid w:val="004E149F"/>
    <w:rsid w:val="004E18A8"/>
    <w:rsid w:val="004E31D1"/>
    <w:rsid w:val="004F0842"/>
    <w:rsid w:val="004F0BDD"/>
    <w:rsid w:val="004F12A9"/>
    <w:rsid w:val="004F29BC"/>
    <w:rsid w:val="004F6A55"/>
    <w:rsid w:val="004F6CE7"/>
    <w:rsid w:val="00502B08"/>
    <w:rsid w:val="005053CB"/>
    <w:rsid w:val="00505D40"/>
    <w:rsid w:val="005149DC"/>
    <w:rsid w:val="005238EE"/>
    <w:rsid w:val="0053196D"/>
    <w:rsid w:val="00531E03"/>
    <w:rsid w:val="00532687"/>
    <w:rsid w:val="00537BD8"/>
    <w:rsid w:val="00537C65"/>
    <w:rsid w:val="005408AF"/>
    <w:rsid w:val="00541356"/>
    <w:rsid w:val="00542EE0"/>
    <w:rsid w:val="00551D2F"/>
    <w:rsid w:val="0055406C"/>
    <w:rsid w:val="00554AC6"/>
    <w:rsid w:val="00556E43"/>
    <w:rsid w:val="0056361D"/>
    <w:rsid w:val="00564096"/>
    <w:rsid w:val="005671E5"/>
    <w:rsid w:val="005743F3"/>
    <w:rsid w:val="005820D5"/>
    <w:rsid w:val="00595D34"/>
    <w:rsid w:val="005A144D"/>
    <w:rsid w:val="005A1FB7"/>
    <w:rsid w:val="005A3022"/>
    <w:rsid w:val="005A51E3"/>
    <w:rsid w:val="005B016C"/>
    <w:rsid w:val="005B1411"/>
    <w:rsid w:val="005B59E5"/>
    <w:rsid w:val="005B62C0"/>
    <w:rsid w:val="005D030C"/>
    <w:rsid w:val="005D23F2"/>
    <w:rsid w:val="005D3953"/>
    <w:rsid w:val="005D7744"/>
    <w:rsid w:val="005E38A3"/>
    <w:rsid w:val="005E38F6"/>
    <w:rsid w:val="005E50A8"/>
    <w:rsid w:val="005E6A1A"/>
    <w:rsid w:val="005E7115"/>
    <w:rsid w:val="005E724A"/>
    <w:rsid w:val="005E7D1A"/>
    <w:rsid w:val="005E7DA1"/>
    <w:rsid w:val="005F224A"/>
    <w:rsid w:val="005F7DDD"/>
    <w:rsid w:val="006015CE"/>
    <w:rsid w:val="00602E93"/>
    <w:rsid w:val="00602F1D"/>
    <w:rsid w:val="0060311E"/>
    <w:rsid w:val="00607A2E"/>
    <w:rsid w:val="006115F5"/>
    <w:rsid w:val="00612C49"/>
    <w:rsid w:val="00615748"/>
    <w:rsid w:val="006214CD"/>
    <w:rsid w:val="00621A9D"/>
    <w:rsid w:val="00622437"/>
    <w:rsid w:val="00625C78"/>
    <w:rsid w:val="00626404"/>
    <w:rsid w:val="00627FE7"/>
    <w:rsid w:val="00630ED6"/>
    <w:rsid w:val="00631692"/>
    <w:rsid w:val="006326E6"/>
    <w:rsid w:val="00632721"/>
    <w:rsid w:val="00633DDF"/>
    <w:rsid w:val="00634619"/>
    <w:rsid w:val="00635106"/>
    <w:rsid w:val="006356DE"/>
    <w:rsid w:val="00637813"/>
    <w:rsid w:val="0064002C"/>
    <w:rsid w:val="00642CCC"/>
    <w:rsid w:val="0064338F"/>
    <w:rsid w:val="00645F37"/>
    <w:rsid w:val="006464D0"/>
    <w:rsid w:val="00650D55"/>
    <w:rsid w:val="00651C1D"/>
    <w:rsid w:val="00655B6E"/>
    <w:rsid w:val="006572EC"/>
    <w:rsid w:val="00657975"/>
    <w:rsid w:val="0066370B"/>
    <w:rsid w:val="00665964"/>
    <w:rsid w:val="00665B1C"/>
    <w:rsid w:val="00666370"/>
    <w:rsid w:val="006835AD"/>
    <w:rsid w:val="006839CA"/>
    <w:rsid w:val="00686B76"/>
    <w:rsid w:val="0069006F"/>
    <w:rsid w:val="006B74A9"/>
    <w:rsid w:val="006C1C1B"/>
    <w:rsid w:val="006C551C"/>
    <w:rsid w:val="006D1330"/>
    <w:rsid w:val="006D1E4C"/>
    <w:rsid w:val="006D469A"/>
    <w:rsid w:val="006E2CF8"/>
    <w:rsid w:val="006E55B2"/>
    <w:rsid w:val="006E6764"/>
    <w:rsid w:val="006E7EE9"/>
    <w:rsid w:val="006F1A1A"/>
    <w:rsid w:val="006F1A37"/>
    <w:rsid w:val="006F3945"/>
    <w:rsid w:val="006F5161"/>
    <w:rsid w:val="006F7A9B"/>
    <w:rsid w:val="00700873"/>
    <w:rsid w:val="00701761"/>
    <w:rsid w:val="007066FE"/>
    <w:rsid w:val="00706BE2"/>
    <w:rsid w:val="00715F19"/>
    <w:rsid w:val="0071625C"/>
    <w:rsid w:val="00720EA3"/>
    <w:rsid w:val="007243F1"/>
    <w:rsid w:val="00727B3B"/>
    <w:rsid w:val="00742B23"/>
    <w:rsid w:val="00743AE8"/>
    <w:rsid w:val="00745A6B"/>
    <w:rsid w:val="0075071D"/>
    <w:rsid w:val="007513F3"/>
    <w:rsid w:val="00754AAD"/>
    <w:rsid w:val="00760CC5"/>
    <w:rsid w:val="0076260C"/>
    <w:rsid w:val="00762D93"/>
    <w:rsid w:val="00764517"/>
    <w:rsid w:val="007646D0"/>
    <w:rsid w:val="00772AF2"/>
    <w:rsid w:val="007856AC"/>
    <w:rsid w:val="0078640D"/>
    <w:rsid w:val="00792164"/>
    <w:rsid w:val="00794248"/>
    <w:rsid w:val="00795963"/>
    <w:rsid w:val="00797BFF"/>
    <w:rsid w:val="007A15C2"/>
    <w:rsid w:val="007A63BB"/>
    <w:rsid w:val="007A6B82"/>
    <w:rsid w:val="007B2CEA"/>
    <w:rsid w:val="007B5E3C"/>
    <w:rsid w:val="007C41EA"/>
    <w:rsid w:val="007C521B"/>
    <w:rsid w:val="007C53B1"/>
    <w:rsid w:val="007D1EC1"/>
    <w:rsid w:val="007D651C"/>
    <w:rsid w:val="007D6B24"/>
    <w:rsid w:val="007D78BB"/>
    <w:rsid w:val="007D7EAD"/>
    <w:rsid w:val="007E0607"/>
    <w:rsid w:val="007E30C5"/>
    <w:rsid w:val="007E392A"/>
    <w:rsid w:val="007F26E6"/>
    <w:rsid w:val="007F2CC5"/>
    <w:rsid w:val="007F583F"/>
    <w:rsid w:val="0080334B"/>
    <w:rsid w:val="008102BB"/>
    <w:rsid w:val="00811858"/>
    <w:rsid w:val="00811D30"/>
    <w:rsid w:val="0082093D"/>
    <w:rsid w:val="00821721"/>
    <w:rsid w:val="00822828"/>
    <w:rsid w:val="00823DFB"/>
    <w:rsid w:val="00824436"/>
    <w:rsid w:val="0082445E"/>
    <w:rsid w:val="008256B6"/>
    <w:rsid w:val="00826A08"/>
    <w:rsid w:val="008315F5"/>
    <w:rsid w:val="00833172"/>
    <w:rsid w:val="00841EAF"/>
    <w:rsid w:val="00844C09"/>
    <w:rsid w:val="0084619E"/>
    <w:rsid w:val="00851869"/>
    <w:rsid w:val="00853E05"/>
    <w:rsid w:val="00860BE8"/>
    <w:rsid w:val="0086466F"/>
    <w:rsid w:val="0086558A"/>
    <w:rsid w:val="008670AE"/>
    <w:rsid w:val="00870C35"/>
    <w:rsid w:val="0087440D"/>
    <w:rsid w:val="00875FC0"/>
    <w:rsid w:val="00885AC6"/>
    <w:rsid w:val="0089237E"/>
    <w:rsid w:val="008A121F"/>
    <w:rsid w:val="008B0F3F"/>
    <w:rsid w:val="008B3F52"/>
    <w:rsid w:val="008B79BA"/>
    <w:rsid w:val="008C09A5"/>
    <w:rsid w:val="008C1EDD"/>
    <w:rsid w:val="008C5249"/>
    <w:rsid w:val="008C5A62"/>
    <w:rsid w:val="008C5F57"/>
    <w:rsid w:val="008C6549"/>
    <w:rsid w:val="008D1F5E"/>
    <w:rsid w:val="008D3C83"/>
    <w:rsid w:val="008D53D6"/>
    <w:rsid w:val="008D6352"/>
    <w:rsid w:val="008E75F9"/>
    <w:rsid w:val="008F06B4"/>
    <w:rsid w:val="008F37E5"/>
    <w:rsid w:val="008F6147"/>
    <w:rsid w:val="008F67C1"/>
    <w:rsid w:val="0090105E"/>
    <w:rsid w:val="0090539E"/>
    <w:rsid w:val="009074B7"/>
    <w:rsid w:val="009171C0"/>
    <w:rsid w:val="00921E4D"/>
    <w:rsid w:val="00923614"/>
    <w:rsid w:val="00923D8A"/>
    <w:rsid w:val="009254DE"/>
    <w:rsid w:val="009326C4"/>
    <w:rsid w:val="00936600"/>
    <w:rsid w:val="0094043C"/>
    <w:rsid w:val="009407AB"/>
    <w:rsid w:val="00941DD1"/>
    <w:rsid w:val="0094292F"/>
    <w:rsid w:val="009440B0"/>
    <w:rsid w:val="009445F3"/>
    <w:rsid w:val="009457D1"/>
    <w:rsid w:val="0094708D"/>
    <w:rsid w:val="00956804"/>
    <w:rsid w:val="009577D1"/>
    <w:rsid w:val="009610FD"/>
    <w:rsid w:val="00961F62"/>
    <w:rsid w:val="00963743"/>
    <w:rsid w:val="00965727"/>
    <w:rsid w:val="00966FE3"/>
    <w:rsid w:val="00975F0C"/>
    <w:rsid w:val="00980CE0"/>
    <w:rsid w:val="00983212"/>
    <w:rsid w:val="009837CD"/>
    <w:rsid w:val="00983F28"/>
    <w:rsid w:val="009855BC"/>
    <w:rsid w:val="00985FEC"/>
    <w:rsid w:val="00986D48"/>
    <w:rsid w:val="009927F8"/>
    <w:rsid w:val="00994B7D"/>
    <w:rsid w:val="009A330D"/>
    <w:rsid w:val="009A62B6"/>
    <w:rsid w:val="009A794D"/>
    <w:rsid w:val="009B6693"/>
    <w:rsid w:val="009B69B1"/>
    <w:rsid w:val="009C171A"/>
    <w:rsid w:val="009C1AB4"/>
    <w:rsid w:val="009C241E"/>
    <w:rsid w:val="009C2A86"/>
    <w:rsid w:val="009C3131"/>
    <w:rsid w:val="009D4184"/>
    <w:rsid w:val="009D64CB"/>
    <w:rsid w:val="009D6647"/>
    <w:rsid w:val="009E3AD2"/>
    <w:rsid w:val="009E6188"/>
    <w:rsid w:val="009F0820"/>
    <w:rsid w:val="00A022F1"/>
    <w:rsid w:val="00A060D8"/>
    <w:rsid w:val="00A06D61"/>
    <w:rsid w:val="00A071F8"/>
    <w:rsid w:val="00A14BC3"/>
    <w:rsid w:val="00A26E82"/>
    <w:rsid w:val="00A2777D"/>
    <w:rsid w:val="00A30995"/>
    <w:rsid w:val="00A31559"/>
    <w:rsid w:val="00A4049C"/>
    <w:rsid w:val="00A43FC7"/>
    <w:rsid w:val="00A4611D"/>
    <w:rsid w:val="00A46A51"/>
    <w:rsid w:val="00A506DE"/>
    <w:rsid w:val="00A53C76"/>
    <w:rsid w:val="00A569CE"/>
    <w:rsid w:val="00A56FE0"/>
    <w:rsid w:val="00A61DAF"/>
    <w:rsid w:val="00A64DE2"/>
    <w:rsid w:val="00A7107B"/>
    <w:rsid w:val="00A75091"/>
    <w:rsid w:val="00A8116E"/>
    <w:rsid w:val="00A81CD8"/>
    <w:rsid w:val="00A841F8"/>
    <w:rsid w:val="00A91AA4"/>
    <w:rsid w:val="00A95582"/>
    <w:rsid w:val="00A971BF"/>
    <w:rsid w:val="00AA1792"/>
    <w:rsid w:val="00AA51FA"/>
    <w:rsid w:val="00AB154B"/>
    <w:rsid w:val="00AB326E"/>
    <w:rsid w:val="00AB65BF"/>
    <w:rsid w:val="00AC095F"/>
    <w:rsid w:val="00AC5F84"/>
    <w:rsid w:val="00AC7913"/>
    <w:rsid w:val="00AD35ED"/>
    <w:rsid w:val="00AD3CF6"/>
    <w:rsid w:val="00AD404F"/>
    <w:rsid w:val="00AD7065"/>
    <w:rsid w:val="00AE1BAB"/>
    <w:rsid w:val="00AE2701"/>
    <w:rsid w:val="00AE514D"/>
    <w:rsid w:val="00AE769E"/>
    <w:rsid w:val="00AF12EB"/>
    <w:rsid w:val="00AF206F"/>
    <w:rsid w:val="00AF3A6E"/>
    <w:rsid w:val="00AF405D"/>
    <w:rsid w:val="00AF6D27"/>
    <w:rsid w:val="00AF74F8"/>
    <w:rsid w:val="00B033F1"/>
    <w:rsid w:val="00B03FF6"/>
    <w:rsid w:val="00B059E9"/>
    <w:rsid w:val="00B06CAF"/>
    <w:rsid w:val="00B0767F"/>
    <w:rsid w:val="00B12F49"/>
    <w:rsid w:val="00B1372D"/>
    <w:rsid w:val="00B17EB2"/>
    <w:rsid w:val="00B2044E"/>
    <w:rsid w:val="00B2345D"/>
    <w:rsid w:val="00B23D05"/>
    <w:rsid w:val="00B2640E"/>
    <w:rsid w:val="00B27755"/>
    <w:rsid w:val="00B37188"/>
    <w:rsid w:val="00B42C3E"/>
    <w:rsid w:val="00B44F52"/>
    <w:rsid w:val="00B45EB5"/>
    <w:rsid w:val="00B51650"/>
    <w:rsid w:val="00B55DE1"/>
    <w:rsid w:val="00B56D9C"/>
    <w:rsid w:val="00B579BB"/>
    <w:rsid w:val="00B66451"/>
    <w:rsid w:val="00B673D2"/>
    <w:rsid w:val="00B73AA3"/>
    <w:rsid w:val="00B74531"/>
    <w:rsid w:val="00B82E2F"/>
    <w:rsid w:val="00B85AAA"/>
    <w:rsid w:val="00B87690"/>
    <w:rsid w:val="00B90813"/>
    <w:rsid w:val="00B9261A"/>
    <w:rsid w:val="00B92B83"/>
    <w:rsid w:val="00B97161"/>
    <w:rsid w:val="00B97B8C"/>
    <w:rsid w:val="00BA0BDC"/>
    <w:rsid w:val="00BA2416"/>
    <w:rsid w:val="00BA270E"/>
    <w:rsid w:val="00BA3B7D"/>
    <w:rsid w:val="00BA4FBF"/>
    <w:rsid w:val="00BA6967"/>
    <w:rsid w:val="00BA7E40"/>
    <w:rsid w:val="00BB30BB"/>
    <w:rsid w:val="00BC495D"/>
    <w:rsid w:val="00BC51E5"/>
    <w:rsid w:val="00BD3B5E"/>
    <w:rsid w:val="00BE5BCF"/>
    <w:rsid w:val="00BE7010"/>
    <w:rsid w:val="00BF3843"/>
    <w:rsid w:val="00BF4D3F"/>
    <w:rsid w:val="00BF5B12"/>
    <w:rsid w:val="00BF6AEA"/>
    <w:rsid w:val="00BF7744"/>
    <w:rsid w:val="00C0038C"/>
    <w:rsid w:val="00C006C4"/>
    <w:rsid w:val="00C0203B"/>
    <w:rsid w:val="00C022F7"/>
    <w:rsid w:val="00C036EB"/>
    <w:rsid w:val="00C10BC2"/>
    <w:rsid w:val="00C11B41"/>
    <w:rsid w:val="00C11E18"/>
    <w:rsid w:val="00C1385C"/>
    <w:rsid w:val="00C171EC"/>
    <w:rsid w:val="00C209D1"/>
    <w:rsid w:val="00C21DC1"/>
    <w:rsid w:val="00C230EF"/>
    <w:rsid w:val="00C2594D"/>
    <w:rsid w:val="00C378A4"/>
    <w:rsid w:val="00C41E00"/>
    <w:rsid w:val="00C43BE5"/>
    <w:rsid w:val="00C5042D"/>
    <w:rsid w:val="00C5073D"/>
    <w:rsid w:val="00C51AA3"/>
    <w:rsid w:val="00C525A4"/>
    <w:rsid w:val="00C545E3"/>
    <w:rsid w:val="00C602FE"/>
    <w:rsid w:val="00C66CF0"/>
    <w:rsid w:val="00C679EF"/>
    <w:rsid w:val="00C7123C"/>
    <w:rsid w:val="00C71794"/>
    <w:rsid w:val="00C76653"/>
    <w:rsid w:val="00C76DFE"/>
    <w:rsid w:val="00C822CD"/>
    <w:rsid w:val="00C8310E"/>
    <w:rsid w:val="00C831AB"/>
    <w:rsid w:val="00C83396"/>
    <w:rsid w:val="00C851D3"/>
    <w:rsid w:val="00C85DF0"/>
    <w:rsid w:val="00C924CD"/>
    <w:rsid w:val="00C948A1"/>
    <w:rsid w:val="00C9594E"/>
    <w:rsid w:val="00CA7A43"/>
    <w:rsid w:val="00CB1445"/>
    <w:rsid w:val="00CB576A"/>
    <w:rsid w:val="00CC5419"/>
    <w:rsid w:val="00CC6ED5"/>
    <w:rsid w:val="00CD0BB3"/>
    <w:rsid w:val="00CD20B4"/>
    <w:rsid w:val="00CD3E4F"/>
    <w:rsid w:val="00CD5789"/>
    <w:rsid w:val="00CE00DE"/>
    <w:rsid w:val="00CE279A"/>
    <w:rsid w:val="00CE3199"/>
    <w:rsid w:val="00CE3A40"/>
    <w:rsid w:val="00CE443A"/>
    <w:rsid w:val="00CE49E4"/>
    <w:rsid w:val="00CE4C47"/>
    <w:rsid w:val="00CE5946"/>
    <w:rsid w:val="00CF10D7"/>
    <w:rsid w:val="00D03A31"/>
    <w:rsid w:val="00D07102"/>
    <w:rsid w:val="00D10146"/>
    <w:rsid w:val="00D10852"/>
    <w:rsid w:val="00D11CC2"/>
    <w:rsid w:val="00D1240F"/>
    <w:rsid w:val="00D128F9"/>
    <w:rsid w:val="00D12B41"/>
    <w:rsid w:val="00D13451"/>
    <w:rsid w:val="00D15055"/>
    <w:rsid w:val="00D17FB2"/>
    <w:rsid w:val="00D21AE2"/>
    <w:rsid w:val="00D22C9B"/>
    <w:rsid w:val="00D22F01"/>
    <w:rsid w:val="00D26026"/>
    <w:rsid w:val="00D32D5D"/>
    <w:rsid w:val="00D34CE3"/>
    <w:rsid w:val="00D35BAC"/>
    <w:rsid w:val="00D3693B"/>
    <w:rsid w:val="00D44C2D"/>
    <w:rsid w:val="00D44F26"/>
    <w:rsid w:val="00D51AAD"/>
    <w:rsid w:val="00D52366"/>
    <w:rsid w:val="00D54BF3"/>
    <w:rsid w:val="00D55ABE"/>
    <w:rsid w:val="00D56D18"/>
    <w:rsid w:val="00D56E8B"/>
    <w:rsid w:val="00D63B42"/>
    <w:rsid w:val="00D704AC"/>
    <w:rsid w:val="00D716FE"/>
    <w:rsid w:val="00D7175D"/>
    <w:rsid w:val="00D7206D"/>
    <w:rsid w:val="00D73854"/>
    <w:rsid w:val="00D80D0B"/>
    <w:rsid w:val="00D812C6"/>
    <w:rsid w:val="00D8366F"/>
    <w:rsid w:val="00D839FA"/>
    <w:rsid w:val="00D9405D"/>
    <w:rsid w:val="00D962D0"/>
    <w:rsid w:val="00DA1DE8"/>
    <w:rsid w:val="00DB038D"/>
    <w:rsid w:val="00DB6A54"/>
    <w:rsid w:val="00DC1DE1"/>
    <w:rsid w:val="00DC571E"/>
    <w:rsid w:val="00DC72A1"/>
    <w:rsid w:val="00DD10C5"/>
    <w:rsid w:val="00DD422F"/>
    <w:rsid w:val="00DD45BC"/>
    <w:rsid w:val="00DE1B06"/>
    <w:rsid w:val="00DE28ED"/>
    <w:rsid w:val="00DF079E"/>
    <w:rsid w:val="00DF1C31"/>
    <w:rsid w:val="00DF2349"/>
    <w:rsid w:val="00DF592C"/>
    <w:rsid w:val="00E05475"/>
    <w:rsid w:val="00E214C3"/>
    <w:rsid w:val="00E224AD"/>
    <w:rsid w:val="00E239BD"/>
    <w:rsid w:val="00E25252"/>
    <w:rsid w:val="00E401D9"/>
    <w:rsid w:val="00E40D6A"/>
    <w:rsid w:val="00E446CF"/>
    <w:rsid w:val="00E46CC7"/>
    <w:rsid w:val="00E4784E"/>
    <w:rsid w:val="00E57116"/>
    <w:rsid w:val="00E661BE"/>
    <w:rsid w:val="00E669FA"/>
    <w:rsid w:val="00E70295"/>
    <w:rsid w:val="00E70946"/>
    <w:rsid w:val="00E736B2"/>
    <w:rsid w:val="00E744C6"/>
    <w:rsid w:val="00E74A87"/>
    <w:rsid w:val="00E81502"/>
    <w:rsid w:val="00E838EE"/>
    <w:rsid w:val="00E87E8A"/>
    <w:rsid w:val="00E9742C"/>
    <w:rsid w:val="00EA150F"/>
    <w:rsid w:val="00EA2AB5"/>
    <w:rsid w:val="00EA5C50"/>
    <w:rsid w:val="00EB0D49"/>
    <w:rsid w:val="00EB5DA4"/>
    <w:rsid w:val="00EB62FC"/>
    <w:rsid w:val="00EB6746"/>
    <w:rsid w:val="00EC6194"/>
    <w:rsid w:val="00ED058D"/>
    <w:rsid w:val="00ED141F"/>
    <w:rsid w:val="00ED591C"/>
    <w:rsid w:val="00ED74F7"/>
    <w:rsid w:val="00EE338B"/>
    <w:rsid w:val="00EE4B33"/>
    <w:rsid w:val="00EE632D"/>
    <w:rsid w:val="00EE75A6"/>
    <w:rsid w:val="00EF1261"/>
    <w:rsid w:val="00EF2F76"/>
    <w:rsid w:val="00EF60AA"/>
    <w:rsid w:val="00EF6532"/>
    <w:rsid w:val="00F07A06"/>
    <w:rsid w:val="00F10B6E"/>
    <w:rsid w:val="00F13268"/>
    <w:rsid w:val="00F316C4"/>
    <w:rsid w:val="00F31D9F"/>
    <w:rsid w:val="00F327DD"/>
    <w:rsid w:val="00F35288"/>
    <w:rsid w:val="00F3619D"/>
    <w:rsid w:val="00F41725"/>
    <w:rsid w:val="00F436B1"/>
    <w:rsid w:val="00F44569"/>
    <w:rsid w:val="00F45A7E"/>
    <w:rsid w:val="00F52C86"/>
    <w:rsid w:val="00F57DC3"/>
    <w:rsid w:val="00F6155A"/>
    <w:rsid w:val="00F615EE"/>
    <w:rsid w:val="00F662AF"/>
    <w:rsid w:val="00F677F3"/>
    <w:rsid w:val="00F7260B"/>
    <w:rsid w:val="00F73844"/>
    <w:rsid w:val="00F74415"/>
    <w:rsid w:val="00F75916"/>
    <w:rsid w:val="00F80D5D"/>
    <w:rsid w:val="00F825FE"/>
    <w:rsid w:val="00F83421"/>
    <w:rsid w:val="00F835CE"/>
    <w:rsid w:val="00F84313"/>
    <w:rsid w:val="00F87F5C"/>
    <w:rsid w:val="00F90395"/>
    <w:rsid w:val="00F9190C"/>
    <w:rsid w:val="00F947F9"/>
    <w:rsid w:val="00F96769"/>
    <w:rsid w:val="00FA1752"/>
    <w:rsid w:val="00FA3B27"/>
    <w:rsid w:val="00FA59AE"/>
    <w:rsid w:val="00FB4909"/>
    <w:rsid w:val="00FB5311"/>
    <w:rsid w:val="00FC238A"/>
    <w:rsid w:val="00FC528A"/>
    <w:rsid w:val="00FC6216"/>
    <w:rsid w:val="00FD41C6"/>
    <w:rsid w:val="00FF3F79"/>
    <w:rsid w:val="00FF604B"/>
    <w:rsid w:val="479AF18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A986A"/>
  <w14:defaultImageDpi w14:val="32767"/>
  <w15:chartTrackingRefBased/>
  <w15:docId w15:val="{5790BD10-A486-4C2D-9155-48A98B53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A1752"/>
    <w:rPr>
      <w:rFonts w:ascii="Arial" w:hAnsi="Arial"/>
    </w:rPr>
  </w:style>
  <w:style w:type="paragraph" w:styleId="berschrift1">
    <w:name w:val="heading 1"/>
    <w:basedOn w:val="Standard"/>
    <w:next w:val="Standard"/>
    <w:link w:val="berschrift1Zchn"/>
    <w:uiPriority w:val="9"/>
    <w:qFormat/>
    <w:rsid w:val="00AF3A6E"/>
    <w:pPr>
      <w:keepNext/>
      <w:keepLines/>
      <w:numPr>
        <w:numId w:val="1"/>
      </w:numPr>
      <w:spacing w:before="240"/>
      <w:outlineLvl w:val="0"/>
    </w:pPr>
    <w:rPr>
      <w:rFonts w:eastAsiaTheme="majorEastAsia" w:cstheme="majorBidi"/>
      <w:b/>
      <w:sz w:val="32"/>
      <w:szCs w:val="32"/>
    </w:rPr>
  </w:style>
  <w:style w:type="paragraph" w:styleId="berschrift2">
    <w:name w:val="heading 2"/>
    <w:basedOn w:val="Standard"/>
    <w:next w:val="Standard"/>
    <w:link w:val="berschrift2Zchn"/>
    <w:uiPriority w:val="9"/>
    <w:unhideWhenUsed/>
    <w:qFormat/>
    <w:rsid w:val="00AF3A6E"/>
    <w:pPr>
      <w:keepNext/>
      <w:keepLines/>
      <w:numPr>
        <w:ilvl w:val="1"/>
        <w:numId w:val="1"/>
      </w:numPr>
      <w:spacing w:before="40"/>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rsid w:val="00AF3A6E"/>
    <w:pPr>
      <w:keepNext/>
      <w:keepLines/>
      <w:spacing w:before="40"/>
      <w:ind w:left="720" w:hanging="720"/>
      <w:outlineLvl w:val="2"/>
    </w:pPr>
    <w:rPr>
      <w:rFonts w:eastAsiaTheme="majorEastAsia" w:cstheme="majorBidi"/>
      <w:b/>
    </w:rPr>
  </w:style>
  <w:style w:type="paragraph" w:styleId="berschrift4">
    <w:name w:val="heading 4"/>
    <w:basedOn w:val="Standard"/>
    <w:next w:val="Standard"/>
    <w:link w:val="berschrift4Zchn"/>
    <w:uiPriority w:val="9"/>
    <w:unhideWhenUsed/>
    <w:qFormat/>
    <w:rsid w:val="005A1FB7"/>
    <w:pPr>
      <w:keepNext/>
      <w:keepLines/>
      <w:numPr>
        <w:ilvl w:val="3"/>
        <w:numId w:val="1"/>
      </w:numPr>
      <w:spacing w:before="40" w:after="0"/>
      <w:outlineLvl w:val="3"/>
    </w:pPr>
    <w:rPr>
      <w:rFonts w:asciiTheme="majorHAnsi" w:eastAsiaTheme="majorEastAsia" w:hAnsiTheme="majorHAnsi" w:cstheme="majorBidi"/>
      <w:i/>
      <w:iCs/>
      <w:color w:val="BF9800" w:themeColor="accent1" w:themeShade="BF"/>
    </w:rPr>
  </w:style>
  <w:style w:type="paragraph" w:styleId="berschrift5">
    <w:name w:val="heading 5"/>
    <w:basedOn w:val="Standard"/>
    <w:next w:val="Standard"/>
    <w:link w:val="berschrift5Zchn"/>
    <w:uiPriority w:val="9"/>
    <w:unhideWhenUsed/>
    <w:qFormat/>
    <w:rsid w:val="005A1FB7"/>
    <w:pPr>
      <w:keepNext/>
      <w:keepLines/>
      <w:numPr>
        <w:ilvl w:val="4"/>
        <w:numId w:val="1"/>
      </w:numPr>
      <w:spacing w:before="40" w:after="0"/>
      <w:outlineLvl w:val="4"/>
    </w:pPr>
    <w:rPr>
      <w:rFonts w:asciiTheme="majorHAnsi" w:eastAsiaTheme="majorEastAsia" w:hAnsiTheme="majorHAnsi" w:cstheme="majorBidi"/>
      <w:color w:val="BF9800" w:themeColor="accent1" w:themeShade="BF"/>
    </w:rPr>
  </w:style>
  <w:style w:type="paragraph" w:styleId="berschrift6">
    <w:name w:val="heading 6"/>
    <w:basedOn w:val="Standard"/>
    <w:next w:val="Standard"/>
    <w:link w:val="berschrift6Zchn"/>
    <w:uiPriority w:val="9"/>
    <w:semiHidden/>
    <w:unhideWhenUsed/>
    <w:qFormat/>
    <w:rsid w:val="005A1FB7"/>
    <w:pPr>
      <w:keepNext/>
      <w:keepLines/>
      <w:numPr>
        <w:ilvl w:val="5"/>
        <w:numId w:val="1"/>
      </w:numPr>
      <w:spacing w:before="40" w:after="0"/>
      <w:outlineLvl w:val="5"/>
    </w:pPr>
    <w:rPr>
      <w:rFonts w:asciiTheme="majorHAnsi" w:eastAsiaTheme="majorEastAsia" w:hAnsiTheme="majorHAnsi" w:cstheme="majorBidi"/>
      <w:color w:val="7F6500" w:themeColor="accent1" w:themeShade="7F"/>
    </w:rPr>
  </w:style>
  <w:style w:type="paragraph" w:styleId="berschrift7">
    <w:name w:val="heading 7"/>
    <w:basedOn w:val="Standard"/>
    <w:next w:val="Standard"/>
    <w:link w:val="berschrift7Zchn"/>
    <w:uiPriority w:val="9"/>
    <w:semiHidden/>
    <w:unhideWhenUsed/>
    <w:qFormat/>
    <w:rsid w:val="005A1FB7"/>
    <w:pPr>
      <w:keepNext/>
      <w:keepLines/>
      <w:numPr>
        <w:ilvl w:val="6"/>
        <w:numId w:val="1"/>
      </w:numPr>
      <w:spacing w:before="40" w:after="0"/>
      <w:outlineLvl w:val="6"/>
    </w:pPr>
    <w:rPr>
      <w:rFonts w:asciiTheme="majorHAnsi" w:eastAsiaTheme="majorEastAsia" w:hAnsiTheme="majorHAnsi" w:cstheme="majorBidi"/>
      <w:i/>
      <w:iCs/>
      <w:color w:val="7F6500" w:themeColor="accent1" w:themeShade="7F"/>
    </w:rPr>
  </w:style>
  <w:style w:type="paragraph" w:styleId="berschrift8">
    <w:name w:val="heading 8"/>
    <w:basedOn w:val="Standard"/>
    <w:next w:val="Standard"/>
    <w:link w:val="berschrift8Zchn"/>
    <w:uiPriority w:val="9"/>
    <w:semiHidden/>
    <w:unhideWhenUsed/>
    <w:qFormat/>
    <w:rsid w:val="005A1FB7"/>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A1FB7"/>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1"/>
    <w:basedOn w:val="Standard"/>
    <w:link w:val="KopfzeileZchn"/>
    <w:uiPriority w:val="99"/>
    <w:unhideWhenUsed/>
    <w:rsid w:val="00762D93"/>
    <w:pPr>
      <w:tabs>
        <w:tab w:val="center" w:pos="4536"/>
        <w:tab w:val="right" w:pos="9072"/>
      </w:tabs>
    </w:pPr>
  </w:style>
  <w:style w:type="character" w:customStyle="1" w:styleId="KopfzeileZchn">
    <w:name w:val="Kopfzeile Zchn"/>
    <w:aliases w:val="1 Zchn"/>
    <w:basedOn w:val="Absatz-Standardschriftart"/>
    <w:link w:val="Kopfzeile"/>
    <w:uiPriority w:val="99"/>
    <w:rsid w:val="00762D93"/>
  </w:style>
  <w:style w:type="paragraph" w:styleId="Fuzeile">
    <w:name w:val="footer"/>
    <w:basedOn w:val="Standard"/>
    <w:link w:val="FuzeileZchn"/>
    <w:uiPriority w:val="99"/>
    <w:unhideWhenUsed/>
    <w:rsid w:val="00762D93"/>
    <w:pPr>
      <w:tabs>
        <w:tab w:val="center" w:pos="4536"/>
        <w:tab w:val="right" w:pos="9072"/>
      </w:tabs>
    </w:pPr>
  </w:style>
  <w:style w:type="character" w:customStyle="1" w:styleId="FuzeileZchn">
    <w:name w:val="Fußzeile Zchn"/>
    <w:basedOn w:val="Absatz-Standardschriftart"/>
    <w:link w:val="Fuzeile"/>
    <w:uiPriority w:val="99"/>
    <w:rsid w:val="00762D93"/>
  </w:style>
  <w:style w:type="character" w:styleId="Seitenzahl">
    <w:name w:val="page number"/>
    <w:basedOn w:val="Absatz-Standardschriftart"/>
    <w:uiPriority w:val="99"/>
    <w:semiHidden/>
    <w:unhideWhenUsed/>
    <w:rsid w:val="008D6352"/>
  </w:style>
  <w:style w:type="character" w:styleId="Hyperlink">
    <w:name w:val="Hyperlink"/>
    <w:basedOn w:val="Absatz-Standardschriftart"/>
    <w:uiPriority w:val="99"/>
    <w:unhideWhenUsed/>
    <w:rsid w:val="00A91AA4"/>
    <w:rPr>
      <w:color w:val="0000FF" w:themeColor="hyperlink"/>
      <w:u w:val="single"/>
    </w:rPr>
  </w:style>
  <w:style w:type="character" w:customStyle="1" w:styleId="NichtaufgelsteErwhnung1">
    <w:name w:val="Nicht aufgelöste Erwähnung1"/>
    <w:basedOn w:val="Absatz-Standardschriftart"/>
    <w:uiPriority w:val="99"/>
    <w:rsid w:val="00A91AA4"/>
    <w:rPr>
      <w:color w:val="605E5C"/>
      <w:shd w:val="clear" w:color="auto" w:fill="E1DFDD"/>
    </w:rPr>
  </w:style>
  <w:style w:type="paragraph" w:styleId="Sprechblasentext">
    <w:name w:val="Balloon Text"/>
    <w:basedOn w:val="Standard"/>
    <w:link w:val="SprechblasentextZchn"/>
    <w:uiPriority w:val="99"/>
    <w:semiHidden/>
    <w:unhideWhenUsed/>
    <w:rsid w:val="00E40D6A"/>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E40D6A"/>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AF3A6E"/>
    <w:rPr>
      <w:rFonts w:ascii="Arial" w:eastAsiaTheme="majorEastAsia" w:hAnsi="Arial" w:cstheme="majorBidi"/>
      <w:b/>
      <w:sz w:val="32"/>
      <w:szCs w:val="32"/>
    </w:rPr>
  </w:style>
  <w:style w:type="character" w:customStyle="1" w:styleId="berschrift2Zchn">
    <w:name w:val="Überschrift 2 Zchn"/>
    <w:basedOn w:val="Absatz-Standardschriftart"/>
    <w:link w:val="berschrift2"/>
    <w:uiPriority w:val="9"/>
    <w:rsid w:val="00AF3A6E"/>
    <w:rPr>
      <w:rFonts w:ascii="Arial" w:eastAsiaTheme="majorEastAsia" w:hAnsi="Arial" w:cstheme="majorBidi"/>
      <w:b/>
      <w:sz w:val="26"/>
      <w:szCs w:val="26"/>
    </w:rPr>
  </w:style>
  <w:style w:type="paragraph" w:customStyle="1" w:styleId="berschrift30">
    <w:name w:val="Überschrift3"/>
    <w:basedOn w:val="berschrift3"/>
    <w:rsid w:val="00B12F49"/>
    <w:rPr>
      <w:b w:val="0"/>
      <w:sz w:val="22"/>
      <w:szCs w:val="22"/>
    </w:rPr>
  </w:style>
  <w:style w:type="character" w:customStyle="1" w:styleId="berschrift3Zchn">
    <w:name w:val="Überschrift 3 Zchn"/>
    <w:basedOn w:val="Absatz-Standardschriftart"/>
    <w:link w:val="berschrift3"/>
    <w:uiPriority w:val="9"/>
    <w:rsid w:val="00AF3A6E"/>
    <w:rPr>
      <w:rFonts w:ascii="Arial" w:eastAsiaTheme="majorEastAsia" w:hAnsi="Arial" w:cstheme="majorBidi"/>
      <w:b/>
    </w:rPr>
  </w:style>
  <w:style w:type="character" w:customStyle="1" w:styleId="berschrift4Zchn">
    <w:name w:val="Überschrift 4 Zchn"/>
    <w:basedOn w:val="Absatz-Standardschriftart"/>
    <w:link w:val="berschrift4"/>
    <w:uiPriority w:val="9"/>
    <w:rsid w:val="005A1FB7"/>
    <w:rPr>
      <w:rFonts w:asciiTheme="majorHAnsi" w:eastAsiaTheme="majorEastAsia" w:hAnsiTheme="majorHAnsi" w:cstheme="majorBidi"/>
      <w:i/>
      <w:iCs/>
      <w:color w:val="BF9800" w:themeColor="accent1" w:themeShade="BF"/>
    </w:rPr>
  </w:style>
  <w:style w:type="character" w:customStyle="1" w:styleId="berschrift5Zchn">
    <w:name w:val="Überschrift 5 Zchn"/>
    <w:basedOn w:val="Absatz-Standardschriftart"/>
    <w:link w:val="berschrift5"/>
    <w:uiPriority w:val="9"/>
    <w:rsid w:val="005A1FB7"/>
    <w:rPr>
      <w:rFonts w:asciiTheme="majorHAnsi" w:eastAsiaTheme="majorEastAsia" w:hAnsiTheme="majorHAnsi" w:cstheme="majorBidi"/>
      <w:color w:val="BF9800" w:themeColor="accent1" w:themeShade="BF"/>
    </w:rPr>
  </w:style>
  <w:style w:type="character" w:customStyle="1" w:styleId="berschrift6Zchn">
    <w:name w:val="Überschrift 6 Zchn"/>
    <w:basedOn w:val="Absatz-Standardschriftart"/>
    <w:link w:val="berschrift6"/>
    <w:uiPriority w:val="9"/>
    <w:semiHidden/>
    <w:rsid w:val="005A1FB7"/>
    <w:rPr>
      <w:rFonts w:asciiTheme="majorHAnsi" w:eastAsiaTheme="majorEastAsia" w:hAnsiTheme="majorHAnsi" w:cstheme="majorBidi"/>
      <w:color w:val="7F6500" w:themeColor="accent1" w:themeShade="7F"/>
    </w:rPr>
  </w:style>
  <w:style w:type="character" w:customStyle="1" w:styleId="berschrift7Zchn">
    <w:name w:val="Überschrift 7 Zchn"/>
    <w:basedOn w:val="Absatz-Standardschriftart"/>
    <w:link w:val="berschrift7"/>
    <w:uiPriority w:val="9"/>
    <w:semiHidden/>
    <w:rsid w:val="005A1FB7"/>
    <w:rPr>
      <w:rFonts w:asciiTheme="majorHAnsi" w:eastAsiaTheme="majorEastAsia" w:hAnsiTheme="majorHAnsi" w:cstheme="majorBidi"/>
      <w:i/>
      <w:iCs/>
      <w:color w:val="7F6500" w:themeColor="accent1" w:themeShade="7F"/>
    </w:rPr>
  </w:style>
  <w:style w:type="character" w:customStyle="1" w:styleId="berschrift8Zchn">
    <w:name w:val="Überschrift 8 Zchn"/>
    <w:basedOn w:val="Absatz-Standardschriftart"/>
    <w:link w:val="berschrift8"/>
    <w:uiPriority w:val="9"/>
    <w:semiHidden/>
    <w:rsid w:val="005A1FB7"/>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A1FB7"/>
    <w:rPr>
      <w:rFonts w:asciiTheme="majorHAnsi" w:eastAsiaTheme="majorEastAsia" w:hAnsiTheme="majorHAnsi" w:cstheme="majorBidi"/>
      <w:i/>
      <w:iCs/>
      <w:color w:val="272727" w:themeColor="text1" w:themeTint="D8"/>
      <w:sz w:val="21"/>
      <w:szCs w:val="21"/>
    </w:rPr>
  </w:style>
  <w:style w:type="paragraph" w:styleId="Textkrper">
    <w:name w:val="Body Text"/>
    <w:basedOn w:val="Standard"/>
    <w:link w:val="TextkrperZchn"/>
    <w:uiPriority w:val="1"/>
    <w:qFormat/>
    <w:rsid w:val="009C2A86"/>
    <w:pPr>
      <w:spacing w:after="0" w:line="240" w:lineRule="auto"/>
    </w:pPr>
    <w:rPr>
      <w:rFonts w:eastAsia="Times New Roman" w:cs="Times New Roman"/>
      <w:szCs w:val="20"/>
      <w:u w:color="000000"/>
      <w:lang w:eastAsia="de-DE"/>
    </w:rPr>
  </w:style>
  <w:style w:type="character" w:customStyle="1" w:styleId="TextkrperZchn">
    <w:name w:val="Textkörper Zchn"/>
    <w:basedOn w:val="Absatz-Standardschriftart"/>
    <w:link w:val="Textkrper"/>
    <w:uiPriority w:val="1"/>
    <w:rsid w:val="009C2A86"/>
    <w:rPr>
      <w:rFonts w:ascii="Arial" w:eastAsia="Times New Roman" w:hAnsi="Arial" w:cs="Times New Roman"/>
      <w:szCs w:val="20"/>
      <w:u w:color="000000"/>
      <w:lang w:eastAsia="de-DE"/>
    </w:rPr>
  </w:style>
  <w:style w:type="paragraph" w:customStyle="1" w:styleId="Text">
    <w:name w:val="Text"/>
    <w:basedOn w:val="Standard"/>
    <w:link w:val="TextZchn"/>
    <w:rsid w:val="009C2A86"/>
    <w:pPr>
      <w:spacing w:before="120" w:after="120" w:line="240" w:lineRule="auto"/>
    </w:pPr>
    <w:rPr>
      <w:rFonts w:eastAsia="Times New Roman" w:cs="Times New Roman"/>
      <w:sz w:val="20"/>
      <w:szCs w:val="20"/>
      <w:u w:color="000000"/>
      <w:lang w:eastAsia="de-DE"/>
    </w:rPr>
  </w:style>
  <w:style w:type="table" w:styleId="Tabellenraster">
    <w:name w:val="Table Grid"/>
    <w:basedOn w:val="NormaleTabelle"/>
    <w:rsid w:val="009C2A86"/>
    <w:pPr>
      <w:spacing w:after="0" w:line="240" w:lineRule="auto"/>
    </w:pPr>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rsid w:val="009C2A86"/>
    <w:pPr>
      <w:spacing w:after="0" w:line="36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9">
    <w:name w:val="Standard_9"/>
    <w:basedOn w:val="Standard"/>
    <w:qFormat/>
    <w:rsid w:val="009C2A86"/>
    <w:pPr>
      <w:spacing w:after="0" w:line="240" w:lineRule="auto"/>
      <w:contextualSpacing/>
    </w:pPr>
    <w:rPr>
      <w:rFonts w:eastAsia="Times New Roman" w:cs="Times New Roman"/>
      <w:sz w:val="18"/>
      <w:szCs w:val="20"/>
      <w:u w:color="000000"/>
      <w:lang w:eastAsia="de-DE"/>
    </w:rPr>
  </w:style>
  <w:style w:type="paragraph" w:customStyle="1" w:styleId="InfozeileUnterschrift">
    <w:name w:val="Infozeile Unterschrift"/>
    <w:basedOn w:val="Standard"/>
    <w:qFormat/>
    <w:rsid w:val="009C2A86"/>
    <w:pPr>
      <w:tabs>
        <w:tab w:val="center" w:pos="1418"/>
        <w:tab w:val="center" w:pos="3969"/>
        <w:tab w:val="center" w:pos="7371"/>
      </w:tabs>
      <w:spacing w:after="0" w:line="240" w:lineRule="auto"/>
      <w:contextualSpacing/>
    </w:pPr>
    <w:rPr>
      <w:rFonts w:eastAsia="Times New Roman" w:cs="Times New Roman"/>
      <w:sz w:val="16"/>
      <w:szCs w:val="16"/>
      <w:u w:color="000000"/>
      <w:lang w:eastAsia="de-DE"/>
    </w:rPr>
  </w:style>
  <w:style w:type="paragraph" w:styleId="Listenabsatz">
    <w:name w:val="List Paragraph"/>
    <w:aliases w:val="Überschrift 4 -Nummerierung 2-"/>
    <w:basedOn w:val="Standard"/>
    <w:link w:val="ListenabsatzZchn"/>
    <w:uiPriority w:val="1"/>
    <w:qFormat/>
    <w:rsid w:val="0094292F"/>
    <w:pPr>
      <w:ind w:left="720"/>
      <w:contextualSpacing/>
    </w:pPr>
  </w:style>
  <w:style w:type="character" w:customStyle="1" w:styleId="ListenabsatzZchn">
    <w:name w:val="Listenabsatz Zchn"/>
    <w:aliases w:val="Überschrift 4 -Nummerierung 2- Zchn"/>
    <w:basedOn w:val="Absatz-Standardschriftart"/>
    <w:link w:val="Listenabsatz"/>
    <w:uiPriority w:val="34"/>
    <w:locked/>
    <w:rsid w:val="00F80D5D"/>
    <w:rPr>
      <w:rFonts w:ascii="Helvetica Neue LT Com 45 Light" w:hAnsi="Helvetica Neue LT Com 45 Light"/>
    </w:rPr>
  </w:style>
  <w:style w:type="paragraph" w:customStyle="1" w:styleId="TextTabellen">
    <w:name w:val="Text Tabellen"/>
    <w:basedOn w:val="Text"/>
    <w:rsid w:val="00F80D5D"/>
    <w:rPr>
      <w:b/>
    </w:rPr>
  </w:style>
  <w:style w:type="paragraph" w:customStyle="1" w:styleId="TextTabelle8">
    <w:name w:val="Text Tabelle 8"/>
    <w:basedOn w:val="Text"/>
    <w:qFormat/>
    <w:rsid w:val="00F80D5D"/>
    <w:rPr>
      <w:sz w:val="16"/>
      <w:szCs w:val="16"/>
    </w:rPr>
  </w:style>
  <w:style w:type="paragraph" w:styleId="Titel">
    <w:name w:val="Title"/>
    <w:basedOn w:val="Standard"/>
    <w:next w:val="Standard"/>
    <w:link w:val="TitelZchn"/>
    <w:uiPriority w:val="10"/>
    <w:qFormat/>
    <w:rsid w:val="00CA7A43"/>
    <w:pPr>
      <w:spacing w:after="0" w:line="240" w:lineRule="auto"/>
      <w:contextualSpacing/>
      <w:jc w:val="center"/>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CA7A43"/>
    <w:rPr>
      <w:rFonts w:ascii="Arial" w:eastAsiaTheme="majorEastAsia" w:hAnsi="Arial" w:cstheme="majorBidi"/>
      <w:spacing w:val="-10"/>
      <w:kern w:val="28"/>
      <w:sz w:val="56"/>
      <w:szCs w:val="56"/>
    </w:rPr>
  </w:style>
  <w:style w:type="character" w:styleId="Kommentarzeichen">
    <w:name w:val="annotation reference"/>
    <w:basedOn w:val="Absatz-Standardschriftart"/>
    <w:uiPriority w:val="99"/>
    <w:semiHidden/>
    <w:unhideWhenUsed/>
    <w:rsid w:val="00AE2701"/>
    <w:rPr>
      <w:sz w:val="16"/>
      <w:szCs w:val="16"/>
    </w:rPr>
  </w:style>
  <w:style w:type="paragraph" w:styleId="Kommentartext">
    <w:name w:val="annotation text"/>
    <w:basedOn w:val="Standard"/>
    <w:link w:val="KommentartextZchn"/>
    <w:uiPriority w:val="99"/>
    <w:unhideWhenUsed/>
    <w:rsid w:val="00AE2701"/>
    <w:pPr>
      <w:spacing w:line="240" w:lineRule="auto"/>
    </w:pPr>
    <w:rPr>
      <w:sz w:val="20"/>
      <w:szCs w:val="20"/>
    </w:rPr>
  </w:style>
  <w:style w:type="character" w:customStyle="1" w:styleId="KommentartextZchn">
    <w:name w:val="Kommentartext Zchn"/>
    <w:basedOn w:val="Absatz-Standardschriftart"/>
    <w:link w:val="Kommentartext"/>
    <w:uiPriority w:val="99"/>
    <w:rsid w:val="00AE2701"/>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E2701"/>
    <w:rPr>
      <w:b/>
      <w:bCs/>
    </w:rPr>
  </w:style>
  <w:style w:type="character" w:customStyle="1" w:styleId="KommentarthemaZchn">
    <w:name w:val="Kommentarthema Zchn"/>
    <w:basedOn w:val="KommentartextZchn"/>
    <w:link w:val="Kommentarthema"/>
    <w:uiPriority w:val="99"/>
    <w:semiHidden/>
    <w:rsid w:val="00AE2701"/>
    <w:rPr>
      <w:rFonts w:ascii="Arial" w:hAnsi="Arial"/>
      <w:b/>
      <w:bCs/>
      <w:sz w:val="20"/>
      <w:szCs w:val="20"/>
    </w:rPr>
  </w:style>
  <w:style w:type="paragraph" w:styleId="berarbeitung">
    <w:name w:val="Revision"/>
    <w:hidden/>
    <w:uiPriority w:val="99"/>
    <w:semiHidden/>
    <w:rsid w:val="00AE2701"/>
    <w:pPr>
      <w:spacing w:after="0" w:line="240" w:lineRule="auto"/>
    </w:pPr>
    <w:rPr>
      <w:rFonts w:ascii="Arial" w:hAnsi="Arial"/>
    </w:rPr>
  </w:style>
  <w:style w:type="paragraph" w:styleId="Beschriftung">
    <w:name w:val="caption"/>
    <w:basedOn w:val="Standard"/>
    <w:next w:val="Standard"/>
    <w:qFormat/>
    <w:rsid w:val="00443D5A"/>
    <w:pPr>
      <w:spacing w:before="120" w:after="120" w:line="240" w:lineRule="auto"/>
      <w:jc w:val="left"/>
    </w:pPr>
    <w:rPr>
      <w:rFonts w:eastAsia="Times New Roman" w:cs="Times New Roman"/>
      <w:b/>
      <w:sz w:val="22"/>
      <w:szCs w:val="20"/>
      <w:lang w:eastAsia="de-DE"/>
    </w:rPr>
  </w:style>
  <w:style w:type="paragraph" w:customStyle="1" w:styleId="Liste-A-01">
    <w:name w:val="Liste-A-01"/>
    <w:basedOn w:val="Standard"/>
    <w:qFormat/>
    <w:rsid w:val="00443D5A"/>
    <w:pPr>
      <w:numPr>
        <w:ilvl w:val="1"/>
        <w:numId w:val="4"/>
      </w:numPr>
      <w:spacing w:before="60" w:after="60" w:line="240" w:lineRule="auto"/>
      <w:contextualSpacing/>
    </w:pPr>
    <w:rPr>
      <w:rFonts w:eastAsia="Times New Roman" w:cs="Times New Roman"/>
      <w:sz w:val="20"/>
      <w:szCs w:val="20"/>
      <w:lang w:eastAsia="de-DE"/>
    </w:rPr>
  </w:style>
  <w:style w:type="paragraph" w:customStyle="1" w:styleId="Liste-A-03">
    <w:name w:val="Liste-A-03"/>
    <w:basedOn w:val="Liste-A-02"/>
    <w:qFormat/>
    <w:rsid w:val="00443D5A"/>
    <w:pPr>
      <w:numPr>
        <w:ilvl w:val="3"/>
      </w:numPr>
      <w:contextualSpacing/>
    </w:pPr>
  </w:style>
  <w:style w:type="paragraph" w:customStyle="1" w:styleId="Liste-A-00">
    <w:name w:val="Liste-A-00"/>
    <w:basedOn w:val="Standard"/>
    <w:rsid w:val="00443D5A"/>
    <w:pPr>
      <w:numPr>
        <w:numId w:val="4"/>
      </w:numPr>
      <w:spacing w:before="80" w:after="40" w:line="240" w:lineRule="auto"/>
      <w:contextualSpacing/>
      <w:jc w:val="left"/>
      <w:outlineLvl w:val="2"/>
    </w:pPr>
    <w:rPr>
      <w:rFonts w:eastAsia="Times New Roman" w:cs="Times New Roman"/>
      <w:b/>
      <w:sz w:val="20"/>
      <w:szCs w:val="20"/>
      <w:lang w:eastAsia="de-DE"/>
    </w:rPr>
  </w:style>
  <w:style w:type="numbering" w:customStyle="1" w:styleId="ListeA">
    <w:name w:val="Liste_A"/>
    <w:uiPriority w:val="99"/>
    <w:rsid w:val="00443D5A"/>
    <w:pPr>
      <w:numPr>
        <w:numId w:val="3"/>
      </w:numPr>
    </w:pPr>
  </w:style>
  <w:style w:type="paragraph" w:customStyle="1" w:styleId="Liste-A-02">
    <w:name w:val="Liste-A-02"/>
    <w:basedOn w:val="Standard"/>
    <w:qFormat/>
    <w:rsid w:val="00443D5A"/>
    <w:pPr>
      <w:numPr>
        <w:ilvl w:val="2"/>
        <w:numId w:val="4"/>
      </w:numPr>
      <w:spacing w:after="60" w:line="240" w:lineRule="auto"/>
      <w:outlineLvl w:val="3"/>
    </w:pPr>
    <w:rPr>
      <w:rFonts w:eastAsia="Times New Roman" w:cs="Times New Roman"/>
      <w:sz w:val="20"/>
      <w:szCs w:val="20"/>
      <w:lang w:eastAsia="de-DE"/>
    </w:rPr>
  </w:style>
  <w:style w:type="paragraph" w:customStyle="1" w:styleId="Liste-B-00">
    <w:name w:val="Liste-B-00"/>
    <w:basedOn w:val="Liste-A-00"/>
    <w:qFormat/>
    <w:rsid w:val="00443D5A"/>
    <w:pPr>
      <w:spacing w:after="120"/>
      <w:contextualSpacing w:val="0"/>
    </w:pPr>
    <w:rPr>
      <w:b w:val="0"/>
    </w:rPr>
  </w:style>
  <w:style w:type="paragraph" w:customStyle="1" w:styleId="Liste-B-01Ankreuzliste">
    <w:name w:val="Liste-B-01 Ankreuzliste"/>
    <w:basedOn w:val="Standard"/>
    <w:qFormat/>
    <w:rsid w:val="00443D5A"/>
    <w:pPr>
      <w:numPr>
        <w:numId w:val="2"/>
      </w:numPr>
      <w:tabs>
        <w:tab w:val="left" w:pos="992"/>
      </w:tabs>
      <w:spacing w:before="60" w:after="60" w:line="240" w:lineRule="auto"/>
      <w:ind w:left="992" w:hanging="425"/>
    </w:pPr>
    <w:rPr>
      <w:rFonts w:eastAsia="Times New Roman" w:cs="Times New Roman"/>
      <w:sz w:val="20"/>
      <w:szCs w:val="20"/>
      <w:lang w:eastAsia="de-DE"/>
    </w:rPr>
  </w:style>
  <w:style w:type="paragraph" w:styleId="Verzeichnis1">
    <w:name w:val="toc 1"/>
    <w:basedOn w:val="Standard"/>
    <w:uiPriority w:val="39"/>
    <w:qFormat/>
    <w:rsid w:val="003506BE"/>
    <w:pPr>
      <w:widowControl w:val="0"/>
      <w:tabs>
        <w:tab w:val="left" w:pos="567"/>
        <w:tab w:val="right" w:leader="dot" w:pos="9350"/>
      </w:tabs>
      <w:autoSpaceDE w:val="0"/>
      <w:autoSpaceDN w:val="0"/>
      <w:spacing w:before="120" w:after="20" w:line="240" w:lineRule="auto"/>
      <w:ind w:left="567" w:right="567" w:hanging="567"/>
      <w:jc w:val="left"/>
    </w:pPr>
    <w:rPr>
      <w:rFonts w:eastAsia="Arial" w:cs="Arial"/>
      <w:b/>
      <w:bCs/>
      <w:sz w:val="20"/>
      <w:szCs w:val="20"/>
    </w:rPr>
  </w:style>
  <w:style w:type="paragraph" w:styleId="Verzeichnis2">
    <w:name w:val="toc 2"/>
    <w:basedOn w:val="Standard"/>
    <w:uiPriority w:val="39"/>
    <w:qFormat/>
    <w:rsid w:val="003506BE"/>
    <w:pPr>
      <w:widowControl w:val="0"/>
      <w:tabs>
        <w:tab w:val="left" w:pos="1134"/>
        <w:tab w:val="right" w:leader="dot" w:pos="9350"/>
      </w:tabs>
      <w:autoSpaceDE w:val="0"/>
      <w:autoSpaceDN w:val="0"/>
      <w:spacing w:before="20" w:after="20" w:line="240" w:lineRule="auto"/>
      <w:ind w:left="1134" w:right="567" w:hanging="567"/>
      <w:jc w:val="left"/>
    </w:pPr>
    <w:rPr>
      <w:rFonts w:eastAsia="Arial" w:cs="Arial"/>
      <w:sz w:val="20"/>
      <w:szCs w:val="20"/>
    </w:rPr>
  </w:style>
  <w:style w:type="paragraph" w:styleId="Verzeichnis3">
    <w:name w:val="toc 3"/>
    <w:basedOn w:val="Standard"/>
    <w:uiPriority w:val="1"/>
    <w:qFormat/>
    <w:rsid w:val="003506BE"/>
    <w:pPr>
      <w:widowControl w:val="0"/>
      <w:autoSpaceDE w:val="0"/>
      <w:autoSpaceDN w:val="0"/>
      <w:spacing w:before="142" w:after="0" w:line="240" w:lineRule="auto"/>
      <w:ind w:left="1103" w:hanging="480"/>
      <w:jc w:val="left"/>
    </w:pPr>
    <w:rPr>
      <w:rFonts w:eastAsia="Arial" w:cs="Arial"/>
    </w:rPr>
  </w:style>
  <w:style w:type="paragraph" w:customStyle="1" w:styleId="TableParagraph">
    <w:name w:val="Table Paragraph"/>
    <w:basedOn w:val="Standard"/>
    <w:uiPriority w:val="1"/>
    <w:qFormat/>
    <w:rsid w:val="003506BE"/>
    <w:pPr>
      <w:widowControl w:val="0"/>
      <w:autoSpaceDE w:val="0"/>
      <w:autoSpaceDN w:val="0"/>
      <w:spacing w:before="2" w:after="0" w:line="240" w:lineRule="auto"/>
      <w:ind w:left="69"/>
      <w:jc w:val="left"/>
    </w:pPr>
    <w:rPr>
      <w:rFonts w:eastAsia="Arial" w:cs="Arial"/>
      <w:sz w:val="22"/>
      <w:szCs w:val="22"/>
    </w:rPr>
  </w:style>
  <w:style w:type="paragraph" w:customStyle="1" w:styleId="paragraph">
    <w:name w:val="paragraph"/>
    <w:basedOn w:val="Standard"/>
    <w:rsid w:val="003506BE"/>
    <w:pPr>
      <w:spacing w:before="100" w:beforeAutospacing="1" w:after="100" w:afterAutospacing="1" w:line="240" w:lineRule="auto"/>
      <w:jc w:val="left"/>
    </w:pPr>
    <w:rPr>
      <w:rFonts w:ascii="Times New Roman" w:eastAsia="Times New Roman" w:hAnsi="Times New Roman" w:cs="Times New Roman"/>
      <w:lang w:eastAsia="de-DE"/>
    </w:rPr>
  </w:style>
  <w:style w:type="character" w:customStyle="1" w:styleId="normaltextrun">
    <w:name w:val="normaltextrun"/>
    <w:basedOn w:val="Absatz-Standardschriftart"/>
    <w:rsid w:val="003506BE"/>
  </w:style>
  <w:style w:type="character" w:customStyle="1" w:styleId="eop">
    <w:name w:val="eop"/>
    <w:basedOn w:val="Absatz-Standardschriftart"/>
    <w:rsid w:val="003506BE"/>
  </w:style>
  <w:style w:type="character" w:styleId="NichtaufgelsteErwhnung">
    <w:name w:val="Unresolved Mention"/>
    <w:basedOn w:val="Absatz-Standardschriftart"/>
    <w:uiPriority w:val="99"/>
    <w:semiHidden/>
    <w:unhideWhenUsed/>
    <w:rsid w:val="00975F0C"/>
    <w:rPr>
      <w:color w:val="605E5C"/>
      <w:shd w:val="clear" w:color="auto" w:fill="E1DFDD"/>
    </w:rPr>
  </w:style>
  <w:style w:type="paragraph" w:customStyle="1" w:styleId="Text1">
    <w:name w:val="Text 1"/>
    <w:basedOn w:val="berschrift2"/>
    <w:qFormat/>
    <w:rsid w:val="00492611"/>
    <w:rPr>
      <w:b w:val="0"/>
      <w:bCs/>
      <w:sz w:val="24"/>
    </w:rPr>
  </w:style>
  <w:style w:type="paragraph" w:customStyle="1" w:styleId="Formatvorlage1">
    <w:name w:val="Formatvorlage1"/>
    <w:basedOn w:val="Text"/>
    <w:link w:val="Formatvorlage1Zchn"/>
    <w:qFormat/>
    <w:rsid w:val="00C378A4"/>
    <w:pPr>
      <w:numPr>
        <w:ilvl w:val="2"/>
        <w:numId w:val="1"/>
      </w:numPr>
    </w:pPr>
    <w:rPr>
      <w:b/>
    </w:rPr>
  </w:style>
  <w:style w:type="character" w:customStyle="1" w:styleId="TextZchn">
    <w:name w:val="Text Zchn"/>
    <w:basedOn w:val="Absatz-Standardschriftart"/>
    <w:link w:val="Text"/>
    <w:rsid w:val="00C378A4"/>
    <w:rPr>
      <w:rFonts w:ascii="Arial" w:eastAsia="Times New Roman" w:hAnsi="Arial" w:cs="Times New Roman"/>
      <w:sz w:val="20"/>
      <w:szCs w:val="20"/>
      <w:u w:color="000000"/>
      <w:lang w:eastAsia="de-DE"/>
    </w:rPr>
  </w:style>
  <w:style w:type="character" w:customStyle="1" w:styleId="Formatvorlage1Zchn">
    <w:name w:val="Formatvorlage1 Zchn"/>
    <w:basedOn w:val="TextZchn"/>
    <w:link w:val="Formatvorlage1"/>
    <w:rsid w:val="00C378A4"/>
    <w:rPr>
      <w:rFonts w:ascii="Arial" w:eastAsia="Times New Roman" w:hAnsi="Arial" w:cs="Times New Roman"/>
      <w:b/>
      <w:sz w:val="20"/>
      <w:szCs w:val="20"/>
      <w:u w:color="000000"/>
      <w:lang w:eastAsia="de-DE"/>
    </w:rPr>
  </w:style>
  <w:style w:type="paragraph" w:customStyle="1" w:styleId="Formatvorlage2">
    <w:name w:val="Formatvorlage2"/>
    <w:basedOn w:val="Text"/>
    <w:link w:val="Formatvorlage2Zchn"/>
    <w:qFormat/>
    <w:rsid w:val="00C378A4"/>
    <w:pPr>
      <w:ind w:left="720" w:hanging="720"/>
    </w:pPr>
    <w:rPr>
      <w:sz w:val="24"/>
    </w:rPr>
  </w:style>
  <w:style w:type="character" w:customStyle="1" w:styleId="Formatvorlage2Zchn">
    <w:name w:val="Formatvorlage2 Zchn"/>
    <w:basedOn w:val="TextZchn"/>
    <w:link w:val="Formatvorlage2"/>
    <w:rsid w:val="00C378A4"/>
    <w:rPr>
      <w:rFonts w:ascii="Arial" w:eastAsia="Times New Roman" w:hAnsi="Arial" w:cs="Times New Roman"/>
      <w:sz w:val="20"/>
      <w:szCs w:val="20"/>
      <w:u w:color="000000"/>
      <w:lang w:eastAsia="de-DE"/>
    </w:rPr>
  </w:style>
  <w:style w:type="paragraph" w:customStyle="1" w:styleId="tEXT0">
    <w:name w:val="tEXT"/>
    <w:basedOn w:val="Formatvorlage1"/>
    <w:next w:val="Text"/>
    <w:link w:val="tEXTZchn0"/>
    <w:qFormat/>
    <w:rsid w:val="00BA4FBF"/>
    <w:rPr>
      <w:b w:val="0"/>
      <w:sz w:val="24"/>
    </w:rPr>
  </w:style>
  <w:style w:type="character" w:customStyle="1" w:styleId="tEXTZchn0">
    <w:name w:val="tEXT Zchn"/>
    <w:basedOn w:val="Formatvorlage1Zchn"/>
    <w:link w:val="tEXT0"/>
    <w:rsid w:val="00BA4FBF"/>
    <w:rPr>
      <w:rFonts w:ascii="Arial" w:eastAsia="Times New Roman" w:hAnsi="Arial" w:cs="Times New Roman"/>
      <w:b w:val="0"/>
      <w:sz w:val="20"/>
      <w:szCs w:val="20"/>
      <w:u w:color="000000"/>
      <w:lang w:eastAsia="de-DE"/>
    </w:rPr>
  </w:style>
  <w:style w:type="paragraph" w:styleId="Inhaltsverzeichnisberschrift">
    <w:name w:val="TOC Heading"/>
    <w:basedOn w:val="berschrift1"/>
    <w:next w:val="Standard"/>
    <w:uiPriority w:val="39"/>
    <w:unhideWhenUsed/>
    <w:qFormat/>
    <w:rsid w:val="005B62C0"/>
    <w:pPr>
      <w:numPr>
        <w:numId w:val="0"/>
      </w:numPr>
      <w:spacing w:after="0" w:line="259" w:lineRule="auto"/>
      <w:jc w:val="left"/>
      <w:outlineLvl w:val="9"/>
    </w:pPr>
    <w:rPr>
      <w:rFonts w:asciiTheme="majorHAnsi" w:hAnsiTheme="majorHAnsi"/>
      <w:b w:val="0"/>
      <w:color w:val="BF9800" w:themeColor="accent1" w:themeShade="BF"/>
      <w:lang w:eastAsia="de-DE"/>
    </w:rPr>
  </w:style>
  <w:style w:type="paragraph" w:styleId="StandardWeb">
    <w:name w:val="Normal (Web)"/>
    <w:basedOn w:val="Standard"/>
    <w:uiPriority w:val="99"/>
    <w:unhideWhenUsed/>
    <w:rsid w:val="00490F94"/>
    <w:pPr>
      <w:spacing w:before="100" w:beforeAutospacing="1" w:after="100" w:afterAutospacing="1" w:line="240" w:lineRule="auto"/>
      <w:jc w:val="left"/>
    </w:pPr>
    <w:rPr>
      <w:rFonts w:ascii="Times New Roman" w:eastAsia="Times New Roman" w:hAnsi="Times New Roman" w:cs="Times New Roman"/>
      <w:lang w:eastAsia="de-DE"/>
    </w:rPr>
  </w:style>
  <w:style w:type="table" w:customStyle="1" w:styleId="TableNormal1">
    <w:name w:val="Table Normal1"/>
    <w:uiPriority w:val="2"/>
    <w:semiHidden/>
    <w:unhideWhenUsed/>
    <w:qFormat/>
    <w:rsid w:val="00A81CD8"/>
    <w:pPr>
      <w:widowControl w:val="0"/>
      <w:autoSpaceDE w:val="0"/>
      <w:autoSpaceDN w:val="0"/>
      <w:spacing w:after="0" w:line="240" w:lineRule="auto"/>
    </w:pPr>
    <w:rPr>
      <w:sz w:val="22"/>
      <w:szCs w:val="22"/>
      <w:lang w:val="en-US"/>
    </w:rPr>
    <w:tblPr>
      <w:tblInd w:w="0" w:type="dxa"/>
      <w:tblCellMar>
        <w:top w:w="0" w:type="dxa"/>
        <w:left w:w="0" w:type="dxa"/>
        <w:bottom w:w="0" w:type="dxa"/>
        <w:right w:w="0" w:type="dxa"/>
      </w:tblCellMar>
    </w:tblPr>
  </w:style>
  <w:style w:type="character" w:styleId="Erwhnung">
    <w:name w:val="Mention"/>
    <w:basedOn w:val="Absatz-Standardschriftart"/>
    <w:uiPriority w:val="99"/>
    <w:unhideWhenUsed/>
    <w:rsid w:val="001B6E2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68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ds.sachsen.de/index.asp?ID=4421&amp;art_param=36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ds.sachsen.de/index.asp?ID=4421&amp;art_param=36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esign1">
  <a:themeElements>
    <a:clrScheme name="MOBI">
      <a:dk1>
        <a:srgbClr val="000000"/>
      </a:dk1>
      <a:lt1>
        <a:srgbClr val="FFFFFF"/>
      </a:lt1>
      <a:dk2>
        <a:srgbClr val="1A1A1A"/>
      </a:dk2>
      <a:lt2>
        <a:srgbClr val="E6E6E6"/>
      </a:lt2>
      <a:accent1>
        <a:srgbClr val="FFCC00"/>
      </a:accent1>
      <a:accent2>
        <a:srgbClr val="FFEEB2"/>
      </a:accent2>
      <a:accent3>
        <a:srgbClr val="666666"/>
      </a:accent3>
      <a:accent4>
        <a:srgbClr val="8C8C8C"/>
      </a:accent4>
      <a:accent5>
        <a:srgbClr val="B2B2B2"/>
      </a:accent5>
      <a:accent6>
        <a:srgbClr val="D9D9D9"/>
      </a:accent6>
      <a:hlink>
        <a:srgbClr val="0000FF"/>
      </a:hlink>
      <a:folHlink>
        <a:srgbClr val="1C1C1C"/>
      </a:folHlink>
    </a:clrScheme>
    <a:fontScheme name="MOBI">
      <a:majorFont>
        <a:latin typeface="HelveticaNeueLT Com 75 Bd"/>
        <a:ea typeface=""/>
        <a:cs typeface=""/>
      </a:majorFont>
      <a:minorFont>
        <a:latin typeface="HelveticaNeueLT Com 45 L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chemeClr val="accent1">
            <a:lumMod val="60000"/>
            <a:lumOff val="40000"/>
          </a:schemeClr>
        </a:solidFill>
        <a:ln w="9525" cap="flat" cmpd="sng" algn="ctr">
          <a:solidFill>
            <a:schemeClr val="accent1">
              <a:lumMod val="60000"/>
              <a:lumOff val="40000"/>
            </a:schemeClr>
          </a:solidFill>
          <a:prstDash val="solid"/>
          <a:round/>
          <a:headEnd type="none" w="med" len="med"/>
          <a:tailEnd type="none" w="med" len="med"/>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defPPr algn="l">
          <a:defRPr sz="1800" b="0" dirty="0" smtClean="0">
            <a:solidFill>
              <a:schemeClr val="tx2"/>
            </a:solidFill>
          </a:defRPr>
        </a:defPPr>
      </a:lstStyle>
    </a:spDef>
    <a:lnDef>
      <a:spPr bwMode="auto">
        <a:solidFill>
          <a:srgbClr val="F3B000"/>
        </a:solidFill>
        <a:ln w="9525" cap="flat" cmpd="sng" algn="ctr">
          <a:solidFill>
            <a:schemeClr val="accent5"/>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lIns="0" rtlCol="0">
        <a:spAutoFit/>
      </a:bodyPr>
      <a:lstStyle>
        <a:defPPr marL="361950" indent="-361950">
          <a:buClr>
            <a:schemeClr val="accent1"/>
          </a:buClr>
          <a:buFont typeface="Wingdings" pitchFamily="2" charset="2"/>
          <a:buChar char="n"/>
          <a:defRPr sz="1800" b="0" dirty="0" smtClean="0">
            <a:solidFill>
              <a:schemeClr val="tx2"/>
            </a:solidFill>
          </a:defRPr>
        </a:defPPr>
      </a:lstStyle>
    </a:txDef>
  </a:objectDefaults>
  <a:extraClrSchemeLst>
    <a:extraClrScheme>
      <a:clrScheme name="1_blank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1_blank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1_blank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1_blank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1_blank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1_blank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1_blank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Design1" id="{8B3AAAE3-5261-4888-8B36-26B56CCC146B}" vid="{5DD4BAE1-CF5D-4DEC-B1C9-30A75693DC6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B6A7C8FC573B14A86F54D43C69E68F1" ma:contentTypeVersion="11" ma:contentTypeDescription="Ein neues Dokument erstellen." ma:contentTypeScope="" ma:versionID="21abf448fb9c355d0227a2014e9993a7">
  <xsd:schema xmlns:xsd="http://www.w3.org/2001/XMLSchema" xmlns:xs="http://www.w3.org/2001/XMLSchema" xmlns:p="http://schemas.microsoft.com/office/2006/metadata/properties" xmlns:ns2="063467a9-8bb0-4399-bb4b-d96c1cf2c76e" xmlns:ns3="b6902b15-aa14-464e-8bb6-59fb149fba59" targetNamespace="http://schemas.microsoft.com/office/2006/metadata/properties" ma:root="true" ma:fieldsID="c51854990bb8c7abb622b167ed2dd774" ns2:_="" ns3:_="">
    <xsd:import namespace="063467a9-8bb0-4399-bb4b-d96c1cf2c76e"/>
    <xsd:import namespace="b6902b15-aa14-464e-8bb6-59fb149fba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467a9-8bb0-4399-bb4b-d96c1cf2c7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1056a02d-4244-47c0-93c1-a49012fe219b"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902b15-aa14-464e-8bb6-59fb149fba5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e03419-a211-481b-ab03-63e193d1f67d}" ma:internalName="TaxCatchAll" ma:showField="CatchAllData" ma:web="b6902b15-aa14-464e-8bb6-59fb149fba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3467a9-8bb0-4399-bb4b-d96c1cf2c76e">
      <Terms xmlns="http://schemas.microsoft.com/office/infopath/2007/PartnerControls"/>
    </lcf76f155ced4ddcb4097134ff3c332f>
    <TaxCatchAll xmlns="b6902b15-aa14-464e-8bb6-59fb149fba59" xsi:nil="true"/>
  </documentManagement>
</p:properties>
</file>

<file path=customXml/itemProps1.xml><?xml version="1.0" encoding="utf-8"?>
<ds:datastoreItem xmlns:ds="http://schemas.openxmlformats.org/officeDocument/2006/customXml" ds:itemID="{8BA6EF59-F375-4FC2-8CE9-2C49DBB9FDE6}">
  <ds:schemaRefs>
    <ds:schemaRef ds:uri="http://schemas.microsoft.com/sharepoint/v3/contenttype/forms"/>
  </ds:schemaRefs>
</ds:datastoreItem>
</file>

<file path=customXml/itemProps2.xml><?xml version="1.0" encoding="utf-8"?>
<ds:datastoreItem xmlns:ds="http://schemas.openxmlformats.org/officeDocument/2006/customXml" ds:itemID="{E8ADEC3E-B8E3-463F-821B-B628C0AF9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467a9-8bb0-4399-bb4b-d96c1cf2c76e"/>
    <ds:schemaRef ds:uri="b6902b15-aa14-464e-8bb6-59fb149fb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C5DAE-3A5D-40F8-9B12-BA40E0A67650}">
  <ds:schemaRefs>
    <ds:schemaRef ds:uri="http://schemas.openxmlformats.org/officeDocument/2006/bibliography"/>
  </ds:schemaRefs>
</ds:datastoreItem>
</file>

<file path=customXml/itemProps4.xml><?xml version="1.0" encoding="utf-8"?>
<ds:datastoreItem xmlns:ds="http://schemas.openxmlformats.org/officeDocument/2006/customXml" ds:itemID="{A8965FC6-7BF5-4BCA-82AF-9F8FDE7F0BC8}">
  <ds:schemaRefs>
    <ds:schemaRef ds:uri="http://schemas.microsoft.com/office/2006/metadata/properties"/>
    <ds:schemaRef ds:uri="http://schemas.microsoft.com/office/infopath/2007/PartnerControls"/>
    <ds:schemaRef ds:uri="063467a9-8bb0-4399-bb4b-d96c1cf2c76e"/>
    <ds:schemaRef ds:uri="b6902b15-aa14-464e-8bb6-59fb149fba5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5043</Words>
  <Characters>31774</Characters>
  <Application>Microsoft Office Word</Application>
  <DocSecurity>0</DocSecurity>
  <Lines>264</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36744</CharactersWithSpaces>
  <SharedDoc>false</SharedDoc>
  <HLinks>
    <vt:vector size="174" baseType="variant">
      <vt:variant>
        <vt:i4>2097233</vt:i4>
      </vt:variant>
      <vt:variant>
        <vt:i4>81</vt:i4>
      </vt:variant>
      <vt:variant>
        <vt:i4>0</vt:i4>
      </vt:variant>
      <vt:variant>
        <vt:i4>5</vt:i4>
      </vt:variant>
      <vt:variant>
        <vt:lpwstr/>
      </vt:variant>
      <vt:variant>
        <vt:lpwstr>_bookmark27</vt:lpwstr>
      </vt:variant>
      <vt:variant>
        <vt:i4>2097233</vt:i4>
      </vt:variant>
      <vt:variant>
        <vt:i4>78</vt:i4>
      </vt:variant>
      <vt:variant>
        <vt:i4>0</vt:i4>
      </vt:variant>
      <vt:variant>
        <vt:i4>5</vt:i4>
      </vt:variant>
      <vt:variant>
        <vt:lpwstr/>
      </vt:variant>
      <vt:variant>
        <vt:lpwstr>_bookmark26</vt:lpwstr>
      </vt:variant>
      <vt:variant>
        <vt:i4>2097233</vt:i4>
      </vt:variant>
      <vt:variant>
        <vt:i4>75</vt:i4>
      </vt:variant>
      <vt:variant>
        <vt:i4>0</vt:i4>
      </vt:variant>
      <vt:variant>
        <vt:i4>5</vt:i4>
      </vt:variant>
      <vt:variant>
        <vt:lpwstr/>
      </vt:variant>
      <vt:variant>
        <vt:lpwstr>_bookmark25</vt:lpwstr>
      </vt:variant>
      <vt:variant>
        <vt:i4>2097233</vt:i4>
      </vt:variant>
      <vt:variant>
        <vt:i4>72</vt:i4>
      </vt:variant>
      <vt:variant>
        <vt:i4>0</vt:i4>
      </vt:variant>
      <vt:variant>
        <vt:i4>5</vt:i4>
      </vt:variant>
      <vt:variant>
        <vt:lpwstr/>
      </vt:variant>
      <vt:variant>
        <vt:lpwstr>_bookmark24</vt:lpwstr>
      </vt:variant>
      <vt:variant>
        <vt:i4>2097233</vt:i4>
      </vt:variant>
      <vt:variant>
        <vt:i4>69</vt:i4>
      </vt:variant>
      <vt:variant>
        <vt:i4>0</vt:i4>
      </vt:variant>
      <vt:variant>
        <vt:i4>5</vt:i4>
      </vt:variant>
      <vt:variant>
        <vt:lpwstr/>
      </vt:variant>
      <vt:variant>
        <vt:lpwstr>_bookmark23</vt:lpwstr>
      </vt:variant>
      <vt:variant>
        <vt:i4>2097233</vt:i4>
      </vt:variant>
      <vt:variant>
        <vt:i4>66</vt:i4>
      </vt:variant>
      <vt:variant>
        <vt:i4>0</vt:i4>
      </vt:variant>
      <vt:variant>
        <vt:i4>5</vt:i4>
      </vt:variant>
      <vt:variant>
        <vt:lpwstr/>
      </vt:variant>
      <vt:variant>
        <vt:lpwstr>_bookmark22</vt:lpwstr>
      </vt:variant>
      <vt:variant>
        <vt:i4>2097233</vt:i4>
      </vt:variant>
      <vt:variant>
        <vt:i4>63</vt:i4>
      </vt:variant>
      <vt:variant>
        <vt:i4>0</vt:i4>
      </vt:variant>
      <vt:variant>
        <vt:i4>5</vt:i4>
      </vt:variant>
      <vt:variant>
        <vt:lpwstr/>
      </vt:variant>
      <vt:variant>
        <vt:lpwstr>_bookmark21</vt:lpwstr>
      </vt:variant>
      <vt:variant>
        <vt:i4>2097233</vt:i4>
      </vt:variant>
      <vt:variant>
        <vt:i4>60</vt:i4>
      </vt:variant>
      <vt:variant>
        <vt:i4>0</vt:i4>
      </vt:variant>
      <vt:variant>
        <vt:i4>5</vt:i4>
      </vt:variant>
      <vt:variant>
        <vt:lpwstr/>
      </vt:variant>
      <vt:variant>
        <vt:lpwstr>_bookmark20</vt:lpwstr>
      </vt:variant>
      <vt:variant>
        <vt:i4>2293841</vt:i4>
      </vt:variant>
      <vt:variant>
        <vt:i4>57</vt:i4>
      </vt:variant>
      <vt:variant>
        <vt:i4>0</vt:i4>
      </vt:variant>
      <vt:variant>
        <vt:i4>5</vt:i4>
      </vt:variant>
      <vt:variant>
        <vt:lpwstr/>
      </vt:variant>
      <vt:variant>
        <vt:lpwstr>_bookmark19</vt:lpwstr>
      </vt:variant>
      <vt:variant>
        <vt:i4>2293841</vt:i4>
      </vt:variant>
      <vt:variant>
        <vt:i4>54</vt:i4>
      </vt:variant>
      <vt:variant>
        <vt:i4>0</vt:i4>
      </vt:variant>
      <vt:variant>
        <vt:i4>5</vt:i4>
      </vt:variant>
      <vt:variant>
        <vt:lpwstr/>
      </vt:variant>
      <vt:variant>
        <vt:lpwstr>_bookmark18</vt:lpwstr>
      </vt:variant>
      <vt:variant>
        <vt:i4>2293841</vt:i4>
      </vt:variant>
      <vt:variant>
        <vt:i4>51</vt:i4>
      </vt:variant>
      <vt:variant>
        <vt:i4>0</vt:i4>
      </vt:variant>
      <vt:variant>
        <vt:i4>5</vt:i4>
      </vt:variant>
      <vt:variant>
        <vt:lpwstr/>
      </vt:variant>
      <vt:variant>
        <vt:lpwstr>_bookmark17</vt:lpwstr>
      </vt:variant>
      <vt:variant>
        <vt:i4>2293841</vt:i4>
      </vt:variant>
      <vt:variant>
        <vt:i4>48</vt:i4>
      </vt:variant>
      <vt:variant>
        <vt:i4>0</vt:i4>
      </vt:variant>
      <vt:variant>
        <vt:i4>5</vt:i4>
      </vt:variant>
      <vt:variant>
        <vt:lpwstr/>
      </vt:variant>
      <vt:variant>
        <vt:lpwstr>_bookmark16</vt:lpwstr>
      </vt:variant>
      <vt:variant>
        <vt:i4>2293841</vt:i4>
      </vt:variant>
      <vt:variant>
        <vt:i4>45</vt:i4>
      </vt:variant>
      <vt:variant>
        <vt:i4>0</vt:i4>
      </vt:variant>
      <vt:variant>
        <vt:i4>5</vt:i4>
      </vt:variant>
      <vt:variant>
        <vt:lpwstr/>
      </vt:variant>
      <vt:variant>
        <vt:lpwstr>_bookmark15</vt:lpwstr>
      </vt:variant>
      <vt:variant>
        <vt:i4>2293841</vt:i4>
      </vt:variant>
      <vt:variant>
        <vt:i4>42</vt:i4>
      </vt:variant>
      <vt:variant>
        <vt:i4>0</vt:i4>
      </vt:variant>
      <vt:variant>
        <vt:i4>5</vt:i4>
      </vt:variant>
      <vt:variant>
        <vt:lpwstr/>
      </vt:variant>
      <vt:variant>
        <vt:lpwstr>_bookmark14</vt:lpwstr>
      </vt:variant>
      <vt:variant>
        <vt:i4>2293841</vt:i4>
      </vt:variant>
      <vt:variant>
        <vt:i4>39</vt:i4>
      </vt:variant>
      <vt:variant>
        <vt:i4>0</vt:i4>
      </vt:variant>
      <vt:variant>
        <vt:i4>5</vt:i4>
      </vt:variant>
      <vt:variant>
        <vt:lpwstr/>
      </vt:variant>
      <vt:variant>
        <vt:lpwstr>_bookmark13</vt:lpwstr>
      </vt:variant>
      <vt:variant>
        <vt:i4>2293841</vt:i4>
      </vt:variant>
      <vt:variant>
        <vt:i4>36</vt:i4>
      </vt:variant>
      <vt:variant>
        <vt:i4>0</vt:i4>
      </vt:variant>
      <vt:variant>
        <vt:i4>5</vt:i4>
      </vt:variant>
      <vt:variant>
        <vt:lpwstr/>
      </vt:variant>
      <vt:variant>
        <vt:lpwstr>_bookmark12</vt:lpwstr>
      </vt:variant>
      <vt:variant>
        <vt:i4>2293841</vt:i4>
      </vt:variant>
      <vt:variant>
        <vt:i4>33</vt:i4>
      </vt:variant>
      <vt:variant>
        <vt:i4>0</vt:i4>
      </vt:variant>
      <vt:variant>
        <vt:i4>5</vt:i4>
      </vt:variant>
      <vt:variant>
        <vt:lpwstr/>
      </vt:variant>
      <vt:variant>
        <vt:lpwstr>_bookmark11</vt:lpwstr>
      </vt:variant>
      <vt:variant>
        <vt:i4>2293841</vt:i4>
      </vt:variant>
      <vt:variant>
        <vt:i4>30</vt:i4>
      </vt:variant>
      <vt:variant>
        <vt:i4>0</vt:i4>
      </vt:variant>
      <vt:variant>
        <vt:i4>5</vt:i4>
      </vt:variant>
      <vt:variant>
        <vt:lpwstr/>
      </vt:variant>
      <vt:variant>
        <vt:lpwstr>_bookmark10</vt:lpwstr>
      </vt:variant>
      <vt:variant>
        <vt:i4>2818129</vt:i4>
      </vt:variant>
      <vt:variant>
        <vt:i4>27</vt:i4>
      </vt:variant>
      <vt:variant>
        <vt:i4>0</vt:i4>
      </vt:variant>
      <vt:variant>
        <vt:i4>5</vt:i4>
      </vt:variant>
      <vt:variant>
        <vt:lpwstr/>
      </vt:variant>
      <vt:variant>
        <vt:lpwstr>_bookmark9</vt:lpwstr>
      </vt:variant>
      <vt:variant>
        <vt:i4>2752593</vt:i4>
      </vt:variant>
      <vt:variant>
        <vt:i4>24</vt:i4>
      </vt:variant>
      <vt:variant>
        <vt:i4>0</vt:i4>
      </vt:variant>
      <vt:variant>
        <vt:i4>5</vt:i4>
      </vt:variant>
      <vt:variant>
        <vt:lpwstr/>
      </vt:variant>
      <vt:variant>
        <vt:lpwstr>_bookmark8</vt:lpwstr>
      </vt:variant>
      <vt:variant>
        <vt:i4>2424913</vt:i4>
      </vt:variant>
      <vt:variant>
        <vt:i4>21</vt:i4>
      </vt:variant>
      <vt:variant>
        <vt:i4>0</vt:i4>
      </vt:variant>
      <vt:variant>
        <vt:i4>5</vt:i4>
      </vt:variant>
      <vt:variant>
        <vt:lpwstr/>
      </vt:variant>
      <vt:variant>
        <vt:lpwstr>_bookmark7</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ariant>
        <vt:i4>6946834</vt:i4>
      </vt:variant>
      <vt:variant>
        <vt:i4>0</vt:i4>
      </vt:variant>
      <vt:variant>
        <vt:i4>0</vt:i4>
      </vt:variant>
      <vt:variant>
        <vt:i4>5</vt:i4>
      </vt:variant>
      <vt:variant>
        <vt:lpwstr>https://www.lds.sachsen.de/index.asp?ID=4421&amp;art_param=363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Felix.Kiessling@dvbag.de</dc:creator>
  <cp:keywords/>
  <dc:description/>
  <cp:lastModifiedBy>Stumpf Niklas, BLE2</cp:lastModifiedBy>
  <cp:revision>50</cp:revision>
  <cp:lastPrinted>2022-01-14T07:44:00Z</cp:lastPrinted>
  <dcterms:created xsi:type="dcterms:W3CDTF">2026-08-18T11:19:00Z</dcterms:created>
  <dcterms:modified xsi:type="dcterms:W3CDTF">2026-10-05T12:30:00Z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0x0101006B6A7C8FC573B14A86F54D43C69E68F1</vt:lpwstr>
  </property>
  <property fmtid="{D5CDD505-2E9C-101B-9397-08002B2CF9AE}" pid="3" name="MediaServiceImageTags">
    <vt:lpwstr/>
  </property>
</Properties>
</file>