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34FCF7" w14:textId="77777777" w:rsidR="00020645" w:rsidRPr="00083311" w:rsidRDefault="00020645" w:rsidP="00722BCB">
      <w:pPr>
        <w:jc w:val="center"/>
        <w:rPr>
          <w:rFonts w:cstheme="minorHAnsi"/>
          <w:b/>
          <w:sz w:val="40"/>
        </w:rPr>
      </w:pPr>
      <w:r w:rsidRPr="00083311">
        <w:rPr>
          <w:rFonts w:cstheme="minorHAnsi"/>
          <w:noProof/>
        </w:rPr>
        <w:drawing>
          <wp:anchor distT="0" distB="0" distL="114300" distR="114300" simplePos="0" relativeHeight="251659264" behindDoc="0" locked="0" layoutInCell="1" allowOverlap="1" wp14:anchorId="122F1B22" wp14:editId="331A092D">
            <wp:simplePos x="0" y="0"/>
            <wp:positionH relativeFrom="column">
              <wp:posOffset>5384191</wp:posOffset>
            </wp:positionH>
            <wp:positionV relativeFrom="paragraph">
              <wp:posOffset>-318135</wp:posOffset>
            </wp:positionV>
            <wp:extent cx="793115" cy="1100455"/>
            <wp:effectExtent l="0" t="0" r="6985" b="4445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115" cy="1100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 w:rsidRPr="00083311">
        <w:rPr>
          <w:rFonts w:cstheme="minorHAnsi"/>
          <w:b/>
          <w:sz w:val="40"/>
        </w:rPr>
        <w:t>Leistungsverzeichnis</w:t>
      </w:r>
      <w:proofErr w:type="spellEnd"/>
    </w:p>
    <w:p w14:paraId="60D97A21" w14:textId="10DF8157" w:rsidR="00020645" w:rsidRDefault="00020645" w:rsidP="00020645">
      <w:pPr>
        <w:jc w:val="center"/>
        <w:rPr>
          <w:rFonts w:cstheme="minorHAnsi"/>
          <w:b/>
          <w:sz w:val="24"/>
        </w:rPr>
      </w:pPr>
      <w:proofErr w:type="spellStart"/>
      <w:r>
        <w:rPr>
          <w:rFonts w:cstheme="minorHAnsi"/>
          <w:b/>
          <w:sz w:val="24"/>
        </w:rPr>
        <w:t>Datenbankserver</w:t>
      </w:r>
      <w:proofErr w:type="spellEnd"/>
    </w:p>
    <w:p w14:paraId="73785AE2" w14:textId="77777777" w:rsidR="00020645" w:rsidRPr="00083311" w:rsidRDefault="00020645" w:rsidP="00020645">
      <w:pPr>
        <w:jc w:val="center"/>
        <w:rPr>
          <w:rFonts w:cstheme="minorHAnsi"/>
          <w:b/>
          <w:sz w:val="24"/>
        </w:rPr>
      </w:pPr>
    </w:p>
    <w:tbl>
      <w:tblPr>
        <w:tblStyle w:val="Tabellenraster"/>
        <w:tblW w:w="9637" w:type="dxa"/>
        <w:jc w:val="center"/>
        <w:tblLayout w:type="fixed"/>
        <w:tblLook w:val="04A0" w:firstRow="1" w:lastRow="0" w:firstColumn="1" w:lastColumn="0" w:noHBand="0" w:noVBand="1"/>
      </w:tblPr>
      <w:tblGrid>
        <w:gridCol w:w="2381"/>
        <w:gridCol w:w="7256"/>
      </w:tblGrid>
      <w:tr w:rsidR="00413588" w:rsidRPr="007638D0" w14:paraId="049405BB" w14:textId="77777777">
        <w:trPr>
          <w:jc w:val="center"/>
        </w:trPr>
        <w:tc>
          <w:tcPr>
            <w:tcW w:w="2381" w:type="dxa"/>
            <w:shd w:val="clear" w:color="auto" w:fill="D9EAF7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6CE2B89C" w14:textId="77777777" w:rsidR="00413588" w:rsidRDefault="00020645">
            <w:proofErr w:type="spellStart"/>
            <w:r>
              <w:rPr>
                <w:b/>
              </w:rPr>
              <w:t>Auftraggeber</w:t>
            </w:r>
            <w:proofErr w:type="spellEnd"/>
          </w:p>
        </w:tc>
        <w:tc>
          <w:tcPr>
            <w:tcW w:w="7256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50D132BB" w14:textId="77777777" w:rsidR="00413588" w:rsidRPr="00020645" w:rsidRDefault="00020645">
            <w:pPr>
              <w:rPr>
                <w:lang w:val="de-DE"/>
              </w:rPr>
            </w:pPr>
            <w:r w:rsidRPr="00020645">
              <w:rPr>
                <w:lang w:val="de-DE"/>
              </w:rPr>
              <w:t>Leibniz-Institut für Präventionsforschung und Epidemiologie - BIPS GmbH</w:t>
            </w:r>
          </w:p>
        </w:tc>
      </w:tr>
      <w:tr w:rsidR="00413588" w14:paraId="38CD3185" w14:textId="77777777">
        <w:trPr>
          <w:jc w:val="center"/>
        </w:trPr>
        <w:tc>
          <w:tcPr>
            <w:tcW w:w="2381" w:type="dxa"/>
            <w:shd w:val="clear" w:color="auto" w:fill="D9EAF7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3DAC8996" w14:textId="77777777" w:rsidR="00413588" w:rsidRDefault="00020645">
            <w:proofErr w:type="spellStart"/>
            <w:r>
              <w:rPr>
                <w:b/>
              </w:rPr>
              <w:t>Lieferort</w:t>
            </w:r>
            <w:proofErr w:type="spellEnd"/>
          </w:p>
        </w:tc>
        <w:tc>
          <w:tcPr>
            <w:tcW w:w="7256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1F27113E" w14:textId="4BE112A0" w:rsidR="00413588" w:rsidRDefault="00020645">
            <w:proofErr w:type="spellStart"/>
            <w:r>
              <w:t>Achterstr</w:t>
            </w:r>
            <w:proofErr w:type="spellEnd"/>
            <w:r>
              <w:t>. 30, 28359 Bremen</w:t>
            </w:r>
          </w:p>
        </w:tc>
      </w:tr>
      <w:tr w:rsidR="00413588" w:rsidRPr="007638D0" w14:paraId="4BB6543E" w14:textId="77777777">
        <w:trPr>
          <w:jc w:val="center"/>
        </w:trPr>
        <w:tc>
          <w:tcPr>
            <w:tcW w:w="2381" w:type="dxa"/>
            <w:shd w:val="clear" w:color="auto" w:fill="D9EAF7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32F1856C" w14:textId="77777777" w:rsidR="00413588" w:rsidRDefault="00020645">
            <w:r>
              <w:rPr>
                <w:b/>
              </w:rPr>
              <w:t>Vergabegegenstand</w:t>
            </w:r>
          </w:p>
        </w:tc>
        <w:tc>
          <w:tcPr>
            <w:tcW w:w="7256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76984C5C" w14:textId="77777777" w:rsidR="00413588" w:rsidRPr="00020645" w:rsidRDefault="00020645">
            <w:pPr>
              <w:rPr>
                <w:lang w:val="de-DE"/>
              </w:rPr>
            </w:pPr>
            <w:r w:rsidRPr="00020645">
              <w:rPr>
                <w:lang w:val="de-DE"/>
              </w:rPr>
              <w:t>Lieferung eines produktscharf spezifizierten Datenbankservers einschließlich Herstellersupport; optionale Kabel- und Einbauleistungen</w:t>
            </w:r>
          </w:p>
        </w:tc>
      </w:tr>
    </w:tbl>
    <w:p w14:paraId="58A9C8FE" w14:textId="77777777" w:rsidR="00413588" w:rsidRPr="00020645" w:rsidRDefault="00020645">
      <w:pPr>
        <w:pStyle w:val="berschrift1"/>
        <w:rPr>
          <w:lang w:val="de-DE"/>
        </w:rPr>
      </w:pPr>
      <w:r w:rsidRPr="00020645">
        <w:rPr>
          <w:lang w:val="de-DE"/>
        </w:rPr>
        <w:t>1. Gegenstand und Angebotsgrundlage</w:t>
      </w:r>
    </w:p>
    <w:p w14:paraId="04909F14" w14:textId="292A950A" w:rsidR="00413588" w:rsidRPr="00020645" w:rsidRDefault="00020645" w:rsidP="00020645">
      <w:pPr>
        <w:jc w:val="both"/>
        <w:rPr>
          <w:lang w:val="de-DE"/>
        </w:rPr>
      </w:pPr>
      <w:r w:rsidRPr="00020645">
        <w:rPr>
          <w:lang w:val="de-DE"/>
        </w:rPr>
        <w:t>Gegenstand ist die Lieferung eines fabrikneuen, vollständig funktionsfähigen Datenbankservers in der nachfolgend beschriebenen Konfiguration.</w:t>
      </w:r>
      <w:r>
        <w:rPr>
          <w:lang w:val="de-DE"/>
        </w:rPr>
        <w:t xml:space="preserve"> </w:t>
      </w:r>
      <w:r w:rsidRPr="00020645">
        <w:rPr>
          <w:lang w:val="de-DE"/>
        </w:rPr>
        <w:t>Sämtliche genannten Komponenten müssen neu, vom Hersteller freigegeben, untereinander kompatibel und bei Lieferung in der angebotenen Serverkonfiguration verbaut sein.</w:t>
      </w:r>
    </w:p>
    <w:p w14:paraId="3B337DD6" w14:textId="7A43D06F" w:rsidR="00413588" w:rsidRPr="00020645" w:rsidRDefault="00020645">
      <w:pPr>
        <w:spacing w:before="80" w:after="160"/>
        <w:rPr>
          <w:lang w:val="de-DE"/>
        </w:rPr>
      </w:pPr>
      <w:r w:rsidRPr="00020645">
        <w:rPr>
          <w:b/>
          <w:color w:val="9C6500"/>
          <w:lang w:val="de-DE"/>
        </w:rPr>
        <w:t xml:space="preserve">Vergaberechtlicher Hinweis: </w:t>
      </w:r>
      <w:r w:rsidRPr="00020645">
        <w:rPr>
          <w:lang w:val="de-DE"/>
        </w:rPr>
        <w:t>Die Leistungsbeschreibung ist bewusst produktscharf.</w:t>
      </w:r>
    </w:p>
    <w:p w14:paraId="416F3DBA" w14:textId="77777777" w:rsidR="00413588" w:rsidRDefault="00020645">
      <w:pPr>
        <w:pStyle w:val="berschrift1"/>
      </w:pPr>
      <w:r>
        <w:t>2. Allgemeine Mindestanforderungen</w:t>
      </w:r>
    </w:p>
    <w:p w14:paraId="639FF13E" w14:textId="77777777" w:rsidR="00413588" w:rsidRPr="00020645" w:rsidRDefault="00020645">
      <w:pPr>
        <w:pStyle w:val="Aufzhlungszeichen"/>
        <w:rPr>
          <w:lang w:val="de-DE"/>
        </w:rPr>
      </w:pPr>
      <w:r w:rsidRPr="00020645">
        <w:rPr>
          <w:lang w:val="de-DE"/>
        </w:rPr>
        <w:t>Fabrikneue Originalware; keine gebrauchten, wiederaufbereiteten oder als Vorführgeräte eingesetzten Komponenten.</w:t>
      </w:r>
    </w:p>
    <w:p w14:paraId="09F6CE37" w14:textId="77777777" w:rsidR="00413588" w:rsidRPr="00020645" w:rsidRDefault="00020645">
      <w:pPr>
        <w:pStyle w:val="Aufzhlungszeichen"/>
        <w:rPr>
          <w:lang w:val="de-DE"/>
        </w:rPr>
      </w:pPr>
      <w:r w:rsidRPr="00020645">
        <w:rPr>
          <w:lang w:val="de-DE"/>
        </w:rPr>
        <w:t xml:space="preserve">Vollständige mechanische und elektrische Kompatibilität aller Komponenten mit dem Lenovo </w:t>
      </w:r>
      <w:proofErr w:type="spellStart"/>
      <w:r w:rsidRPr="00020645">
        <w:rPr>
          <w:lang w:val="de-DE"/>
        </w:rPr>
        <w:t>ThinkSystem</w:t>
      </w:r>
      <w:proofErr w:type="spellEnd"/>
      <w:r w:rsidRPr="00020645">
        <w:rPr>
          <w:lang w:val="de-DE"/>
        </w:rPr>
        <w:t xml:space="preserve"> SR650 V4.</w:t>
      </w:r>
    </w:p>
    <w:p w14:paraId="5C51BCAA" w14:textId="77777777" w:rsidR="00413588" w:rsidRPr="00020645" w:rsidRDefault="00020645">
      <w:pPr>
        <w:pStyle w:val="Aufzhlungszeichen"/>
        <w:rPr>
          <w:lang w:val="de-DE"/>
        </w:rPr>
      </w:pPr>
      <w:r w:rsidRPr="00020645">
        <w:rPr>
          <w:lang w:val="de-DE"/>
        </w:rPr>
        <w:t>Lieferung inklusive aller zur bestimmungsgemäßen Inbetriebnahme der Hauptposition erforderlichen Standardkomponenten und Herstellerlizenzen.</w:t>
      </w:r>
    </w:p>
    <w:p w14:paraId="46BFB7CC" w14:textId="77777777" w:rsidR="00413588" w:rsidRPr="00020645" w:rsidRDefault="00020645">
      <w:pPr>
        <w:pStyle w:val="Aufzhlungszeichen"/>
        <w:rPr>
          <w:lang w:val="de-DE"/>
        </w:rPr>
      </w:pPr>
      <w:r w:rsidRPr="00020645">
        <w:rPr>
          <w:lang w:val="de-DE"/>
        </w:rPr>
        <w:t>Seriennummern, Supportberechtigung und Beginn der Supportlaufzeit sind bei Übergabe nachzuweisen.</w:t>
      </w:r>
    </w:p>
    <w:p w14:paraId="43FAF87B" w14:textId="77777777" w:rsidR="00413588" w:rsidRPr="00020645" w:rsidRDefault="00020645">
      <w:pPr>
        <w:pStyle w:val="Aufzhlungszeichen"/>
        <w:rPr>
          <w:lang w:val="de-DE"/>
        </w:rPr>
      </w:pPr>
      <w:r w:rsidRPr="00020645">
        <w:rPr>
          <w:lang w:val="de-DE"/>
        </w:rPr>
        <w:t>Technische Produktunterlagen, Konfigurationsübersicht und Lieferschein sind in deutscher oder englischer Sprache bereitzustellen.</w:t>
      </w:r>
    </w:p>
    <w:p w14:paraId="0E1B6BB1" w14:textId="77777777" w:rsidR="00413588" w:rsidRPr="00020645" w:rsidRDefault="00020645">
      <w:pPr>
        <w:pStyle w:val="berschrift1"/>
        <w:rPr>
          <w:lang w:val="de-DE"/>
        </w:rPr>
      </w:pPr>
      <w:r w:rsidRPr="00020645">
        <w:rPr>
          <w:lang w:val="de-DE"/>
        </w:rPr>
        <w:t>3. Leistungsverzeichnis</w:t>
      </w:r>
    </w:p>
    <w:p w14:paraId="4CFF1315" w14:textId="2DE98F6A" w:rsidR="00413588" w:rsidRPr="00020645" w:rsidRDefault="00020645">
      <w:pPr>
        <w:rPr>
          <w:lang w:val="de-DE"/>
        </w:rPr>
      </w:pPr>
      <w:r w:rsidRPr="00020645">
        <w:rPr>
          <w:lang w:val="de-DE"/>
        </w:rPr>
        <w:t>Die Position 1</w:t>
      </w:r>
      <w:r>
        <w:rPr>
          <w:lang w:val="de-DE"/>
        </w:rPr>
        <w:t>- 3 sind</w:t>
      </w:r>
      <w:r w:rsidRPr="00020645">
        <w:rPr>
          <w:lang w:val="de-DE"/>
        </w:rPr>
        <w:t xml:space="preserve"> Pflichtposition</w:t>
      </w:r>
      <w:r>
        <w:rPr>
          <w:lang w:val="de-DE"/>
        </w:rPr>
        <w:t>en</w:t>
      </w:r>
      <w:r w:rsidRPr="00020645">
        <w:rPr>
          <w:lang w:val="de-DE"/>
        </w:rPr>
        <w:t>. Alle Preise sind in Euro netto anzugeben.</w:t>
      </w:r>
    </w:p>
    <w:tbl>
      <w:tblPr>
        <w:tblStyle w:val="Tabellenraster"/>
        <w:tblW w:w="9448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4707"/>
        <w:gridCol w:w="754"/>
        <w:gridCol w:w="851"/>
        <w:gridCol w:w="1284"/>
        <w:gridCol w:w="1285"/>
      </w:tblGrid>
      <w:tr w:rsidR="00020645" w14:paraId="5A624BD9" w14:textId="77777777" w:rsidTr="00020645">
        <w:trPr>
          <w:tblHeader/>
          <w:jc w:val="center"/>
        </w:trPr>
        <w:tc>
          <w:tcPr>
            <w:tcW w:w="567" w:type="dxa"/>
            <w:shd w:val="clear" w:color="auto" w:fill="1F4E79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08BE5CA" w14:textId="77777777" w:rsidR="00020645" w:rsidRDefault="00020645">
            <w:r>
              <w:rPr>
                <w:b/>
                <w:color w:val="FFFFFF"/>
                <w:sz w:val="17"/>
              </w:rPr>
              <w:t>Pos.</w:t>
            </w:r>
          </w:p>
        </w:tc>
        <w:tc>
          <w:tcPr>
            <w:tcW w:w="4707" w:type="dxa"/>
            <w:shd w:val="clear" w:color="auto" w:fill="1F4E79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1FB7C6E" w14:textId="77777777" w:rsidR="00020645" w:rsidRDefault="00020645">
            <w:r>
              <w:rPr>
                <w:b/>
                <w:color w:val="FFFFFF"/>
                <w:sz w:val="17"/>
              </w:rPr>
              <w:t>Leistungsgegenstand / Mindestanforderung</w:t>
            </w:r>
          </w:p>
        </w:tc>
        <w:tc>
          <w:tcPr>
            <w:tcW w:w="754" w:type="dxa"/>
            <w:shd w:val="clear" w:color="auto" w:fill="1F4E79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7E16026" w14:textId="77777777" w:rsidR="00020645" w:rsidRDefault="00020645">
            <w:r>
              <w:rPr>
                <w:b/>
                <w:color w:val="FFFFFF"/>
                <w:sz w:val="17"/>
              </w:rPr>
              <w:t>Menge</w:t>
            </w:r>
          </w:p>
        </w:tc>
        <w:tc>
          <w:tcPr>
            <w:tcW w:w="851" w:type="dxa"/>
            <w:shd w:val="clear" w:color="auto" w:fill="1F4E79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C3289FD" w14:textId="77777777" w:rsidR="00020645" w:rsidRDefault="00020645">
            <w:r>
              <w:rPr>
                <w:b/>
                <w:color w:val="FFFFFF"/>
                <w:sz w:val="17"/>
              </w:rPr>
              <w:t>Einheit</w:t>
            </w:r>
          </w:p>
        </w:tc>
        <w:tc>
          <w:tcPr>
            <w:tcW w:w="1284" w:type="dxa"/>
            <w:shd w:val="clear" w:color="auto" w:fill="1F4E79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9E4963C" w14:textId="77777777" w:rsidR="00020645" w:rsidRDefault="00020645">
            <w:r>
              <w:rPr>
                <w:b/>
                <w:color w:val="FFFFFF"/>
                <w:sz w:val="17"/>
              </w:rPr>
              <w:t>EP netto</w:t>
            </w:r>
          </w:p>
        </w:tc>
        <w:tc>
          <w:tcPr>
            <w:tcW w:w="1285" w:type="dxa"/>
            <w:shd w:val="clear" w:color="auto" w:fill="1F4E79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1646824" w14:textId="77777777" w:rsidR="00020645" w:rsidRDefault="00020645">
            <w:r>
              <w:rPr>
                <w:b/>
                <w:color w:val="FFFFFF"/>
                <w:sz w:val="17"/>
              </w:rPr>
              <w:t>GP netto</w:t>
            </w:r>
          </w:p>
        </w:tc>
      </w:tr>
      <w:tr w:rsidR="00020645" w14:paraId="3C670436" w14:textId="77777777" w:rsidTr="00020645">
        <w:trPr>
          <w:jc w:val="center"/>
        </w:trPr>
        <w:tc>
          <w:tcPr>
            <w:tcW w:w="567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0804A1DF" w14:textId="77777777" w:rsidR="00020645" w:rsidRDefault="00020645">
            <w:r>
              <w:rPr>
                <w:sz w:val="16"/>
              </w:rPr>
              <w:t>1</w:t>
            </w:r>
          </w:p>
        </w:tc>
        <w:tc>
          <w:tcPr>
            <w:tcW w:w="4707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34C299EA" w14:textId="77777777" w:rsidR="00020645" w:rsidRPr="00020645" w:rsidRDefault="00020645">
            <w:pPr>
              <w:rPr>
                <w:lang w:val="de-DE"/>
              </w:rPr>
            </w:pPr>
            <w:r w:rsidRPr="00020645">
              <w:rPr>
                <w:sz w:val="16"/>
                <w:lang w:val="de-DE"/>
              </w:rPr>
              <w:t xml:space="preserve">Pflichtposition: Lenovo </w:t>
            </w:r>
            <w:proofErr w:type="spellStart"/>
            <w:r w:rsidRPr="00020645">
              <w:rPr>
                <w:sz w:val="16"/>
                <w:lang w:val="de-DE"/>
              </w:rPr>
              <w:t>ThinkSystem</w:t>
            </w:r>
            <w:proofErr w:type="spellEnd"/>
            <w:r w:rsidRPr="00020645">
              <w:rPr>
                <w:sz w:val="16"/>
                <w:lang w:val="de-DE"/>
              </w:rPr>
              <w:t xml:space="preserve"> SR650 V4, 2 HE, vollständig konfiguriert gemäß Abschnitt 4; einschließlich Lenovo Premier Support und sämtlicher unter Abschnitt 4 aufgeführter Komponenten, Lizenzen, Netzteile, Anschlussleitungen und Schienen.</w:t>
            </w:r>
          </w:p>
        </w:tc>
        <w:tc>
          <w:tcPr>
            <w:tcW w:w="754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28977ECD" w14:textId="77777777" w:rsidR="00020645" w:rsidRDefault="00020645">
            <w:r>
              <w:rPr>
                <w:sz w:val="16"/>
              </w:rPr>
              <w:t>1</w:t>
            </w:r>
          </w:p>
        </w:tc>
        <w:tc>
          <w:tcPr>
            <w:tcW w:w="851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56E83B50" w14:textId="77777777" w:rsidR="00020645" w:rsidRDefault="00020645">
            <w:r>
              <w:rPr>
                <w:sz w:val="16"/>
              </w:rPr>
              <w:t>Stk.</w:t>
            </w:r>
          </w:p>
        </w:tc>
        <w:tc>
          <w:tcPr>
            <w:tcW w:w="1284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263858C9" w14:textId="77777777" w:rsidR="00020645" w:rsidRDefault="00020645"/>
        </w:tc>
        <w:tc>
          <w:tcPr>
            <w:tcW w:w="1285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5AB2E000" w14:textId="77777777" w:rsidR="00020645" w:rsidRDefault="00020645"/>
        </w:tc>
      </w:tr>
      <w:tr w:rsidR="00020645" w14:paraId="7769C5EC" w14:textId="77777777" w:rsidTr="00020645">
        <w:trPr>
          <w:jc w:val="center"/>
        </w:trPr>
        <w:tc>
          <w:tcPr>
            <w:tcW w:w="567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57195246" w14:textId="77777777" w:rsidR="00020645" w:rsidRDefault="00020645">
            <w:r>
              <w:rPr>
                <w:sz w:val="16"/>
              </w:rPr>
              <w:t>2</w:t>
            </w:r>
          </w:p>
        </w:tc>
        <w:tc>
          <w:tcPr>
            <w:tcW w:w="4707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01762C4A" w14:textId="5A904996" w:rsidR="00020645" w:rsidRPr="00020645" w:rsidRDefault="00020645">
            <w:pPr>
              <w:rPr>
                <w:lang w:val="de-DE"/>
              </w:rPr>
            </w:pPr>
            <w:r w:rsidRPr="00020645">
              <w:rPr>
                <w:sz w:val="16"/>
                <w:lang w:val="de-DE"/>
              </w:rPr>
              <w:t>Pflichtposition: Kabelpauschale für zusätzlich erforderliche Kabel im Zusammenhang mit Lieferung bzw. Einbau. Der Leistungsumfang und die enthaltenen Kabeltypen sind im Angebot zu benennen.</w:t>
            </w:r>
          </w:p>
        </w:tc>
        <w:tc>
          <w:tcPr>
            <w:tcW w:w="754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2D8DB2BB" w14:textId="77777777" w:rsidR="00020645" w:rsidRDefault="00020645">
            <w:r>
              <w:rPr>
                <w:sz w:val="16"/>
              </w:rPr>
              <w:t>1</w:t>
            </w:r>
          </w:p>
        </w:tc>
        <w:tc>
          <w:tcPr>
            <w:tcW w:w="851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300E6AFB" w14:textId="77777777" w:rsidR="00020645" w:rsidRDefault="00020645">
            <w:r>
              <w:rPr>
                <w:sz w:val="16"/>
              </w:rPr>
              <w:t>Psch.</w:t>
            </w:r>
          </w:p>
        </w:tc>
        <w:tc>
          <w:tcPr>
            <w:tcW w:w="1284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342AE342" w14:textId="77777777" w:rsidR="00020645" w:rsidRDefault="00020645"/>
        </w:tc>
        <w:tc>
          <w:tcPr>
            <w:tcW w:w="1285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6C5D226B" w14:textId="77777777" w:rsidR="00020645" w:rsidRDefault="00020645"/>
        </w:tc>
      </w:tr>
      <w:tr w:rsidR="00020645" w14:paraId="16BA3E15" w14:textId="77777777" w:rsidTr="00020645">
        <w:trPr>
          <w:jc w:val="center"/>
        </w:trPr>
        <w:tc>
          <w:tcPr>
            <w:tcW w:w="567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2FDAF1B6" w14:textId="77777777" w:rsidR="00020645" w:rsidRDefault="00020645">
            <w:r>
              <w:rPr>
                <w:sz w:val="16"/>
              </w:rPr>
              <w:t>3</w:t>
            </w:r>
          </w:p>
        </w:tc>
        <w:tc>
          <w:tcPr>
            <w:tcW w:w="4707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7D779A12" w14:textId="4D42074D" w:rsidR="00020645" w:rsidRPr="00020645" w:rsidRDefault="00020645">
            <w:pPr>
              <w:rPr>
                <w:lang w:val="de-DE"/>
              </w:rPr>
            </w:pPr>
            <w:r w:rsidRPr="00020645">
              <w:rPr>
                <w:sz w:val="16"/>
                <w:lang w:val="de-DE"/>
              </w:rPr>
              <w:t>Pflichtposition: Einbau und Verkabelung des Servers, Grundkonfiguration sowie Übergabe und Dokumentation. Kalkulationsmenge: 1 Personentag. Abweichender Aufwand darf nur nach vorheriger Freigabe des Auftraggebers entstehen.</w:t>
            </w:r>
          </w:p>
        </w:tc>
        <w:tc>
          <w:tcPr>
            <w:tcW w:w="754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705EA543" w14:textId="77777777" w:rsidR="00020645" w:rsidRDefault="00020645">
            <w:r>
              <w:rPr>
                <w:sz w:val="16"/>
              </w:rPr>
              <w:t>1</w:t>
            </w:r>
          </w:p>
        </w:tc>
        <w:tc>
          <w:tcPr>
            <w:tcW w:w="851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79F6FDF0" w14:textId="77777777" w:rsidR="00020645" w:rsidRDefault="00020645">
            <w:r>
              <w:rPr>
                <w:sz w:val="16"/>
              </w:rPr>
              <w:t>PT</w:t>
            </w:r>
          </w:p>
        </w:tc>
        <w:tc>
          <w:tcPr>
            <w:tcW w:w="1284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1378D11C" w14:textId="77777777" w:rsidR="00020645" w:rsidRDefault="00020645"/>
        </w:tc>
        <w:tc>
          <w:tcPr>
            <w:tcW w:w="1285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1CFAC876" w14:textId="77777777" w:rsidR="00020645" w:rsidRDefault="00020645"/>
        </w:tc>
      </w:tr>
    </w:tbl>
    <w:p w14:paraId="01EC6D45" w14:textId="77777777" w:rsidR="00413588" w:rsidRDefault="00020645">
      <w:proofErr w:type="spellStart"/>
      <w:r>
        <w:rPr>
          <w:b/>
        </w:rPr>
        <w:t>Angebotssumme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netto</w:t>
      </w:r>
      <w:proofErr w:type="spellEnd"/>
      <w:r>
        <w:rPr>
          <w:b/>
        </w:rPr>
        <w:t xml:space="preserve"> (</w:t>
      </w:r>
      <w:proofErr w:type="spellStart"/>
      <w:r>
        <w:rPr>
          <w:b/>
        </w:rPr>
        <w:t>Pflichtposition</w:t>
      </w:r>
      <w:proofErr w:type="spellEnd"/>
      <w:r>
        <w:rPr>
          <w:b/>
        </w:rPr>
        <w:t>): ____________________ EUR</w:t>
      </w:r>
    </w:p>
    <w:p w14:paraId="6628A809" w14:textId="77777777" w:rsidR="00413588" w:rsidRDefault="00020645">
      <w:r>
        <w:t>Umsatzsteuer: ____________________ EUR     Angebotssumme brutto: ____________________ EUR</w:t>
      </w:r>
    </w:p>
    <w:p w14:paraId="40C35569" w14:textId="77777777" w:rsidR="00413588" w:rsidRDefault="00020645">
      <w:pPr>
        <w:pStyle w:val="berschrift1"/>
      </w:pPr>
      <w:r>
        <w:lastRenderedPageBreak/>
        <w:t>4. Technische Spezifikation der Pflichtposition</w:t>
      </w:r>
    </w:p>
    <w:tbl>
      <w:tblPr>
        <w:tblStyle w:val="Tabellenraster"/>
        <w:tblW w:w="9637" w:type="dxa"/>
        <w:jc w:val="center"/>
        <w:tblLayout w:type="fixed"/>
        <w:tblLook w:val="04A0" w:firstRow="1" w:lastRow="0" w:firstColumn="1" w:lastColumn="0" w:noHBand="0" w:noVBand="1"/>
      </w:tblPr>
      <w:tblGrid>
        <w:gridCol w:w="2381"/>
        <w:gridCol w:w="7256"/>
      </w:tblGrid>
      <w:tr w:rsidR="00413588" w14:paraId="6C5236C0" w14:textId="77777777">
        <w:trPr>
          <w:tblHeader/>
          <w:jc w:val="center"/>
        </w:trPr>
        <w:tc>
          <w:tcPr>
            <w:tcW w:w="2381" w:type="dxa"/>
            <w:shd w:val="clear" w:color="auto" w:fill="1F4E79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20B07C75" w14:textId="77777777" w:rsidR="00413588" w:rsidRDefault="00020645">
            <w:r>
              <w:rPr>
                <w:b/>
                <w:color w:val="FFFFFF"/>
                <w:sz w:val="17"/>
              </w:rPr>
              <w:t>Merkmal</w:t>
            </w:r>
          </w:p>
        </w:tc>
        <w:tc>
          <w:tcPr>
            <w:tcW w:w="7256" w:type="dxa"/>
            <w:shd w:val="clear" w:color="auto" w:fill="1F4E79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2DA349C8" w14:textId="77777777" w:rsidR="00413588" w:rsidRDefault="00020645">
            <w:r>
              <w:rPr>
                <w:b/>
                <w:color w:val="FFFFFF"/>
                <w:sz w:val="17"/>
              </w:rPr>
              <w:t>Verbindliche Mindestanforderung</w:t>
            </w:r>
          </w:p>
        </w:tc>
      </w:tr>
      <w:tr w:rsidR="00413588" w:rsidRPr="007638D0" w14:paraId="388F2058" w14:textId="77777777">
        <w:trPr>
          <w:jc w:val="center"/>
        </w:trPr>
        <w:tc>
          <w:tcPr>
            <w:tcW w:w="2381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290B4D53" w14:textId="77777777" w:rsidR="00413588" w:rsidRDefault="00020645">
            <w:r>
              <w:rPr>
                <w:sz w:val="17"/>
              </w:rPr>
              <w:t>System</w:t>
            </w:r>
          </w:p>
        </w:tc>
        <w:tc>
          <w:tcPr>
            <w:tcW w:w="7256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31A24072" w14:textId="77777777" w:rsidR="00413588" w:rsidRPr="00020645" w:rsidRDefault="00020645">
            <w:pPr>
              <w:rPr>
                <w:lang w:val="de-DE"/>
              </w:rPr>
            </w:pPr>
            <w:r w:rsidRPr="00020645">
              <w:rPr>
                <w:sz w:val="17"/>
                <w:lang w:val="de-DE"/>
              </w:rPr>
              <w:t xml:space="preserve">1 x Lenovo </w:t>
            </w:r>
            <w:proofErr w:type="spellStart"/>
            <w:r w:rsidRPr="00020645">
              <w:rPr>
                <w:sz w:val="17"/>
                <w:lang w:val="de-DE"/>
              </w:rPr>
              <w:t>ThinkSystem</w:t>
            </w:r>
            <w:proofErr w:type="spellEnd"/>
            <w:r w:rsidRPr="00020645">
              <w:rPr>
                <w:sz w:val="17"/>
                <w:lang w:val="de-DE"/>
              </w:rPr>
              <w:t xml:space="preserve"> SR650 V4; </w:t>
            </w:r>
            <w:proofErr w:type="spellStart"/>
            <w:r w:rsidRPr="00020645">
              <w:rPr>
                <w:sz w:val="17"/>
                <w:lang w:val="de-DE"/>
              </w:rPr>
              <w:t>Rackserver</w:t>
            </w:r>
            <w:proofErr w:type="spellEnd"/>
            <w:r w:rsidRPr="00020645">
              <w:rPr>
                <w:sz w:val="17"/>
                <w:lang w:val="de-DE"/>
              </w:rPr>
              <w:t>; Bauhöhe 2 Höheneinheiten</w:t>
            </w:r>
          </w:p>
        </w:tc>
      </w:tr>
      <w:tr w:rsidR="00413588" w:rsidRPr="007638D0" w14:paraId="3C249785" w14:textId="77777777">
        <w:trPr>
          <w:jc w:val="center"/>
        </w:trPr>
        <w:tc>
          <w:tcPr>
            <w:tcW w:w="2381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65D89C05" w14:textId="77777777" w:rsidR="00413588" w:rsidRDefault="00020645">
            <w:proofErr w:type="spellStart"/>
            <w:r>
              <w:rPr>
                <w:sz w:val="17"/>
              </w:rPr>
              <w:t>Prozessoren</w:t>
            </w:r>
            <w:proofErr w:type="spellEnd"/>
          </w:p>
        </w:tc>
        <w:tc>
          <w:tcPr>
            <w:tcW w:w="7256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41E653AB" w14:textId="77777777" w:rsidR="00413588" w:rsidRPr="00020645" w:rsidRDefault="00020645">
            <w:pPr>
              <w:rPr>
                <w:lang w:val="de-DE"/>
              </w:rPr>
            </w:pPr>
            <w:r w:rsidRPr="00020645">
              <w:rPr>
                <w:sz w:val="17"/>
                <w:lang w:val="de-DE"/>
              </w:rPr>
              <w:t>2 x Intel Xeon 6527P, jeweils 24 Kerne, 255 W, 3,0 GHz</w:t>
            </w:r>
          </w:p>
        </w:tc>
      </w:tr>
      <w:tr w:rsidR="00413588" w:rsidRPr="007638D0" w14:paraId="33D716DB" w14:textId="77777777">
        <w:trPr>
          <w:jc w:val="center"/>
        </w:trPr>
        <w:tc>
          <w:tcPr>
            <w:tcW w:w="2381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62D59F55" w14:textId="77777777" w:rsidR="00413588" w:rsidRDefault="00020645">
            <w:proofErr w:type="spellStart"/>
            <w:r>
              <w:rPr>
                <w:sz w:val="17"/>
              </w:rPr>
              <w:t>Arbeitsspeicher</w:t>
            </w:r>
            <w:proofErr w:type="spellEnd"/>
          </w:p>
        </w:tc>
        <w:tc>
          <w:tcPr>
            <w:tcW w:w="7256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384E6DCD" w14:textId="77777777" w:rsidR="00413588" w:rsidRPr="00020645" w:rsidRDefault="00020645">
            <w:pPr>
              <w:rPr>
                <w:lang w:val="de-DE"/>
              </w:rPr>
            </w:pPr>
            <w:r w:rsidRPr="00020645">
              <w:rPr>
                <w:sz w:val="17"/>
                <w:lang w:val="de-DE"/>
              </w:rPr>
              <w:t>16 x 64 GB TruDDR5 6400 MHz (2Rx4) RDIMM; Gesamtkapazität 1.024 GB</w:t>
            </w:r>
          </w:p>
        </w:tc>
      </w:tr>
      <w:tr w:rsidR="00413588" w14:paraId="61C60CCE" w14:textId="77777777">
        <w:trPr>
          <w:jc w:val="center"/>
        </w:trPr>
        <w:tc>
          <w:tcPr>
            <w:tcW w:w="2381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5D94B10A" w14:textId="77777777" w:rsidR="00413588" w:rsidRDefault="00020645">
            <w:proofErr w:type="spellStart"/>
            <w:r>
              <w:rPr>
                <w:sz w:val="17"/>
              </w:rPr>
              <w:t>Systemlaufwerke</w:t>
            </w:r>
            <w:proofErr w:type="spellEnd"/>
          </w:p>
        </w:tc>
        <w:tc>
          <w:tcPr>
            <w:tcW w:w="7256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2C58B289" w14:textId="77777777" w:rsidR="00413588" w:rsidRDefault="00020645">
            <w:r>
              <w:rPr>
                <w:sz w:val="17"/>
              </w:rPr>
              <w:t>4 x 2,5 Zoll VA 480 GB Read Intensive SATA 6 Gb Hot-Swap SSD</w:t>
            </w:r>
          </w:p>
        </w:tc>
      </w:tr>
      <w:tr w:rsidR="00413588" w14:paraId="0E7658E5" w14:textId="77777777">
        <w:trPr>
          <w:jc w:val="center"/>
        </w:trPr>
        <w:tc>
          <w:tcPr>
            <w:tcW w:w="2381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05E62F47" w14:textId="77777777" w:rsidR="00413588" w:rsidRDefault="00020645">
            <w:r>
              <w:rPr>
                <w:sz w:val="17"/>
              </w:rPr>
              <w:t>Datenlaufwerke</w:t>
            </w:r>
          </w:p>
        </w:tc>
        <w:tc>
          <w:tcPr>
            <w:tcW w:w="7256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6AB0749B" w14:textId="77777777" w:rsidR="00413588" w:rsidRDefault="00020645">
            <w:r>
              <w:rPr>
                <w:sz w:val="17"/>
              </w:rPr>
              <w:t>8 x 2,5 Zoll VA 3,84 TB Read Intensive SATA 6 Gb Hot-Swap SSD; Rohkapazität 30,72 TB</w:t>
            </w:r>
          </w:p>
        </w:tc>
      </w:tr>
      <w:tr w:rsidR="00413588" w14:paraId="2AF0ED1A" w14:textId="77777777">
        <w:trPr>
          <w:jc w:val="center"/>
        </w:trPr>
        <w:tc>
          <w:tcPr>
            <w:tcW w:w="2381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6D3D02F5" w14:textId="77777777" w:rsidR="00413588" w:rsidRDefault="00020645">
            <w:r>
              <w:rPr>
                <w:sz w:val="17"/>
              </w:rPr>
              <w:t>RAID</w:t>
            </w:r>
          </w:p>
        </w:tc>
        <w:tc>
          <w:tcPr>
            <w:tcW w:w="7256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58A772EE" w14:textId="77777777" w:rsidR="00413588" w:rsidRDefault="00020645">
            <w:r>
              <w:rPr>
                <w:sz w:val="17"/>
              </w:rPr>
              <w:t>2 x RAID 940-8i, 4 GB Flash, PCIe Gen4, 12 Gb Adapter</w:t>
            </w:r>
          </w:p>
        </w:tc>
      </w:tr>
      <w:tr w:rsidR="00413588" w14:paraId="37C007EF" w14:textId="77777777">
        <w:trPr>
          <w:jc w:val="center"/>
        </w:trPr>
        <w:tc>
          <w:tcPr>
            <w:tcW w:w="2381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77C4D3B6" w14:textId="77777777" w:rsidR="00413588" w:rsidRDefault="00020645">
            <w:r>
              <w:rPr>
                <w:sz w:val="17"/>
              </w:rPr>
              <w:t>Ethernet</w:t>
            </w:r>
          </w:p>
        </w:tc>
        <w:tc>
          <w:tcPr>
            <w:tcW w:w="7256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54FAE214" w14:textId="77777777" w:rsidR="00413588" w:rsidRDefault="00020645">
            <w:r>
              <w:rPr>
                <w:sz w:val="17"/>
              </w:rPr>
              <w:t>1 x Broadcom 57414 10/25GbE SFP28 2-Port OCP Ethernet Adapter</w:t>
            </w:r>
          </w:p>
        </w:tc>
      </w:tr>
      <w:tr w:rsidR="00413588" w:rsidRPr="007638D0" w14:paraId="1AFA2B80" w14:textId="77777777">
        <w:trPr>
          <w:jc w:val="center"/>
        </w:trPr>
        <w:tc>
          <w:tcPr>
            <w:tcW w:w="2381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5CFD4087" w14:textId="77777777" w:rsidR="00413588" w:rsidRDefault="00020645">
            <w:r>
              <w:rPr>
                <w:sz w:val="17"/>
              </w:rPr>
              <w:t>Fibre Channel</w:t>
            </w:r>
          </w:p>
        </w:tc>
        <w:tc>
          <w:tcPr>
            <w:tcW w:w="7256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7AA159AD" w14:textId="77777777" w:rsidR="00413588" w:rsidRPr="00020645" w:rsidRDefault="00020645">
            <w:pPr>
              <w:rPr>
                <w:lang w:val="de-DE"/>
              </w:rPr>
            </w:pPr>
            <w:r w:rsidRPr="00020645">
              <w:rPr>
                <w:sz w:val="17"/>
                <w:lang w:val="de-DE"/>
              </w:rPr>
              <w:t xml:space="preserve">1 x </w:t>
            </w:r>
            <w:proofErr w:type="spellStart"/>
            <w:r w:rsidRPr="00020645">
              <w:rPr>
                <w:sz w:val="17"/>
                <w:lang w:val="de-DE"/>
              </w:rPr>
              <w:t>QLogic</w:t>
            </w:r>
            <w:proofErr w:type="spellEnd"/>
            <w:r w:rsidRPr="00020645">
              <w:rPr>
                <w:sz w:val="17"/>
                <w:lang w:val="de-DE"/>
              </w:rPr>
              <w:t xml:space="preserve"> QLE2772 32 </w:t>
            </w:r>
            <w:proofErr w:type="spellStart"/>
            <w:r w:rsidRPr="00020645">
              <w:rPr>
                <w:sz w:val="17"/>
                <w:lang w:val="de-DE"/>
              </w:rPr>
              <w:t>Gb</w:t>
            </w:r>
            <w:proofErr w:type="spellEnd"/>
            <w:r w:rsidRPr="00020645">
              <w:rPr>
                <w:sz w:val="17"/>
                <w:lang w:val="de-DE"/>
              </w:rPr>
              <w:t xml:space="preserve"> 2-Port PCIe </w:t>
            </w:r>
            <w:proofErr w:type="spellStart"/>
            <w:r w:rsidRPr="00020645">
              <w:rPr>
                <w:sz w:val="17"/>
                <w:lang w:val="de-DE"/>
              </w:rPr>
              <w:t>Fibre</w:t>
            </w:r>
            <w:proofErr w:type="spellEnd"/>
            <w:r w:rsidRPr="00020645">
              <w:rPr>
                <w:sz w:val="17"/>
                <w:lang w:val="de-DE"/>
              </w:rPr>
              <w:t xml:space="preserve"> Channel Adapter einschließlich Transceiver</w:t>
            </w:r>
          </w:p>
        </w:tc>
      </w:tr>
      <w:tr w:rsidR="00413588" w14:paraId="6934349A" w14:textId="77777777">
        <w:trPr>
          <w:jc w:val="center"/>
        </w:trPr>
        <w:tc>
          <w:tcPr>
            <w:tcW w:w="2381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0A63857A" w14:textId="77777777" w:rsidR="00413588" w:rsidRDefault="00020645">
            <w:proofErr w:type="spellStart"/>
            <w:r>
              <w:rPr>
                <w:sz w:val="17"/>
              </w:rPr>
              <w:t>Optische</w:t>
            </w:r>
            <w:proofErr w:type="spellEnd"/>
            <w:r>
              <w:rPr>
                <w:sz w:val="17"/>
              </w:rPr>
              <w:t xml:space="preserve"> Transceiver</w:t>
            </w:r>
          </w:p>
        </w:tc>
        <w:tc>
          <w:tcPr>
            <w:tcW w:w="7256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270440BC" w14:textId="77777777" w:rsidR="00413588" w:rsidRDefault="00020645">
            <w:r>
              <w:rPr>
                <w:sz w:val="17"/>
              </w:rPr>
              <w:t>2 x SFP+ SR Transceiver</w:t>
            </w:r>
          </w:p>
        </w:tc>
      </w:tr>
      <w:tr w:rsidR="00413588" w14:paraId="2A15A2D7" w14:textId="77777777">
        <w:trPr>
          <w:jc w:val="center"/>
        </w:trPr>
        <w:tc>
          <w:tcPr>
            <w:tcW w:w="2381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12D2DCA7" w14:textId="77777777" w:rsidR="00413588" w:rsidRDefault="00020645">
            <w:r>
              <w:rPr>
                <w:sz w:val="17"/>
              </w:rPr>
              <w:t>Rackmontage</w:t>
            </w:r>
          </w:p>
        </w:tc>
        <w:tc>
          <w:tcPr>
            <w:tcW w:w="7256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3E67AAF1" w14:textId="77777777" w:rsidR="00413588" w:rsidRDefault="00020645">
            <w:r>
              <w:rPr>
                <w:sz w:val="17"/>
              </w:rPr>
              <w:t>1 x Toolless Slide Rail Kit</w:t>
            </w:r>
          </w:p>
        </w:tc>
      </w:tr>
      <w:tr w:rsidR="00413588" w14:paraId="3E21AD85" w14:textId="77777777">
        <w:trPr>
          <w:jc w:val="center"/>
        </w:trPr>
        <w:tc>
          <w:tcPr>
            <w:tcW w:w="2381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1B14C9EE" w14:textId="77777777" w:rsidR="00413588" w:rsidRDefault="00020645">
            <w:r>
              <w:rPr>
                <w:sz w:val="17"/>
              </w:rPr>
              <w:t>Stromversorgung</w:t>
            </w:r>
          </w:p>
        </w:tc>
        <w:tc>
          <w:tcPr>
            <w:tcW w:w="7256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07936F4E" w14:textId="77777777" w:rsidR="00413588" w:rsidRDefault="00020645">
            <w:r>
              <w:rPr>
                <w:sz w:val="17"/>
              </w:rPr>
              <w:t>2 x 1.300 W 230 V/115 V Titanium CRPS Hot-Swap Power Supply</w:t>
            </w:r>
          </w:p>
        </w:tc>
      </w:tr>
      <w:tr w:rsidR="00413588" w14:paraId="38217485" w14:textId="77777777">
        <w:trPr>
          <w:jc w:val="center"/>
        </w:trPr>
        <w:tc>
          <w:tcPr>
            <w:tcW w:w="2381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2D0AAB46" w14:textId="77777777" w:rsidR="00413588" w:rsidRDefault="00020645">
            <w:r>
              <w:rPr>
                <w:sz w:val="17"/>
              </w:rPr>
              <w:t>Netzanschlussleitungen</w:t>
            </w:r>
          </w:p>
        </w:tc>
        <w:tc>
          <w:tcPr>
            <w:tcW w:w="7256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0D595BBF" w14:textId="77777777" w:rsidR="00413588" w:rsidRDefault="00020645">
            <w:r>
              <w:rPr>
                <w:sz w:val="17"/>
              </w:rPr>
              <w:t>2 x 2,8 m, 13 A/100-250 V, C13-auf-C14 Jumper Cord</w:t>
            </w:r>
          </w:p>
        </w:tc>
      </w:tr>
      <w:tr w:rsidR="00413588" w14:paraId="3DA9CF8E" w14:textId="77777777">
        <w:trPr>
          <w:jc w:val="center"/>
        </w:trPr>
        <w:tc>
          <w:tcPr>
            <w:tcW w:w="2381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767FECC0" w14:textId="77777777" w:rsidR="00413588" w:rsidRDefault="00020645">
            <w:r>
              <w:rPr>
                <w:sz w:val="17"/>
              </w:rPr>
              <w:t>Management</w:t>
            </w:r>
          </w:p>
        </w:tc>
        <w:tc>
          <w:tcPr>
            <w:tcW w:w="7256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24AA8B2C" w14:textId="77777777" w:rsidR="00413588" w:rsidRDefault="00020645">
            <w:r>
              <w:rPr>
                <w:sz w:val="17"/>
              </w:rPr>
              <w:t>Lenovo xClarity Controller Premium Upgrade</w:t>
            </w:r>
          </w:p>
        </w:tc>
      </w:tr>
      <w:tr w:rsidR="00413588" w:rsidRPr="007638D0" w14:paraId="7831ADB1" w14:textId="77777777">
        <w:trPr>
          <w:jc w:val="center"/>
        </w:trPr>
        <w:tc>
          <w:tcPr>
            <w:tcW w:w="2381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368C59BF" w14:textId="77777777" w:rsidR="00413588" w:rsidRDefault="00020645">
            <w:r>
              <w:rPr>
                <w:sz w:val="17"/>
              </w:rPr>
              <w:t>Managementsoftware</w:t>
            </w:r>
          </w:p>
        </w:tc>
        <w:tc>
          <w:tcPr>
            <w:tcW w:w="7256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415BC216" w14:textId="77777777" w:rsidR="00413588" w:rsidRPr="00020645" w:rsidRDefault="00020645">
            <w:pPr>
              <w:rPr>
                <w:lang w:val="de-DE"/>
              </w:rPr>
            </w:pPr>
            <w:proofErr w:type="spellStart"/>
            <w:r w:rsidRPr="00020645">
              <w:rPr>
                <w:sz w:val="17"/>
                <w:lang w:val="de-DE"/>
              </w:rPr>
              <w:t>XClarity</w:t>
            </w:r>
            <w:proofErr w:type="spellEnd"/>
            <w:r w:rsidRPr="00020645">
              <w:rPr>
                <w:sz w:val="17"/>
                <w:lang w:val="de-DE"/>
              </w:rPr>
              <w:t xml:space="preserve"> </w:t>
            </w:r>
            <w:proofErr w:type="spellStart"/>
            <w:r w:rsidRPr="00020645">
              <w:rPr>
                <w:sz w:val="17"/>
                <w:lang w:val="de-DE"/>
              </w:rPr>
              <w:t>One</w:t>
            </w:r>
            <w:proofErr w:type="spellEnd"/>
            <w:r w:rsidRPr="00020645">
              <w:rPr>
                <w:sz w:val="17"/>
                <w:lang w:val="de-DE"/>
              </w:rPr>
              <w:t xml:space="preserve"> - Standard, pro Endpunkt, einschließlich 3 Jahre Software Support &amp; </w:t>
            </w:r>
            <w:proofErr w:type="spellStart"/>
            <w:r w:rsidRPr="00020645">
              <w:rPr>
                <w:sz w:val="17"/>
                <w:lang w:val="de-DE"/>
              </w:rPr>
              <w:t>Subscription</w:t>
            </w:r>
            <w:proofErr w:type="spellEnd"/>
          </w:p>
        </w:tc>
      </w:tr>
    </w:tbl>
    <w:p w14:paraId="24E14821" w14:textId="77777777" w:rsidR="00413588" w:rsidRPr="00020645" w:rsidRDefault="00020645">
      <w:pPr>
        <w:pStyle w:val="berschrift1"/>
        <w:rPr>
          <w:lang w:val="de-DE"/>
        </w:rPr>
      </w:pPr>
      <w:r w:rsidRPr="00020645">
        <w:rPr>
          <w:lang w:val="de-DE"/>
        </w:rPr>
        <w:t>5. Herstellersupport</w:t>
      </w:r>
    </w:p>
    <w:p w14:paraId="7198D1F5" w14:textId="77777777" w:rsidR="00413588" w:rsidRPr="00020645" w:rsidRDefault="00020645" w:rsidP="00020645">
      <w:pPr>
        <w:jc w:val="both"/>
        <w:rPr>
          <w:lang w:val="de-DE"/>
        </w:rPr>
      </w:pPr>
      <w:r w:rsidRPr="00020645">
        <w:rPr>
          <w:lang w:val="de-DE"/>
        </w:rPr>
        <w:t>Für die Pflichtposition ist Lenovo Premier Support mit folgenden Mindestparametern zu liefern und nachzuweisen:</w:t>
      </w:r>
    </w:p>
    <w:p w14:paraId="0EBB9825" w14:textId="77777777" w:rsidR="00413588" w:rsidRDefault="00020645" w:rsidP="00020645">
      <w:pPr>
        <w:pStyle w:val="Aufzhlungszeichen"/>
        <w:jc w:val="both"/>
      </w:pPr>
      <w:proofErr w:type="spellStart"/>
      <w:r>
        <w:t>Laufzeit</w:t>
      </w:r>
      <w:proofErr w:type="spellEnd"/>
      <w:r>
        <w:t>: 3 Jahre ab Supportaktivierung</w:t>
      </w:r>
    </w:p>
    <w:p w14:paraId="4DC88BE6" w14:textId="77777777" w:rsidR="00413588" w:rsidRDefault="00020645" w:rsidP="00020645">
      <w:pPr>
        <w:pStyle w:val="Aufzhlungszeichen"/>
        <w:jc w:val="both"/>
      </w:pPr>
      <w:r>
        <w:t>Leistungsart: Vor-Ort-Service</w:t>
      </w:r>
    </w:p>
    <w:p w14:paraId="21ABC2D5" w14:textId="77777777" w:rsidR="00413588" w:rsidRPr="00020645" w:rsidRDefault="00020645" w:rsidP="00020645">
      <w:pPr>
        <w:pStyle w:val="Aufzhlungszeichen"/>
        <w:jc w:val="both"/>
        <w:rPr>
          <w:lang w:val="de-DE"/>
        </w:rPr>
      </w:pPr>
      <w:r w:rsidRPr="00020645">
        <w:rPr>
          <w:lang w:val="de-DE"/>
        </w:rPr>
        <w:t>Ansprechzeit: rund um die Uhr an sieben Tagen pro Woche (24x7)</w:t>
      </w:r>
    </w:p>
    <w:p w14:paraId="555E3BC5" w14:textId="77777777" w:rsidR="00413588" w:rsidRDefault="00020645" w:rsidP="00020645">
      <w:pPr>
        <w:pStyle w:val="Aufzhlungszeichen"/>
        <w:jc w:val="both"/>
      </w:pPr>
      <w:proofErr w:type="spellStart"/>
      <w:r>
        <w:t>Reaktionszeit</w:t>
      </w:r>
      <w:proofErr w:type="spellEnd"/>
      <w:r>
        <w:t xml:space="preserve">: 4 </w:t>
      </w:r>
      <w:proofErr w:type="spellStart"/>
      <w:r>
        <w:t>Stunden</w:t>
      </w:r>
      <w:proofErr w:type="spellEnd"/>
    </w:p>
    <w:p w14:paraId="1B27DEF8" w14:textId="77777777" w:rsidR="00413588" w:rsidRPr="00020645" w:rsidRDefault="00020645" w:rsidP="00020645">
      <w:pPr>
        <w:pStyle w:val="Aufzhlungszeichen"/>
        <w:jc w:val="both"/>
        <w:rPr>
          <w:lang w:val="de-DE"/>
        </w:rPr>
      </w:pPr>
      <w:r w:rsidRPr="00020645">
        <w:rPr>
          <w:lang w:val="de-DE"/>
        </w:rPr>
        <w:t xml:space="preserve">Keep </w:t>
      </w:r>
      <w:proofErr w:type="spellStart"/>
      <w:r w:rsidRPr="00020645">
        <w:rPr>
          <w:lang w:val="de-DE"/>
        </w:rPr>
        <w:t>Your</w:t>
      </w:r>
      <w:proofErr w:type="spellEnd"/>
      <w:r w:rsidRPr="00020645">
        <w:rPr>
          <w:lang w:val="de-DE"/>
        </w:rPr>
        <w:t xml:space="preserve"> Drive Upgrade: defekte Datenträger verbleiben beim Auftraggeber</w:t>
      </w:r>
    </w:p>
    <w:p w14:paraId="63A180DF" w14:textId="77777777" w:rsidR="00413588" w:rsidRDefault="00020645">
      <w:pPr>
        <w:pStyle w:val="berschrift1"/>
      </w:pPr>
      <w:r>
        <w:t>6. Liefer-, Einbau- und Dokumentationsanforderungen</w:t>
      </w:r>
    </w:p>
    <w:p w14:paraId="45D9CE5E" w14:textId="77777777" w:rsidR="00413588" w:rsidRPr="00020645" w:rsidRDefault="00020645" w:rsidP="00020645">
      <w:pPr>
        <w:pStyle w:val="Aufzhlungszeichen"/>
        <w:jc w:val="both"/>
        <w:rPr>
          <w:lang w:val="de-DE"/>
        </w:rPr>
      </w:pPr>
      <w:r w:rsidRPr="00020645">
        <w:rPr>
          <w:lang w:val="de-DE"/>
        </w:rPr>
        <w:t>Lieferung an den genannten Lieferort. Liefertermin und Zeitfenster sind vorab mit dem Auftraggeber abzustimmen.</w:t>
      </w:r>
    </w:p>
    <w:p w14:paraId="4FCEC071" w14:textId="77777777" w:rsidR="00413588" w:rsidRPr="00020645" w:rsidRDefault="00020645" w:rsidP="00020645">
      <w:pPr>
        <w:pStyle w:val="Aufzhlungszeichen"/>
        <w:jc w:val="both"/>
        <w:rPr>
          <w:lang w:val="de-DE"/>
        </w:rPr>
      </w:pPr>
      <w:r w:rsidRPr="00020645">
        <w:rPr>
          <w:lang w:val="de-DE"/>
        </w:rPr>
        <w:t>Transportsichere Verpackung; Verpackungs- und Frachtkosten sind im Angebot gesondert auszuweisen, sofern sie nicht im Positionspreis enthalten sind.</w:t>
      </w:r>
    </w:p>
    <w:p w14:paraId="49B99627" w14:textId="3C943BFA" w:rsidR="00413588" w:rsidRPr="00020645" w:rsidRDefault="00020645" w:rsidP="00020645">
      <w:pPr>
        <w:pStyle w:val="Aufzhlungszeichen"/>
        <w:jc w:val="both"/>
        <w:rPr>
          <w:lang w:val="de-DE"/>
        </w:rPr>
      </w:pPr>
      <w:r>
        <w:rPr>
          <w:lang w:val="de-DE"/>
        </w:rPr>
        <w:t>F</w:t>
      </w:r>
      <w:r w:rsidRPr="00020645">
        <w:rPr>
          <w:lang w:val="de-DE"/>
        </w:rPr>
        <w:t xml:space="preserve">achgerechter </w:t>
      </w:r>
      <w:proofErr w:type="spellStart"/>
      <w:r w:rsidRPr="00020645">
        <w:rPr>
          <w:lang w:val="de-DE"/>
        </w:rPr>
        <w:t>Rackeinbau</w:t>
      </w:r>
      <w:proofErr w:type="spellEnd"/>
      <w:r w:rsidRPr="00020645">
        <w:rPr>
          <w:lang w:val="de-DE"/>
        </w:rPr>
        <w:t>, Verkabelung, Grundkonfiguration, Funktionsprüfung und dokumentierte Übergabe.</w:t>
      </w:r>
    </w:p>
    <w:p w14:paraId="6FC22D9B" w14:textId="7F7EBF36" w:rsidR="00413588" w:rsidRPr="00020645" w:rsidRDefault="00020645" w:rsidP="00020645">
      <w:pPr>
        <w:pStyle w:val="Aufzhlungszeichen"/>
        <w:jc w:val="both"/>
        <w:rPr>
          <w:lang w:val="de-DE"/>
        </w:rPr>
      </w:pPr>
      <w:r w:rsidRPr="00020645">
        <w:rPr>
          <w:lang w:val="de-DE"/>
        </w:rPr>
        <w:t xml:space="preserve">Die Dokumentation der </w:t>
      </w:r>
      <w:r>
        <w:rPr>
          <w:lang w:val="de-DE"/>
        </w:rPr>
        <w:t>Pflichtposition</w:t>
      </w:r>
      <w:r w:rsidRPr="00020645">
        <w:rPr>
          <w:lang w:val="de-DE"/>
        </w:rPr>
        <w:t xml:space="preserve"> 3 muss mindestens Geräte- und Komponentenübersicht, Seriennummern, Anschlussbelegung sowie die vorgenommenen Grundeinstellungen enthalten.</w:t>
      </w:r>
    </w:p>
    <w:p w14:paraId="075C928A" w14:textId="581DAD6F" w:rsidR="00413588" w:rsidRPr="00020645" w:rsidRDefault="00020645" w:rsidP="00020645">
      <w:pPr>
        <w:pStyle w:val="Aufzhlungszeichen"/>
        <w:jc w:val="both"/>
        <w:rPr>
          <w:lang w:val="de-DE"/>
        </w:rPr>
      </w:pPr>
      <w:r w:rsidRPr="00020645">
        <w:rPr>
          <w:lang w:val="de-DE"/>
        </w:rPr>
        <w:t xml:space="preserve">Reise- und Nebenkosten für die </w:t>
      </w:r>
      <w:r>
        <w:rPr>
          <w:lang w:val="de-DE"/>
        </w:rPr>
        <w:t>Pflichtposition</w:t>
      </w:r>
      <w:r w:rsidRPr="00020645">
        <w:rPr>
          <w:lang w:val="de-DE"/>
        </w:rPr>
        <w:t xml:space="preserve"> 3 sind im Angebot vollständig und transparent auszuweisen. Kosten außerhalb des Angebots bedürfen der vorherigen schriftlichen Freigabe.</w:t>
      </w:r>
    </w:p>
    <w:p w14:paraId="056E7C19" w14:textId="77777777" w:rsidR="00413588" w:rsidRDefault="00020645">
      <w:pPr>
        <w:pStyle w:val="berschrift1"/>
      </w:pPr>
      <w:r>
        <w:lastRenderedPageBreak/>
        <w:t>7. Abnahme</w:t>
      </w:r>
    </w:p>
    <w:p w14:paraId="7A9B74E4" w14:textId="72083AE9" w:rsidR="00413588" w:rsidRPr="00020645" w:rsidRDefault="00020645" w:rsidP="00020645">
      <w:pPr>
        <w:jc w:val="both"/>
        <w:rPr>
          <w:lang w:val="de-DE"/>
        </w:rPr>
      </w:pPr>
      <w:r w:rsidRPr="00020645">
        <w:rPr>
          <w:lang w:val="de-DE"/>
        </w:rPr>
        <w:t xml:space="preserve">Die Abnahme erfolgt nach Prüfung der Vollständigkeit, Übereinstimmung mit der vereinbarten Konfiguration und äußerer Unversehrtheit. </w:t>
      </w:r>
      <w:r>
        <w:rPr>
          <w:lang w:val="de-DE"/>
        </w:rPr>
        <w:t>Nach der</w:t>
      </w:r>
      <w:r w:rsidRPr="00020645">
        <w:rPr>
          <w:lang w:val="de-DE"/>
        </w:rPr>
        <w:t xml:space="preserve"> Einbauleistung umfasst die Abnahme zusätzlich die erfolgreiche Funktionsprüfung, die Erreichbarkeit der Managementschnittstelle sowie die vollständige Übergabe der Dokumentation. Festgestellte Abweichungen sind vom Auftragnehmer ohne Mehrkosten zu beseitigen.</w:t>
      </w:r>
    </w:p>
    <w:p w14:paraId="38E0364E" w14:textId="77777777" w:rsidR="00413588" w:rsidRPr="00020645" w:rsidRDefault="00020645">
      <w:pPr>
        <w:pStyle w:val="berschrift1"/>
        <w:rPr>
          <w:lang w:val="de-DE"/>
        </w:rPr>
      </w:pPr>
      <w:r w:rsidRPr="00020645">
        <w:rPr>
          <w:lang w:val="de-DE"/>
        </w:rPr>
        <w:t>8. Vom Bieter einzureichende Angaben</w:t>
      </w:r>
    </w:p>
    <w:p w14:paraId="0C902256" w14:textId="77777777" w:rsidR="00413588" w:rsidRPr="00020645" w:rsidRDefault="00020645">
      <w:pPr>
        <w:pStyle w:val="Aufzhlungszeichen"/>
        <w:rPr>
          <w:lang w:val="de-DE"/>
        </w:rPr>
      </w:pPr>
      <w:r w:rsidRPr="00020645">
        <w:rPr>
          <w:lang w:val="de-DE"/>
        </w:rPr>
        <w:t>Ausgefülltes Leistungsverzeichnis mit Einzel- und Gesamtpreisen</w:t>
      </w:r>
    </w:p>
    <w:p w14:paraId="1081E21C" w14:textId="77777777" w:rsidR="00413588" w:rsidRDefault="00020645">
      <w:pPr>
        <w:pStyle w:val="Aufzhlungszeichen"/>
      </w:pPr>
      <w:proofErr w:type="spellStart"/>
      <w:r>
        <w:t>Verbindliche</w:t>
      </w:r>
      <w:proofErr w:type="spellEnd"/>
      <w:r>
        <w:t xml:space="preserve"> </w:t>
      </w:r>
      <w:proofErr w:type="spellStart"/>
      <w:r>
        <w:t>Lieferzeit</w:t>
      </w:r>
      <w:proofErr w:type="spellEnd"/>
      <w:r>
        <w:t xml:space="preserve"> ab </w:t>
      </w:r>
      <w:proofErr w:type="spellStart"/>
      <w:r>
        <w:t>Auftragserteilung</w:t>
      </w:r>
      <w:proofErr w:type="spellEnd"/>
    </w:p>
    <w:p w14:paraId="61CC0DBB" w14:textId="77777777" w:rsidR="00413588" w:rsidRDefault="00020645">
      <w:pPr>
        <w:pStyle w:val="Aufzhlungszeichen"/>
      </w:pPr>
      <w:r>
        <w:t>Bestätigung sämtlicher technischer Mindestanforderungen</w:t>
      </w:r>
    </w:p>
    <w:p w14:paraId="6C37BCA9" w14:textId="77777777" w:rsidR="00413588" w:rsidRDefault="00020645">
      <w:pPr>
        <w:pStyle w:val="Aufzhlungszeichen"/>
      </w:pPr>
      <w:r>
        <w:t>Hersteller-Konfigurationsübersicht oder Systemkonfigurationsnachweis</w:t>
      </w:r>
    </w:p>
    <w:p w14:paraId="314D97A8" w14:textId="77777777" w:rsidR="00413588" w:rsidRPr="00020645" w:rsidRDefault="00020645">
      <w:pPr>
        <w:pStyle w:val="Aufzhlungszeichen"/>
        <w:rPr>
          <w:lang w:val="de-DE"/>
        </w:rPr>
      </w:pPr>
      <w:r w:rsidRPr="00020645">
        <w:rPr>
          <w:lang w:val="de-DE"/>
        </w:rPr>
        <w:t>Nachweis bzw. genaue Bezeichnung des angebotenen Lenovo Premier Supports</w:t>
      </w:r>
    </w:p>
    <w:p w14:paraId="08BFD00B" w14:textId="77777777" w:rsidR="00413588" w:rsidRPr="00020645" w:rsidRDefault="00020645">
      <w:pPr>
        <w:pStyle w:val="Aufzhlungszeichen"/>
        <w:rPr>
          <w:lang w:val="de-DE"/>
        </w:rPr>
      </w:pPr>
      <w:r w:rsidRPr="00020645">
        <w:rPr>
          <w:lang w:val="de-DE"/>
        </w:rPr>
        <w:t>Darstellung der Preisbestandteile für Fracht, Kabel, Einbau, Reise- und Nebenkosten</w:t>
      </w:r>
    </w:p>
    <w:p w14:paraId="392915FD" w14:textId="77777777" w:rsidR="00413588" w:rsidRPr="007638D0" w:rsidRDefault="00020645">
      <w:pPr>
        <w:pStyle w:val="berschrift1"/>
        <w:rPr>
          <w:lang w:val="de-DE"/>
        </w:rPr>
      </w:pPr>
      <w:r w:rsidRPr="007638D0">
        <w:rPr>
          <w:lang w:val="de-DE"/>
        </w:rPr>
        <w:t>9. Bietererklärung</w:t>
      </w:r>
    </w:p>
    <w:p w14:paraId="783D4CB2" w14:textId="77777777" w:rsidR="00413588" w:rsidRPr="00020645" w:rsidRDefault="00020645">
      <w:pPr>
        <w:rPr>
          <w:lang w:val="de-DE"/>
        </w:rPr>
      </w:pPr>
      <w:r w:rsidRPr="00020645">
        <w:rPr>
          <w:lang w:val="de-DE"/>
        </w:rPr>
        <w:t>Der Bieter bestätigt mit Angebotsabgabe, dass die angebotene Leistung sämtliche als verbindlich bezeichneten Anforderungen erfüllt. Abweichungen sind nachfolgend vollständig und eindeutig zu benennen. Nicht erklärte Abweichungen gelten als nicht angeboten.</w:t>
      </w:r>
    </w:p>
    <w:tbl>
      <w:tblPr>
        <w:tblStyle w:val="Tabellenraster"/>
        <w:tblW w:w="9637" w:type="dxa"/>
        <w:jc w:val="center"/>
        <w:tblLayout w:type="fixed"/>
        <w:tblLook w:val="04A0" w:firstRow="1" w:lastRow="0" w:firstColumn="1" w:lastColumn="0" w:noHBand="0" w:noVBand="1"/>
      </w:tblPr>
      <w:tblGrid>
        <w:gridCol w:w="2381"/>
        <w:gridCol w:w="7256"/>
      </w:tblGrid>
      <w:tr w:rsidR="00413588" w14:paraId="0DA88223" w14:textId="77777777">
        <w:trPr>
          <w:jc w:val="center"/>
        </w:trPr>
        <w:tc>
          <w:tcPr>
            <w:tcW w:w="2381" w:type="dxa"/>
            <w:shd w:val="clear" w:color="auto" w:fill="F2F2F2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62B434EF" w14:textId="77777777" w:rsidR="00413588" w:rsidRDefault="00020645">
            <w:proofErr w:type="spellStart"/>
            <w:r>
              <w:rPr>
                <w:b/>
              </w:rPr>
              <w:t>Lieferzeit</w:t>
            </w:r>
            <w:proofErr w:type="spellEnd"/>
          </w:p>
        </w:tc>
        <w:tc>
          <w:tcPr>
            <w:tcW w:w="7256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365FA0CC" w14:textId="77777777" w:rsidR="00413588" w:rsidRDefault="00020645">
            <w:r>
              <w:t>____________________________</w:t>
            </w:r>
          </w:p>
        </w:tc>
      </w:tr>
      <w:tr w:rsidR="00413588" w14:paraId="5509C4C8" w14:textId="77777777">
        <w:trPr>
          <w:jc w:val="center"/>
        </w:trPr>
        <w:tc>
          <w:tcPr>
            <w:tcW w:w="2381" w:type="dxa"/>
            <w:shd w:val="clear" w:color="auto" w:fill="F2F2F2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14952BE5" w14:textId="77777777" w:rsidR="00413588" w:rsidRDefault="00020645">
            <w:r>
              <w:rPr>
                <w:b/>
              </w:rPr>
              <w:t>Abweichungen</w:t>
            </w:r>
          </w:p>
        </w:tc>
        <w:tc>
          <w:tcPr>
            <w:tcW w:w="7256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39C1A5FE" w14:textId="77777777" w:rsidR="00413588" w:rsidRDefault="00020645">
            <w:r>
              <w:t>Keine / folgende: ________________________________________________</w:t>
            </w:r>
          </w:p>
        </w:tc>
      </w:tr>
      <w:tr w:rsidR="00413588" w14:paraId="509ECED1" w14:textId="77777777">
        <w:trPr>
          <w:jc w:val="center"/>
        </w:trPr>
        <w:tc>
          <w:tcPr>
            <w:tcW w:w="2381" w:type="dxa"/>
            <w:shd w:val="clear" w:color="auto" w:fill="F2F2F2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72CF1FBE" w14:textId="77777777" w:rsidR="00413588" w:rsidRDefault="00020645">
            <w:r>
              <w:rPr>
                <w:b/>
              </w:rPr>
              <w:t>Ort, Datum</w:t>
            </w:r>
          </w:p>
        </w:tc>
        <w:tc>
          <w:tcPr>
            <w:tcW w:w="7256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0F01BC3B" w14:textId="77777777" w:rsidR="00413588" w:rsidRDefault="00020645">
            <w:r>
              <w:t>____________________________</w:t>
            </w:r>
          </w:p>
        </w:tc>
      </w:tr>
      <w:tr w:rsidR="00413588" w14:paraId="2B06A054" w14:textId="77777777">
        <w:trPr>
          <w:jc w:val="center"/>
        </w:trPr>
        <w:tc>
          <w:tcPr>
            <w:tcW w:w="2381" w:type="dxa"/>
            <w:shd w:val="clear" w:color="auto" w:fill="F2F2F2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77710848" w14:textId="77777777" w:rsidR="00413588" w:rsidRDefault="00020645">
            <w:r>
              <w:rPr>
                <w:b/>
              </w:rPr>
              <w:t>Name / Unterschrift</w:t>
            </w:r>
          </w:p>
        </w:tc>
        <w:tc>
          <w:tcPr>
            <w:tcW w:w="7256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4657A2A0" w14:textId="77777777" w:rsidR="00413588" w:rsidRDefault="00020645">
            <w:r>
              <w:t>____________________________</w:t>
            </w:r>
          </w:p>
        </w:tc>
      </w:tr>
    </w:tbl>
    <w:p w14:paraId="44BC36B5" w14:textId="40C8EBB0" w:rsidR="00413588" w:rsidRPr="00020645" w:rsidRDefault="00413588">
      <w:pPr>
        <w:rPr>
          <w:lang w:val="de-DE"/>
        </w:rPr>
      </w:pPr>
    </w:p>
    <w:sectPr w:rsidR="00413588" w:rsidRPr="00020645" w:rsidSect="00034616">
      <w:footerReference w:type="default" r:id="rId9"/>
      <w:pgSz w:w="11906" w:h="16838"/>
      <w:pgMar w:top="1020" w:right="1020" w:bottom="964" w:left="1020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DA3590" w14:textId="77777777" w:rsidR="00020645" w:rsidRDefault="00020645">
      <w:pPr>
        <w:spacing w:after="0" w:line="240" w:lineRule="auto"/>
      </w:pPr>
      <w:r>
        <w:separator/>
      </w:r>
    </w:p>
  </w:endnote>
  <w:endnote w:type="continuationSeparator" w:id="0">
    <w:p w14:paraId="58620F2D" w14:textId="77777777" w:rsidR="00020645" w:rsidRDefault="00020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02781" w14:textId="77777777" w:rsidR="00413588" w:rsidRDefault="00020645">
    <w:pPr>
      <w:pStyle w:val="Fuzeile"/>
      <w:jc w:val="right"/>
    </w:pPr>
    <w:r>
      <w:rPr>
        <w:color w:val="777777"/>
        <w:sz w:val="16"/>
      </w:rPr>
      <w:t xml:space="preserve">Leistungsverzeichnis Datenbankserver | Seite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CD9932" w14:textId="77777777" w:rsidR="00020645" w:rsidRDefault="00020645">
      <w:pPr>
        <w:spacing w:after="0" w:line="240" w:lineRule="auto"/>
      </w:pPr>
      <w:r>
        <w:separator/>
      </w:r>
    </w:p>
  </w:footnote>
  <w:footnote w:type="continuationSeparator" w:id="0">
    <w:p w14:paraId="01651942" w14:textId="77777777" w:rsidR="00020645" w:rsidRDefault="000206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numm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numm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Aufzhlungszeichen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Aufzhlungszeichen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830364410">
    <w:abstractNumId w:val="8"/>
  </w:num>
  <w:num w:numId="2" w16cid:durableId="207961600">
    <w:abstractNumId w:val="6"/>
  </w:num>
  <w:num w:numId="3" w16cid:durableId="1295258028">
    <w:abstractNumId w:val="5"/>
  </w:num>
  <w:num w:numId="4" w16cid:durableId="1430542392">
    <w:abstractNumId w:val="4"/>
  </w:num>
  <w:num w:numId="5" w16cid:durableId="583997360">
    <w:abstractNumId w:val="7"/>
  </w:num>
  <w:num w:numId="6" w16cid:durableId="1512262072">
    <w:abstractNumId w:val="3"/>
  </w:num>
  <w:num w:numId="7" w16cid:durableId="1984771122">
    <w:abstractNumId w:val="2"/>
  </w:num>
  <w:num w:numId="8" w16cid:durableId="954139991">
    <w:abstractNumId w:val="1"/>
  </w:num>
  <w:num w:numId="9" w16cid:durableId="10380471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20645"/>
    <w:rsid w:val="00034616"/>
    <w:rsid w:val="0006063C"/>
    <w:rsid w:val="0015074B"/>
    <w:rsid w:val="0029639D"/>
    <w:rsid w:val="00326F90"/>
    <w:rsid w:val="00413588"/>
    <w:rsid w:val="007638D0"/>
    <w:rsid w:val="00AA1D8D"/>
    <w:rsid w:val="00AC4BBA"/>
    <w:rsid w:val="00B47730"/>
    <w:rsid w:val="00CB0664"/>
    <w:rsid w:val="00F35E19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2587C50"/>
  <w14:defaultImageDpi w14:val="300"/>
  <w15:docId w15:val="{0C722A8F-512C-4830-891D-2B695FD55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C693F"/>
    <w:pPr>
      <w:spacing w:after="100" w:line="259" w:lineRule="auto"/>
    </w:pPr>
    <w:rPr>
      <w:rFonts w:ascii="Arial" w:hAnsi="Arial"/>
      <w:color w:val="1F1F1F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FC693F"/>
    <w:pPr>
      <w:keepNext/>
      <w:keepLines/>
      <w:spacing w:before="280" w:after="120"/>
      <w:outlineLvl w:val="0"/>
    </w:pPr>
    <w:rPr>
      <w:rFonts w:asciiTheme="majorHAnsi" w:eastAsiaTheme="majorEastAsia" w:hAnsiTheme="majorHAnsi" w:cstheme="majorBidi"/>
      <w:b/>
      <w:bCs/>
      <w:color w:val="1F4E79"/>
      <w:sz w:val="30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FC693F"/>
    <w:pPr>
      <w:keepNext/>
      <w:keepLines/>
      <w:spacing w:before="200" w:after="80"/>
      <w:outlineLvl w:val="1"/>
    </w:pPr>
    <w:rPr>
      <w:rFonts w:asciiTheme="majorHAnsi" w:eastAsiaTheme="majorEastAsia" w:hAnsiTheme="majorHAnsi" w:cstheme="majorBidi"/>
      <w:b/>
      <w:bCs/>
      <w:color w:val="1F4E79"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FC693F"/>
    <w:pPr>
      <w:keepNext/>
      <w:keepLines/>
      <w:spacing w:before="160" w:after="60"/>
      <w:outlineLvl w:val="2"/>
    </w:pPr>
    <w:rPr>
      <w:rFonts w:asciiTheme="majorHAnsi" w:eastAsiaTheme="majorEastAsia" w:hAnsiTheme="majorHAnsi" w:cstheme="majorBidi"/>
      <w:b/>
      <w:bCs/>
      <w:color w:val="1F4E79"/>
      <w:sz w:val="2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618BF"/>
  </w:style>
  <w:style w:type="paragraph" w:styleId="Fuzeile">
    <w:name w:val="footer"/>
    <w:basedOn w:val="Standard"/>
    <w:link w:val="FuzeileZch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618BF"/>
  </w:style>
  <w:style w:type="paragraph" w:styleId="KeinLeerraum">
    <w:name w:val="No Spacing"/>
    <w:uiPriority w:val="1"/>
    <w:qFormat/>
    <w:rsid w:val="00FC693F"/>
    <w:pPr>
      <w:spacing w:after="0" w:line="240" w:lineRule="auto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el">
    <w:name w:val="Title"/>
    <w:basedOn w:val="Standard"/>
    <w:next w:val="Standard"/>
    <w:link w:val="TitelZchn"/>
    <w:uiPriority w:val="10"/>
    <w:qFormat/>
    <w:rsid w:val="00FC693F"/>
    <w:pPr>
      <w:keepNext/>
      <w:pBdr>
        <w:bottom w:val="single" w:sz="8" w:space="4" w:color="4F81BD" w:themeColor="accent1"/>
      </w:pBdr>
      <w:spacing w:line="240" w:lineRule="auto"/>
      <w:contextualSpacing/>
    </w:pPr>
    <w:rPr>
      <w:rFonts w:asciiTheme="majorHAnsi" w:eastAsiaTheme="majorEastAsia" w:hAnsiTheme="majorHAnsi" w:cstheme="majorBidi"/>
      <w:b/>
      <w:color w:val="1F4E79"/>
      <w:spacing w:val="5"/>
      <w:kern w:val="28"/>
      <w:sz w:val="4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C693F"/>
    <w:pPr>
      <w:keepNext/>
      <w:numPr>
        <w:ilvl w:val="1"/>
      </w:numPr>
      <w:spacing w:after="240"/>
    </w:pPr>
    <w:rPr>
      <w:rFonts w:asciiTheme="majorHAnsi" w:eastAsiaTheme="majorEastAsia" w:hAnsiTheme="majorHAnsi" w:cstheme="majorBidi"/>
      <w:i/>
      <w:iCs/>
      <w:color w:val="666666"/>
      <w:spacing w:val="15"/>
      <w:sz w:val="22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nabsatz">
    <w:name w:val="List Paragraph"/>
    <w:basedOn w:val="Standard"/>
    <w:uiPriority w:val="34"/>
    <w:qFormat/>
    <w:rsid w:val="00FC693F"/>
    <w:pPr>
      <w:ind w:left="720"/>
      <w:contextualSpacing/>
    </w:pPr>
  </w:style>
  <w:style w:type="paragraph" w:styleId="Textkrper">
    <w:name w:val="Body Text"/>
    <w:basedOn w:val="Standard"/>
    <w:link w:val="TextkrperZchn"/>
    <w:uiPriority w:val="99"/>
    <w:unhideWhenUsed/>
    <w:rsid w:val="00AA1D8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rsid w:val="00AA1D8D"/>
  </w:style>
  <w:style w:type="paragraph" w:styleId="Textkrper2">
    <w:name w:val="Body Text 2"/>
    <w:basedOn w:val="Standard"/>
    <w:link w:val="Textkrper2Zchn"/>
    <w:uiPriority w:val="99"/>
    <w:unhideWhenUsed/>
    <w:rsid w:val="00AA1D8D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rsid w:val="00AA1D8D"/>
  </w:style>
  <w:style w:type="paragraph" w:styleId="Textkrper3">
    <w:name w:val="Body Text 3"/>
    <w:basedOn w:val="Standard"/>
    <w:link w:val="Textkrper3Zchn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rsid w:val="00AA1D8D"/>
    <w:rPr>
      <w:sz w:val="16"/>
      <w:szCs w:val="16"/>
    </w:rPr>
  </w:style>
  <w:style w:type="paragraph" w:styleId="Liste">
    <w:name w:val="List"/>
    <w:basedOn w:val="Standard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Standard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Standard"/>
    <w:uiPriority w:val="99"/>
    <w:unhideWhenUsed/>
    <w:rsid w:val="00326F90"/>
    <w:pPr>
      <w:ind w:left="1080" w:hanging="360"/>
      <w:contextualSpacing/>
    </w:pPr>
  </w:style>
  <w:style w:type="paragraph" w:styleId="Aufzhlungszeichen">
    <w:name w:val="List Bullet"/>
    <w:basedOn w:val="Standard"/>
    <w:uiPriority w:val="99"/>
    <w:unhideWhenUsed/>
    <w:rsid w:val="00326F90"/>
    <w:pPr>
      <w:numPr>
        <w:numId w:val="1"/>
      </w:numPr>
      <w:spacing w:after="40"/>
      <w:contextualSpacing/>
    </w:pPr>
  </w:style>
  <w:style w:type="paragraph" w:styleId="Aufzhlungszeichen2">
    <w:name w:val="List Bullet 2"/>
    <w:basedOn w:val="Standard"/>
    <w:uiPriority w:val="99"/>
    <w:unhideWhenUsed/>
    <w:rsid w:val="00326F90"/>
    <w:pPr>
      <w:numPr>
        <w:numId w:val="2"/>
      </w:numPr>
      <w:spacing w:after="40"/>
      <w:contextualSpacing/>
    </w:pPr>
  </w:style>
  <w:style w:type="paragraph" w:styleId="Aufzhlungszeichen3">
    <w:name w:val="List Bullet 3"/>
    <w:basedOn w:val="Standard"/>
    <w:uiPriority w:val="99"/>
    <w:unhideWhenUsed/>
    <w:rsid w:val="00326F90"/>
    <w:pPr>
      <w:numPr>
        <w:numId w:val="3"/>
      </w:numPr>
      <w:contextualSpacing/>
    </w:pPr>
  </w:style>
  <w:style w:type="paragraph" w:styleId="Listennummer">
    <w:name w:val="List Number"/>
    <w:basedOn w:val="Standard"/>
    <w:uiPriority w:val="99"/>
    <w:unhideWhenUsed/>
    <w:rsid w:val="00326F90"/>
    <w:pPr>
      <w:numPr>
        <w:numId w:val="5"/>
      </w:numPr>
      <w:contextualSpacing/>
    </w:pPr>
  </w:style>
  <w:style w:type="paragraph" w:styleId="Listennummer2">
    <w:name w:val="List Number 2"/>
    <w:basedOn w:val="Standard"/>
    <w:uiPriority w:val="99"/>
    <w:unhideWhenUsed/>
    <w:rsid w:val="0029639D"/>
    <w:pPr>
      <w:numPr>
        <w:numId w:val="6"/>
      </w:numPr>
      <w:contextualSpacing/>
    </w:pPr>
  </w:style>
  <w:style w:type="paragraph" w:styleId="Listennummer3">
    <w:name w:val="List Number 3"/>
    <w:basedOn w:val="Standard"/>
    <w:uiPriority w:val="99"/>
    <w:unhideWhenUsed/>
    <w:rsid w:val="0029639D"/>
    <w:pPr>
      <w:numPr>
        <w:numId w:val="7"/>
      </w:numPr>
      <w:contextualSpacing/>
    </w:pPr>
  </w:style>
  <w:style w:type="paragraph" w:styleId="Listenfortsetzung">
    <w:name w:val="List Continue"/>
    <w:basedOn w:val="Standard"/>
    <w:uiPriority w:val="99"/>
    <w:unhideWhenUsed/>
    <w:rsid w:val="0029639D"/>
    <w:pPr>
      <w:spacing w:after="120"/>
      <w:ind w:left="360"/>
      <w:contextualSpacing/>
    </w:pPr>
  </w:style>
  <w:style w:type="paragraph" w:styleId="Listenfortsetzung2">
    <w:name w:val="List Continue 2"/>
    <w:basedOn w:val="Standard"/>
    <w:uiPriority w:val="99"/>
    <w:unhideWhenUsed/>
    <w:rsid w:val="0029639D"/>
    <w:pPr>
      <w:spacing w:after="120"/>
      <w:ind w:left="720"/>
      <w:contextualSpacing/>
    </w:pPr>
  </w:style>
  <w:style w:type="paragraph" w:styleId="Listenfortsetzung3">
    <w:name w:val="List Continue 3"/>
    <w:basedOn w:val="Standard"/>
    <w:uiPriority w:val="99"/>
    <w:unhideWhenUsed/>
    <w:rsid w:val="0029639D"/>
    <w:pPr>
      <w:spacing w:after="120"/>
      <w:ind w:left="1080"/>
      <w:contextualSpacing/>
    </w:pPr>
  </w:style>
  <w:style w:type="paragraph" w:styleId="Makrotext">
    <w:name w:val="macro"/>
    <w:link w:val="MakrotextZchn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textZchn">
    <w:name w:val="Makrotext Zchn"/>
    <w:basedOn w:val="Absatz-Standardschriftart"/>
    <w:link w:val="Makrotext"/>
    <w:uiPriority w:val="99"/>
    <w:rsid w:val="0029639D"/>
    <w:rPr>
      <w:rFonts w:ascii="Courier" w:hAnsi="Courier"/>
      <w:sz w:val="20"/>
      <w:szCs w:val="20"/>
    </w:rPr>
  </w:style>
  <w:style w:type="paragraph" w:styleId="Zitat">
    <w:name w:val="Quote"/>
    <w:basedOn w:val="Standard"/>
    <w:next w:val="Standard"/>
    <w:link w:val="ZitatZchn"/>
    <w:uiPriority w:val="29"/>
    <w:qFormat/>
    <w:rsid w:val="00FC693F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FC693F"/>
    <w:rPr>
      <w:i/>
      <w:iCs/>
      <w:color w:val="000000" w:themeColor="text1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ett">
    <w:name w:val="Strong"/>
    <w:basedOn w:val="Absatz-Standardschriftart"/>
    <w:uiPriority w:val="22"/>
    <w:qFormat/>
    <w:rsid w:val="00FC693F"/>
    <w:rPr>
      <w:b/>
      <w:bCs/>
    </w:rPr>
  </w:style>
  <w:style w:type="character" w:styleId="Hervorhebung">
    <w:name w:val="Emphasis"/>
    <w:basedOn w:val="Absatz-Standardschriftart"/>
    <w:uiPriority w:val="20"/>
    <w:qFormat/>
    <w:rsid w:val="00FC693F"/>
    <w:rPr>
      <w:i/>
      <w:i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C693F"/>
    <w:rPr>
      <w:b/>
      <w:bCs/>
      <w:i/>
      <w:iCs/>
      <w:color w:val="4F81BD" w:themeColor="accent1"/>
    </w:rPr>
  </w:style>
  <w:style w:type="character" w:styleId="SchwacheHervorhebung">
    <w:name w:val="Subtle Emphasis"/>
    <w:basedOn w:val="Absatz-Standardschriftart"/>
    <w:uiPriority w:val="19"/>
    <w:qFormat/>
    <w:rsid w:val="00FC693F"/>
    <w:rPr>
      <w:i/>
      <w:iCs/>
      <w:color w:val="808080" w:themeColor="text1" w:themeTint="7F"/>
    </w:rPr>
  </w:style>
  <w:style w:type="character" w:styleId="IntensiveHervorhebung">
    <w:name w:val="Intense Emphasis"/>
    <w:basedOn w:val="Absatz-Standardschriftart"/>
    <w:uiPriority w:val="21"/>
    <w:qFormat/>
    <w:rsid w:val="00FC693F"/>
    <w:rPr>
      <w:b/>
      <w:bCs/>
      <w:i/>
      <w:iCs/>
      <w:color w:val="4F81BD" w:themeColor="accent1"/>
    </w:rPr>
  </w:style>
  <w:style w:type="character" w:styleId="SchwacherVerweis">
    <w:name w:val="Subtle Reference"/>
    <w:basedOn w:val="Absatz-Standardschriftart"/>
    <w:uiPriority w:val="31"/>
    <w:qFormat/>
    <w:rsid w:val="00FC693F"/>
    <w:rPr>
      <w:smallCaps/>
      <w:color w:val="C0504D" w:themeColor="accent2"/>
      <w:u w:val="single"/>
    </w:rPr>
  </w:style>
  <w:style w:type="character" w:styleId="IntensiverVerweis">
    <w:name w:val="Intense Reference"/>
    <w:basedOn w:val="Absatz-Standardschriftar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uchtitel">
    <w:name w:val="Book Title"/>
    <w:basedOn w:val="Absatz-Standardschriftart"/>
    <w:uiPriority w:val="33"/>
    <w:qFormat/>
    <w:rsid w:val="00FC693F"/>
    <w:rPr>
      <w:b/>
      <w:bCs/>
      <w:smallCaps/>
      <w:spacing w:val="5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FC693F"/>
    <w:pPr>
      <w:outlineLvl w:val="9"/>
    </w:pPr>
  </w:style>
  <w:style w:type="table" w:styleId="Tabellenraster">
    <w:name w:val="Table Grid"/>
    <w:basedOn w:val="NormaleTabelle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HelleSchattierung">
    <w:name w:val="Light Shading"/>
    <w:basedOn w:val="NormaleTabelle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HelleSchattierung-Akzent1">
    <w:name w:val="Light Shading Accent 1"/>
    <w:basedOn w:val="NormaleTabelle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HelleSchattierung-Akzent2">
    <w:name w:val="Light Shading Accent 2"/>
    <w:basedOn w:val="NormaleTabelle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HelleSchattierung-Akzent3">
    <w:name w:val="Light Shading Accent 3"/>
    <w:basedOn w:val="NormaleTabelle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HelleSchattierung-Akzent4">
    <w:name w:val="Light Shading Accent 4"/>
    <w:basedOn w:val="NormaleTabelle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HelleSchattierung-Akzent5">
    <w:name w:val="Light Shading Accent 5"/>
    <w:basedOn w:val="NormaleTabelle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HelleSchattierung-Akzent6">
    <w:name w:val="Light Shading Accent 6"/>
    <w:basedOn w:val="NormaleTabelle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HelleListe">
    <w:name w:val="Light List"/>
    <w:basedOn w:val="NormaleTabel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HelleListe-Akzent1">
    <w:name w:val="Light List Accent 1"/>
    <w:basedOn w:val="NormaleTabel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HelleListe-Akzent2">
    <w:name w:val="Light List Accent 2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HelleListe-Akzent3">
    <w:name w:val="Light List Accent 3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HelleListe-Akzent4">
    <w:name w:val="Light List Accent 4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HelleListe-Akzent5">
    <w:name w:val="Light List Accent 5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HelleListe-Akzent6">
    <w:name w:val="Light List Accent 6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HellesRaster">
    <w:name w:val="Light Grid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HellesRaster-Akzent1">
    <w:name w:val="Light Grid Accent 1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HellesRaster-Akzent2">
    <w:name w:val="Light Grid Accent 2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HellesRaster-Akzent3">
    <w:name w:val="Light Grid Accent 3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HellesRaster-Akzent4">
    <w:name w:val="Light Grid Accent 4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HellesRaster-Akzent5">
    <w:name w:val="Light Grid Accent 5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HellesRaster-Akzent6">
    <w:name w:val="Light Grid Accent 6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ittlereSchattierung1">
    <w:name w:val="Medium Shading 1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2">
    <w:name w:val="Medium Shading 1 Accent 2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3">
    <w:name w:val="Medium Shading 1 Accent 3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4">
    <w:name w:val="Medium Shading 1 Accent 4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5">
    <w:name w:val="Medium Shading 1 Accent 5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6">
    <w:name w:val="Medium Shading 1 Accent 6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2">
    <w:name w:val="Medium Shading 2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1">
    <w:name w:val="Medium Shading 2 Accent 1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2">
    <w:name w:val="Medium Shading 2 Accent 2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3">
    <w:name w:val="Medium Shading 2 Accent 3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4">
    <w:name w:val="Medium Shading 2 Accent 4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5">
    <w:name w:val="Medium Shading 2 Accent 5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6">
    <w:name w:val="Medium Shading 2 Accent 6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Liste1">
    <w:name w:val="Medium List 1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Liste1-Akzent1">
    <w:name w:val="Medium List 1 Accent 1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ittlereListe1-Akzent2">
    <w:name w:val="Medium List 1 Accent 2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ittlereListe1-Akzent3">
    <w:name w:val="Medium List 1 Accent 3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ittlereListe1-Akzent4">
    <w:name w:val="Medium List 1 Accent 4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ittlereListe1-Akzent5">
    <w:name w:val="Medium List 1 Accent 5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ittlereListe1-Akzent6">
    <w:name w:val="Medium List 1 Accent 6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ittlereListe2">
    <w:name w:val="Medium List 2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1">
    <w:name w:val="Medium List 2 Accent 1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sRaster1">
    <w:name w:val="Medium Grid 1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ttleresRaster1-Akzent1">
    <w:name w:val="Medium Grid 1 Accent 1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ittleresRaster1-Akzent2">
    <w:name w:val="Medium Grid 1 Accent 2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ittleresRaster1-Akzent3">
    <w:name w:val="Medium Grid 1 Accent 3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ittleresRaster1-Akzent4">
    <w:name w:val="Medium Grid 1 Accent 4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ittleresRaster1-Akzent5">
    <w:name w:val="Medium Grid 1 Accent 5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ittleresRaster1-Akzent6">
    <w:name w:val="Medium Grid 1 Accent 6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ittleresRaster2">
    <w:name w:val="Medium Grid 2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1">
    <w:name w:val="Medium Grid 2 Accent 1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2">
    <w:name w:val="Medium Grid 2 Accent 2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3">
    <w:name w:val="Medium Grid 2 Accent 3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4">
    <w:name w:val="Medium Grid 2 Accent 4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5">
    <w:name w:val="Medium Grid 2 Accent 5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6">
    <w:name w:val="Medium Grid 2 Accent 6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3">
    <w:name w:val="Medium Grid 3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ttleresRaster3-Akzent1">
    <w:name w:val="Medium Grid 3 Accent 1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ittleresRaster3-Akzent2">
    <w:name w:val="Medium Grid 3 Accent 2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ittleresRaster3-Akzent3">
    <w:name w:val="Medium Grid 3 Accent 3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ittleresRaster3-Akzent4">
    <w:name w:val="Medium Grid 3 Accent 4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ittleresRaster3-Akzent5">
    <w:name w:val="Medium Grid 3 Accent 5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ittleresRaster3-Akzent6">
    <w:name w:val="Medium Grid 3 Accent 6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unkleListe">
    <w:name w:val="Dark List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unkleListe-Akzent1">
    <w:name w:val="Dark List Accent 1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unkleListe-Akzent2">
    <w:name w:val="Dark List Accent 2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unkleListe-Akzent3">
    <w:name w:val="Dark List Accent 3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unkleListe-Akzent4">
    <w:name w:val="Dark List Accent 4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unkleListe-Akzent5">
    <w:name w:val="Dark List Accent 5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unkleListe-Akzent6">
    <w:name w:val="Dark List Accent 6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FarbigeSchattierung">
    <w:name w:val="Colorful Shading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1">
    <w:name w:val="Colorful Shading Accent 1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2">
    <w:name w:val="Colorful Shading Accent 2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3">
    <w:name w:val="Colorful Shading Accent 3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bigeSchattierung-Akzent4">
    <w:name w:val="Colorful Shading Accent 4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5">
    <w:name w:val="Colorful Shading Accent 5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6">
    <w:name w:val="Colorful Shading Accent 6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Liste">
    <w:name w:val="Colorful List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bigeListe-Akzent1">
    <w:name w:val="Colorful List Accent 1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FarbigeListe-Akzent2">
    <w:name w:val="Colorful List Accent 2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FarbigeListe-Akzent3">
    <w:name w:val="Colorful List Accent 3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FarbigeListe-Akzent4">
    <w:name w:val="Colorful List Accent 4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FarbigeListe-Akzent5">
    <w:name w:val="Colorful List Accent 5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arbigeListe-Akzent6">
    <w:name w:val="Colorful List Accent 6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FarbigesRaster">
    <w:name w:val="Colorful Grid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bigesRaster-Akzent1">
    <w:name w:val="Colorful Grid Accent 1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FarbigesRaster-Akzent2">
    <w:name w:val="Colorful Grid Accent 2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FarbigesRaster-Akzent3">
    <w:name w:val="Colorful Grid Accent 3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bigesRaster-Akzent4">
    <w:name w:val="Colorful Grid Accent 4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FarbigesRaster-Akzent5">
    <w:name w:val="Colorful Grid Accent 5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arbigesRaster-Akzent6">
    <w:name w:val="Colorful Grid Accent 6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824</Words>
  <Characters>5198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6010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Leistungsverzeichnis Datenbankserver Lenovo ThinkSystem SR650 V4</dc:title>
  <dc:subject>Produktscharfe Leistungsbeschreibung</dc:subject>
  <dc:creator>Leibniz-Institut für Präventionsforschung und Epidemiologie - BIPS GmbH</dc:creator>
  <cp:keywords>Leistungsverzeichnis, Datenbankserver, Lenovo ThinkSystem SR650 V4</cp:keywords>
  <dc:description>generated by python-docx</dc:description>
  <cp:lastModifiedBy>Norman Wirsik</cp:lastModifiedBy>
  <cp:revision>3</cp:revision>
  <dcterms:created xsi:type="dcterms:W3CDTF">2013-12-23T23:15:00Z</dcterms:created>
  <dcterms:modified xsi:type="dcterms:W3CDTF">2026-08-17T12:37:00Z</dcterms:modified>
  <cp:category/>
</cp:coreProperties>
</file>